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CF" w:rsidRDefault="00925439" w:rsidP="00E34DB4">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EE4FCF" w:rsidRDefault="00925439">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EE4FCF" w:rsidRDefault="00925439" w:rsidP="00EE23DE">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EE4FCF" w:rsidRDefault="00EE4FCF">
      <w:pPr>
        <w:widowControl w:val="0"/>
        <w:spacing w:after="0" w:line="240" w:lineRule="auto"/>
        <w:jc w:val="center"/>
        <w:rPr>
          <w:rFonts w:ascii="Times New Roman" w:eastAsia="Times New Roman" w:hAnsi="Times New Roman" w:cs="Times New Roman"/>
          <w:b/>
          <w:sz w:val="24"/>
          <w:szCs w:val="24"/>
        </w:rPr>
      </w:pPr>
    </w:p>
    <w:p w:rsidR="00EE4FCF" w:rsidRDefault="00925439">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EE4FCF" w:rsidRDefault="00925439">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EE4FCF" w:rsidRDefault="00EE4FCF">
      <w:pPr>
        <w:spacing w:after="0" w:line="240" w:lineRule="auto"/>
        <w:ind w:left="4248" w:firstLine="708"/>
        <w:jc w:val="both"/>
        <w:rPr>
          <w:rFonts w:ascii="Times New Roman" w:eastAsia="Times New Roman" w:hAnsi="Times New Roman" w:cs="Times New Roman"/>
          <w:b/>
          <w:color w:val="000000"/>
          <w:sz w:val="24"/>
          <w:szCs w:val="24"/>
        </w:rPr>
      </w:pPr>
    </w:p>
    <w:p w:rsidR="00EE4FCF" w:rsidRDefault="00EE4FCF">
      <w:pPr>
        <w:spacing w:after="0" w:line="240" w:lineRule="auto"/>
        <w:ind w:left="4248" w:firstLine="708"/>
        <w:jc w:val="both"/>
        <w:rPr>
          <w:rFonts w:ascii="Times New Roman" w:eastAsia="Times New Roman" w:hAnsi="Times New Roman" w:cs="Times New Roman"/>
          <w:b/>
          <w:color w:val="000000"/>
          <w:sz w:val="24"/>
          <w:szCs w:val="24"/>
        </w:rPr>
      </w:pPr>
    </w:p>
    <w:p w:rsidR="00EE4FCF" w:rsidRDefault="003C66D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sidR="0087645E">
        <w:rPr>
          <w:rFonts w:ascii="Times New Roman" w:eastAsia="Times New Roman" w:hAnsi="Times New Roman" w:cs="Times New Roman"/>
          <w:b/>
          <w:sz w:val="24"/>
          <w:szCs w:val="24"/>
        </w:rPr>
        <w:t>м.Полтава</w:t>
      </w:r>
      <w:r w:rsidR="00925439">
        <w:rPr>
          <w:rFonts w:ascii="Times New Roman" w:eastAsia="Times New Roman" w:hAnsi="Times New Roman" w:cs="Times New Roman"/>
          <w:b/>
          <w:color w:val="000000"/>
          <w:sz w:val="24"/>
          <w:szCs w:val="24"/>
        </w:rPr>
        <w:t xml:space="preserve">   </w:t>
      </w:r>
      <w:r w:rsidR="00925439">
        <w:rPr>
          <w:rFonts w:ascii="Times New Roman" w:eastAsia="Times New Roman" w:hAnsi="Times New Roman" w:cs="Times New Roman"/>
          <w:b/>
          <w:color w:val="000000"/>
          <w:sz w:val="24"/>
          <w:szCs w:val="24"/>
        </w:rPr>
        <w:tab/>
      </w:r>
      <w:r w:rsidR="00925439">
        <w:rPr>
          <w:rFonts w:ascii="Times New Roman" w:eastAsia="Times New Roman" w:hAnsi="Times New Roman" w:cs="Times New Roman"/>
          <w:b/>
          <w:color w:val="000000"/>
          <w:sz w:val="24"/>
          <w:szCs w:val="24"/>
        </w:rPr>
        <w:tab/>
      </w:r>
      <w:r w:rsidR="00925439">
        <w:rPr>
          <w:rFonts w:ascii="Times New Roman" w:eastAsia="Times New Roman" w:hAnsi="Times New Roman" w:cs="Times New Roman"/>
          <w:b/>
          <w:color w:val="000000"/>
          <w:sz w:val="24"/>
          <w:szCs w:val="24"/>
        </w:rPr>
        <w:tab/>
      </w:r>
      <w:r w:rsidR="00925439">
        <w:rPr>
          <w:rFonts w:ascii="Times New Roman" w:eastAsia="Times New Roman" w:hAnsi="Times New Roman" w:cs="Times New Roman"/>
          <w:b/>
          <w:color w:val="000000"/>
          <w:sz w:val="24"/>
          <w:szCs w:val="24"/>
        </w:rPr>
        <w:tab/>
      </w:r>
      <w:r w:rsidR="00925439">
        <w:rPr>
          <w:rFonts w:ascii="Times New Roman" w:eastAsia="Times New Roman" w:hAnsi="Times New Roman" w:cs="Times New Roman"/>
          <w:b/>
          <w:color w:val="000000"/>
          <w:sz w:val="24"/>
          <w:szCs w:val="24"/>
        </w:rPr>
        <w:tab/>
      </w:r>
      <w:r w:rsidR="00925439">
        <w:rPr>
          <w:rFonts w:ascii="Times New Roman" w:eastAsia="Times New Roman" w:hAnsi="Times New Roman" w:cs="Times New Roman"/>
          <w:b/>
          <w:color w:val="000000"/>
          <w:sz w:val="24"/>
          <w:szCs w:val="24"/>
        </w:rPr>
        <w:tab/>
      </w:r>
      <w:r w:rsidR="00925439">
        <w:rPr>
          <w:rFonts w:ascii="Times New Roman" w:eastAsia="Times New Roman" w:hAnsi="Times New Roman" w:cs="Times New Roman"/>
          <w:b/>
          <w:color w:val="000000"/>
          <w:sz w:val="24"/>
          <w:szCs w:val="24"/>
        </w:rPr>
        <w:tab/>
      </w:r>
      <w:r w:rsidR="00925439">
        <w:rPr>
          <w:rFonts w:ascii="Times New Roman" w:eastAsia="Times New Roman" w:hAnsi="Times New Roman" w:cs="Times New Roman"/>
          <w:b/>
          <w:sz w:val="24"/>
          <w:szCs w:val="24"/>
        </w:rPr>
        <w:t xml:space="preserve">         </w:t>
      </w:r>
      <w:r w:rsidR="00925439">
        <w:rPr>
          <w:rFonts w:ascii="Times New Roman" w:eastAsia="Times New Roman" w:hAnsi="Times New Roman" w:cs="Times New Roman"/>
          <w:b/>
          <w:color w:val="000000"/>
          <w:sz w:val="24"/>
          <w:szCs w:val="24"/>
        </w:rPr>
        <w:t xml:space="preserve">«  </w:t>
      </w:r>
      <w:r w:rsidR="0087645E">
        <w:rPr>
          <w:rFonts w:ascii="Times New Roman" w:eastAsia="Times New Roman" w:hAnsi="Times New Roman" w:cs="Times New Roman"/>
          <w:b/>
          <w:color w:val="000000"/>
          <w:sz w:val="24"/>
          <w:szCs w:val="24"/>
        </w:rPr>
        <w:t xml:space="preserve">    </w:t>
      </w:r>
      <w:r w:rsidR="00925439">
        <w:rPr>
          <w:rFonts w:ascii="Times New Roman" w:eastAsia="Times New Roman" w:hAnsi="Times New Roman" w:cs="Times New Roman"/>
          <w:b/>
          <w:color w:val="000000"/>
          <w:sz w:val="24"/>
          <w:szCs w:val="24"/>
        </w:rPr>
        <w:t>» _______</w:t>
      </w:r>
      <w:r>
        <w:rPr>
          <w:rFonts w:ascii="Times New Roman" w:eastAsia="Times New Roman" w:hAnsi="Times New Roman" w:cs="Times New Roman"/>
          <w:b/>
          <w:color w:val="000000"/>
          <w:sz w:val="24"/>
          <w:szCs w:val="24"/>
        </w:rPr>
        <w:t>_</w:t>
      </w:r>
      <w:r w:rsidR="00925439">
        <w:rPr>
          <w:rFonts w:ascii="Times New Roman" w:eastAsia="Times New Roman" w:hAnsi="Times New Roman" w:cs="Times New Roman"/>
          <w:b/>
          <w:sz w:val="24"/>
          <w:szCs w:val="24"/>
        </w:rPr>
        <w:t xml:space="preserve"> </w:t>
      </w:r>
      <w:r w:rsidR="00925439">
        <w:rPr>
          <w:rFonts w:ascii="Times New Roman" w:eastAsia="Times New Roman" w:hAnsi="Times New Roman" w:cs="Times New Roman"/>
          <w:b/>
          <w:color w:val="000000"/>
          <w:sz w:val="24"/>
          <w:szCs w:val="24"/>
        </w:rPr>
        <w:t>202</w:t>
      </w:r>
      <w:r w:rsidR="00925439">
        <w:rPr>
          <w:rFonts w:ascii="Times New Roman" w:eastAsia="Times New Roman" w:hAnsi="Times New Roman" w:cs="Times New Roman"/>
          <w:b/>
          <w:sz w:val="24"/>
          <w:szCs w:val="24"/>
        </w:rPr>
        <w:t>3</w:t>
      </w:r>
      <w:bookmarkStart w:id="2" w:name="_GoBack"/>
      <w:bookmarkEnd w:id="2"/>
      <w:r w:rsidR="00925439">
        <w:rPr>
          <w:rFonts w:ascii="Times New Roman" w:eastAsia="Times New Roman" w:hAnsi="Times New Roman" w:cs="Times New Roman"/>
          <w:b/>
          <w:color w:val="000000"/>
          <w:sz w:val="24"/>
          <w:szCs w:val="24"/>
        </w:rPr>
        <w:t xml:space="preserve"> року</w:t>
      </w:r>
    </w:p>
    <w:p w:rsidR="00EE4FCF" w:rsidRDefault="00EE4FCF">
      <w:pPr>
        <w:spacing w:after="0" w:line="240" w:lineRule="auto"/>
        <w:jc w:val="both"/>
        <w:rPr>
          <w:rFonts w:ascii="Times New Roman" w:eastAsia="Times New Roman" w:hAnsi="Times New Roman" w:cs="Times New Roman"/>
          <w:sz w:val="24"/>
          <w:szCs w:val="24"/>
        </w:rPr>
      </w:pPr>
    </w:p>
    <w:p w:rsidR="00EE4FCF" w:rsidRPr="008D77E9" w:rsidRDefault="00EE4FCF">
      <w:pPr>
        <w:spacing w:after="0" w:line="240" w:lineRule="auto"/>
        <w:jc w:val="both"/>
        <w:rPr>
          <w:rFonts w:ascii="Times New Roman" w:eastAsia="Times New Roman" w:hAnsi="Times New Roman" w:cs="Times New Roman"/>
          <w:b/>
          <w:color w:val="000000"/>
          <w:sz w:val="24"/>
          <w:szCs w:val="24"/>
        </w:rPr>
      </w:pPr>
    </w:p>
    <w:p w:rsidR="00EE4FCF" w:rsidRPr="00792F09" w:rsidRDefault="00925439" w:rsidP="00792F09">
      <w:pPr>
        <w:pStyle w:val="af3"/>
        <w:tabs>
          <w:tab w:val="left" w:pos="5938"/>
          <w:tab w:val="left" w:pos="7113"/>
          <w:tab w:val="left" w:pos="9830"/>
        </w:tabs>
        <w:spacing w:before="1"/>
        <w:ind w:left="0" w:right="-21" w:firstLine="0"/>
        <w:rPr>
          <w:color w:val="000000"/>
        </w:rPr>
      </w:pPr>
      <w:r w:rsidRPr="00792F09">
        <w:rPr>
          <w:b/>
          <w:color w:val="000000"/>
        </w:rPr>
        <w:t>___________________________, ЕІС-код ___________________</w:t>
      </w:r>
      <w:r w:rsidRPr="00792F09">
        <w:rPr>
          <w:color w:val="000000"/>
        </w:rPr>
        <w:t>,</w:t>
      </w:r>
      <w:r w:rsidRPr="009C1175">
        <w:rPr>
          <w:color w:val="000000"/>
        </w:rPr>
        <w:t xml:space="preserve">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w:t>
      </w:r>
      <w:r w:rsidR="008D77E9" w:rsidRPr="009C1175">
        <w:rPr>
          <w:color w:val="000000"/>
        </w:rPr>
        <w:t>ий/яка діє на підставі ________</w:t>
      </w:r>
      <w:r w:rsidRPr="009C1175">
        <w:rPr>
          <w:color w:val="000000"/>
        </w:rPr>
        <w:t>та ________, з однієї сторони,</w:t>
      </w:r>
      <w:r w:rsidRPr="009C1175">
        <w:t xml:space="preserve"> </w:t>
      </w:r>
      <w:r w:rsidR="008D77E9" w:rsidRPr="00792F09">
        <w:t>та Державна податкова служба України Головне управління ДПС у Полтавській області (філія ДПС)</w:t>
      </w:r>
      <w:r w:rsidR="008D77E9" w:rsidRPr="00792F09">
        <w:rPr>
          <w:b/>
        </w:rPr>
        <w:t>ЕІС-код 56</w:t>
      </w:r>
      <w:r w:rsidR="008D77E9" w:rsidRPr="00792F09">
        <w:rPr>
          <w:b/>
          <w:lang w:val="en-US"/>
        </w:rPr>
        <w:t>XS</w:t>
      </w:r>
      <w:r w:rsidR="008D77E9" w:rsidRPr="00792F09">
        <w:rPr>
          <w:b/>
        </w:rPr>
        <w:t>00018</w:t>
      </w:r>
      <w:r w:rsidR="00792F09" w:rsidRPr="00792F09">
        <w:rPr>
          <w:b/>
        </w:rPr>
        <w:t>1</w:t>
      </w:r>
      <w:r w:rsidR="008D77E9" w:rsidRPr="00792F09">
        <w:rPr>
          <w:b/>
          <w:lang w:val="en-US"/>
        </w:rPr>
        <w:t>L</w:t>
      </w:r>
      <w:r w:rsidR="008D77E9" w:rsidRPr="00792F09">
        <w:rPr>
          <w:b/>
        </w:rPr>
        <w:t>5</w:t>
      </w:r>
      <w:r w:rsidR="008D77E9" w:rsidRPr="00792F09">
        <w:rPr>
          <w:b/>
          <w:lang w:val="en-US"/>
        </w:rPr>
        <w:t>C</w:t>
      </w:r>
      <w:r w:rsidR="008D77E9" w:rsidRPr="00792F09">
        <w:rPr>
          <w:b/>
        </w:rPr>
        <w:t>00</w:t>
      </w:r>
      <w:r w:rsidR="008D77E9" w:rsidRPr="00792F09">
        <w:rPr>
          <w:b/>
          <w:lang w:val="en-US"/>
        </w:rPr>
        <w:t>K</w:t>
      </w:r>
      <w:r w:rsidR="008D77E9" w:rsidRPr="00792F09">
        <w:rPr>
          <w:b/>
        </w:rPr>
        <w:t>,</w:t>
      </w:r>
      <w:r w:rsidR="008D77E9" w:rsidRPr="00792F09">
        <w:rPr>
          <w:b/>
          <w:spacing w:val="1"/>
        </w:rPr>
        <w:t xml:space="preserve"> </w:t>
      </w:r>
      <w:r w:rsidR="008D77E9" w:rsidRPr="00792F09">
        <w:t>юридична</w:t>
      </w:r>
      <w:r w:rsidR="008D77E9" w:rsidRPr="00792F09">
        <w:rPr>
          <w:spacing w:val="1"/>
        </w:rPr>
        <w:t xml:space="preserve"> </w:t>
      </w:r>
      <w:r w:rsidR="008D77E9" w:rsidRPr="00792F09">
        <w:t>особа,</w:t>
      </w:r>
      <w:r w:rsidR="008D77E9" w:rsidRPr="00792F09">
        <w:rPr>
          <w:spacing w:val="1"/>
        </w:rPr>
        <w:t xml:space="preserve"> </w:t>
      </w:r>
      <w:r w:rsidR="008D77E9" w:rsidRPr="00792F09">
        <w:t>що</w:t>
      </w:r>
      <w:r w:rsidR="008D77E9" w:rsidRPr="00792F09">
        <w:rPr>
          <w:spacing w:val="1"/>
        </w:rPr>
        <w:t xml:space="preserve"> </w:t>
      </w:r>
      <w:r w:rsidR="008D77E9" w:rsidRPr="00792F09">
        <w:t>створена</w:t>
      </w:r>
      <w:r w:rsidR="008D77E9" w:rsidRPr="00792F09">
        <w:rPr>
          <w:spacing w:val="1"/>
        </w:rPr>
        <w:t xml:space="preserve"> </w:t>
      </w:r>
      <w:r w:rsidR="008D77E9" w:rsidRPr="00792F09">
        <w:t>та</w:t>
      </w:r>
      <w:r w:rsidR="008D77E9" w:rsidRPr="00792F09">
        <w:rPr>
          <w:spacing w:val="1"/>
        </w:rPr>
        <w:t xml:space="preserve"> </w:t>
      </w:r>
      <w:r w:rsidR="008D77E9" w:rsidRPr="00792F09">
        <w:t>діє</w:t>
      </w:r>
      <w:r w:rsidR="008D77E9" w:rsidRPr="00792F09">
        <w:rPr>
          <w:spacing w:val="-57"/>
        </w:rPr>
        <w:t xml:space="preserve"> </w:t>
      </w:r>
      <w:r w:rsidR="008D77E9" w:rsidRPr="00792F09">
        <w:t>відповідно</w:t>
      </w:r>
      <w:r w:rsidR="008D77E9" w:rsidRPr="00792F09">
        <w:rPr>
          <w:spacing w:val="-12"/>
        </w:rPr>
        <w:t xml:space="preserve"> </w:t>
      </w:r>
      <w:r w:rsidR="008D77E9" w:rsidRPr="00792F09">
        <w:t>до</w:t>
      </w:r>
      <w:r w:rsidR="008D77E9" w:rsidRPr="00792F09">
        <w:rPr>
          <w:spacing w:val="-10"/>
        </w:rPr>
        <w:t xml:space="preserve"> </w:t>
      </w:r>
      <w:r w:rsidR="008D77E9" w:rsidRPr="00792F09">
        <w:t>законодавства</w:t>
      </w:r>
      <w:r w:rsidR="008D77E9" w:rsidRPr="009C1175">
        <w:rPr>
          <w:spacing w:val="-9"/>
        </w:rPr>
        <w:t xml:space="preserve"> </w:t>
      </w:r>
      <w:r w:rsidR="008D77E9" w:rsidRPr="009C1175">
        <w:t>України</w:t>
      </w:r>
      <w:r w:rsidR="008D77E9" w:rsidRPr="009C1175">
        <w:rPr>
          <w:spacing w:val="-9"/>
        </w:rPr>
        <w:t xml:space="preserve"> </w:t>
      </w:r>
      <w:r w:rsidR="008D77E9" w:rsidRPr="009C1175">
        <w:t>і</w:t>
      </w:r>
      <w:r w:rsidR="008D77E9" w:rsidRPr="009C1175">
        <w:rPr>
          <w:spacing w:val="-11"/>
        </w:rPr>
        <w:t xml:space="preserve"> </w:t>
      </w:r>
      <w:r w:rsidR="008D77E9" w:rsidRPr="009C1175">
        <w:t>є</w:t>
      </w:r>
      <w:r w:rsidR="008D77E9" w:rsidRPr="009C1175">
        <w:rPr>
          <w:spacing w:val="-10"/>
        </w:rPr>
        <w:t xml:space="preserve"> </w:t>
      </w:r>
      <w:r w:rsidR="008D77E9" w:rsidRPr="009C1175">
        <w:rPr>
          <w:b/>
        </w:rPr>
        <w:t>бюджетною</w:t>
      </w:r>
      <w:r w:rsidR="008D77E9" w:rsidRPr="009C1175">
        <w:rPr>
          <w:b/>
          <w:spacing w:val="-12"/>
        </w:rPr>
        <w:t xml:space="preserve"> </w:t>
      </w:r>
      <w:r w:rsidR="008D77E9" w:rsidRPr="009C1175">
        <w:rPr>
          <w:b/>
        </w:rPr>
        <w:t>установою/організацією,</w:t>
      </w:r>
      <w:r w:rsidR="008D77E9" w:rsidRPr="009C1175">
        <w:rPr>
          <w:b/>
          <w:spacing w:val="-11"/>
        </w:rPr>
        <w:t xml:space="preserve"> </w:t>
      </w:r>
      <w:r w:rsidR="008D77E9" w:rsidRPr="009C1175">
        <w:t>надалі</w:t>
      </w:r>
      <w:r w:rsidR="008D77E9" w:rsidRPr="009C1175">
        <w:rPr>
          <w:spacing w:val="-10"/>
        </w:rPr>
        <w:t xml:space="preserve"> </w:t>
      </w:r>
      <w:r w:rsidR="008D77E9" w:rsidRPr="009C1175">
        <w:t>–</w:t>
      </w:r>
      <w:r w:rsidR="008D77E9" w:rsidRPr="009C1175">
        <w:rPr>
          <w:spacing w:val="-58"/>
        </w:rPr>
        <w:t xml:space="preserve"> </w:t>
      </w:r>
      <w:r w:rsidR="008D77E9" w:rsidRPr="009C1175">
        <w:t>Споживач,</w:t>
      </w:r>
      <w:r w:rsidR="008D77E9" w:rsidRPr="009C1175">
        <w:rPr>
          <w:spacing w:val="72"/>
        </w:rPr>
        <w:t xml:space="preserve"> </w:t>
      </w:r>
      <w:r w:rsidR="008D77E9" w:rsidRPr="009C1175">
        <w:t>в</w:t>
      </w:r>
      <w:r w:rsidR="008D77E9" w:rsidRPr="009C1175">
        <w:rPr>
          <w:spacing w:val="71"/>
        </w:rPr>
        <w:t xml:space="preserve"> </w:t>
      </w:r>
      <w:r w:rsidR="008D77E9" w:rsidRPr="009C1175">
        <w:t xml:space="preserve">особі </w:t>
      </w:r>
      <w:r w:rsidR="009C1175" w:rsidRPr="009C1175">
        <w:t xml:space="preserve">в.о. </w:t>
      </w:r>
      <w:r w:rsidR="008D77E9" w:rsidRPr="009C1175">
        <w:t>начальника Головного управління ДПС у Полтавськ</w:t>
      </w:r>
      <w:r w:rsidR="009C1175" w:rsidRPr="009C1175">
        <w:t>ій області (філія ДПС) Рябкової Алли Михайлівни</w:t>
      </w:r>
      <w:r w:rsidR="008D77E9" w:rsidRPr="009C1175">
        <w:rPr>
          <w:spacing w:val="-1"/>
        </w:rPr>
        <w:t>,</w:t>
      </w:r>
      <w:r w:rsidR="009C1175" w:rsidRPr="009C1175">
        <w:rPr>
          <w:spacing w:val="-1"/>
        </w:rPr>
        <w:t xml:space="preserve"> </w:t>
      </w:r>
      <w:r w:rsidR="008D77E9" w:rsidRPr="009C1175">
        <w:rPr>
          <w:spacing w:val="-57"/>
        </w:rPr>
        <w:t xml:space="preserve"> </w:t>
      </w:r>
      <w:r w:rsidR="008D77E9" w:rsidRPr="009C1175">
        <w:t>як</w:t>
      </w:r>
      <w:r w:rsidR="009C1175" w:rsidRPr="009C1175">
        <w:t>а</w:t>
      </w:r>
      <w:r w:rsidR="008D77E9" w:rsidRPr="009C1175">
        <w:rPr>
          <w:spacing w:val="49"/>
        </w:rPr>
        <w:t xml:space="preserve"> </w:t>
      </w:r>
      <w:r w:rsidR="008D77E9" w:rsidRPr="009C1175">
        <w:t>діє</w:t>
      </w:r>
      <w:r w:rsidR="008D77E9" w:rsidRPr="009C1175">
        <w:rPr>
          <w:spacing w:val="50"/>
        </w:rPr>
        <w:t xml:space="preserve"> </w:t>
      </w:r>
      <w:r w:rsidR="008D77E9" w:rsidRPr="009C1175">
        <w:t>на</w:t>
      </w:r>
      <w:r w:rsidR="008D77E9" w:rsidRPr="009C1175">
        <w:rPr>
          <w:spacing w:val="48"/>
        </w:rPr>
        <w:t xml:space="preserve"> </w:t>
      </w:r>
      <w:r w:rsidR="008D77E9" w:rsidRPr="009C1175">
        <w:t xml:space="preserve">підставі </w:t>
      </w:r>
      <w:r w:rsidR="008D77E9" w:rsidRPr="009C1175">
        <w:rPr>
          <w:bdr w:val="none" w:sz="0" w:space="0" w:color="auto" w:frame="1"/>
        </w:rPr>
        <w:t xml:space="preserve">«Положення про Головне управління ДПС у Полтавській області», затвердженого наказом ДПС України від 12.11.2020 №643 «Про затвердження положень про територіальні органи ДПС» (зі змінами) та Довіреності від </w:t>
      </w:r>
      <w:proofErr w:type="spellStart"/>
      <w:r w:rsidR="009C1175" w:rsidRPr="009C1175">
        <w:rPr>
          <w:bdr w:val="none" w:sz="0" w:space="0" w:color="auto" w:frame="1"/>
        </w:rPr>
        <w:t>від</w:t>
      </w:r>
      <w:proofErr w:type="spellEnd"/>
      <w:r w:rsidR="009C1175" w:rsidRPr="009C1175">
        <w:rPr>
          <w:bdr w:val="none" w:sz="0" w:space="0" w:color="auto" w:frame="1"/>
        </w:rPr>
        <w:t xml:space="preserve"> 09.05.2023 № 81/99-00-10-01-02-23, уповноважену</w:t>
      </w:r>
      <w:r w:rsidR="008D77E9" w:rsidRPr="009C1175">
        <w:rPr>
          <w:bdr w:val="none" w:sz="0" w:space="0" w:color="auto" w:frame="1"/>
        </w:rPr>
        <w:t xml:space="preserve"> на підписання договорів від ДПС України, що укладаються Головним управлінням ДПС у Полтавській області</w:t>
      </w:r>
      <w:r w:rsidRPr="009C1175">
        <w:rPr>
          <w:color w:val="000000"/>
        </w:rPr>
        <w:t>, з</w:t>
      </w:r>
      <w:r w:rsidRPr="009C1175">
        <w:t xml:space="preserve"> </w:t>
      </w:r>
      <w:r w:rsidRPr="009C1175">
        <w:rPr>
          <w:color w:val="000000"/>
        </w:rPr>
        <w:t xml:space="preserve">іншої сторони, в подальшому разом іменовані «Сторони», а кожен окремо - «Сторона», керуючись </w:t>
      </w:r>
      <w:r w:rsidR="00E34DB4" w:rsidRPr="009C1175">
        <w:t>Законом України «Про ринок природного газу», Постановою Кабінету Міністрів України від 19.07.2022 № 812 «Про затвердження Положення про покладення спеціальних</w:t>
      </w:r>
      <w:r w:rsidR="00E34DB4" w:rsidRPr="00D92EB4">
        <w:t xml:space="preserve">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w:t>
      </w:r>
      <w:r w:rsidR="00E34DB4">
        <w:t>вам» (Із змінами і доповненнями</w:t>
      </w:r>
      <w:r w:rsidR="00E34DB4" w:rsidRPr="00D92EB4">
        <w:t>), Постановою Національної комісії,</w:t>
      </w:r>
      <w:r w:rsidR="00E34DB4">
        <w:t xml:space="preserve"> </w:t>
      </w:r>
      <w:r w:rsidR="00E34DB4" w:rsidRPr="00D92EB4">
        <w:t>що здійснює державне регулювання у сферах енергетики та комунальних</w:t>
      </w:r>
      <w:r w:rsidR="00E34DB4">
        <w:t xml:space="preserve"> </w:t>
      </w:r>
      <w:r w:rsidR="00E34DB4" w:rsidRPr="00D92EB4">
        <w:t>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w:t>
      </w:r>
      <w:r>
        <w:rPr>
          <w:color w:val="000000"/>
          <w:highlight w:val="white"/>
        </w:rPr>
        <w:t>, уклали цей Договір постачання природного газу (надалі - Договір) про наступне:</w:t>
      </w: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00E34DB4">
        <w:rPr>
          <w:rFonts w:ascii="Times New Roman" w:eastAsia="Times New Roman" w:hAnsi="Times New Roman" w:cs="Times New Roman"/>
          <w:b/>
          <w:sz w:val="24"/>
          <w:szCs w:val="24"/>
          <w:highlight w:val="white"/>
        </w:rPr>
        <w:t>09120000-6 «Газове паливо»</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EE4FCF" w:rsidRDefault="0092543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8D77E9" w:rsidRPr="008D77E9" w:rsidRDefault="008D77E9" w:rsidP="008D77E9">
      <w:pPr>
        <w:pStyle w:val="a8"/>
        <w:numPr>
          <w:ilvl w:val="1"/>
          <w:numId w:val="6"/>
        </w:numPr>
        <w:tabs>
          <w:tab w:val="left" w:pos="1453"/>
          <w:tab w:val="left" w:pos="9199"/>
        </w:tabs>
        <w:spacing w:before="1" w:after="0" w:line="240" w:lineRule="auto"/>
        <w:ind w:right="316"/>
        <w:jc w:val="both"/>
        <w:rPr>
          <w:rFonts w:ascii="Times New Roman" w:hAnsi="Times New Roman" w:cs="Times New Roman"/>
          <w:sz w:val="24"/>
          <w:szCs w:val="24"/>
        </w:rPr>
      </w:pPr>
      <w:r w:rsidRPr="008D77E9">
        <w:rPr>
          <w:rFonts w:ascii="Times New Roman" w:hAnsi="Times New Roman" w:cs="Times New Roman"/>
          <w:sz w:val="24"/>
          <w:szCs w:val="24"/>
        </w:rPr>
        <w:t>У разі якщо об’єкти Споживача підключені до газорозподільних мереж, розподіл</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природного</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газу,</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який</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постачається</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за</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цим</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Договором,</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здійснює(</w:t>
      </w:r>
      <w:proofErr w:type="spellStart"/>
      <w:r w:rsidRPr="008D77E9">
        <w:rPr>
          <w:rFonts w:ascii="Times New Roman" w:hAnsi="Times New Roman" w:cs="Times New Roman"/>
          <w:sz w:val="24"/>
          <w:szCs w:val="24"/>
        </w:rPr>
        <w:t>ють</w:t>
      </w:r>
      <w:proofErr w:type="spellEnd"/>
      <w:r w:rsidRPr="008D77E9">
        <w:rPr>
          <w:rFonts w:ascii="Times New Roman" w:hAnsi="Times New Roman" w:cs="Times New Roman"/>
          <w:sz w:val="24"/>
          <w:szCs w:val="24"/>
        </w:rPr>
        <w:t>)</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оператор(и)</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газорозподільних</w:t>
      </w:r>
      <w:r w:rsidRPr="008D77E9">
        <w:rPr>
          <w:rFonts w:ascii="Times New Roman" w:hAnsi="Times New Roman" w:cs="Times New Roman"/>
          <w:spacing w:val="11"/>
          <w:sz w:val="24"/>
          <w:szCs w:val="24"/>
        </w:rPr>
        <w:t xml:space="preserve"> </w:t>
      </w:r>
      <w:r w:rsidRPr="008D77E9">
        <w:rPr>
          <w:rFonts w:ascii="Times New Roman" w:hAnsi="Times New Roman" w:cs="Times New Roman"/>
          <w:sz w:val="24"/>
          <w:szCs w:val="24"/>
        </w:rPr>
        <w:t>мереж,</w:t>
      </w:r>
      <w:r w:rsidRPr="008D77E9">
        <w:rPr>
          <w:rFonts w:ascii="Times New Roman" w:hAnsi="Times New Roman" w:cs="Times New Roman"/>
          <w:spacing w:val="10"/>
          <w:sz w:val="24"/>
          <w:szCs w:val="24"/>
        </w:rPr>
        <w:t xml:space="preserve"> </w:t>
      </w:r>
      <w:r w:rsidRPr="008D77E9">
        <w:rPr>
          <w:rFonts w:ascii="Times New Roman" w:hAnsi="Times New Roman" w:cs="Times New Roman"/>
          <w:sz w:val="24"/>
          <w:szCs w:val="24"/>
        </w:rPr>
        <w:t>а</w:t>
      </w:r>
      <w:r w:rsidRPr="008D77E9">
        <w:rPr>
          <w:rFonts w:ascii="Times New Roman" w:hAnsi="Times New Roman" w:cs="Times New Roman"/>
          <w:spacing w:val="11"/>
          <w:sz w:val="24"/>
          <w:szCs w:val="24"/>
        </w:rPr>
        <w:t xml:space="preserve"> </w:t>
      </w:r>
      <w:r w:rsidRPr="008D77E9">
        <w:rPr>
          <w:rFonts w:ascii="Times New Roman" w:hAnsi="Times New Roman" w:cs="Times New Roman"/>
          <w:sz w:val="24"/>
          <w:szCs w:val="24"/>
        </w:rPr>
        <w:t xml:space="preserve">саме:АТ «Полтавагаз», АТ «Лубнигаз», </w:t>
      </w:r>
      <w:proofErr w:type="spellStart"/>
      <w:r w:rsidRPr="008D77E9">
        <w:rPr>
          <w:rFonts w:ascii="Times New Roman" w:hAnsi="Times New Roman" w:cs="Times New Roman"/>
          <w:sz w:val="24"/>
          <w:szCs w:val="24"/>
        </w:rPr>
        <w:t>ПрАТ</w:t>
      </w:r>
      <w:proofErr w:type="spellEnd"/>
      <w:r w:rsidRPr="008D77E9">
        <w:rPr>
          <w:rFonts w:ascii="Times New Roman" w:hAnsi="Times New Roman" w:cs="Times New Roman"/>
          <w:sz w:val="24"/>
          <w:szCs w:val="24"/>
        </w:rPr>
        <w:t xml:space="preserve"> «Гадячгаз», </w:t>
      </w:r>
      <w:proofErr w:type="spellStart"/>
      <w:r w:rsidRPr="008D77E9">
        <w:rPr>
          <w:rFonts w:ascii="Times New Roman" w:hAnsi="Times New Roman" w:cs="Times New Roman"/>
          <w:sz w:val="24"/>
          <w:szCs w:val="24"/>
        </w:rPr>
        <w:t>ПрАТ</w:t>
      </w:r>
      <w:proofErr w:type="spellEnd"/>
      <w:r w:rsidRPr="008D77E9">
        <w:rPr>
          <w:rFonts w:ascii="Times New Roman" w:hAnsi="Times New Roman" w:cs="Times New Roman"/>
          <w:sz w:val="24"/>
          <w:szCs w:val="24"/>
        </w:rPr>
        <w:t xml:space="preserve"> «Кременчукгаз»,</w:t>
      </w:r>
      <w:r w:rsidRPr="008D77E9">
        <w:rPr>
          <w:rFonts w:ascii="Times New Roman" w:hAnsi="Times New Roman" w:cs="Times New Roman"/>
          <w:spacing w:val="5"/>
          <w:sz w:val="24"/>
          <w:szCs w:val="24"/>
        </w:rPr>
        <w:t xml:space="preserve"> </w:t>
      </w:r>
      <w:r w:rsidRPr="008D77E9">
        <w:rPr>
          <w:rFonts w:ascii="Times New Roman" w:hAnsi="Times New Roman" w:cs="Times New Roman"/>
          <w:sz w:val="24"/>
          <w:szCs w:val="24"/>
        </w:rPr>
        <w:t>з</w:t>
      </w:r>
      <w:r w:rsidRPr="008D77E9">
        <w:rPr>
          <w:rFonts w:ascii="Times New Roman" w:hAnsi="Times New Roman" w:cs="Times New Roman"/>
          <w:spacing w:val="6"/>
          <w:sz w:val="24"/>
          <w:szCs w:val="24"/>
        </w:rPr>
        <w:t xml:space="preserve"> </w:t>
      </w:r>
      <w:r w:rsidRPr="008D77E9">
        <w:rPr>
          <w:rFonts w:ascii="Times New Roman" w:hAnsi="Times New Roman" w:cs="Times New Roman"/>
          <w:sz w:val="24"/>
          <w:szCs w:val="24"/>
        </w:rPr>
        <w:t>яким</w:t>
      </w:r>
      <w:r w:rsidRPr="008D77E9">
        <w:rPr>
          <w:rFonts w:ascii="Times New Roman" w:hAnsi="Times New Roman" w:cs="Times New Roman"/>
          <w:spacing w:val="-57"/>
          <w:sz w:val="24"/>
          <w:szCs w:val="24"/>
        </w:rPr>
        <w:t xml:space="preserve"> </w:t>
      </w:r>
      <w:r w:rsidRPr="008D77E9">
        <w:rPr>
          <w:rFonts w:ascii="Times New Roman" w:hAnsi="Times New Roman" w:cs="Times New Roman"/>
          <w:sz w:val="24"/>
          <w:szCs w:val="24"/>
        </w:rPr>
        <w:t>(якими)</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Споживач</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уклав</w:t>
      </w:r>
      <w:r w:rsidRPr="008D77E9">
        <w:rPr>
          <w:rFonts w:ascii="Times New Roman" w:hAnsi="Times New Roman" w:cs="Times New Roman"/>
          <w:spacing w:val="-1"/>
          <w:sz w:val="24"/>
          <w:szCs w:val="24"/>
        </w:rPr>
        <w:t xml:space="preserve"> </w:t>
      </w:r>
      <w:r w:rsidRPr="008D77E9">
        <w:rPr>
          <w:rFonts w:ascii="Times New Roman" w:hAnsi="Times New Roman" w:cs="Times New Roman"/>
          <w:sz w:val="24"/>
          <w:szCs w:val="24"/>
        </w:rPr>
        <w:t>відповідний договір (договори).</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Pr="008D081C"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sidRPr="008D081C">
        <w:rPr>
          <w:rFonts w:ascii="Times New Roman" w:eastAsia="Times New Roman" w:hAnsi="Times New Roman" w:cs="Times New Roman"/>
          <w:b/>
          <w:color w:val="000000"/>
          <w:sz w:val="24"/>
          <w:szCs w:val="24"/>
        </w:rPr>
        <w:t>Кількість та фізико-хімічні показники природного газу</w:t>
      </w:r>
    </w:p>
    <w:p w:rsidR="00EE4FCF" w:rsidRPr="008D081C" w:rsidRDefault="00925439">
      <w:pPr>
        <w:numPr>
          <w:ilvl w:val="1"/>
          <w:numId w:val="6"/>
        </w:numPr>
        <w:tabs>
          <w:tab w:val="left" w:pos="993"/>
        </w:tabs>
        <w:spacing w:after="0" w:line="240" w:lineRule="auto"/>
        <w:jc w:val="both"/>
        <w:rPr>
          <w:rFonts w:ascii="Times New Roman" w:eastAsia="Times New Roman" w:hAnsi="Times New Roman" w:cs="Times New Roman"/>
          <w:color w:val="000000" w:themeColor="text1"/>
          <w:sz w:val="24"/>
          <w:szCs w:val="24"/>
        </w:rPr>
      </w:pPr>
      <w:r w:rsidRPr="008D081C">
        <w:rPr>
          <w:rFonts w:ascii="Times New Roman" w:eastAsia="Times New Roman" w:hAnsi="Times New Roman" w:cs="Times New Roman"/>
          <w:color w:val="000000" w:themeColor="text1"/>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5F0690" w:rsidRPr="008D081C">
        <w:rPr>
          <w:rFonts w:ascii="Times New Roman" w:eastAsia="Times New Roman" w:hAnsi="Times New Roman" w:cs="Times New Roman"/>
          <w:color w:val="000000" w:themeColor="text1"/>
          <w:sz w:val="24"/>
          <w:szCs w:val="24"/>
        </w:rPr>
        <w:t xml:space="preserve">01 січня </w:t>
      </w:r>
      <w:r w:rsidRPr="008D081C">
        <w:rPr>
          <w:rFonts w:ascii="Times New Roman" w:eastAsia="Times New Roman" w:hAnsi="Times New Roman" w:cs="Times New Roman"/>
          <w:color w:val="000000" w:themeColor="text1"/>
          <w:sz w:val="24"/>
          <w:szCs w:val="24"/>
        </w:rPr>
        <w:t>202</w:t>
      </w:r>
      <w:r w:rsidR="003C66D3" w:rsidRPr="008D081C">
        <w:rPr>
          <w:rFonts w:ascii="Times New Roman" w:eastAsia="Times New Roman" w:hAnsi="Times New Roman" w:cs="Times New Roman"/>
          <w:color w:val="000000" w:themeColor="text1"/>
          <w:sz w:val="24"/>
          <w:szCs w:val="24"/>
        </w:rPr>
        <w:t>4</w:t>
      </w:r>
      <w:r w:rsidRPr="008D081C">
        <w:rPr>
          <w:rFonts w:ascii="Times New Roman" w:eastAsia="Times New Roman" w:hAnsi="Times New Roman" w:cs="Times New Roman"/>
          <w:color w:val="000000" w:themeColor="text1"/>
          <w:sz w:val="24"/>
          <w:szCs w:val="24"/>
        </w:rPr>
        <w:t xml:space="preserve"> року по </w:t>
      </w:r>
      <w:r w:rsidR="00E34DB4" w:rsidRPr="008D081C">
        <w:rPr>
          <w:rFonts w:ascii="Times New Roman" w:eastAsia="Times New Roman" w:hAnsi="Times New Roman" w:cs="Times New Roman"/>
          <w:color w:val="000000" w:themeColor="text1"/>
          <w:sz w:val="24"/>
          <w:szCs w:val="24"/>
        </w:rPr>
        <w:t>1</w:t>
      </w:r>
      <w:r w:rsidR="003C66D3" w:rsidRPr="008D081C">
        <w:rPr>
          <w:rFonts w:ascii="Times New Roman" w:eastAsia="Times New Roman" w:hAnsi="Times New Roman" w:cs="Times New Roman"/>
          <w:color w:val="000000" w:themeColor="text1"/>
          <w:sz w:val="24"/>
          <w:szCs w:val="24"/>
        </w:rPr>
        <w:t>5</w:t>
      </w:r>
      <w:r w:rsidR="00E34DB4" w:rsidRPr="008D081C">
        <w:rPr>
          <w:rFonts w:ascii="Times New Roman" w:eastAsia="Times New Roman" w:hAnsi="Times New Roman" w:cs="Times New Roman"/>
          <w:color w:val="000000" w:themeColor="text1"/>
          <w:sz w:val="24"/>
          <w:szCs w:val="24"/>
        </w:rPr>
        <w:t xml:space="preserve"> </w:t>
      </w:r>
      <w:r w:rsidR="003C66D3" w:rsidRPr="008D081C">
        <w:rPr>
          <w:rFonts w:ascii="Times New Roman" w:eastAsia="Times New Roman" w:hAnsi="Times New Roman" w:cs="Times New Roman"/>
          <w:color w:val="000000" w:themeColor="text1"/>
          <w:sz w:val="24"/>
          <w:szCs w:val="24"/>
        </w:rPr>
        <w:t>квітня 2024</w:t>
      </w:r>
      <w:r w:rsidRPr="008D081C">
        <w:rPr>
          <w:rFonts w:ascii="Times New Roman" w:eastAsia="Times New Roman" w:hAnsi="Times New Roman" w:cs="Times New Roman"/>
          <w:color w:val="000000" w:themeColor="text1"/>
          <w:sz w:val="24"/>
          <w:szCs w:val="24"/>
        </w:rPr>
        <w:t xml:space="preserve"> року (включно), в кількості </w:t>
      </w:r>
      <w:r w:rsidR="008D081C" w:rsidRPr="008D081C">
        <w:rPr>
          <w:rFonts w:ascii="Times New Roman" w:eastAsia="Times New Roman" w:hAnsi="Times New Roman" w:cs="Times New Roman"/>
          <w:color w:val="000000" w:themeColor="text1"/>
          <w:sz w:val="24"/>
          <w:szCs w:val="24"/>
        </w:rPr>
        <w:t>117,725</w:t>
      </w:r>
      <w:r w:rsidR="009C1175" w:rsidRPr="008D081C">
        <w:rPr>
          <w:rFonts w:ascii="Times New Roman" w:eastAsia="Times New Roman" w:hAnsi="Times New Roman" w:cs="Times New Roman"/>
          <w:color w:val="000000" w:themeColor="text1"/>
          <w:sz w:val="24"/>
          <w:szCs w:val="24"/>
        </w:rPr>
        <w:t xml:space="preserve"> тис</w:t>
      </w:r>
      <w:r w:rsidRPr="008D081C">
        <w:rPr>
          <w:rFonts w:ascii="Times New Roman" w:eastAsia="Times New Roman" w:hAnsi="Times New Roman" w:cs="Times New Roman"/>
          <w:color w:val="000000" w:themeColor="text1"/>
          <w:sz w:val="24"/>
          <w:szCs w:val="24"/>
        </w:rPr>
        <w:t>.куб.метрів (</w:t>
      </w:r>
      <w:r w:rsidR="008D081C" w:rsidRPr="008D081C">
        <w:rPr>
          <w:rFonts w:ascii="Times New Roman" w:eastAsia="Times New Roman" w:hAnsi="Times New Roman" w:cs="Times New Roman"/>
          <w:i/>
          <w:color w:val="000000" w:themeColor="text1"/>
          <w:sz w:val="24"/>
          <w:szCs w:val="24"/>
        </w:rPr>
        <w:t xml:space="preserve">сто сімнадцять </w:t>
      </w:r>
      <w:r w:rsidR="00E34DB4" w:rsidRPr="008D081C">
        <w:rPr>
          <w:rFonts w:ascii="Times New Roman" w:eastAsia="Times New Roman" w:hAnsi="Times New Roman" w:cs="Times New Roman"/>
          <w:i/>
          <w:color w:val="000000" w:themeColor="text1"/>
          <w:sz w:val="24"/>
          <w:szCs w:val="24"/>
        </w:rPr>
        <w:t xml:space="preserve">тисяч </w:t>
      </w:r>
      <w:r w:rsidR="008D081C" w:rsidRPr="008D081C">
        <w:rPr>
          <w:rFonts w:ascii="Times New Roman" w:eastAsia="Times New Roman" w:hAnsi="Times New Roman" w:cs="Times New Roman"/>
          <w:i/>
          <w:color w:val="000000" w:themeColor="text1"/>
          <w:sz w:val="24"/>
          <w:szCs w:val="24"/>
        </w:rPr>
        <w:t xml:space="preserve">сімсот двадцять п’ять </w:t>
      </w:r>
      <w:r w:rsidRPr="008D081C">
        <w:rPr>
          <w:rFonts w:ascii="Times New Roman" w:eastAsia="Times New Roman" w:hAnsi="Times New Roman" w:cs="Times New Roman"/>
          <w:i/>
          <w:color w:val="000000" w:themeColor="text1"/>
          <w:sz w:val="24"/>
          <w:szCs w:val="24"/>
        </w:rPr>
        <w:t>куб.метрів</w:t>
      </w:r>
      <w:r w:rsidRPr="008D081C">
        <w:rPr>
          <w:rFonts w:ascii="Times New Roman" w:eastAsia="Times New Roman" w:hAnsi="Times New Roman" w:cs="Times New Roman"/>
          <w:color w:val="000000" w:themeColor="text1"/>
          <w:sz w:val="24"/>
          <w:szCs w:val="24"/>
        </w:rPr>
        <w:t>), в тому числі по місяцях (далі також - розрахункові періоди) (куб.м.):</w:t>
      </w:r>
    </w:p>
    <w:tbl>
      <w:tblPr>
        <w:tblStyle w:val="af1"/>
        <w:tblW w:w="9125" w:type="dxa"/>
        <w:tblInd w:w="-5" w:type="dxa"/>
        <w:tblLayout w:type="fixed"/>
        <w:tblLook w:val="0000"/>
      </w:tblPr>
      <w:tblGrid>
        <w:gridCol w:w="3874"/>
        <w:gridCol w:w="5251"/>
      </w:tblGrid>
      <w:tr w:rsidR="00EE4FCF" w:rsidRPr="0049229E">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E4FCF" w:rsidRPr="00422ED0" w:rsidRDefault="00925439">
            <w:pPr>
              <w:spacing w:line="220" w:lineRule="auto"/>
              <w:jc w:val="center"/>
              <w:rPr>
                <w:rFonts w:ascii="Times New Roman" w:eastAsia="Times New Roman" w:hAnsi="Times New Roman" w:cs="Times New Roman"/>
                <w:sz w:val="24"/>
                <w:szCs w:val="24"/>
              </w:rPr>
            </w:pPr>
            <w:r w:rsidRPr="00422ED0">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E4FCF" w:rsidRPr="00422ED0" w:rsidRDefault="00925439" w:rsidP="00E34DB4">
            <w:pPr>
              <w:spacing w:line="220" w:lineRule="auto"/>
              <w:jc w:val="center"/>
              <w:rPr>
                <w:rFonts w:ascii="Times New Roman" w:eastAsia="Times New Roman" w:hAnsi="Times New Roman" w:cs="Times New Roman"/>
                <w:sz w:val="24"/>
                <w:szCs w:val="24"/>
              </w:rPr>
            </w:pPr>
            <w:r w:rsidRPr="00422ED0">
              <w:rPr>
                <w:rFonts w:ascii="Times New Roman" w:eastAsia="Times New Roman" w:hAnsi="Times New Roman" w:cs="Times New Roman"/>
                <w:color w:val="000000"/>
                <w:sz w:val="24"/>
                <w:szCs w:val="24"/>
              </w:rPr>
              <w:t>Замовлений обсяг, куб м</w:t>
            </w:r>
          </w:p>
        </w:tc>
      </w:tr>
      <w:tr w:rsidR="00BF680F" w:rsidRPr="0049229E" w:rsidTr="00BF680F">
        <w:trPr>
          <w:trHeight w:val="345"/>
        </w:trPr>
        <w:tc>
          <w:tcPr>
            <w:tcW w:w="3874" w:type="dxa"/>
            <w:tcBorders>
              <w:top w:val="single" w:sz="4" w:space="0" w:color="auto"/>
              <w:left w:val="single" w:sz="4" w:space="0" w:color="000000"/>
              <w:bottom w:val="nil"/>
              <w:right w:val="nil"/>
            </w:tcBorders>
            <w:shd w:val="clear" w:color="auto" w:fill="FFFFFF"/>
            <w:tcMar>
              <w:top w:w="0" w:type="dxa"/>
              <w:left w:w="0" w:type="dxa"/>
              <w:bottom w:w="0" w:type="dxa"/>
              <w:right w:w="0" w:type="dxa"/>
            </w:tcMar>
            <w:vAlign w:val="bottom"/>
          </w:tcPr>
          <w:p w:rsidR="00BF680F" w:rsidRPr="00422ED0" w:rsidRDefault="003C66D3" w:rsidP="00BF680F">
            <w:pPr>
              <w:spacing w:line="220" w:lineRule="auto"/>
              <w:jc w:val="center"/>
              <w:rPr>
                <w:rFonts w:ascii="Times New Roman" w:eastAsia="Times New Roman" w:hAnsi="Times New Roman" w:cs="Times New Roman"/>
                <w:sz w:val="24"/>
                <w:szCs w:val="24"/>
              </w:rPr>
            </w:pPr>
            <w:r w:rsidRPr="00422ED0">
              <w:rPr>
                <w:rFonts w:ascii="Times New Roman" w:eastAsia="Times New Roman" w:hAnsi="Times New Roman" w:cs="Times New Roman"/>
                <w:sz w:val="24"/>
                <w:szCs w:val="24"/>
              </w:rPr>
              <w:t>Січень 2024</w:t>
            </w:r>
            <w:r w:rsidR="00BF680F" w:rsidRPr="00422ED0">
              <w:rPr>
                <w:rFonts w:ascii="Times New Roman" w:eastAsia="Times New Roman" w:hAnsi="Times New Roman" w:cs="Times New Roman"/>
                <w:sz w:val="24"/>
                <w:szCs w:val="24"/>
              </w:rPr>
              <w:t xml:space="preserve"> р</w:t>
            </w:r>
            <w:r w:rsidRPr="00422ED0">
              <w:rPr>
                <w:rFonts w:ascii="Times New Roman" w:eastAsia="Times New Roman" w:hAnsi="Times New Roman" w:cs="Times New Roman"/>
                <w:sz w:val="24"/>
                <w:szCs w:val="24"/>
              </w:rPr>
              <w:t>.</w:t>
            </w:r>
          </w:p>
        </w:tc>
        <w:tc>
          <w:tcPr>
            <w:tcW w:w="5251" w:type="dxa"/>
            <w:tcBorders>
              <w:top w:val="single" w:sz="4" w:space="0" w:color="auto"/>
              <w:left w:val="single" w:sz="4" w:space="0" w:color="000000"/>
              <w:bottom w:val="nil"/>
              <w:right w:val="single" w:sz="4" w:space="0" w:color="000000"/>
            </w:tcBorders>
            <w:shd w:val="clear" w:color="auto" w:fill="FFFFFF"/>
            <w:tcMar>
              <w:top w:w="0" w:type="dxa"/>
              <w:left w:w="0" w:type="dxa"/>
              <w:bottom w:w="0" w:type="dxa"/>
              <w:right w:w="0" w:type="dxa"/>
            </w:tcMar>
          </w:tcPr>
          <w:p w:rsidR="00BF680F" w:rsidRPr="00422ED0" w:rsidRDefault="00B2530A" w:rsidP="00E34DB4">
            <w:pPr>
              <w:jc w:val="center"/>
              <w:rPr>
                <w:rFonts w:ascii="Times New Roman" w:eastAsia="Times New Roman" w:hAnsi="Times New Roman" w:cs="Times New Roman"/>
                <w:sz w:val="24"/>
                <w:szCs w:val="24"/>
              </w:rPr>
            </w:pPr>
            <w:r w:rsidRPr="00422ED0">
              <w:rPr>
                <w:rFonts w:ascii="Times New Roman" w:eastAsia="Times New Roman" w:hAnsi="Times New Roman" w:cs="Times New Roman"/>
                <w:sz w:val="24"/>
                <w:szCs w:val="24"/>
              </w:rPr>
              <w:t>46</w:t>
            </w:r>
          </w:p>
        </w:tc>
      </w:tr>
      <w:tr w:rsidR="00EE4FCF" w:rsidRPr="0049229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E4FCF" w:rsidRPr="00422ED0" w:rsidRDefault="003C66D3" w:rsidP="003C66D3">
            <w:pPr>
              <w:spacing w:line="220" w:lineRule="auto"/>
              <w:jc w:val="center"/>
              <w:rPr>
                <w:rFonts w:ascii="Times New Roman" w:eastAsia="Times New Roman" w:hAnsi="Times New Roman" w:cs="Times New Roman"/>
                <w:sz w:val="24"/>
                <w:szCs w:val="24"/>
              </w:rPr>
            </w:pPr>
            <w:r w:rsidRPr="00422ED0">
              <w:rPr>
                <w:rFonts w:ascii="Times New Roman" w:eastAsia="Times New Roman" w:hAnsi="Times New Roman" w:cs="Times New Roman"/>
                <w:sz w:val="24"/>
                <w:szCs w:val="24"/>
              </w:rPr>
              <w:t xml:space="preserve">Лютий 2024 </w:t>
            </w:r>
            <w:r w:rsidR="00E34DB4" w:rsidRPr="00422ED0">
              <w:rPr>
                <w:rFonts w:ascii="Times New Roman" w:eastAsia="Times New Roman" w:hAnsi="Times New Roman" w:cs="Times New Roman"/>
                <w:sz w:val="24"/>
                <w:szCs w:val="24"/>
              </w:rPr>
              <w:t>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E4FCF" w:rsidRPr="00422ED0" w:rsidRDefault="00B2530A" w:rsidP="00E34DB4">
            <w:pPr>
              <w:jc w:val="center"/>
              <w:rPr>
                <w:rFonts w:ascii="Times New Roman" w:eastAsia="Times New Roman" w:hAnsi="Times New Roman" w:cs="Times New Roman"/>
                <w:sz w:val="24"/>
                <w:szCs w:val="24"/>
              </w:rPr>
            </w:pPr>
            <w:r w:rsidRPr="00422ED0">
              <w:rPr>
                <w:rFonts w:ascii="Times New Roman" w:eastAsia="Times New Roman" w:hAnsi="Times New Roman" w:cs="Times New Roman"/>
                <w:sz w:val="24"/>
                <w:szCs w:val="24"/>
              </w:rPr>
              <w:t>41</w:t>
            </w:r>
          </w:p>
        </w:tc>
      </w:tr>
      <w:tr w:rsidR="00EE4FCF" w:rsidRPr="0049229E" w:rsidTr="003C66D3">
        <w:trPr>
          <w:trHeight w:val="315"/>
        </w:trPr>
        <w:tc>
          <w:tcPr>
            <w:tcW w:w="3874" w:type="dxa"/>
            <w:tcBorders>
              <w:top w:val="single" w:sz="4" w:space="0" w:color="000000"/>
              <w:left w:val="single" w:sz="4" w:space="0" w:color="000000"/>
              <w:bottom w:val="single" w:sz="4" w:space="0" w:color="auto"/>
              <w:right w:val="nil"/>
            </w:tcBorders>
            <w:shd w:val="clear" w:color="auto" w:fill="FFFFFF"/>
            <w:tcMar>
              <w:top w:w="0" w:type="dxa"/>
              <w:left w:w="0" w:type="dxa"/>
              <w:bottom w:w="0" w:type="dxa"/>
              <w:right w:w="0" w:type="dxa"/>
            </w:tcMar>
            <w:vAlign w:val="bottom"/>
          </w:tcPr>
          <w:p w:rsidR="003C66D3" w:rsidRPr="00422ED0" w:rsidRDefault="003C66D3" w:rsidP="003C66D3">
            <w:pPr>
              <w:spacing w:line="220" w:lineRule="auto"/>
              <w:jc w:val="center"/>
              <w:rPr>
                <w:rFonts w:ascii="Times New Roman" w:eastAsia="Times New Roman" w:hAnsi="Times New Roman" w:cs="Times New Roman"/>
                <w:sz w:val="24"/>
                <w:szCs w:val="24"/>
              </w:rPr>
            </w:pPr>
            <w:r w:rsidRPr="00422ED0">
              <w:rPr>
                <w:rFonts w:ascii="Times New Roman" w:eastAsia="Times New Roman" w:hAnsi="Times New Roman" w:cs="Times New Roman"/>
                <w:sz w:val="24"/>
                <w:szCs w:val="24"/>
              </w:rPr>
              <w:t>Березень 2024</w:t>
            </w:r>
            <w:r w:rsidR="00E34DB4" w:rsidRPr="00422ED0">
              <w:rPr>
                <w:rFonts w:ascii="Times New Roman" w:eastAsia="Times New Roman" w:hAnsi="Times New Roman" w:cs="Times New Roman"/>
                <w:sz w:val="24"/>
                <w:szCs w:val="24"/>
              </w:rPr>
              <w:t xml:space="preserve"> р.</w:t>
            </w:r>
          </w:p>
        </w:tc>
        <w:tc>
          <w:tcPr>
            <w:tcW w:w="525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3C66D3" w:rsidRPr="00422ED0" w:rsidRDefault="00B2530A" w:rsidP="00E34DB4">
            <w:pPr>
              <w:jc w:val="center"/>
              <w:rPr>
                <w:rFonts w:ascii="Times New Roman" w:eastAsia="Times New Roman" w:hAnsi="Times New Roman" w:cs="Times New Roman"/>
                <w:sz w:val="24"/>
                <w:szCs w:val="24"/>
              </w:rPr>
            </w:pPr>
            <w:r w:rsidRPr="00422ED0">
              <w:rPr>
                <w:rFonts w:ascii="Times New Roman" w:eastAsia="Times New Roman" w:hAnsi="Times New Roman" w:cs="Times New Roman"/>
                <w:sz w:val="24"/>
                <w:szCs w:val="24"/>
              </w:rPr>
              <w:t>30</w:t>
            </w:r>
          </w:p>
        </w:tc>
      </w:tr>
      <w:tr w:rsidR="003C66D3" w:rsidRPr="0049229E" w:rsidTr="003C66D3">
        <w:trPr>
          <w:trHeight w:val="225"/>
        </w:trPr>
        <w:tc>
          <w:tcPr>
            <w:tcW w:w="3874" w:type="dxa"/>
            <w:tcBorders>
              <w:top w:val="single" w:sz="4" w:space="0" w:color="auto"/>
              <w:left w:val="single" w:sz="4" w:space="0" w:color="000000"/>
              <w:bottom w:val="single" w:sz="4" w:space="0" w:color="auto"/>
              <w:right w:val="nil"/>
            </w:tcBorders>
            <w:shd w:val="clear" w:color="auto" w:fill="FFFFFF"/>
            <w:tcMar>
              <w:top w:w="0" w:type="dxa"/>
              <w:left w:w="0" w:type="dxa"/>
              <w:bottom w:w="0" w:type="dxa"/>
              <w:right w:w="0" w:type="dxa"/>
            </w:tcMar>
            <w:vAlign w:val="bottom"/>
          </w:tcPr>
          <w:p w:rsidR="003C66D3" w:rsidRPr="00422ED0" w:rsidRDefault="005A4464" w:rsidP="005A4464">
            <w:pPr>
              <w:spacing w:line="220" w:lineRule="auto"/>
              <w:jc w:val="center"/>
              <w:rPr>
                <w:rFonts w:ascii="Times New Roman" w:eastAsia="Times New Roman" w:hAnsi="Times New Roman" w:cs="Times New Roman"/>
                <w:sz w:val="24"/>
                <w:szCs w:val="24"/>
              </w:rPr>
            </w:pPr>
            <w:r w:rsidRPr="00422ED0">
              <w:rPr>
                <w:rFonts w:ascii="Times New Roman" w:eastAsia="Times New Roman" w:hAnsi="Times New Roman" w:cs="Times New Roman"/>
                <w:sz w:val="24"/>
                <w:szCs w:val="24"/>
              </w:rPr>
              <w:t>Квітень 2024</w:t>
            </w:r>
          </w:p>
        </w:tc>
        <w:tc>
          <w:tcPr>
            <w:tcW w:w="5251"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3C66D3" w:rsidRPr="00422ED0" w:rsidRDefault="00B2530A" w:rsidP="00E34DB4">
            <w:pPr>
              <w:jc w:val="center"/>
              <w:rPr>
                <w:rFonts w:ascii="Times New Roman" w:eastAsia="Times New Roman" w:hAnsi="Times New Roman" w:cs="Times New Roman"/>
                <w:sz w:val="24"/>
                <w:szCs w:val="24"/>
              </w:rPr>
            </w:pPr>
            <w:r w:rsidRPr="00422ED0">
              <w:rPr>
                <w:rFonts w:ascii="Times New Roman" w:eastAsia="Times New Roman" w:hAnsi="Times New Roman" w:cs="Times New Roman"/>
                <w:sz w:val="24"/>
                <w:szCs w:val="24"/>
              </w:rPr>
              <w:t>0,725</w:t>
            </w:r>
          </w:p>
        </w:tc>
      </w:tr>
      <w:tr w:rsidR="00EE4FCF" w:rsidTr="003C66D3">
        <w:trPr>
          <w:trHeight w:val="394"/>
        </w:trPr>
        <w:tc>
          <w:tcPr>
            <w:tcW w:w="3874" w:type="dxa"/>
            <w:tcBorders>
              <w:top w:val="single" w:sz="4" w:space="0" w:color="auto"/>
              <w:left w:val="single" w:sz="4" w:space="0" w:color="000000"/>
              <w:bottom w:val="single" w:sz="4" w:space="0" w:color="000000"/>
              <w:right w:val="nil"/>
            </w:tcBorders>
            <w:shd w:val="clear" w:color="auto" w:fill="FFFFFF"/>
            <w:tcMar>
              <w:top w:w="0" w:type="dxa"/>
              <w:left w:w="0" w:type="dxa"/>
              <w:bottom w:w="0" w:type="dxa"/>
              <w:right w:w="0" w:type="dxa"/>
            </w:tcMar>
          </w:tcPr>
          <w:p w:rsidR="00EE4FCF" w:rsidRPr="00422ED0" w:rsidRDefault="00925439">
            <w:pPr>
              <w:spacing w:line="220" w:lineRule="auto"/>
              <w:jc w:val="center"/>
              <w:rPr>
                <w:rFonts w:ascii="Times New Roman" w:eastAsia="Times New Roman" w:hAnsi="Times New Roman" w:cs="Times New Roman"/>
                <w:b/>
                <w:sz w:val="24"/>
                <w:szCs w:val="24"/>
              </w:rPr>
            </w:pPr>
            <w:r w:rsidRPr="00422ED0">
              <w:rPr>
                <w:rFonts w:ascii="Times New Roman" w:eastAsia="Times New Roman" w:hAnsi="Times New Roman" w:cs="Times New Roman"/>
                <w:b/>
                <w:color w:val="000000"/>
                <w:sz w:val="24"/>
                <w:szCs w:val="24"/>
              </w:rPr>
              <w:t>ВСЬОГО</w:t>
            </w:r>
          </w:p>
        </w:tc>
        <w:tc>
          <w:tcPr>
            <w:tcW w:w="525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E4FCF" w:rsidRPr="00422ED0" w:rsidRDefault="00B2530A" w:rsidP="00E34DB4">
            <w:pPr>
              <w:jc w:val="center"/>
              <w:rPr>
                <w:rFonts w:ascii="Times New Roman" w:eastAsia="Times New Roman" w:hAnsi="Times New Roman" w:cs="Times New Roman"/>
                <w:b/>
                <w:sz w:val="24"/>
                <w:szCs w:val="24"/>
              </w:rPr>
            </w:pPr>
            <w:r w:rsidRPr="00422ED0">
              <w:rPr>
                <w:rFonts w:ascii="Times New Roman" w:eastAsia="Times New Roman" w:hAnsi="Times New Roman" w:cs="Times New Roman"/>
                <w:b/>
                <w:sz w:val="24"/>
                <w:szCs w:val="24"/>
              </w:rPr>
              <w:t>117,725</w:t>
            </w:r>
          </w:p>
        </w:tc>
      </w:tr>
    </w:tbl>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w:t>
      </w:r>
      <w:r w:rsidR="00BE63B9">
        <w:rPr>
          <w:rFonts w:ascii="Times New Roman" w:eastAsia="Times New Roman" w:hAnsi="Times New Roman" w:cs="Times New Roman"/>
          <w:color w:val="000000"/>
          <w:sz w:val="24"/>
          <w:szCs w:val="24"/>
        </w:rPr>
        <w:t>едачі природного газу, оформлен</w:t>
      </w:r>
      <w:r>
        <w:rPr>
          <w:rFonts w:ascii="Times New Roman" w:eastAsia="Times New Roman" w:hAnsi="Times New Roman" w:cs="Times New Roman"/>
          <w:color w:val="000000"/>
          <w:sz w:val="24"/>
          <w:szCs w:val="24"/>
        </w:rPr>
        <w:t>ого відповідно до пункту 3.5.цього Договору, вважається фактично використаним за цим Договором обсягом природного газу.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4FCF" w:rsidRDefault="00EE4FC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4FCF" w:rsidRDefault="00925439">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EE4FCF" w:rsidRDefault="00EE4FCF">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4FCF" w:rsidRDefault="0092543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w:t>
      </w:r>
      <w:r>
        <w:rPr>
          <w:rFonts w:ascii="Times New Roman" w:eastAsia="Times New Roman" w:hAnsi="Times New Roman" w:cs="Times New Roman"/>
          <w:color w:val="000000"/>
          <w:sz w:val="24"/>
          <w:szCs w:val="24"/>
        </w:rPr>
        <w:lastRenderedPageBreak/>
        <w:t>якому випадку не пізніше 10 календарних діб з дня надходження відповідних коштів на рахунок Постачальника.</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4FCF" w:rsidRDefault="0092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EE4FCF" w:rsidRDefault="0092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EE4FCF" w:rsidRDefault="0092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4FCF" w:rsidRPr="007B1636" w:rsidRDefault="00925439" w:rsidP="007B1636">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4FCF" w:rsidRDefault="00925439">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EE4FCF" w:rsidRDefault="0092543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4FCF" w:rsidRDefault="0092543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4FCF" w:rsidRDefault="0092543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sidR="00A741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включення/виключення Споживача до/з Реєстру споживачів Постачальника в інформаційній платформі Оператора ГТС;</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EE4FCF" w:rsidRDefault="00925439">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4FCF" w:rsidRDefault="00925439">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EE4FCF" w:rsidRDefault="00EE4FCF">
      <w:pPr>
        <w:tabs>
          <w:tab w:val="left" w:pos="993"/>
        </w:tabs>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EE4FCF" w:rsidRDefault="00925439">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EE4FCF" w:rsidRDefault="00EE4FCF">
      <w:pPr>
        <w:tabs>
          <w:tab w:val="left" w:pos="993"/>
        </w:tabs>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EE4FCF" w:rsidRDefault="0092543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EE4FCF" w:rsidRDefault="0092543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EE4FCF" w:rsidRDefault="0092543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4FCF" w:rsidRDefault="00925439">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4FCF" w:rsidRDefault="00925439">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EE4FCF" w:rsidRDefault="00EE4FC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EE4FCF" w:rsidRDefault="0092543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4FCF" w:rsidRDefault="0092543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4FCF" w:rsidRDefault="0092543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E4FCF" w:rsidRDefault="00EE4FC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4FCF" w:rsidRDefault="00EE4FC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E4FCF" w:rsidRDefault="00EE4FCF">
      <w:pPr>
        <w:spacing w:after="0" w:line="240" w:lineRule="auto"/>
        <w:jc w:val="both"/>
        <w:rPr>
          <w:rFonts w:ascii="Times New Roman" w:eastAsia="Times New Roman" w:hAnsi="Times New Roman" w:cs="Times New Roman"/>
          <w:color w:val="000000"/>
          <w:sz w:val="24"/>
          <w:szCs w:val="24"/>
        </w:rPr>
      </w:pPr>
    </w:p>
    <w:p w:rsidR="003618E2" w:rsidRDefault="003618E2">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Санкційне та антикорупційне застереження</w:t>
      </w:r>
    </w:p>
    <w:p w:rsidR="00EE4FCF" w:rsidRDefault="00925439">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ve:AlternateContent>
        <mc:Choice xmlns:wpc="http://schemas.microsoft.com/office/word/2010/wordprocessingCanvas" xmlns:cx="http://schemas.microsoft.com/office/drawing/20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EE4FCF" w:rsidRDefault="00EE4FCF">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Pr>
              <w:noProof/>
              <w:lang w:val="ru-RU"/>
            </w:rPr>
            <w:drawing>
              <wp:anchor distT="0" distB="0" distL="0" distR="0" simplePos="0" relativeHeight="251658240" behindDoc="1" locked="0" layoutInCell="1" allowOverlap="1">
                <wp:simplePos x="0" y="0"/>
                <wp:positionH relativeFrom="column">
                  <wp:posOffset>5791200</wp:posOffset>
                </wp:positionH>
                <wp:positionV relativeFrom="paragraph">
                  <wp:posOffset>673100</wp:posOffset>
                </wp:positionV>
                <wp:extent cx="7620" cy="1270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20" cy="12700"/>
                        </a:xfrm>
                        <a:prstGeom prst="rect">
                          <a:avLst/>
                        </a:prstGeom>
                        <a:ln/>
                      </pic:spPr>
                    </pic:pic>
                  </a:graphicData>
                </a:graphic>
              </wp:anchor>
            </w:drawing>
          </w:r>
        </ve:Fallback>
      </ve:AlternateContent>
    </w:p>
    <w:p w:rsidR="00EE4FCF" w:rsidRDefault="00925439">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4FCF" w:rsidRDefault="0092543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4FCF" w:rsidRDefault="0092543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E34DB4" w:rsidRDefault="007E3289" w:rsidP="00E34DB4">
      <w:pPr>
        <w:spacing w:after="0" w:line="240" w:lineRule="auto"/>
        <w:ind w:firstLine="708"/>
        <w:jc w:val="both"/>
        <w:rPr>
          <w:rFonts w:ascii="Times New Roman" w:hAnsi="Times New Roman" w:cs="Times New Roman"/>
          <w:sz w:val="24"/>
          <w:szCs w:val="24"/>
        </w:rPr>
      </w:pPr>
      <w:r w:rsidRPr="007E3289">
        <w:rPr>
          <w:rFonts w:ascii="Times New Roman" w:eastAsia="Times New Roman" w:hAnsi="Times New Roman" w:cs="Times New Roman"/>
          <w:color w:val="000000"/>
          <w:sz w:val="24"/>
          <w:szCs w:val="24"/>
        </w:rPr>
        <w:t>13.1</w:t>
      </w:r>
      <w:r w:rsidR="00B978C9" w:rsidRPr="007E3289">
        <w:rPr>
          <w:rFonts w:ascii="Times New Roman" w:eastAsia="Times New Roman" w:hAnsi="Times New Roman" w:cs="Times New Roman"/>
          <w:color w:val="000000"/>
          <w:sz w:val="24"/>
          <w:szCs w:val="24"/>
        </w:rPr>
        <w:t xml:space="preserve">. </w:t>
      </w:r>
      <w:r w:rsidR="00925439" w:rsidRPr="007E3289">
        <w:rPr>
          <w:rFonts w:ascii="Times New Roman" w:eastAsia="Times New Roman" w:hAnsi="Times New Roman" w:cs="Times New Roman"/>
          <w:color w:val="000000"/>
          <w:sz w:val="24"/>
          <w:szCs w:val="24"/>
        </w:rPr>
        <w:t>Да</w:t>
      </w:r>
      <w:r w:rsidR="0055338B" w:rsidRPr="007E3289">
        <w:rPr>
          <w:rFonts w:ascii="Times New Roman" w:eastAsia="Times New Roman" w:hAnsi="Times New Roman" w:cs="Times New Roman"/>
          <w:color w:val="000000"/>
          <w:sz w:val="24"/>
          <w:szCs w:val="24"/>
        </w:rPr>
        <w:t>ний Договір набирає чинності з «01» січня 2024 року і</w:t>
      </w:r>
      <w:r w:rsidR="00925439" w:rsidRPr="007E3289">
        <w:rPr>
          <w:rFonts w:ascii="Times New Roman" w:eastAsia="Times New Roman" w:hAnsi="Times New Roman" w:cs="Times New Roman"/>
          <w:color w:val="000000"/>
          <w:sz w:val="24"/>
          <w:szCs w:val="24"/>
        </w:rPr>
        <w:t xml:space="preserve"> діє</w:t>
      </w:r>
      <w:r w:rsidR="0055338B" w:rsidRPr="007E3289">
        <w:rPr>
          <w:rFonts w:ascii="Times New Roman" w:eastAsia="Times New Roman" w:hAnsi="Times New Roman" w:cs="Times New Roman"/>
          <w:color w:val="000000"/>
          <w:sz w:val="24"/>
          <w:szCs w:val="24"/>
        </w:rPr>
        <w:t xml:space="preserve"> в частині поставки </w:t>
      </w:r>
      <w:r w:rsidR="00925439" w:rsidRPr="007E3289">
        <w:rPr>
          <w:rFonts w:ascii="Times New Roman" w:eastAsia="Times New Roman" w:hAnsi="Times New Roman" w:cs="Times New Roman"/>
          <w:color w:val="000000"/>
          <w:sz w:val="24"/>
          <w:szCs w:val="24"/>
        </w:rPr>
        <w:t xml:space="preserve"> </w:t>
      </w:r>
      <w:r w:rsidR="0055338B" w:rsidRPr="007E3289">
        <w:rPr>
          <w:rFonts w:ascii="Times New Roman" w:eastAsia="Times New Roman" w:hAnsi="Times New Roman" w:cs="Times New Roman"/>
          <w:color w:val="000000"/>
          <w:sz w:val="24"/>
          <w:szCs w:val="24"/>
        </w:rPr>
        <w:t xml:space="preserve">газу до «15» квітня </w:t>
      </w:r>
      <w:r w:rsidR="00B978C9" w:rsidRPr="007E3289">
        <w:rPr>
          <w:rFonts w:ascii="Times New Roman" w:eastAsia="Times New Roman" w:hAnsi="Times New Roman" w:cs="Times New Roman"/>
          <w:color w:val="000000"/>
          <w:sz w:val="24"/>
          <w:szCs w:val="24"/>
        </w:rPr>
        <w:t xml:space="preserve"> 2024 року (включно),а в </w:t>
      </w:r>
      <w:r w:rsidR="00E34DB4" w:rsidRPr="007E3289">
        <w:rPr>
          <w:rFonts w:ascii="Times New Roman" w:hAnsi="Times New Roman" w:cs="Times New Roman"/>
          <w:sz w:val="24"/>
          <w:szCs w:val="24"/>
        </w:rPr>
        <w:t>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r w:rsidR="00E34DB4" w:rsidRPr="00D92EB4">
        <w:rPr>
          <w:rFonts w:ascii="Times New Roman" w:hAnsi="Times New Roman" w:cs="Times New Roman"/>
          <w:sz w:val="24"/>
          <w:szCs w:val="24"/>
        </w:rPr>
        <w:t xml:space="preserve"> </w:t>
      </w:r>
    </w:p>
    <w:p w:rsidR="00EE4FCF" w:rsidRPr="00E34DB4" w:rsidRDefault="00B978C9" w:rsidP="00B978C9">
      <w:pPr>
        <w:tabs>
          <w:tab w:val="left" w:pos="1134"/>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25439" w:rsidRPr="00E34DB4">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EE4FCF" w:rsidRDefault="00F12E67" w:rsidP="00F12E67">
      <w:pPr>
        <w:tabs>
          <w:tab w:val="left" w:pos="1134"/>
        </w:tabs>
        <w:spacing w:after="0" w:line="240" w:lineRule="auto"/>
        <w:ind w:left="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  </w:t>
      </w:r>
      <w:r w:rsidR="00925439">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EE4FCF" w:rsidRPr="00F12E67" w:rsidRDefault="00925439" w:rsidP="00F12E67">
      <w:pPr>
        <w:pStyle w:val="a8"/>
        <w:numPr>
          <w:ilvl w:val="1"/>
          <w:numId w:val="9"/>
        </w:numPr>
        <w:tabs>
          <w:tab w:val="left" w:pos="0"/>
        </w:tabs>
        <w:spacing w:after="0" w:line="240" w:lineRule="auto"/>
        <w:ind w:left="142" w:firstLine="425"/>
        <w:jc w:val="both"/>
        <w:rPr>
          <w:rFonts w:ascii="Times New Roman" w:eastAsia="Times New Roman" w:hAnsi="Times New Roman" w:cs="Times New Roman"/>
          <w:color w:val="000000"/>
          <w:sz w:val="24"/>
          <w:szCs w:val="24"/>
        </w:rPr>
      </w:pPr>
      <w:r w:rsidRPr="00F12E67">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4FCF" w:rsidRDefault="00925439" w:rsidP="00F12E67">
      <w:pPr>
        <w:numPr>
          <w:ilvl w:val="1"/>
          <w:numId w:val="9"/>
        </w:numPr>
        <w:tabs>
          <w:tab w:val="left" w:pos="0"/>
        </w:tabs>
        <w:spacing w:after="0" w:line="240" w:lineRule="auto"/>
        <w:ind w:left="142"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E4FCF" w:rsidRPr="00E13E58" w:rsidRDefault="00925439" w:rsidP="00F12E67">
      <w:pPr>
        <w:numPr>
          <w:ilvl w:val="1"/>
          <w:numId w:val="9"/>
        </w:numPr>
        <w:tabs>
          <w:tab w:val="left" w:pos="0"/>
        </w:tabs>
        <w:spacing w:after="0" w:line="240" w:lineRule="auto"/>
        <w:ind w:left="142" w:firstLine="425"/>
        <w:jc w:val="both"/>
        <w:rPr>
          <w:rFonts w:ascii="Times New Roman" w:eastAsia="Times New Roman" w:hAnsi="Times New Roman" w:cs="Times New Roman"/>
          <w:color w:val="000000"/>
          <w:sz w:val="24"/>
          <w:szCs w:val="24"/>
        </w:rPr>
      </w:pPr>
      <w:r w:rsidRPr="00E13E58">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E4FCF" w:rsidRDefault="00925439" w:rsidP="00F12E67">
      <w:pPr>
        <w:tabs>
          <w:tab w:val="left" w:pos="0"/>
        </w:tabs>
        <w:spacing w:after="0" w:line="240" w:lineRule="auto"/>
        <w:ind w:left="142" w:firstLine="425"/>
        <w:jc w:val="both"/>
        <w:rPr>
          <w:rFonts w:ascii="Times New Roman" w:eastAsia="Times New Roman" w:hAnsi="Times New Roman" w:cs="Times New Roman"/>
          <w:sz w:val="24"/>
          <w:szCs w:val="24"/>
        </w:rPr>
      </w:pPr>
      <w:r w:rsidRPr="00E13E58">
        <w:rPr>
          <w:rFonts w:ascii="Times New Roman" w:eastAsia="Times New Roman" w:hAnsi="Times New Roman" w:cs="Times New Roman"/>
          <w:color w:val="000000"/>
          <w:sz w:val="24"/>
          <w:szCs w:val="24"/>
        </w:rPr>
        <w:t xml:space="preserve">Споживач </w:t>
      </w:r>
      <w:r w:rsidR="00E13E58" w:rsidRPr="00E13E58">
        <w:rPr>
          <w:rFonts w:ascii="Times New Roman" w:eastAsia="Times New Roman" w:hAnsi="Times New Roman" w:cs="Times New Roman"/>
          <w:color w:val="000000"/>
          <w:sz w:val="24"/>
          <w:szCs w:val="24"/>
        </w:rPr>
        <w:t xml:space="preserve">не є </w:t>
      </w:r>
      <w:r w:rsidRPr="00E13E58">
        <w:rPr>
          <w:rFonts w:ascii="Times New Roman" w:eastAsia="Times New Roman" w:hAnsi="Times New Roman" w:cs="Times New Roman"/>
          <w:color w:val="000000"/>
          <w:sz w:val="24"/>
          <w:szCs w:val="24"/>
        </w:rPr>
        <w:t xml:space="preserve">платником податку на додану вартість та </w:t>
      </w:r>
      <w:r w:rsidR="00E13E58" w:rsidRPr="00E13E58">
        <w:rPr>
          <w:rFonts w:ascii="Times New Roman" w:eastAsia="Times New Roman" w:hAnsi="Times New Roman" w:cs="Times New Roman"/>
          <w:color w:val="000000"/>
          <w:sz w:val="24"/>
          <w:szCs w:val="24"/>
        </w:rPr>
        <w:t xml:space="preserve">не </w:t>
      </w:r>
      <w:r w:rsidR="00E34DB4" w:rsidRPr="00E13E58">
        <w:rPr>
          <w:rFonts w:ascii="Times New Roman" w:eastAsia="Times New Roman" w:hAnsi="Times New Roman" w:cs="Times New Roman"/>
          <w:color w:val="000000"/>
          <w:sz w:val="24"/>
          <w:szCs w:val="24"/>
        </w:rPr>
        <w:t xml:space="preserve">має </w:t>
      </w:r>
      <w:r w:rsidRPr="00E13E58">
        <w:rPr>
          <w:rFonts w:ascii="Times New Roman" w:eastAsia="Times New Roman" w:hAnsi="Times New Roman" w:cs="Times New Roman"/>
          <w:color w:val="000000"/>
          <w:sz w:val="24"/>
          <w:szCs w:val="24"/>
        </w:rPr>
        <w:t>статус</w:t>
      </w:r>
      <w:r w:rsidR="00E34DB4" w:rsidRPr="00E13E58">
        <w:rPr>
          <w:rFonts w:ascii="Times New Roman" w:eastAsia="Times New Roman" w:hAnsi="Times New Roman" w:cs="Times New Roman"/>
          <w:sz w:val="24"/>
          <w:szCs w:val="24"/>
        </w:rPr>
        <w:t xml:space="preserve"> </w:t>
      </w:r>
      <w:r w:rsidRPr="00E13E58">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E4FCF" w:rsidRDefault="00925439" w:rsidP="00F12E67">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розуміє та погоджується з тим, що отримав повну, достовірну та достатню інформацію, необхідну для підписання Договору.</w:t>
      </w:r>
    </w:p>
    <w:p w:rsidR="00EE4FCF" w:rsidRDefault="00925439" w:rsidP="00F12E67">
      <w:pPr>
        <w:numPr>
          <w:ilvl w:val="1"/>
          <w:numId w:val="9"/>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rsidP="00F12E67">
      <w:pPr>
        <w:numPr>
          <w:ilvl w:val="0"/>
          <w:numId w:val="9"/>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r w:rsidR="00CB6410">
        <w:rPr>
          <w:rFonts w:ascii="Times New Roman" w:eastAsia="Times New Roman" w:hAnsi="Times New Roman" w:cs="Times New Roman"/>
          <w:b/>
          <w:color w:val="000000"/>
          <w:sz w:val="24"/>
          <w:szCs w:val="24"/>
        </w:rPr>
        <w:t>:</w:t>
      </w:r>
    </w:p>
    <w:p w:rsidR="00EE4FCF" w:rsidRDefault="00EE4FCF">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tblPr>
      <w:tblGrid>
        <w:gridCol w:w="4609"/>
        <w:gridCol w:w="4420"/>
      </w:tblGrid>
      <w:tr w:rsidR="00EE4FCF">
        <w:tc>
          <w:tcPr>
            <w:tcW w:w="4609" w:type="dxa"/>
          </w:tcPr>
          <w:p w:rsidR="00EE4FCF" w:rsidRDefault="00EE4FCF">
            <w:pPr>
              <w:ind w:right="-36"/>
              <w:jc w:val="center"/>
              <w:rPr>
                <w:rFonts w:ascii="Times New Roman" w:eastAsia="Times New Roman" w:hAnsi="Times New Roman" w:cs="Times New Roman"/>
                <w:b/>
                <w:color w:val="000000"/>
                <w:sz w:val="24"/>
                <w:szCs w:val="24"/>
              </w:rPr>
            </w:pPr>
            <w:bookmarkStart w:id="5" w:name="_heading=h.3znysh7" w:colFirst="0" w:colLast="0"/>
            <w:bookmarkEnd w:id="5"/>
          </w:p>
        </w:tc>
        <w:tc>
          <w:tcPr>
            <w:tcW w:w="4420" w:type="dxa"/>
          </w:tcPr>
          <w:p w:rsidR="00EE4FCF" w:rsidRDefault="00EE4FCF">
            <w:pPr>
              <w:ind w:right="-36"/>
              <w:jc w:val="center"/>
              <w:rPr>
                <w:rFonts w:ascii="Times New Roman" w:eastAsia="Times New Roman" w:hAnsi="Times New Roman" w:cs="Times New Roman"/>
                <w:b/>
                <w:color w:val="000000"/>
                <w:sz w:val="24"/>
                <w:szCs w:val="24"/>
              </w:rPr>
            </w:pPr>
          </w:p>
        </w:tc>
      </w:tr>
      <w:tr w:rsidR="00EE4FCF">
        <w:tc>
          <w:tcPr>
            <w:tcW w:w="4609" w:type="dxa"/>
          </w:tcPr>
          <w:p w:rsidR="00EE4FCF" w:rsidRDefault="00EE4FCF" w:rsidP="001E5756">
            <w:pPr>
              <w:ind w:right="-36"/>
              <w:rPr>
                <w:rFonts w:ascii="Times New Roman" w:eastAsia="Times New Roman" w:hAnsi="Times New Roman" w:cs="Times New Roman"/>
                <w:b/>
                <w:color w:val="000000"/>
                <w:sz w:val="24"/>
                <w:szCs w:val="24"/>
              </w:rPr>
            </w:pPr>
          </w:p>
        </w:tc>
        <w:tc>
          <w:tcPr>
            <w:tcW w:w="4420" w:type="dxa"/>
          </w:tcPr>
          <w:p w:rsidR="00EE4FCF" w:rsidRDefault="00EE4FCF">
            <w:pPr>
              <w:ind w:right="-36"/>
              <w:jc w:val="both"/>
              <w:rPr>
                <w:rFonts w:ascii="Times New Roman" w:eastAsia="Times New Roman" w:hAnsi="Times New Roman" w:cs="Times New Roman"/>
                <w:b/>
                <w:color w:val="000000"/>
                <w:sz w:val="24"/>
                <w:szCs w:val="24"/>
              </w:rPr>
            </w:pPr>
          </w:p>
        </w:tc>
      </w:tr>
    </w:tbl>
    <w:p w:rsidR="00D92B36" w:rsidRDefault="00D92B36" w:rsidP="00CB6410">
      <w:pPr>
        <w:spacing w:after="240" w:line="240" w:lineRule="auto"/>
        <w:rPr>
          <w:rFonts w:ascii="Times New Roman" w:eastAsia="Times New Roman" w:hAnsi="Times New Roman" w:cs="Times New Roman"/>
          <w:b/>
          <w:sz w:val="24"/>
          <w:szCs w:val="24"/>
        </w:rPr>
      </w:pPr>
    </w:p>
    <w:tbl>
      <w:tblPr>
        <w:tblW w:w="9435" w:type="dxa"/>
        <w:tblInd w:w="183" w:type="dxa"/>
        <w:tblLook w:val="0000"/>
      </w:tblPr>
      <w:tblGrid>
        <w:gridCol w:w="4470"/>
        <w:gridCol w:w="4965"/>
      </w:tblGrid>
      <w:tr w:rsidR="00CB6410" w:rsidTr="001A444B">
        <w:trPr>
          <w:trHeight w:val="450"/>
        </w:trPr>
        <w:tc>
          <w:tcPr>
            <w:tcW w:w="4470" w:type="dxa"/>
          </w:tcPr>
          <w:p w:rsidR="00CB6410" w:rsidRDefault="001A444B" w:rsidP="00CB6410">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СПОЖИВАЧ:</w:t>
            </w:r>
          </w:p>
        </w:tc>
        <w:tc>
          <w:tcPr>
            <w:tcW w:w="4965" w:type="dxa"/>
          </w:tcPr>
          <w:p w:rsidR="00CB6410" w:rsidRDefault="001A444B" w:rsidP="00CB6410">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ПОСТАЧАЛЬНИК:</w:t>
            </w:r>
          </w:p>
        </w:tc>
      </w:tr>
    </w:tbl>
    <w:p w:rsidR="00D92B36" w:rsidRDefault="00D92B36" w:rsidP="00EE23DE">
      <w:pPr>
        <w:spacing w:after="240" w:line="240" w:lineRule="auto"/>
        <w:rPr>
          <w:rFonts w:ascii="Times New Roman" w:eastAsia="Times New Roman" w:hAnsi="Times New Roman" w:cs="Times New Roman"/>
          <w:b/>
          <w:sz w:val="24"/>
          <w:szCs w:val="24"/>
        </w:rPr>
      </w:pPr>
    </w:p>
    <w:tbl>
      <w:tblPr>
        <w:tblW w:w="10206" w:type="dxa"/>
        <w:tblInd w:w="-459" w:type="dxa"/>
        <w:tblLook w:val="00A0"/>
      </w:tblPr>
      <w:tblGrid>
        <w:gridCol w:w="351"/>
        <w:gridCol w:w="4927"/>
        <w:gridCol w:w="17"/>
        <w:gridCol w:w="4735"/>
        <w:gridCol w:w="176"/>
      </w:tblGrid>
      <w:tr w:rsidR="001A444B" w:rsidRPr="00414BEE" w:rsidTr="00741272">
        <w:trPr>
          <w:gridBefore w:val="1"/>
          <w:wBefore w:w="351" w:type="dxa"/>
          <w:trHeight w:val="567"/>
        </w:trPr>
        <w:tc>
          <w:tcPr>
            <w:tcW w:w="4927" w:type="dxa"/>
            <w:vAlign w:val="center"/>
          </w:tcPr>
          <w:p w:rsidR="001A444B" w:rsidRDefault="001A444B" w:rsidP="00741272">
            <w:pPr>
              <w:tabs>
                <w:tab w:val="left" w:pos="567"/>
                <w:tab w:val="left" w:pos="1418"/>
              </w:tabs>
              <w:spacing w:after="0" w:line="240" w:lineRule="auto"/>
              <w:contextualSpacing/>
              <w:rPr>
                <w:rFonts w:ascii="Times New Roman" w:hAnsi="Times New Roman"/>
                <w:b/>
                <w:sz w:val="24"/>
                <w:szCs w:val="24"/>
              </w:rPr>
            </w:pPr>
            <w:r w:rsidRPr="00414BEE">
              <w:rPr>
                <w:rFonts w:ascii="Times New Roman" w:hAnsi="Times New Roman"/>
                <w:b/>
                <w:sz w:val="24"/>
                <w:szCs w:val="24"/>
              </w:rPr>
              <w:t>Державна податкова служба України Головне управління ДПС у Полтавській області (філія ДПС)</w:t>
            </w:r>
          </w:p>
          <w:p w:rsidR="001A444B" w:rsidRPr="00414BEE" w:rsidRDefault="001A444B" w:rsidP="00741272">
            <w:pPr>
              <w:tabs>
                <w:tab w:val="left" w:pos="567"/>
                <w:tab w:val="left" w:pos="1418"/>
              </w:tabs>
              <w:spacing w:after="0" w:line="240" w:lineRule="auto"/>
              <w:contextualSpacing/>
              <w:rPr>
                <w:rFonts w:ascii="Times New Roman" w:hAnsi="Times New Roman"/>
                <w:b/>
                <w:sz w:val="24"/>
                <w:szCs w:val="24"/>
                <w:lang w:eastAsia="uk-UA"/>
              </w:rPr>
            </w:pPr>
          </w:p>
        </w:tc>
        <w:tc>
          <w:tcPr>
            <w:tcW w:w="4928" w:type="dxa"/>
            <w:gridSpan w:val="3"/>
            <w:vAlign w:val="center"/>
          </w:tcPr>
          <w:p w:rsidR="001A444B" w:rsidRPr="00414BEE" w:rsidRDefault="001A444B" w:rsidP="00741272">
            <w:pPr>
              <w:tabs>
                <w:tab w:val="left" w:pos="567"/>
                <w:tab w:val="left" w:pos="1418"/>
              </w:tabs>
              <w:spacing w:after="0" w:line="240" w:lineRule="auto"/>
              <w:contextualSpacing/>
              <w:jc w:val="center"/>
              <w:rPr>
                <w:rFonts w:ascii="Times New Roman" w:hAnsi="Times New Roman"/>
                <w:b/>
                <w:sz w:val="24"/>
                <w:szCs w:val="24"/>
                <w:lang w:eastAsia="ar-SA"/>
              </w:rPr>
            </w:pPr>
          </w:p>
        </w:tc>
      </w:tr>
      <w:tr w:rsidR="001A444B" w:rsidRPr="00414BEE" w:rsidTr="00741272">
        <w:tblPrEx>
          <w:tblLook w:val="01E0"/>
        </w:tblPrEx>
        <w:trPr>
          <w:gridAfter w:val="1"/>
          <w:wAfter w:w="176" w:type="dxa"/>
        </w:trPr>
        <w:tc>
          <w:tcPr>
            <w:tcW w:w="5295" w:type="dxa"/>
            <w:gridSpan w:val="3"/>
          </w:tcPr>
          <w:p w:rsidR="001A444B" w:rsidRPr="00414BEE" w:rsidRDefault="001A444B" w:rsidP="00741272">
            <w:pPr>
              <w:spacing w:after="0" w:line="240" w:lineRule="auto"/>
              <w:rPr>
                <w:rFonts w:ascii="Times New Roman" w:hAnsi="Times New Roman"/>
                <w:b/>
                <w:bCs/>
              </w:rPr>
            </w:pPr>
            <w:r w:rsidRPr="00414BEE">
              <w:rPr>
                <w:rFonts w:ascii="Times New Roman" w:hAnsi="Times New Roman"/>
                <w:b/>
                <w:bCs/>
              </w:rPr>
              <w:t xml:space="preserve">   __________________ / </w:t>
            </w:r>
            <w:r w:rsidRPr="00414BEE">
              <w:rPr>
                <w:rFonts w:ascii="Times New Roman" w:hAnsi="Times New Roman"/>
                <w:b/>
              </w:rPr>
              <w:t>________________</w:t>
            </w:r>
          </w:p>
        </w:tc>
        <w:tc>
          <w:tcPr>
            <w:tcW w:w="4735" w:type="dxa"/>
          </w:tcPr>
          <w:p w:rsidR="001A444B" w:rsidRPr="00414BEE" w:rsidRDefault="001A444B" w:rsidP="00741272">
            <w:pPr>
              <w:spacing w:after="0" w:line="240" w:lineRule="auto"/>
              <w:rPr>
                <w:rFonts w:ascii="Times New Roman" w:hAnsi="Times New Roman"/>
                <w:b/>
                <w:bCs/>
              </w:rPr>
            </w:pPr>
            <w:r w:rsidRPr="00414BEE">
              <w:rPr>
                <w:rFonts w:ascii="Times New Roman" w:hAnsi="Times New Roman"/>
                <w:b/>
                <w:bCs/>
              </w:rPr>
              <w:t>__________________ / ________________</w:t>
            </w:r>
          </w:p>
        </w:tc>
      </w:tr>
      <w:tr w:rsidR="001A444B" w:rsidRPr="00414BEE" w:rsidTr="00741272">
        <w:tblPrEx>
          <w:tblLook w:val="01E0"/>
        </w:tblPrEx>
        <w:trPr>
          <w:gridAfter w:val="1"/>
          <w:wAfter w:w="176" w:type="dxa"/>
          <w:trHeight w:val="60"/>
        </w:trPr>
        <w:tc>
          <w:tcPr>
            <w:tcW w:w="5295" w:type="dxa"/>
            <w:gridSpan w:val="3"/>
          </w:tcPr>
          <w:p w:rsidR="001A444B" w:rsidRPr="00414BEE" w:rsidRDefault="001A444B" w:rsidP="00741272">
            <w:pPr>
              <w:spacing w:after="0" w:line="240" w:lineRule="auto"/>
              <w:jc w:val="center"/>
              <w:rPr>
                <w:rFonts w:ascii="Times New Roman" w:hAnsi="Times New Roman"/>
                <w:vertAlign w:val="superscript"/>
              </w:rPr>
            </w:pPr>
            <w:r w:rsidRPr="00414BEE">
              <w:rPr>
                <w:rFonts w:ascii="Times New Roman" w:hAnsi="Times New Roman"/>
                <w:vertAlign w:val="superscript"/>
              </w:rPr>
              <w:t xml:space="preserve">МП                       </w:t>
            </w:r>
            <w:proofErr w:type="spellStart"/>
            <w:r w:rsidRPr="00414BEE">
              <w:rPr>
                <w:rFonts w:ascii="Times New Roman" w:hAnsi="Times New Roman"/>
                <w:vertAlign w:val="superscript"/>
              </w:rPr>
              <w:t>ПІП</w:t>
            </w:r>
            <w:proofErr w:type="spellEnd"/>
          </w:p>
        </w:tc>
        <w:tc>
          <w:tcPr>
            <w:tcW w:w="4735" w:type="dxa"/>
          </w:tcPr>
          <w:p w:rsidR="001A444B" w:rsidRPr="00414BEE" w:rsidRDefault="001A444B" w:rsidP="00741272">
            <w:pPr>
              <w:spacing w:after="0" w:line="240" w:lineRule="auto"/>
              <w:jc w:val="center"/>
              <w:rPr>
                <w:rFonts w:ascii="Times New Roman" w:hAnsi="Times New Roman"/>
                <w:vertAlign w:val="superscript"/>
              </w:rPr>
            </w:pPr>
            <w:r w:rsidRPr="00414BEE">
              <w:rPr>
                <w:rFonts w:ascii="Times New Roman" w:hAnsi="Times New Roman"/>
                <w:vertAlign w:val="superscript"/>
              </w:rPr>
              <w:t xml:space="preserve">МП                       </w:t>
            </w:r>
            <w:proofErr w:type="spellStart"/>
            <w:r w:rsidRPr="00414BEE">
              <w:rPr>
                <w:rFonts w:ascii="Times New Roman" w:hAnsi="Times New Roman"/>
                <w:vertAlign w:val="superscript"/>
              </w:rPr>
              <w:t>ПІП</w:t>
            </w:r>
            <w:proofErr w:type="spellEnd"/>
          </w:p>
        </w:tc>
      </w:tr>
    </w:tbl>
    <w:p w:rsidR="001A444B" w:rsidRPr="00414BEE" w:rsidRDefault="001A444B" w:rsidP="001A444B">
      <w:pPr>
        <w:spacing w:after="0" w:line="240" w:lineRule="auto"/>
        <w:rPr>
          <w:rFonts w:ascii="Times New Roman" w:hAnsi="Times New Roman"/>
        </w:rPr>
      </w:pPr>
      <w:r w:rsidRPr="00414BEE">
        <w:rPr>
          <w:rFonts w:ascii="Times New Roman" w:hAnsi="Times New Roman"/>
          <w:color w:val="121212"/>
          <w:sz w:val="20"/>
          <w:szCs w:val="20"/>
        </w:rPr>
        <w:t xml:space="preserve">* </w:t>
      </w:r>
      <w:r w:rsidRPr="00414BEE">
        <w:rPr>
          <w:rFonts w:ascii="Times New Roman" w:hAnsi="Times New Roman"/>
          <w:i/>
          <w:iCs/>
          <w:color w:val="121212"/>
          <w:sz w:val="20"/>
          <w:szCs w:val="20"/>
        </w:rPr>
        <w:t>вартість визначається з поміткою «з ПДВ» або «у т.ч. ПДВ» у тому випадку, якщо Постачальник є платником податку на додану вартість.</w:t>
      </w:r>
    </w:p>
    <w:p w:rsidR="001A444B" w:rsidRPr="00414BEE" w:rsidRDefault="001A444B" w:rsidP="001A444B">
      <w:pPr>
        <w:spacing w:after="0"/>
        <w:contextualSpacing/>
        <w:rPr>
          <w:rFonts w:ascii="Times New Roman" w:hAnsi="Times New Roman"/>
          <w:sz w:val="24"/>
          <w:szCs w:val="24"/>
        </w:rPr>
      </w:pPr>
    </w:p>
    <w:p w:rsidR="001A444B" w:rsidRPr="00414BEE" w:rsidRDefault="001A444B" w:rsidP="001A444B">
      <w:pPr>
        <w:spacing w:after="0"/>
        <w:contextualSpacing/>
        <w:rPr>
          <w:rFonts w:ascii="Times New Roman" w:hAnsi="Times New Roman"/>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D92B36" w:rsidRDefault="00D92B36">
      <w:pPr>
        <w:spacing w:after="240" w:line="240" w:lineRule="auto"/>
        <w:jc w:val="center"/>
        <w:rPr>
          <w:rFonts w:ascii="Times New Roman" w:eastAsia="Times New Roman" w:hAnsi="Times New Roman" w:cs="Times New Roman"/>
          <w:b/>
          <w:sz w:val="24"/>
          <w:szCs w:val="24"/>
        </w:rPr>
      </w:pPr>
    </w:p>
    <w:p w:rsidR="00EE4FCF" w:rsidRDefault="00EE4FCF">
      <w:pPr>
        <w:spacing w:before="80" w:after="240" w:line="240" w:lineRule="auto"/>
        <w:ind w:firstLine="860"/>
        <w:jc w:val="both"/>
        <w:rPr>
          <w:rFonts w:ascii="Times New Roman" w:eastAsia="Times New Roman" w:hAnsi="Times New Roman" w:cs="Times New Roman"/>
          <w:color w:val="000000"/>
          <w:sz w:val="24"/>
          <w:szCs w:val="24"/>
        </w:rPr>
      </w:pPr>
    </w:p>
    <w:sectPr w:rsidR="00EE4FCF" w:rsidSect="006F42B2">
      <w:pgSz w:w="11909" w:h="16834"/>
      <w:pgMar w:top="567" w:right="1418" w:bottom="1134"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A39"/>
    <w:multiLevelType w:val="multilevel"/>
    <w:tmpl w:val="7A20B89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13F41F2C"/>
    <w:multiLevelType w:val="multilevel"/>
    <w:tmpl w:val="166EF1A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22D63257"/>
    <w:multiLevelType w:val="multilevel"/>
    <w:tmpl w:val="BC4C2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963083"/>
    <w:multiLevelType w:val="multilevel"/>
    <w:tmpl w:val="BE2291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56A1335B"/>
    <w:multiLevelType w:val="multilevel"/>
    <w:tmpl w:val="EBB28BAA"/>
    <w:lvl w:ilvl="0">
      <w:start w:val="13"/>
      <w:numFmt w:val="decimal"/>
      <w:lvlText w:val="%1."/>
      <w:lvlJc w:val="left"/>
      <w:pPr>
        <w:ind w:left="480" w:hanging="480"/>
      </w:pPr>
      <w:rPr>
        <w:rFonts w:hint="default"/>
      </w:rPr>
    </w:lvl>
    <w:lvl w:ilvl="1">
      <w:start w:val="3"/>
      <w:numFmt w:val="decimal"/>
      <w:lvlText w:val="%1.%2."/>
      <w:lvlJc w:val="left"/>
      <w:pPr>
        <w:ind w:left="1046" w:hanging="48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
    <w:nsid w:val="56B76AFF"/>
    <w:multiLevelType w:val="multilevel"/>
    <w:tmpl w:val="170A639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581022E7"/>
    <w:multiLevelType w:val="multilevel"/>
    <w:tmpl w:val="6D06F6A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7">
    <w:nsid w:val="5E1A5A15"/>
    <w:multiLevelType w:val="multilevel"/>
    <w:tmpl w:val="206E68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75DD7CB1"/>
    <w:multiLevelType w:val="multilevel"/>
    <w:tmpl w:val="BF6C4DCA"/>
    <w:lvl w:ilvl="0">
      <w:start w:val="1"/>
      <w:numFmt w:val="decimal"/>
      <w:lvlText w:val="%1"/>
      <w:lvlJc w:val="left"/>
      <w:pPr>
        <w:ind w:left="348" w:hanging="420"/>
      </w:pPr>
      <w:rPr>
        <w:rFonts w:cs="Times New Roman"/>
      </w:rPr>
    </w:lvl>
    <w:lvl w:ilvl="1">
      <w:start w:val="1"/>
      <w:numFmt w:val="decimal"/>
      <w:lvlText w:val="%1.%2."/>
      <w:lvlJc w:val="left"/>
      <w:pPr>
        <w:ind w:left="348" w:hanging="420"/>
      </w:pPr>
      <w:rPr>
        <w:rFonts w:eastAsia="Times New Roman" w:cs="Times New Roman"/>
        <w:w w:val="100"/>
        <w:sz w:val="24"/>
        <w:szCs w:val="24"/>
      </w:rPr>
    </w:lvl>
    <w:lvl w:ilvl="2">
      <w:start w:val="1"/>
      <w:numFmt w:val="bullet"/>
      <w:lvlText w:val=""/>
      <w:lvlJc w:val="left"/>
      <w:pPr>
        <w:ind w:left="2337" w:hanging="420"/>
      </w:pPr>
      <w:rPr>
        <w:rFonts w:ascii="Symbol" w:hAnsi="Symbol" w:hint="default"/>
      </w:rPr>
    </w:lvl>
    <w:lvl w:ilvl="3">
      <w:start w:val="1"/>
      <w:numFmt w:val="bullet"/>
      <w:lvlText w:val=""/>
      <w:lvlJc w:val="left"/>
      <w:pPr>
        <w:ind w:left="3335" w:hanging="420"/>
      </w:pPr>
      <w:rPr>
        <w:rFonts w:ascii="Symbol" w:hAnsi="Symbol" w:hint="default"/>
      </w:rPr>
    </w:lvl>
    <w:lvl w:ilvl="4">
      <w:start w:val="1"/>
      <w:numFmt w:val="bullet"/>
      <w:lvlText w:val=""/>
      <w:lvlJc w:val="left"/>
      <w:pPr>
        <w:ind w:left="4334" w:hanging="420"/>
      </w:pPr>
      <w:rPr>
        <w:rFonts w:ascii="Symbol" w:hAnsi="Symbol" w:hint="default"/>
      </w:rPr>
    </w:lvl>
    <w:lvl w:ilvl="5">
      <w:start w:val="1"/>
      <w:numFmt w:val="bullet"/>
      <w:lvlText w:val=""/>
      <w:lvlJc w:val="left"/>
      <w:pPr>
        <w:ind w:left="5333" w:hanging="420"/>
      </w:pPr>
      <w:rPr>
        <w:rFonts w:ascii="Symbol" w:hAnsi="Symbol" w:hint="default"/>
      </w:rPr>
    </w:lvl>
    <w:lvl w:ilvl="6">
      <w:start w:val="1"/>
      <w:numFmt w:val="bullet"/>
      <w:lvlText w:val=""/>
      <w:lvlJc w:val="left"/>
      <w:pPr>
        <w:ind w:left="6331" w:hanging="420"/>
      </w:pPr>
      <w:rPr>
        <w:rFonts w:ascii="Symbol" w:hAnsi="Symbol" w:hint="default"/>
      </w:rPr>
    </w:lvl>
    <w:lvl w:ilvl="7">
      <w:start w:val="1"/>
      <w:numFmt w:val="bullet"/>
      <w:lvlText w:val=""/>
      <w:lvlJc w:val="left"/>
      <w:pPr>
        <w:ind w:left="7330" w:hanging="420"/>
      </w:pPr>
      <w:rPr>
        <w:rFonts w:ascii="Symbol" w:hAnsi="Symbol" w:hint="default"/>
      </w:rPr>
    </w:lvl>
    <w:lvl w:ilvl="8">
      <w:start w:val="1"/>
      <w:numFmt w:val="bullet"/>
      <w:lvlText w:val=""/>
      <w:lvlJc w:val="left"/>
      <w:pPr>
        <w:ind w:left="8329" w:hanging="420"/>
      </w:pPr>
      <w:rPr>
        <w:rFonts w:ascii="Symbol" w:hAnsi="Symbol" w:hint="default"/>
      </w:rPr>
    </w:lvl>
  </w:abstractNum>
  <w:num w:numId="1">
    <w:abstractNumId w:val="1"/>
  </w:num>
  <w:num w:numId="2">
    <w:abstractNumId w:val="6"/>
  </w:num>
  <w:num w:numId="3">
    <w:abstractNumId w:val="7"/>
  </w:num>
  <w:num w:numId="4">
    <w:abstractNumId w:val="5"/>
  </w:num>
  <w:num w:numId="5">
    <w:abstractNumId w:val="2"/>
  </w:num>
  <w:num w:numId="6">
    <w:abstractNumId w:val="0"/>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FCF"/>
    <w:rsid w:val="000D1EBF"/>
    <w:rsid w:val="001A0701"/>
    <w:rsid w:val="001A444B"/>
    <w:rsid w:val="001E5756"/>
    <w:rsid w:val="00292D4D"/>
    <w:rsid w:val="002D4E05"/>
    <w:rsid w:val="00303AE4"/>
    <w:rsid w:val="003618E2"/>
    <w:rsid w:val="003C66D3"/>
    <w:rsid w:val="003E43C3"/>
    <w:rsid w:val="00422ED0"/>
    <w:rsid w:val="0049229E"/>
    <w:rsid w:val="0055186D"/>
    <w:rsid w:val="0055338B"/>
    <w:rsid w:val="005A4464"/>
    <w:rsid w:val="005F0690"/>
    <w:rsid w:val="006F42B2"/>
    <w:rsid w:val="00792F09"/>
    <w:rsid w:val="007A1CFB"/>
    <w:rsid w:val="007B1636"/>
    <w:rsid w:val="007E3289"/>
    <w:rsid w:val="00834A40"/>
    <w:rsid w:val="0087645E"/>
    <w:rsid w:val="008D081C"/>
    <w:rsid w:val="008D28E5"/>
    <w:rsid w:val="008D77E9"/>
    <w:rsid w:val="00925439"/>
    <w:rsid w:val="0099708E"/>
    <w:rsid w:val="009C1175"/>
    <w:rsid w:val="00A741AF"/>
    <w:rsid w:val="00AA2EEC"/>
    <w:rsid w:val="00B2530A"/>
    <w:rsid w:val="00B978C9"/>
    <w:rsid w:val="00BC0971"/>
    <w:rsid w:val="00BE63B9"/>
    <w:rsid w:val="00BF680F"/>
    <w:rsid w:val="00C0210A"/>
    <w:rsid w:val="00C334BE"/>
    <w:rsid w:val="00CB6410"/>
    <w:rsid w:val="00D92B36"/>
    <w:rsid w:val="00E13E58"/>
    <w:rsid w:val="00E34DB4"/>
    <w:rsid w:val="00EE23DE"/>
    <w:rsid w:val="00EE4FCF"/>
    <w:rsid w:val="00F12E67"/>
    <w:rsid w:val="00F872A8"/>
    <w:rsid w:val="00F9099A"/>
    <w:rsid w:val="00FB0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B2"/>
  </w:style>
  <w:style w:type="paragraph" w:styleId="1">
    <w:name w:val="heading 1"/>
    <w:basedOn w:val="a"/>
    <w:next w:val="a"/>
    <w:rsid w:val="006F42B2"/>
    <w:pPr>
      <w:keepNext/>
      <w:keepLines/>
      <w:spacing w:before="480" w:after="120"/>
      <w:outlineLvl w:val="0"/>
    </w:pPr>
    <w:rPr>
      <w:b/>
      <w:sz w:val="48"/>
      <w:szCs w:val="48"/>
    </w:rPr>
  </w:style>
  <w:style w:type="paragraph" w:styleId="2">
    <w:name w:val="heading 2"/>
    <w:basedOn w:val="a"/>
    <w:next w:val="a"/>
    <w:rsid w:val="006F42B2"/>
    <w:pPr>
      <w:keepNext/>
      <w:keepLines/>
      <w:spacing w:before="360" w:after="80"/>
      <w:outlineLvl w:val="1"/>
    </w:pPr>
    <w:rPr>
      <w:b/>
      <w:sz w:val="36"/>
      <w:szCs w:val="36"/>
    </w:rPr>
  </w:style>
  <w:style w:type="paragraph" w:styleId="3">
    <w:name w:val="heading 3"/>
    <w:basedOn w:val="a"/>
    <w:next w:val="a"/>
    <w:rsid w:val="006F42B2"/>
    <w:pPr>
      <w:keepNext/>
      <w:keepLines/>
      <w:spacing w:before="280" w:after="80"/>
      <w:outlineLvl w:val="2"/>
    </w:pPr>
    <w:rPr>
      <w:b/>
      <w:sz w:val="28"/>
      <w:szCs w:val="28"/>
    </w:rPr>
  </w:style>
  <w:style w:type="paragraph" w:styleId="4">
    <w:name w:val="heading 4"/>
    <w:basedOn w:val="a"/>
    <w:next w:val="a"/>
    <w:rsid w:val="006F42B2"/>
    <w:pPr>
      <w:keepNext/>
      <w:keepLines/>
      <w:spacing w:before="240" w:after="40"/>
      <w:outlineLvl w:val="3"/>
    </w:pPr>
    <w:rPr>
      <w:b/>
      <w:sz w:val="24"/>
      <w:szCs w:val="24"/>
    </w:rPr>
  </w:style>
  <w:style w:type="paragraph" w:styleId="5">
    <w:name w:val="heading 5"/>
    <w:basedOn w:val="a"/>
    <w:next w:val="a"/>
    <w:rsid w:val="006F42B2"/>
    <w:pPr>
      <w:keepNext/>
      <w:keepLines/>
      <w:spacing w:before="220" w:after="40"/>
      <w:outlineLvl w:val="4"/>
    </w:pPr>
    <w:rPr>
      <w:b/>
    </w:rPr>
  </w:style>
  <w:style w:type="paragraph" w:styleId="6">
    <w:name w:val="heading 6"/>
    <w:basedOn w:val="a"/>
    <w:next w:val="a"/>
    <w:rsid w:val="006F42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42B2"/>
    <w:tblPr>
      <w:tblCellMar>
        <w:top w:w="0" w:type="dxa"/>
        <w:left w:w="0" w:type="dxa"/>
        <w:bottom w:w="0" w:type="dxa"/>
        <w:right w:w="0" w:type="dxa"/>
      </w:tblCellMar>
    </w:tblPr>
  </w:style>
  <w:style w:type="paragraph" w:styleId="a3">
    <w:name w:val="Title"/>
    <w:basedOn w:val="a"/>
    <w:next w:val="a"/>
    <w:rsid w:val="006F42B2"/>
    <w:pPr>
      <w:keepNext/>
      <w:keepLines/>
      <w:spacing w:before="480" w:after="120"/>
    </w:pPr>
    <w:rPr>
      <w:b/>
      <w:sz w:val="72"/>
      <w:szCs w:val="72"/>
    </w:rPr>
  </w:style>
  <w:style w:type="table" w:customStyle="1" w:styleId="TableNormal0">
    <w:name w:val="Table Normal"/>
    <w:rsid w:val="006F42B2"/>
    <w:tblPr>
      <w:tblCellMar>
        <w:top w:w="0" w:type="dxa"/>
        <w:left w:w="0" w:type="dxa"/>
        <w:bottom w:w="0" w:type="dxa"/>
        <w:right w:w="0" w:type="dxa"/>
      </w:tblCellMar>
    </w:tblPr>
  </w:style>
  <w:style w:type="table" w:customStyle="1" w:styleId="TableNormal1">
    <w:name w:val="Table Normal"/>
    <w:rsid w:val="006F42B2"/>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99"/>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rsid w:val="006F42B2"/>
    <w:pPr>
      <w:keepNext/>
      <w:keepLines/>
      <w:spacing w:before="360" w:after="80"/>
    </w:pPr>
    <w:rPr>
      <w:rFonts w:ascii="Georgia" w:eastAsia="Georgia" w:hAnsi="Georgia" w:cs="Georgia"/>
      <w:i/>
      <w:color w:val="666666"/>
      <w:sz w:val="48"/>
      <w:szCs w:val="48"/>
    </w:rPr>
  </w:style>
  <w:style w:type="table" w:customStyle="1" w:styleId="ac">
    <w:basedOn w:val="TableNormal1"/>
    <w:rsid w:val="006F42B2"/>
    <w:tblPr>
      <w:tblStyleRowBandSize w:val="1"/>
      <w:tblStyleColBandSize w:val="1"/>
      <w:tblCellMar>
        <w:top w:w="0" w:type="dxa"/>
        <w:left w:w="0" w:type="dxa"/>
        <w:bottom w:w="0" w:type="dxa"/>
        <w:right w:w="0" w:type="dxa"/>
      </w:tblCellMar>
    </w:tblPr>
  </w:style>
  <w:style w:type="table" w:customStyle="1" w:styleId="ad">
    <w:basedOn w:val="TableNormal1"/>
    <w:rsid w:val="006F42B2"/>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rsid w:val="006F42B2"/>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6F42B2"/>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6F42B2"/>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rsid w:val="006F42B2"/>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af3">
    <w:name w:val="Body Text"/>
    <w:basedOn w:val="a"/>
    <w:link w:val="af4"/>
    <w:uiPriority w:val="99"/>
    <w:rsid w:val="008D77E9"/>
    <w:pPr>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4">
    <w:name w:val="Основной текст Знак"/>
    <w:basedOn w:val="a0"/>
    <w:link w:val="af3"/>
    <w:uiPriority w:val="99"/>
    <w:rsid w:val="008D77E9"/>
    <w:rPr>
      <w:rFonts w:ascii="Times New Roman" w:eastAsia="Times New Roman" w:hAnsi="Times New Roman" w:cs="Times New Roman"/>
      <w:sz w:val="24"/>
      <w:szCs w:val="24"/>
      <w:lang w:eastAsia="en-US"/>
    </w:rPr>
  </w:style>
  <w:style w:type="paragraph" w:styleId="af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6"/>
    <w:rsid w:val="00CB6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locked/>
    <w:rsid w:val="00CB6410"/>
    <w:rPr>
      <w:rFonts w:ascii="Times New Roman" w:eastAsia="Times New Roman" w:hAnsi="Times New Roman" w:cs="Times New Roman"/>
      <w:sz w:val="24"/>
      <w:szCs w:val="24"/>
    </w:rPr>
  </w:style>
  <w:style w:type="paragraph" w:styleId="af7">
    <w:name w:val="Plain Text"/>
    <w:basedOn w:val="a"/>
    <w:link w:val="af8"/>
    <w:rsid w:val="00CB6410"/>
    <w:pPr>
      <w:spacing w:after="0" w:line="240" w:lineRule="auto"/>
    </w:pPr>
    <w:rPr>
      <w:rFonts w:ascii="Courier New" w:hAnsi="Courier New" w:cs="Times New Roman"/>
      <w:sz w:val="20"/>
      <w:szCs w:val="20"/>
    </w:rPr>
  </w:style>
  <w:style w:type="character" w:customStyle="1" w:styleId="af8">
    <w:name w:val="Текст Знак"/>
    <w:basedOn w:val="a0"/>
    <w:link w:val="af7"/>
    <w:rsid w:val="00CB6410"/>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5013</Words>
  <Characters>28579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 Windows</cp:lastModifiedBy>
  <cp:revision>37</cp:revision>
  <cp:lastPrinted>2023-09-12T08:20:00Z</cp:lastPrinted>
  <dcterms:created xsi:type="dcterms:W3CDTF">2023-08-28T07:18:00Z</dcterms:created>
  <dcterms:modified xsi:type="dcterms:W3CDTF">2023-12-06T12:18:00Z</dcterms:modified>
</cp:coreProperties>
</file>