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4EC7B" w14:textId="77777777" w:rsidR="00823372" w:rsidRPr="00823372" w:rsidRDefault="00823372" w:rsidP="00823372">
      <w:pPr>
        <w:jc w:val="center"/>
        <w:rPr>
          <w:rFonts w:ascii="Times New Roman" w:hAnsi="Times New Roman" w:cs="Times New Roman"/>
          <w:b/>
          <w:bCs/>
          <w:sz w:val="24"/>
          <w:szCs w:val="24"/>
        </w:rPr>
      </w:pPr>
      <w:r w:rsidRPr="00823372">
        <w:rPr>
          <w:rFonts w:ascii="Times New Roman" w:hAnsi="Times New Roman" w:cs="Times New Roman"/>
          <w:b/>
          <w:bCs/>
          <w:sz w:val="24"/>
          <w:szCs w:val="24"/>
        </w:rPr>
        <w:t>Комунальне некомерційне підприємство</w:t>
      </w:r>
    </w:p>
    <w:p w14:paraId="0A310400" w14:textId="77777777" w:rsidR="00823372" w:rsidRPr="00823372" w:rsidRDefault="00823372" w:rsidP="00823372">
      <w:pPr>
        <w:jc w:val="center"/>
        <w:rPr>
          <w:rFonts w:ascii="Times New Roman" w:hAnsi="Times New Roman" w:cs="Times New Roman"/>
          <w:b/>
          <w:bCs/>
          <w:sz w:val="24"/>
          <w:szCs w:val="24"/>
        </w:rPr>
      </w:pPr>
      <w:r w:rsidRPr="00823372">
        <w:rPr>
          <w:rFonts w:ascii="Times New Roman" w:hAnsi="Times New Roman" w:cs="Times New Roman"/>
          <w:b/>
          <w:bCs/>
          <w:sz w:val="24"/>
          <w:szCs w:val="24"/>
        </w:rPr>
        <w:t xml:space="preserve"> «</w:t>
      </w:r>
      <w:proofErr w:type="spellStart"/>
      <w:r w:rsidRPr="00823372">
        <w:rPr>
          <w:rFonts w:ascii="Times New Roman" w:hAnsi="Times New Roman" w:cs="Times New Roman"/>
          <w:b/>
          <w:bCs/>
          <w:sz w:val="24"/>
          <w:szCs w:val="24"/>
        </w:rPr>
        <w:t>Лозівське</w:t>
      </w:r>
      <w:proofErr w:type="spellEnd"/>
      <w:r w:rsidRPr="00823372">
        <w:rPr>
          <w:rFonts w:ascii="Times New Roman" w:hAnsi="Times New Roman" w:cs="Times New Roman"/>
          <w:b/>
          <w:bCs/>
          <w:sz w:val="24"/>
          <w:szCs w:val="24"/>
        </w:rPr>
        <w:t xml:space="preserve"> територіальне медичне об’єднання» </w:t>
      </w:r>
      <w:proofErr w:type="spellStart"/>
      <w:r w:rsidRPr="00823372">
        <w:rPr>
          <w:rFonts w:ascii="Times New Roman" w:hAnsi="Times New Roman" w:cs="Times New Roman"/>
          <w:b/>
          <w:bCs/>
          <w:sz w:val="24"/>
          <w:szCs w:val="24"/>
        </w:rPr>
        <w:t>Лозівської</w:t>
      </w:r>
      <w:proofErr w:type="spellEnd"/>
      <w:r w:rsidRPr="00823372">
        <w:rPr>
          <w:rFonts w:ascii="Times New Roman" w:hAnsi="Times New Roman" w:cs="Times New Roman"/>
          <w:b/>
          <w:bCs/>
          <w:sz w:val="24"/>
          <w:szCs w:val="24"/>
        </w:rPr>
        <w:t xml:space="preserve"> міської ради Харківської області</w:t>
      </w:r>
    </w:p>
    <w:p w14:paraId="15733B42" w14:textId="77777777" w:rsidR="00823372" w:rsidRPr="00823372" w:rsidRDefault="00823372" w:rsidP="00823372">
      <w:pPr>
        <w:jc w:val="center"/>
        <w:rPr>
          <w:rFonts w:ascii="Times New Roman" w:hAnsi="Times New Roman" w:cs="Times New Roman"/>
          <w:b/>
          <w:bCs/>
          <w:sz w:val="24"/>
          <w:szCs w:val="24"/>
        </w:rPr>
      </w:pPr>
      <w:r w:rsidRPr="00823372">
        <w:rPr>
          <w:rFonts w:ascii="Times New Roman" w:hAnsi="Times New Roman" w:cs="Times New Roman"/>
          <w:b/>
          <w:bCs/>
          <w:sz w:val="24"/>
          <w:szCs w:val="24"/>
        </w:rPr>
        <w:tab/>
      </w:r>
    </w:p>
    <w:p w14:paraId="00B522DB" w14:textId="77777777" w:rsidR="00823372" w:rsidRPr="00823372" w:rsidRDefault="00823372" w:rsidP="00823372">
      <w:pPr>
        <w:jc w:val="right"/>
        <w:rPr>
          <w:rFonts w:ascii="Times New Roman" w:hAnsi="Times New Roman" w:cs="Times New Roman"/>
          <w:b/>
          <w:bCs/>
          <w:sz w:val="24"/>
          <w:szCs w:val="24"/>
        </w:rPr>
      </w:pPr>
      <w:r w:rsidRPr="00823372">
        <w:rPr>
          <w:rFonts w:ascii="Times New Roman" w:hAnsi="Times New Roman" w:cs="Times New Roman"/>
          <w:b/>
          <w:bCs/>
          <w:sz w:val="24"/>
          <w:szCs w:val="24"/>
        </w:rPr>
        <w:tab/>
        <w:t>ЗАТВЕРДЖЕНО</w:t>
      </w:r>
    </w:p>
    <w:p w14:paraId="4006D0CC" w14:textId="77777777" w:rsidR="00823372" w:rsidRPr="00823372" w:rsidRDefault="00B211F7" w:rsidP="00823372">
      <w:pPr>
        <w:jc w:val="right"/>
        <w:rPr>
          <w:rFonts w:ascii="Times New Roman" w:hAnsi="Times New Roman" w:cs="Times New Roman"/>
          <w:b/>
          <w:bCs/>
          <w:sz w:val="24"/>
          <w:szCs w:val="24"/>
        </w:rPr>
      </w:pPr>
      <w:r>
        <w:rPr>
          <w:rFonts w:ascii="Times New Roman" w:hAnsi="Times New Roman" w:cs="Times New Roman"/>
          <w:b/>
          <w:bCs/>
          <w:sz w:val="24"/>
          <w:szCs w:val="24"/>
        </w:rPr>
        <w:t>Рішенням</w:t>
      </w:r>
    </w:p>
    <w:p w14:paraId="60850683" w14:textId="77777777" w:rsidR="00823372" w:rsidRDefault="00823372" w:rsidP="00823372">
      <w:pPr>
        <w:jc w:val="right"/>
        <w:rPr>
          <w:rFonts w:ascii="Times New Roman" w:hAnsi="Times New Roman" w:cs="Times New Roman"/>
          <w:b/>
          <w:bCs/>
          <w:sz w:val="24"/>
          <w:szCs w:val="24"/>
        </w:rPr>
      </w:pPr>
      <w:r w:rsidRPr="00823372">
        <w:rPr>
          <w:rFonts w:ascii="Times New Roman" w:hAnsi="Times New Roman" w:cs="Times New Roman"/>
          <w:b/>
          <w:bCs/>
          <w:sz w:val="24"/>
          <w:szCs w:val="24"/>
        </w:rPr>
        <w:tab/>
        <w:t>Уповноважен</w:t>
      </w:r>
      <w:r w:rsidR="00B211F7">
        <w:rPr>
          <w:rFonts w:ascii="Times New Roman" w:hAnsi="Times New Roman" w:cs="Times New Roman"/>
          <w:b/>
          <w:bCs/>
          <w:sz w:val="24"/>
          <w:szCs w:val="24"/>
        </w:rPr>
        <w:t>ої</w:t>
      </w:r>
      <w:r w:rsidRPr="00823372">
        <w:rPr>
          <w:rFonts w:ascii="Times New Roman" w:hAnsi="Times New Roman" w:cs="Times New Roman"/>
          <w:b/>
          <w:bCs/>
          <w:sz w:val="24"/>
          <w:szCs w:val="24"/>
        </w:rPr>
        <w:t xml:space="preserve"> особ</w:t>
      </w:r>
      <w:r w:rsidR="00B211F7">
        <w:rPr>
          <w:rFonts w:ascii="Times New Roman" w:hAnsi="Times New Roman" w:cs="Times New Roman"/>
          <w:b/>
          <w:bCs/>
          <w:sz w:val="24"/>
          <w:szCs w:val="24"/>
        </w:rPr>
        <w:t>и</w:t>
      </w:r>
      <w:r w:rsidRPr="00823372">
        <w:rPr>
          <w:rFonts w:ascii="Times New Roman" w:hAnsi="Times New Roman" w:cs="Times New Roman"/>
          <w:b/>
          <w:bCs/>
          <w:sz w:val="24"/>
          <w:szCs w:val="24"/>
        </w:rPr>
        <w:t xml:space="preserve"> замовника</w:t>
      </w:r>
    </w:p>
    <w:p w14:paraId="6A57C42D" w14:textId="3C725DCD" w:rsidR="00B211F7" w:rsidRPr="00823372" w:rsidRDefault="003B794D" w:rsidP="00823372">
      <w:pPr>
        <w:jc w:val="right"/>
        <w:rPr>
          <w:rFonts w:ascii="Times New Roman" w:hAnsi="Times New Roman" w:cs="Times New Roman"/>
          <w:b/>
          <w:bCs/>
          <w:sz w:val="24"/>
          <w:szCs w:val="24"/>
        </w:rPr>
      </w:pPr>
      <w:r w:rsidRPr="00E543B5">
        <w:rPr>
          <w:rFonts w:ascii="Times New Roman" w:hAnsi="Times New Roman" w:cs="Times New Roman"/>
          <w:b/>
          <w:bCs/>
          <w:sz w:val="24"/>
          <w:szCs w:val="24"/>
        </w:rPr>
        <w:t>№</w:t>
      </w:r>
      <w:r w:rsidR="00E543B5" w:rsidRPr="00E543B5">
        <w:rPr>
          <w:rFonts w:ascii="Times New Roman" w:hAnsi="Times New Roman" w:cs="Times New Roman"/>
          <w:b/>
          <w:bCs/>
          <w:sz w:val="24"/>
          <w:szCs w:val="24"/>
        </w:rPr>
        <w:t>9</w:t>
      </w:r>
      <w:r w:rsidRPr="00E543B5">
        <w:rPr>
          <w:rFonts w:ascii="Times New Roman" w:hAnsi="Times New Roman" w:cs="Times New Roman"/>
          <w:b/>
          <w:bCs/>
          <w:sz w:val="24"/>
          <w:szCs w:val="24"/>
        </w:rPr>
        <w:t xml:space="preserve"> від </w:t>
      </w:r>
      <w:r w:rsidR="0092732B" w:rsidRPr="00E543B5">
        <w:rPr>
          <w:rFonts w:ascii="Times New Roman" w:hAnsi="Times New Roman" w:cs="Times New Roman"/>
          <w:b/>
          <w:bCs/>
          <w:sz w:val="24"/>
          <w:szCs w:val="24"/>
        </w:rPr>
        <w:t>30</w:t>
      </w:r>
      <w:r w:rsidRPr="00E543B5">
        <w:rPr>
          <w:rFonts w:ascii="Times New Roman" w:hAnsi="Times New Roman" w:cs="Times New Roman"/>
          <w:b/>
          <w:bCs/>
          <w:sz w:val="24"/>
          <w:szCs w:val="24"/>
        </w:rPr>
        <w:t>.01</w:t>
      </w:r>
      <w:r w:rsidR="00B211F7" w:rsidRPr="00E543B5">
        <w:rPr>
          <w:rFonts w:ascii="Times New Roman" w:hAnsi="Times New Roman" w:cs="Times New Roman"/>
          <w:b/>
          <w:bCs/>
          <w:sz w:val="24"/>
          <w:szCs w:val="24"/>
        </w:rPr>
        <w:t>.</w:t>
      </w:r>
      <w:r w:rsidR="00B211F7" w:rsidRPr="003B794D">
        <w:rPr>
          <w:rFonts w:ascii="Times New Roman" w:hAnsi="Times New Roman" w:cs="Times New Roman"/>
          <w:b/>
          <w:bCs/>
          <w:sz w:val="24"/>
          <w:szCs w:val="24"/>
        </w:rPr>
        <w:t>202</w:t>
      </w:r>
      <w:r w:rsidR="00FD568E" w:rsidRPr="003B794D">
        <w:rPr>
          <w:rFonts w:ascii="Times New Roman" w:hAnsi="Times New Roman" w:cs="Times New Roman"/>
          <w:b/>
          <w:bCs/>
          <w:sz w:val="24"/>
          <w:szCs w:val="24"/>
        </w:rPr>
        <w:t>3</w:t>
      </w:r>
      <w:r w:rsidR="00B211F7" w:rsidRPr="003B794D">
        <w:rPr>
          <w:rFonts w:ascii="Times New Roman" w:hAnsi="Times New Roman" w:cs="Times New Roman"/>
          <w:b/>
          <w:bCs/>
          <w:sz w:val="24"/>
          <w:szCs w:val="24"/>
        </w:rPr>
        <w:t>р.</w:t>
      </w:r>
    </w:p>
    <w:p w14:paraId="440DE477" w14:textId="77777777" w:rsidR="00823372" w:rsidRPr="00823372" w:rsidRDefault="00823372" w:rsidP="00823372">
      <w:pPr>
        <w:jc w:val="right"/>
        <w:rPr>
          <w:rFonts w:ascii="Times New Roman" w:hAnsi="Times New Roman" w:cs="Times New Roman"/>
          <w:b/>
          <w:bCs/>
          <w:sz w:val="24"/>
          <w:szCs w:val="24"/>
        </w:rPr>
      </w:pPr>
    </w:p>
    <w:p w14:paraId="64027535" w14:textId="77777777" w:rsidR="00823372" w:rsidRPr="00823372" w:rsidRDefault="00823372" w:rsidP="00823372">
      <w:pPr>
        <w:jc w:val="right"/>
        <w:rPr>
          <w:rFonts w:ascii="Times New Roman" w:hAnsi="Times New Roman" w:cs="Times New Roman"/>
          <w:b/>
          <w:bCs/>
          <w:sz w:val="24"/>
          <w:szCs w:val="24"/>
        </w:rPr>
      </w:pPr>
      <w:r w:rsidRPr="00823372">
        <w:rPr>
          <w:rFonts w:ascii="Times New Roman" w:hAnsi="Times New Roman" w:cs="Times New Roman"/>
          <w:b/>
          <w:bCs/>
          <w:sz w:val="24"/>
          <w:szCs w:val="24"/>
        </w:rPr>
        <w:t xml:space="preserve">________________ </w:t>
      </w:r>
      <w:r w:rsidR="007205C0">
        <w:rPr>
          <w:rFonts w:ascii="Times New Roman" w:hAnsi="Times New Roman" w:cs="Times New Roman"/>
          <w:b/>
          <w:bCs/>
          <w:sz w:val="24"/>
          <w:szCs w:val="24"/>
        </w:rPr>
        <w:t>Вікторія КУПЛИВАЦЬКА</w:t>
      </w:r>
    </w:p>
    <w:p w14:paraId="4D575323" w14:textId="77777777" w:rsidR="00823372" w:rsidRPr="00823372" w:rsidRDefault="00823372" w:rsidP="007205C0">
      <w:pPr>
        <w:tabs>
          <w:tab w:val="left" w:pos="6499"/>
          <w:tab w:val="right" w:pos="9638"/>
        </w:tabs>
        <w:rPr>
          <w:rFonts w:ascii="Times New Roman" w:hAnsi="Times New Roman" w:cs="Times New Roman"/>
          <w:b/>
          <w:bCs/>
          <w:sz w:val="24"/>
          <w:szCs w:val="24"/>
        </w:rPr>
      </w:pPr>
    </w:p>
    <w:p w14:paraId="2A1D3A3C" w14:textId="77777777" w:rsidR="00823372" w:rsidRPr="00823372" w:rsidRDefault="00823372" w:rsidP="00823372">
      <w:pPr>
        <w:jc w:val="center"/>
        <w:rPr>
          <w:rFonts w:ascii="Times New Roman" w:hAnsi="Times New Roman" w:cs="Times New Roman"/>
          <w:b/>
          <w:bCs/>
          <w:sz w:val="24"/>
          <w:szCs w:val="24"/>
        </w:rPr>
      </w:pPr>
      <w:r w:rsidRPr="00823372">
        <w:rPr>
          <w:rFonts w:ascii="Times New Roman" w:hAnsi="Times New Roman" w:cs="Times New Roman"/>
          <w:b/>
          <w:bCs/>
          <w:sz w:val="24"/>
          <w:szCs w:val="24"/>
        </w:rPr>
        <w:t xml:space="preserve">                                                                                                                                                                                 </w:t>
      </w:r>
    </w:p>
    <w:p w14:paraId="3E4FE571" w14:textId="77777777" w:rsidR="00823372" w:rsidRPr="00823372" w:rsidRDefault="00823372" w:rsidP="00823372">
      <w:pPr>
        <w:jc w:val="center"/>
        <w:rPr>
          <w:rFonts w:ascii="Times New Roman" w:hAnsi="Times New Roman" w:cs="Times New Roman"/>
          <w:b/>
          <w:bCs/>
          <w:sz w:val="24"/>
          <w:szCs w:val="24"/>
        </w:rPr>
      </w:pPr>
      <w:r w:rsidRPr="00823372">
        <w:rPr>
          <w:rFonts w:ascii="Times New Roman" w:hAnsi="Times New Roman" w:cs="Times New Roman"/>
          <w:b/>
          <w:bCs/>
          <w:sz w:val="24"/>
          <w:szCs w:val="24"/>
        </w:rPr>
        <w:t xml:space="preserve">     </w:t>
      </w:r>
    </w:p>
    <w:p w14:paraId="1A21EB22" w14:textId="77777777" w:rsidR="00823372" w:rsidRPr="00823372" w:rsidRDefault="00823372" w:rsidP="00823372">
      <w:pPr>
        <w:jc w:val="center"/>
        <w:rPr>
          <w:rFonts w:ascii="Times New Roman" w:hAnsi="Times New Roman" w:cs="Times New Roman"/>
          <w:b/>
          <w:bCs/>
          <w:sz w:val="24"/>
          <w:szCs w:val="24"/>
        </w:rPr>
      </w:pPr>
    </w:p>
    <w:p w14:paraId="22462AFB" w14:textId="77777777" w:rsidR="00823372" w:rsidRPr="00823372" w:rsidRDefault="00823372" w:rsidP="00823372">
      <w:pPr>
        <w:jc w:val="center"/>
        <w:rPr>
          <w:rFonts w:ascii="Times New Roman" w:hAnsi="Times New Roman" w:cs="Times New Roman"/>
          <w:b/>
          <w:bCs/>
          <w:sz w:val="24"/>
          <w:szCs w:val="24"/>
        </w:rPr>
      </w:pPr>
      <w:r w:rsidRPr="00823372">
        <w:rPr>
          <w:rFonts w:ascii="Times New Roman" w:hAnsi="Times New Roman" w:cs="Times New Roman"/>
          <w:b/>
          <w:bCs/>
          <w:sz w:val="24"/>
          <w:szCs w:val="24"/>
        </w:rPr>
        <w:t>ТЕНДЕРНА ДОКУМЕНТАЦІЇ</w:t>
      </w:r>
    </w:p>
    <w:p w14:paraId="78EB986D" w14:textId="77777777" w:rsidR="00823372" w:rsidRPr="00823372" w:rsidRDefault="00823372" w:rsidP="00823372">
      <w:pPr>
        <w:jc w:val="center"/>
        <w:rPr>
          <w:rFonts w:ascii="Times New Roman" w:hAnsi="Times New Roman" w:cs="Times New Roman"/>
          <w:b/>
          <w:bCs/>
          <w:sz w:val="24"/>
          <w:szCs w:val="24"/>
        </w:rPr>
      </w:pPr>
      <w:r w:rsidRPr="00823372">
        <w:rPr>
          <w:rFonts w:ascii="Times New Roman" w:hAnsi="Times New Roman" w:cs="Times New Roman"/>
          <w:b/>
          <w:bCs/>
          <w:sz w:val="24"/>
          <w:szCs w:val="24"/>
        </w:rPr>
        <w:t xml:space="preserve">для  процедури закупівлі </w:t>
      </w:r>
    </w:p>
    <w:p w14:paraId="0143851D" w14:textId="47AD6046" w:rsidR="00823372" w:rsidRDefault="00823372" w:rsidP="00823372">
      <w:pPr>
        <w:jc w:val="center"/>
        <w:rPr>
          <w:rFonts w:ascii="Times New Roman" w:hAnsi="Times New Roman" w:cs="Times New Roman"/>
          <w:b/>
          <w:bCs/>
          <w:sz w:val="24"/>
          <w:szCs w:val="24"/>
        </w:rPr>
      </w:pPr>
      <w:r w:rsidRPr="00823372">
        <w:rPr>
          <w:rFonts w:ascii="Times New Roman" w:hAnsi="Times New Roman" w:cs="Times New Roman"/>
          <w:b/>
          <w:bCs/>
          <w:sz w:val="24"/>
          <w:szCs w:val="24"/>
        </w:rPr>
        <w:t>«ВІДКРИТІ  ТОРГИ»</w:t>
      </w:r>
    </w:p>
    <w:p w14:paraId="61534248" w14:textId="3BA76F07" w:rsidR="004C59AD" w:rsidRDefault="004C59AD" w:rsidP="00823372">
      <w:pPr>
        <w:jc w:val="center"/>
        <w:rPr>
          <w:rFonts w:ascii="Times New Roman" w:hAnsi="Times New Roman" w:cs="Times New Roman"/>
          <w:b/>
          <w:bCs/>
          <w:sz w:val="24"/>
          <w:szCs w:val="24"/>
        </w:rPr>
      </w:pPr>
    </w:p>
    <w:p w14:paraId="16565239" w14:textId="423FE894" w:rsidR="00823372" w:rsidRDefault="004E7F71" w:rsidP="00823372">
      <w:pPr>
        <w:jc w:val="center"/>
        <w:rPr>
          <w:rFonts w:ascii="Times New Roman" w:eastAsia="Times New Roman" w:hAnsi="Times New Roman" w:cs="Times New Roman"/>
          <w:b/>
          <w:i/>
          <w:spacing w:val="2"/>
          <w:sz w:val="24"/>
          <w:szCs w:val="24"/>
        </w:rPr>
      </w:pPr>
      <w:r w:rsidRPr="004B61BE">
        <w:rPr>
          <w:rFonts w:ascii="Times New Roman" w:eastAsia="Times New Roman" w:hAnsi="Times New Roman" w:cs="Times New Roman"/>
          <w:b/>
          <w:i/>
          <w:spacing w:val="2"/>
          <w:sz w:val="24"/>
          <w:szCs w:val="24"/>
        </w:rPr>
        <w:t>Фармацевтична продукція</w:t>
      </w:r>
    </w:p>
    <w:p w14:paraId="28CA517B" w14:textId="77777777" w:rsidR="004E7F71" w:rsidRPr="00823372" w:rsidRDefault="004E7F71" w:rsidP="00823372">
      <w:pPr>
        <w:jc w:val="center"/>
        <w:rPr>
          <w:rFonts w:ascii="Times New Roman" w:hAnsi="Times New Roman" w:cs="Times New Roman"/>
          <w:b/>
          <w:bCs/>
          <w:sz w:val="24"/>
          <w:szCs w:val="24"/>
        </w:rPr>
      </w:pPr>
    </w:p>
    <w:p w14:paraId="5F8BA968" w14:textId="2E7C480D" w:rsidR="004B61BE" w:rsidRPr="004B61BE" w:rsidRDefault="004E7F71" w:rsidP="004B61BE">
      <w:pPr>
        <w:suppressAutoHyphens/>
        <w:spacing w:line="276" w:lineRule="auto"/>
        <w:rPr>
          <w:rFonts w:ascii="Times New Roman" w:eastAsia="Arial" w:hAnsi="Times New Roman" w:cs="Times New Roman"/>
          <w:b/>
          <w:i/>
          <w:color w:val="000000"/>
          <w:sz w:val="22"/>
          <w:szCs w:val="22"/>
          <w:lang w:eastAsia="zh-CN"/>
        </w:rPr>
      </w:pPr>
      <w:r>
        <w:rPr>
          <w:rFonts w:ascii="Times New Roman" w:eastAsia="Tahoma" w:hAnsi="Times New Roman" w:cs="Times New Roman"/>
          <w:b/>
          <w:bCs/>
          <w:i/>
          <w:color w:val="00000A"/>
          <w:sz w:val="24"/>
          <w:szCs w:val="24"/>
          <w:lang w:eastAsia="zh-CN" w:bidi="hi-IN"/>
        </w:rPr>
        <w:t>(П</w:t>
      </w:r>
      <w:r w:rsidRPr="004E7F71">
        <w:rPr>
          <w:rFonts w:ascii="Times New Roman" w:eastAsia="Tahoma" w:hAnsi="Times New Roman" w:cs="Times New Roman"/>
          <w:b/>
          <w:bCs/>
          <w:i/>
          <w:color w:val="00000A"/>
          <w:sz w:val="24"/>
          <w:szCs w:val="24"/>
          <w:lang w:eastAsia="zh-CN" w:bidi="hi-IN"/>
        </w:rPr>
        <w:t xml:space="preserve">оказник національного класифікатора України ДК 021:2015 “Єдиний закупівельний словник” – </w:t>
      </w:r>
      <w:r w:rsidR="004B61BE" w:rsidRPr="004B61BE">
        <w:rPr>
          <w:rFonts w:ascii="Times New Roman" w:eastAsia="Tahoma" w:hAnsi="Times New Roman" w:cs="Times New Roman"/>
          <w:b/>
          <w:i/>
          <w:color w:val="00000A"/>
          <w:sz w:val="24"/>
          <w:szCs w:val="24"/>
          <w:lang w:eastAsia="zh-CN" w:bidi="hi-IN"/>
        </w:rPr>
        <w:t xml:space="preserve">ДК 021:2015 - </w:t>
      </w:r>
      <w:r w:rsidR="004B61BE" w:rsidRPr="004B61BE">
        <w:rPr>
          <w:rFonts w:ascii="Times New Roman" w:eastAsia="Times New Roman" w:hAnsi="Times New Roman" w:cs="Times New Roman"/>
          <w:b/>
          <w:i/>
          <w:color w:val="000000"/>
          <w:spacing w:val="2"/>
          <w:sz w:val="24"/>
          <w:szCs w:val="24"/>
        </w:rPr>
        <w:t>33600000-6</w:t>
      </w:r>
      <w:r w:rsidR="004B61BE" w:rsidRPr="004B61BE">
        <w:rPr>
          <w:rFonts w:ascii="Times New Roman" w:eastAsia="Times New Roman" w:hAnsi="Times New Roman" w:cs="Times New Roman"/>
          <w:b/>
          <w:i/>
          <w:sz w:val="24"/>
          <w:szCs w:val="24"/>
        </w:rPr>
        <w:t xml:space="preserve"> </w:t>
      </w:r>
      <w:r w:rsidR="004B61BE" w:rsidRPr="004B61BE">
        <w:rPr>
          <w:rFonts w:ascii="Times New Roman" w:eastAsia="Times New Roman" w:hAnsi="Times New Roman" w:cs="Times New Roman"/>
          <w:b/>
          <w:i/>
          <w:spacing w:val="2"/>
          <w:sz w:val="24"/>
          <w:szCs w:val="24"/>
        </w:rPr>
        <w:t>Фармацевтична продукція</w:t>
      </w:r>
      <w:r w:rsidR="004B61BE" w:rsidRPr="004B61BE">
        <w:rPr>
          <w:rFonts w:ascii="Times New Roman" w:eastAsia="Arial" w:hAnsi="Times New Roman" w:cs="Times New Roman"/>
          <w:b/>
          <w:i/>
          <w:color w:val="000000"/>
          <w:sz w:val="22"/>
          <w:szCs w:val="22"/>
          <w:lang w:eastAsia="zh-CN"/>
        </w:rPr>
        <w:t xml:space="preserve"> (</w:t>
      </w:r>
      <w:proofErr w:type="spellStart"/>
      <w:r w:rsidR="004B61BE" w:rsidRPr="004B61BE">
        <w:rPr>
          <w:rFonts w:ascii="Times New Roman" w:eastAsia="Arial" w:hAnsi="Times New Roman" w:cs="Times New Roman"/>
          <w:b/>
          <w:i/>
          <w:color w:val="000000"/>
          <w:sz w:val="22"/>
          <w:szCs w:val="22"/>
          <w:lang w:eastAsia="zh-CN"/>
        </w:rPr>
        <w:t>Декасан</w:t>
      </w:r>
      <w:proofErr w:type="spellEnd"/>
      <w:r w:rsidR="004B61BE" w:rsidRPr="004B61BE">
        <w:rPr>
          <w:rFonts w:ascii="Times New Roman" w:eastAsia="Arial" w:hAnsi="Times New Roman" w:cs="Times New Roman"/>
          <w:b/>
          <w:i/>
          <w:color w:val="000000"/>
          <w:sz w:val="22"/>
          <w:szCs w:val="22"/>
          <w:lang w:eastAsia="zh-CN"/>
        </w:rPr>
        <w:t xml:space="preserve">, розчин 0,2 мг/мл по 200 мл </w:t>
      </w:r>
      <w:r w:rsidR="004B61BE" w:rsidRPr="004B61BE">
        <w:rPr>
          <w:rFonts w:ascii="Times New Roman" w:eastAsia="Times New Roman" w:hAnsi="Times New Roman" w:cs="Times New Roman"/>
          <w:b/>
          <w:i/>
          <w:color w:val="000000"/>
          <w:sz w:val="22"/>
          <w:szCs w:val="22"/>
        </w:rPr>
        <w:t xml:space="preserve">у пляшках скляних (МНН - </w:t>
      </w:r>
      <w:proofErr w:type="spellStart"/>
      <w:r w:rsidR="004B61BE" w:rsidRPr="004B61BE">
        <w:rPr>
          <w:rFonts w:ascii="Times New Roman" w:eastAsia="Times New Roman" w:hAnsi="Times New Roman" w:cs="Times New Roman"/>
          <w:b/>
          <w:i/>
          <w:color w:val="000000"/>
          <w:sz w:val="22"/>
          <w:szCs w:val="22"/>
        </w:rPr>
        <w:t>Decamethoxine</w:t>
      </w:r>
      <w:proofErr w:type="spellEnd"/>
      <w:r w:rsidR="004B61BE" w:rsidRPr="004B61BE">
        <w:rPr>
          <w:rFonts w:ascii="Times New Roman" w:eastAsia="Times New Roman" w:hAnsi="Times New Roman" w:cs="Times New Roman"/>
          <w:b/>
          <w:i/>
          <w:color w:val="000000"/>
          <w:sz w:val="22"/>
          <w:szCs w:val="22"/>
        </w:rPr>
        <w:t xml:space="preserve">); </w:t>
      </w:r>
      <w:proofErr w:type="spellStart"/>
      <w:r w:rsidR="004B61BE" w:rsidRPr="004B61BE">
        <w:rPr>
          <w:rFonts w:ascii="Times New Roman" w:eastAsia="Arial" w:hAnsi="Times New Roman" w:cs="Times New Roman"/>
          <w:b/>
          <w:i/>
          <w:color w:val="000000"/>
          <w:sz w:val="22"/>
          <w:szCs w:val="22"/>
          <w:lang w:eastAsia="zh-CN"/>
        </w:rPr>
        <w:t>Сорбілакт</w:t>
      </w:r>
      <w:proofErr w:type="spellEnd"/>
      <w:r w:rsidR="004B61BE" w:rsidRPr="004B61BE">
        <w:rPr>
          <w:rFonts w:ascii="Times New Roman" w:eastAsia="Arial" w:hAnsi="Times New Roman" w:cs="Times New Roman"/>
          <w:b/>
          <w:i/>
          <w:color w:val="000000"/>
          <w:sz w:val="22"/>
          <w:szCs w:val="22"/>
          <w:lang w:eastAsia="zh-CN"/>
        </w:rPr>
        <w:t xml:space="preserve">, розчин для </w:t>
      </w:r>
      <w:proofErr w:type="spellStart"/>
      <w:r w:rsidR="004B61BE" w:rsidRPr="004B61BE">
        <w:rPr>
          <w:rFonts w:ascii="Times New Roman" w:eastAsia="Arial" w:hAnsi="Times New Roman" w:cs="Times New Roman"/>
          <w:b/>
          <w:i/>
          <w:color w:val="000000"/>
          <w:sz w:val="22"/>
          <w:szCs w:val="22"/>
          <w:lang w:eastAsia="zh-CN"/>
        </w:rPr>
        <w:t>інфузій</w:t>
      </w:r>
      <w:proofErr w:type="spellEnd"/>
      <w:r w:rsidR="004B61BE" w:rsidRPr="004B61BE">
        <w:rPr>
          <w:rFonts w:ascii="Times New Roman" w:eastAsia="Arial" w:hAnsi="Times New Roman" w:cs="Times New Roman"/>
          <w:b/>
          <w:i/>
          <w:color w:val="000000"/>
          <w:sz w:val="22"/>
          <w:szCs w:val="22"/>
          <w:lang w:eastAsia="zh-CN"/>
        </w:rPr>
        <w:t xml:space="preserve"> по 200 мл </w:t>
      </w:r>
      <w:r w:rsidR="004B61BE" w:rsidRPr="004B61BE">
        <w:rPr>
          <w:rFonts w:ascii="Times New Roman" w:eastAsia="Times New Roman" w:hAnsi="Times New Roman" w:cs="Times New Roman"/>
          <w:b/>
          <w:i/>
          <w:color w:val="000000"/>
          <w:sz w:val="22"/>
          <w:szCs w:val="22"/>
        </w:rPr>
        <w:t xml:space="preserve">у пляшках скляних (МНН - </w:t>
      </w:r>
      <w:proofErr w:type="spellStart"/>
      <w:r w:rsidR="004B61BE" w:rsidRPr="004B61BE">
        <w:rPr>
          <w:rFonts w:ascii="Times New Roman" w:eastAsia="Times New Roman" w:hAnsi="Times New Roman" w:cs="Times New Roman"/>
          <w:b/>
          <w:i/>
          <w:color w:val="000000"/>
          <w:sz w:val="22"/>
          <w:szCs w:val="22"/>
        </w:rPr>
        <w:t>Electrolytes</w:t>
      </w:r>
      <w:proofErr w:type="spellEnd"/>
      <w:r w:rsidR="004B61BE" w:rsidRPr="004B61BE">
        <w:rPr>
          <w:rFonts w:ascii="Times New Roman" w:eastAsia="Times New Roman" w:hAnsi="Times New Roman" w:cs="Times New Roman"/>
          <w:b/>
          <w:i/>
          <w:color w:val="000000"/>
          <w:sz w:val="22"/>
          <w:szCs w:val="22"/>
        </w:rPr>
        <w:t xml:space="preserve"> </w:t>
      </w:r>
      <w:proofErr w:type="spellStart"/>
      <w:r w:rsidR="004B61BE" w:rsidRPr="004B61BE">
        <w:rPr>
          <w:rFonts w:ascii="Times New Roman" w:eastAsia="Times New Roman" w:hAnsi="Times New Roman" w:cs="Times New Roman"/>
          <w:b/>
          <w:i/>
          <w:color w:val="000000"/>
          <w:sz w:val="22"/>
          <w:szCs w:val="22"/>
        </w:rPr>
        <w:t>in</w:t>
      </w:r>
      <w:proofErr w:type="spellEnd"/>
      <w:r w:rsidR="004B61BE" w:rsidRPr="004B61BE">
        <w:rPr>
          <w:rFonts w:ascii="Times New Roman" w:eastAsia="Times New Roman" w:hAnsi="Times New Roman" w:cs="Times New Roman"/>
          <w:b/>
          <w:i/>
          <w:color w:val="000000"/>
          <w:sz w:val="22"/>
          <w:szCs w:val="22"/>
        </w:rPr>
        <w:t xml:space="preserve"> </w:t>
      </w:r>
      <w:proofErr w:type="spellStart"/>
      <w:r w:rsidR="004B61BE" w:rsidRPr="004B61BE">
        <w:rPr>
          <w:rFonts w:ascii="Times New Roman" w:eastAsia="Times New Roman" w:hAnsi="Times New Roman" w:cs="Times New Roman"/>
          <w:b/>
          <w:i/>
          <w:color w:val="000000"/>
          <w:sz w:val="22"/>
          <w:szCs w:val="22"/>
        </w:rPr>
        <w:t>combination</w:t>
      </w:r>
      <w:proofErr w:type="spellEnd"/>
      <w:r w:rsidR="004B61BE" w:rsidRPr="004B61BE">
        <w:rPr>
          <w:rFonts w:ascii="Times New Roman" w:eastAsia="Times New Roman" w:hAnsi="Times New Roman" w:cs="Times New Roman"/>
          <w:b/>
          <w:i/>
          <w:color w:val="000000"/>
          <w:sz w:val="22"/>
          <w:szCs w:val="22"/>
        </w:rPr>
        <w:t xml:space="preserve"> </w:t>
      </w:r>
      <w:proofErr w:type="spellStart"/>
      <w:r w:rsidR="004B61BE" w:rsidRPr="004B61BE">
        <w:rPr>
          <w:rFonts w:ascii="Times New Roman" w:eastAsia="Times New Roman" w:hAnsi="Times New Roman" w:cs="Times New Roman"/>
          <w:b/>
          <w:i/>
          <w:color w:val="000000"/>
          <w:sz w:val="22"/>
          <w:szCs w:val="22"/>
        </w:rPr>
        <w:t>with</w:t>
      </w:r>
      <w:proofErr w:type="spellEnd"/>
      <w:r w:rsidR="004B61BE" w:rsidRPr="004B61BE">
        <w:rPr>
          <w:rFonts w:ascii="Times New Roman" w:eastAsia="Times New Roman" w:hAnsi="Times New Roman" w:cs="Times New Roman"/>
          <w:b/>
          <w:i/>
          <w:color w:val="000000"/>
          <w:sz w:val="22"/>
          <w:szCs w:val="22"/>
        </w:rPr>
        <w:t xml:space="preserve"> </w:t>
      </w:r>
      <w:proofErr w:type="spellStart"/>
      <w:r w:rsidR="004B61BE" w:rsidRPr="004B61BE">
        <w:rPr>
          <w:rFonts w:ascii="Times New Roman" w:eastAsia="Times New Roman" w:hAnsi="Times New Roman" w:cs="Times New Roman"/>
          <w:b/>
          <w:i/>
          <w:color w:val="000000"/>
          <w:sz w:val="22"/>
          <w:szCs w:val="22"/>
        </w:rPr>
        <w:t>other</w:t>
      </w:r>
      <w:proofErr w:type="spellEnd"/>
      <w:r w:rsidR="004B61BE" w:rsidRPr="004B61BE">
        <w:rPr>
          <w:rFonts w:ascii="Times New Roman" w:eastAsia="Times New Roman" w:hAnsi="Times New Roman" w:cs="Times New Roman"/>
          <w:b/>
          <w:i/>
          <w:color w:val="000000"/>
          <w:sz w:val="22"/>
          <w:szCs w:val="22"/>
        </w:rPr>
        <w:t xml:space="preserve"> </w:t>
      </w:r>
      <w:proofErr w:type="spellStart"/>
      <w:r w:rsidR="004B61BE" w:rsidRPr="004B61BE">
        <w:rPr>
          <w:rFonts w:ascii="Times New Roman" w:eastAsia="Times New Roman" w:hAnsi="Times New Roman" w:cs="Times New Roman"/>
          <w:b/>
          <w:i/>
          <w:color w:val="000000"/>
          <w:sz w:val="22"/>
          <w:szCs w:val="22"/>
        </w:rPr>
        <w:t>drugs</w:t>
      </w:r>
      <w:proofErr w:type="spellEnd"/>
      <w:r w:rsidR="004B61BE" w:rsidRPr="004B61BE">
        <w:rPr>
          <w:rFonts w:ascii="Times New Roman" w:eastAsia="Times New Roman" w:hAnsi="Times New Roman" w:cs="Times New Roman"/>
          <w:b/>
          <w:i/>
          <w:color w:val="000000"/>
          <w:sz w:val="22"/>
          <w:szCs w:val="22"/>
        </w:rPr>
        <w:t xml:space="preserve">); </w:t>
      </w:r>
      <w:proofErr w:type="spellStart"/>
      <w:r w:rsidR="004B61BE" w:rsidRPr="004B61BE">
        <w:rPr>
          <w:rFonts w:ascii="Times New Roman" w:eastAsia="Times New Roman" w:hAnsi="Times New Roman" w:cs="Times New Roman"/>
          <w:b/>
          <w:i/>
          <w:color w:val="000000"/>
          <w:sz w:val="22"/>
          <w:szCs w:val="22"/>
        </w:rPr>
        <w:t>Лонгокаїн</w:t>
      </w:r>
      <w:proofErr w:type="spellEnd"/>
      <w:r w:rsidR="004B61BE" w:rsidRPr="004B61BE">
        <w:rPr>
          <w:rFonts w:ascii="Times New Roman" w:eastAsia="Times New Roman" w:hAnsi="Times New Roman" w:cs="Times New Roman"/>
          <w:b/>
          <w:i/>
          <w:color w:val="000000"/>
          <w:sz w:val="22"/>
          <w:szCs w:val="22"/>
        </w:rPr>
        <w:t xml:space="preserve"> </w:t>
      </w:r>
      <w:proofErr w:type="spellStart"/>
      <w:r w:rsidR="004B61BE" w:rsidRPr="004B61BE">
        <w:rPr>
          <w:rFonts w:ascii="Times New Roman" w:eastAsia="Times New Roman" w:hAnsi="Times New Roman" w:cs="Times New Roman"/>
          <w:b/>
          <w:i/>
          <w:color w:val="000000"/>
          <w:sz w:val="22"/>
          <w:szCs w:val="22"/>
        </w:rPr>
        <w:t>Хеві</w:t>
      </w:r>
      <w:proofErr w:type="spellEnd"/>
      <w:r w:rsidR="004B61BE" w:rsidRPr="004B61BE">
        <w:rPr>
          <w:rFonts w:ascii="Times New Roman" w:eastAsia="Times New Roman" w:hAnsi="Times New Roman" w:cs="Times New Roman"/>
          <w:b/>
          <w:i/>
          <w:color w:val="000000"/>
          <w:sz w:val="22"/>
          <w:szCs w:val="22"/>
        </w:rPr>
        <w:t xml:space="preserve"> розчин для ін’єкцій 5,0 мг/мл по 5 мл у флаконі №5</w:t>
      </w:r>
      <w:r w:rsidR="004B61BE" w:rsidRPr="004B61BE">
        <w:rPr>
          <w:rFonts w:ascii="Arial" w:eastAsia="Arial" w:hAnsi="Arial" w:cs="Arial"/>
          <w:color w:val="000000"/>
          <w:sz w:val="22"/>
          <w:szCs w:val="22"/>
          <w:lang w:eastAsia="zh-CN"/>
        </w:rPr>
        <w:t xml:space="preserve"> </w:t>
      </w:r>
      <w:r w:rsidR="004B61BE" w:rsidRPr="004B61BE">
        <w:rPr>
          <w:rFonts w:ascii="Times New Roman" w:eastAsia="Times New Roman" w:hAnsi="Times New Roman" w:cs="Times New Roman"/>
          <w:b/>
          <w:i/>
          <w:color w:val="000000"/>
          <w:sz w:val="22"/>
          <w:szCs w:val="22"/>
        </w:rPr>
        <w:t xml:space="preserve">у картонній пачці (МНН - </w:t>
      </w:r>
      <w:proofErr w:type="spellStart"/>
      <w:r w:rsidR="004B61BE" w:rsidRPr="004B61BE">
        <w:rPr>
          <w:rFonts w:ascii="Times New Roman" w:eastAsia="Times New Roman" w:hAnsi="Times New Roman" w:cs="Times New Roman"/>
          <w:b/>
          <w:i/>
          <w:color w:val="000000"/>
          <w:sz w:val="22"/>
          <w:szCs w:val="22"/>
        </w:rPr>
        <w:t>Bupivacaine</w:t>
      </w:r>
      <w:proofErr w:type="spellEnd"/>
      <w:r w:rsidR="004B61BE" w:rsidRPr="004B61BE">
        <w:rPr>
          <w:rFonts w:ascii="Times New Roman" w:eastAsia="Times New Roman" w:hAnsi="Times New Roman" w:cs="Times New Roman"/>
          <w:b/>
          <w:i/>
          <w:color w:val="000000"/>
          <w:sz w:val="22"/>
          <w:szCs w:val="22"/>
        </w:rPr>
        <w:t xml:space="preserve">); </w:t>
      </w:r>
      <w:r w:rsidR="004B61BE" w:rsidRPr="004B61BE">
        <w:rPr>
          <w:rFonts w:ascii="Times New Roman" w:eastAsia="Arial" w:hAnsi="Times New Roman" w:cs="Times New Roman"/>
          <w:b/>
          <w:i/>
          <w:color w:val="000000"/>
          <w:sz w:val="22"/>
          <w:szCs w:val="22"/>
          <w:lang w:eastAsia="zh-CN"/>
        </w:rPr>
        <w:t xml:space="preserve">Новокаїн, розчин для ін'єкцій 5 мг/мл по 200 мл </w:t>
      </w:r>
      <w:r w:rsidR="004B61BE" w:rsidRPr="004B61BE">
        <w:rPr>
          <w:rFonts w:ascii="Times New Roman" w:eastAsia="Times New Roman" w:hAnsi="Times New Roman" w:cs="Times New Roman"/>
          <w:b/>
          <w:i/>
          <w:color w:val="000000"/>
          <w:sz w:val="22"/>
          <w:szCs w:val="22"/>
        </w:rPr>
        <w:t xml:space="preserve">у пляшках скляних (МНН – </w:t>
      </w:r>
      <w:proofErr w:type="spellStart"/>
      <w:r w:rsidR="004B61BE" w:rsidRPr="004B61BE">
        <w:rPr>
          <w:rFonts w:ascii="Times New Roman" w:eastAsia="Times New Roman" w:hAnsi="Times New Roman" w:cs="Times New Roman"/>
          <w:b/>
          <w:i/>
          <w:color w:val="000000"/>
          <w:sz w:val="22"/>
          <w:szCs w:val="22"/>
        </w:rPr>
        <w:t>Procaine</w:t>
      </w:r>
      <w:proofErr w:type="spellEnd"/>
      <w:r w:rsidR="004B61BE" w:rsidRPr="004B61BE">
        <w:rPr>
          <w:rFonts w:ascii="Times New Roman" w:eastAsia="Times New Roman" w:hAnsi="Times New Roman" w:cs="Times New Roman"/>
          <w:b/>
          <w:i/>
          <w:color w:val="000000"/>
          <w:sz w:val="22"/>
          <w:szCs w:val="22"/>
        </w:rPr>
        <w:t xml:space="preserve">); </w:t>
      </w:r>
      <w:proofErr w:type="spellStart"/>
      <w:r w:rsidR="004B61BE" w:rsidRPr="004B61BE">
        <w:rPr>
          <w:rFonts w:ascii="Times New Roman" w:eastAsia="Arial" w:hAnsi="Times New Roman" w:cs="Times New Roman"/>
          <w:b/>
          <w:i/>
          <w:color w:val="000000"/>
          <w:sz w:val="22"/>
          <w:szCs w:val="22"/>
          <w:lang w:eastAsia="zh-CN"/>
        </w:rPr>
        <w:t>Реосорбілакт</w:t>
      </w:r>
      <w:proofErr w:type="spellEnd"/>
      <w:r w:rsidR="004B61BE" w:rsidRPr="004B61BE">
        <w:rPr>
          <w:rFonts w:ascii="Times New Roman" w:eastAsia="Arial" w:hAnsi="Times New Roman" w:cs="Times New Roman"/>
          <w:b/>
          <w:i/>
          <w:color w:val="000000"/>
          <w:sz w:val="22"/>
          <w:szCs w:val="22"/>
          <w:lang w:eastAsia="zh-CN"/>
        </w:rPr>
        <w:t xml:space="preserve">, розчин для </w:t>
      </w:r>
      <w:proofErr w:type="spellStart"/>
      <w:r w:rsidR="004B61BE" w:rsidRPr="004B61BE">
        <w:rPr>
          <w:rFonts w:ascii="Times New Roman" w:eastAsia="Arial" w:hAnsi="Times New Roman" w:cs="Times New Roman"/>
          <w:b/>
          <w:i/>
          <w:color w:val="000000"/>
          <w:sz w:val="22"/>
          <w:szCs w:val="22"/>
          <w:lang w:eastAsia="zh-CN"/>
        </w:rPr>
        <w:t>інфузій</w:t>
      </w:r>
      <w:proofErr w:type="spellEnd"/>
      <w:r w:rsidR="004B61BE" w:rsidRPr="004B61BE">
        <w:rPr>
          <w:rFonts w:ascii="Times New Roman" w:eastAsia="Arial" w:hAnsi="Times New Roman" w:cs="Times New Roman"/>
          <w:b/>
          <w:i/>
          <w:color w:val="000000"/>
          <w:sz w:val="22"/>
          <w:szCs w:val="22"/>
          <w:lang w:eastAsia="zh-CN"/>
        </w:rPr>
        <w:t xml:space="preserve"> по 200 мл </w:t>
      </w:r>
      <w:r w:rsidR="004B61BE" w:rsidRPr="004B61BE">
        <w:rPr>
          <w:rFonts w:ascii="Times New Roman" w:eastAsia="Times New Roman" w:hAnsi="Times New Roman" w:cs="Times New Roman"/>
          <w:b/>
          <w:i/>
          <w:color w:val="000000"/>
          <w:sz w:val="22"/>
          <w:szCs w:val="22"/>
        </w:rPr>
        <w:t xml:space="preserve">у пляшках скляних (МНН - </w:t>
      </w:r>
      <w:proofErr w:type="spellStart"/>
      <w:r w:rsidR="004B61BE" w:rsidRPr="004B61BE">
        <w:rPr>
          <w:rFonts w:ascii="Times New Roman" w:eastAsia="Times New Roman" w:hAnsi="Times New Roman" w:cs="Times New Roman"/>
          <w:b/>
          <w:i/>
          <w:color w:val="000000"/>
          <w:sz w:val="22"/>
          <w:szCs w:val="22"/>
        </w:rPr>
        <w:t>Electrolytes</w:t>
      </w:r>
      <w:proofErr w:type="spellEnd"/>
      <w:r w:rsidR="004B61BE" w:rsidRPr="004B61BE">
        <w:rPr>
          <w:rFonts w:ascii="Times New Roman" w:eastAsia="Times New Roman" w:hAnsi="Times New Roman" w:cs="Times New Roman"/>
          <w:b/>
          <w:i/>
          <w:color w:val="000000"/>
          <w:sz w:val="22"/>
          <w:szCs w:val="22"/>
        </w:rPr>
        <w:t xml:space="preserve"> </w:t>
      </w:r>
      <w:proofErr w:type="spellStart"/>
      <w:r w:rsidR="004B61BE" w:rsidRPr="004B61BE">
        <w:rPr>
          <w:rFonts w:ascii="Times New Roman" w:eastAsia="Times New Roman" w:hAnsi="Times New Roman" w:cs="Times New Roman"/>
          <w:b/>
          <w:i/>
          <w:color w:val="000000"/>
          <w:sz w:val="22"/>
          <w:szCs w:val="22"/>
        </w:rPr>
        <w:t>in</w:t>
      </w:r>
      <w:proofErr w:type="spellEnd"/>
      <w:r w:rsidR="004B61BE" w:rsidRPr="004B61BE">
        <w:rPr>
          <w:rFonts w:ascii="Times New Roman" w:eastAsia="Times New Roman" w:hAnsi="Times New Roman" w:cs="Times New Roman"/>
          <w:b/>
          <w:i/>
          <w:color w:val="000000"/>
          <w:sz w:val="22"/>
          <w:szCs w:val="22"/>
        </w:rPr>
        <w:t xml:space="preserve"> </w:t>
      </w:r>
      <w:proofErr w:type="spellStart"/>
      <w:r w:rsidR="004B61BE" w:rsidRPr="004B61BE">
        <w:rPr>
          <w:rFonts w:ascii="Times New Roman" w:eastAsia="Times New Roman" w:hAnsi="Times New Roman" w:cs="Times New Roman"/>
          <w:b/>
          <w:i/>
          <w:color w:val="000000"/>
          <w:sz w:val="22"/>
          <w:szCs w:val="22"/>
        </w:rPr>
        <w:t>combination</w:t>
      </w:r>
      <w:proofErr w:type="spellEnd"/>
      <w:r w:rsidR="004B61BE" w:rsidRPr="004B61BE">
        <w:rPr>
          <w:rFonts w:ascii="Times New Roman" w:eastAsia="Times New Roman" w:hAnsi="Times New Roman" w:cs="Times New Roman"/>
          <w:b/>
          <w:i/>
          <w:color w:val="000000"/>
          <w:sz w:val="22"/>
          <w:szCs w:val="22"/>
        </w:rPr>
        <w:t xml:space="preserve"> </w:t>
      </w:r>
      <w:proofErr w:type="spellStart"/>
      <w:r w:rsidR="004B61BE" w:rsidRPr="004B61BE">
        <w:rPr>
          <w:rFonts w:ascii="Times New Roman" w:eastAsia="Times New Roman" w:hAnsi="Times New Roman" w:cs="Times New Roman"/>
          <w:b/>
          <w:i/>
          <w:color w:val="000000"/>
          <w:sz w:val="22"/>
          <w:szCs w:val="22"/>
        </w:rPr>
        <w:t>with</w:t>
      </w:r>
      <w:proofErr w:type="spellEnd"/>
      <w:r w:rsidR="004B61BE" w:rsidRPr="004B61BE">
        <w:rPr>
          <w:rFonts w:ascii="Times New Roman" w:eastAsia="Times New Roman" w:hAnsi="Times New Roman" w:cs="Times New Roman"/>
          <w:b/>
          <w:i/>
          <w:color w:val="000000"/>
          <w:sz w:val="22"/>
          <w:szCs w:val="22"/>
        </w:rPr>
        <w:t xml:space="preserve"> </w:t>
      </w:r>
      <w:proofErr w:type="spellStart"/>
      <w:r w:rsidR="004B61BE" w:rsidRPr="004B61BE">
        <w:rPr>
          <w:rFonts w:ascii="Times New Roman" w:eastAsia="Times New Roman" w:hAnsi="Times New Roman" w:cs="Times New Roman"/>
          <w:b/>
          <w:i/>
          <w:color w:val="000000"/>
          <w:sz w:val="22"/>
          <w:szCs w:val="22"/>
        </w:rPr>
        <w:t>other</w:t>
      </w:r>
      <w:proofErr w:type="spellEnd"/>
      <w:r w:rsidR="004B61BE" w:rsidRPr="004B61BE">
        <w:rPr>
          <w:rFonts w:ascii="Times New Roman" w:eastAsia="Times New Roman" w:hAnsi="Times New Roman" w:cs="Times New Roman"/>
          <w:b/>
          <w:i/>
          <w:color w:val="000000"/>
          <w:sz w:val="22"/>
          <w:szCs w:val="22"/>
        </w:rPr>
        <w:t xml:space="preserve"> </w:t>
      </w:r>
      <w:proofErr w:type="spellStart"/>
      <w:r w:rsidR="004B61BE" w:rsidRPr="004B61BE">
        <w:rPr>
          <w:rFonts w:ascii="Times New Roman" w:eastAsia="Times New Roman" w:hAnsi="Times New Roman" w:cs="Times New Roman"/>
          <w:b/>
          <w:i/>
          <w:color w:val="000000"/>
          <w:sz w:val="22"/>
          <w:szCs w:val="22"/>
        </w:rPr>
        <w:t>drugs</w:t>
      </w:r>
      <w:proofErr w:type="spellEnd"/>
      <w:r w:rsidR="004B61BE" w:rsidRPr="004B61BE">
        <w:rPr>
          <w:rFonts w:ascii="Times New Roman" w:eastAsia="Times New Roman" w:hAnsi="Times New Roman" w:cs="Times New Roman"/>
          <w:b/>
          <w:i/>
          <w:color w:val="000000"/>
          <w:sz w:val="22"/>
          <w:szCs w:val="22"/>
        </w:rPr>
        <w:t xml:space="preserve">); КСАВРОН, розчин для ін`єкцій, 1,5 мг/мл по 20 мл в ампулах №10 у картонній пачці (МНН - </w:t>
      </w:r>
      <w:proofErr w:type="spellStart"/>
      <w:r w:rsidR="004B61BE" w:rsidRPr="004B61BE">
        <w:rPr>
          <w:rFonts w:ascii="Times New Roman" w:eastAsia="Times New Roman" w:hAnsi="Times New Roman" w:cs="Times New Roman"/>
          <w:b/>
          <w:i/>
          <w:color w:val="000000"/>
          <w:sz w:val="22"/>
          <w:szCs w:val="22"/>
        </w:rPr>
        <w:t>Edaravone</w:t>
      </w:r>
      <w:proofErr w:type="spellEnd"/>
      <w:r w:rsidR="004B61BE" w:rsidRPr="004B61BE">
        <w:rPr>
          <w:rFonts w:ascii="Times New Roman" w:eastAsia="Times New Roman" w:hAnsi="Times New Roman" w:cs="Times New Roman"/>
          <w:b/>
          <w:i/>
          <w:color w:val="000000"/>
          <w:sz w:val="22"/>
          <w:szCs w:val="22"/>
        </w:rPr>
        <w:t xml:space="preserve">); </w:t>
      </w:r>
      <w:r w:rsidR="004B61BE" w:rsidRPr="004B61BE">
        <w:rPr>
          <w:rFonts w:ascii="Times New Roman" w:eastAsia="Arial" w:hAnsi="Times New Roman" w:cs="Times New Roman"/>
          <w:b/>
          <w:i/>
          <w:color w:val="000000"/>
          <w:sz w:val="22"/>
          <w:szCs w:val="22"/>
          <w:lang w:eastAsia="zh-CN"/>
        </w:rPr>
        <w:t xml:space="preserve">Кислота амінокапронова, розчин для </w:t>
      </w:r>
      <w:proofErr w:type="spellStart"/>
      <w:r w:rsidR="004B61BE" w:rsidRPr="004B61BE">
        <w:rPr>
          <w:rFonts w:ascii="Times New Roman" w:eastAsia="Arial" w:hAnsi="Times New Roman" w:cs="Times New Roman"/>
          <w:b/>
          <w:i/>
          <w:color w:val="000000"/>
          <w:sz w:val="22"/>
          <w:szCs w:val="22"/>
          <w:lang w:eastAsia="zh-CN"/>
        </w:rPr>
        <w:t>інфузій</w:t>
      </w:r>
      <w:proofErr w:type="spellEnd"/>
      <w:r w:rsidR="004B61BE" w:rsidRPr="004B61BE">
        <w:rPr>
          <w:rFonts w:ascii="Times New Roman" w:eastAsia="Arial" w:hAnsi="Times New Roman" w:cs="Times New Roman"/>
          <w:b/>
          <w:i/>
          <w:color w:val="000000"/>
          <w:sz w:val="22"/>
          <w:szCs w:val="22"/>
          <w:lang w:eastAsia="zh-CN"/>
        </w:rPr>
        <w:t xml:space="preserve"> 50 мг/мл по 100 мл </w:t>
      </w:r>
      <w:r w:rsidR="004B61BE" w:rsidRPr="004B61BE">
        <w:rPr>
          <w:rFonts w:ascii="Times New Roman" w:eastAsia="Times New Roman" w:hAnsi="Times New Roman" w:cs="Times New Roman"/>
          <w:b/>
          <w:i/>
          <w:color w:val="000000"/>
          <w:sz w:val="22"/>
          <w:szCs w:val="22"/>
        </w:rPr>
        <w:t xml:space="preserve">у пляшках скляних (МНН - </w:t>
      </w:r>
      <w:proofErr w:type="spellStart"/>
      <w:r w:rsidR="004B61BE" w:rsidRPr="004B61BE">
        <w:rPr>
          <w:rFonts w:ascii="Times New Roman" w:eastAsia="Times New Roman" w:hAnsi="Times New Roman" w:cs="Times New Roman"/>
          <w:b/>
          <w:i/>
          <w:color w:val="000000"/>
          <w:sz w:val="22"/>
          <w:szCs w:val="22"/>
        </w:rPr>
        <w:t>Aminocaproic</w:t>
      </w:r>
      <w:proofErr w:type="spellEnd"/>
      <w:r w:rsidR="004B61BE" w:rsidRPr="004B61BE">
        <w:rPr>
          <w:rFonts w:ascii="Times New Roman" w:eastAsia="Times New Roman" w:hAnsi="Times New Roman" w:cs="Times New Roman"/>
          <w:b/>
          <w:i/>
          <w:color w:val="000000"/>
          <w:sz w:val="22"/>
          <w:szCs w:val="22"/>
        </w:rPr>
        <w:t xml:space="preserve"> </w:t>
      </w:r>
      <w:proofErr w:type="spellStart"/>
      <w:r w:rsidR="004B61BE" w:rsidRPr="004B61BE">
        <w:rPr>
          <w:rFonts w:ascii="Times New Roman" w:eastAsia="Times New Roman" w:hAnsi="Times New Roman" w:cs="Times New Roman"/>
          <w:b/>
          <w:i/>
          <w:color w:val="000000"/>
          <w:sz w:val="22"/>
          <w:szCs w:val="22"/>
        </w:rPr>
        <w:t>acid</w:t>
      </w:r>
      <w:proofErr w:type="spellEnd"/>
      <w:r w:rsidR="004B61BE" w:rsidRPr="004B61BE">
        <w:rPr>
          <w:rFonts w:ascii="Times New Roman" w:eastAsia="Times New Roman" w:hAnsi="Times New Roman" w:cs="Times New Roman"/>
          <w:b/>
          <w:i/>
          <w:color w:val="000000"/>
          <w:sz w:val="22"/>
          <w:szCs w:val="22"/>
        </w:rPr>
        <w:t xml:space="preserve">); </w:t>
      </w:r>
      <w:proofErr w:type="spellStart"/>
      <w:r w:rsidR="004B61BE" w:rsidRPr="004B61BE">
        <w:rPr>
          <w:rFonts w:ascii="Times New Roman" w:eastAsia="Arial" w:hAnsi="Times New Roman" w:cs="Times New Roman"/>
          <w:b/>
          <w:i/>
          <w:color w:val="000000"/>
          <w:sz w:val="22"/>
          <w:szCs w:val="22"/>
          <w:lang w:eastAsia="zh-CN"/>
        </w:rPr>
        <w:t>Ксилат</w:t>
      </w:r>
      <w:proofErr w:type="spellEnd"/>
      <w:r w:rsidR="004B61BE" w:rsidRPr="004B61BE">
        <w:rPr>
          <w:rFonts w:ascii="Times New Roman" w:eastAsia="Arial" w:hAnsi="Times New Roman" w:cs="Times New Roman"/>
          <w:b/>
          <w:i/>
          <w:color w:val="000000"/>
          <w:sz w:val="22"/>
          <w:szCs w:val="22"/>
          <w:lang w:eastAsia="zh-CN"/>
        </w:rPr>
        <w:t xml:space="preserve">, розчин для </w:t>
      </w:r>
      <w:proofErr w:type="spellStart"/>
      <w:r w:rsidR="004B61BE" w:rsidRPr="004B61BE">
        <w:rPr>
          <w:rFonts w:ascii="Times New Roman" w:eastAsia="Arial" w:hAnsi="Times New Roman" w:cs="Times New Roman"/>
          <w:b/>
          <w:i/>
          <w:color w:val="000000"/>
          <w:sz w:val="22"/>
          <w:szCs w:val="22"/>
          <w:lang w:eastAsia="zh-CN"/>
        </w:rPr>
        <w:t>інфузій</w:t>
      </w:r>
      <w:proofErr w:type="spellEnd"/>
      <w:r w:rsidR="004B61BE" w:rsidRPr="004B61BE">
        <w:rPr>
          <w:rFonts w:ascii="Times New Roman" w:eastAsia="Arial" w:hAnsi="Times New Roman" w:cs="Times New Roman"/>
          <w:b/>
          <w:i/>
          <w:color w:val="000000"/>
          <w:sz w:val="22"/>
          <w:szCs w:val="22"/>
          <w:lang w:eastAsia="zh-CN"/>
        </w:rPr>
        <w:t xml:space="preserve"> по 200 мл </w:t>
      </w:r>
      <w:r w:rsidR="004B61BE" w:rsidRPr="004B61BE">
        <w:rPr>
          <w:rFonts w:ascii="Times New Roman" w:eastAsia="Times New Roman" w:hAnsi="Times New Roman" w:cs="Times New Roman"/>
          <w:b/>
          <w:i/>
          <w:color w:val="000000"/>
          <w:sz w:val="22"/>
          <w:szCs w:val="22"/>
        </w:rPr>
        <w:t xml:space="preserve">у пляшках скляних (МНН - </w:t>
      </w:r>
      <w:proofErr w:type="spellStart"/>
      <w:r w:rsidR="004B61BE" w:rsidRPr="004B61BE">
        <w:rPr>
          <w:rFonts w:ascii="Times New Roman" w:eastAsia="Times New Roman" w:hAnsi="Times New Roman" w:cs="Times New Roman"/>
          <w:b/>
          <w:i/>
          <w:color w:val="000000"/>
          <w:sz w:val="22"/>
          <w:szCs w:val="22"/>
        </w:rPr>
        <w:t>Electrolytes</w:t>
      </w:r>
      <w:proofErr w:type="spellEnd"/>
      <w:r w:rsidR="004B61BE" w:rsidRPr="004B61BE">
        <w:rPr>
          <w:rFonts w:ascii="Times New Roman" w:eastAsia="Times New Roman" w:hAnsi="Times New Roman" w:cs="Times New Roman"/>
          <w:b/>
          <w:i/>
          <w:color w:val="000000"/>
          <w:sz w:val="22"/>
          <w:szCs w:val="22"/>
        </w:rPr>
        <w:t xml:space="preserve"> </w:t>
      </w:r>
      <w:proofErr w:type="spellStart"/>
      <w:r w:rsidR="004B61BE" w:rsidRPr="004B61BE">
        <w:rPr>
          <w:rFonts w:ascii="Times New Roman" w:eastAsia="Times New Roman" w:hAnsi="Times New Roman" w:cs="Times New Roman"/>
          <w:b/>
          <w:i/>
          <w:color w:val="000000"/>
          <w:sz w:val="22"/>
          <w:szCs w:val="22"/>
        </w:rPr>
        <w:t>in</w:t>
      </w:r>
      <w:proofErr w:type="spellEnd"/>
      <w:r w:rsidR="004B61BE" w:rsidRPr="004B61BE">
        <w:rPr>
          <w:rFonts w:ascii="Times New Roman" w:eastAsia="Times New Roman" w:hAnsi="Times New Roman" w:cs="Times New Roman"/>
          <w:b/>
          <w:i/>
          <w:color w:val="000000"/>
          <w:sz w:val="22"/>
          <w:szCs w:val="22"/>
        </w:rPr>
        <w:t xml:space="preserve"> </w:t>
      </w:r>
      <w:proofErr w:type="spellStart"/>
      <w:r w:rsidR="004B61BE" w:rsidRPr="004B61BE">
        <w:rPr>
          <w:rFonts w:ascii="Times New Roman" w:eastAsia="Times New Roman" w:hAnsi="Times New Roman" w:cs="Times New Roman"/>
          <w:b/>
          <w:i/>
          <w:color w:val="000000"/>
          <w:sz w:val="22"/>
          <w:szCs w:val="22"/>
        </w:rPr>
        <w:t>combination</w:t>
      </w:r>
      <w:proofErr w:type="spellEnd"/>
      <w:r w:rsidR="004B61BE" w:rsidRPr="004B61BE">
        <w:rPr>
          <w:rFonts w:ascii="Times New Roman" w:eastAsia="Times New Roman" w:hAnsi="Times New Roman" w:cs="Times New Roman"/>
          <w:b/>
          <w:i/>
          <w:color w:val="000000"/>
          <w:sz w:val="22"/>
          <w:szCs w:val="22"/>
        </w:rPr>
        <w:t xml:space="preserve"> </w:t>
      </w:r>
      <w:proofErr w:type="spellStart"/>
      <w:r w:rsidR="004B61BE" w:rsidRPr="004B61BE">
        <w:rPr>
          <w:rFonts w:ascii="Times New Roman" w:eastAsia="Times New Roman" w:hAnsi="Times New Roman" w:cs="Times New Roman"/>
          <w:b/>
          <w:i/>
          <w:color w:val="000000"/>
          <w:sz w:val="22"/>
          <w:szCs w:val="22"/>
        </w:rPr>
        <w:t>with</w:t>
      </w:r>
      <w:proofErr w:type="spellEnd"/>
      <w:r w:rsidR="004B61BE" w:rsidRPr="004B61BE">
        <w:rPr>
          <w:rFonts w:ascii="Times New Roman" w:eastAsia="Times New Roman" w:hAnsi="Times New Roman" w:cs="Times New Roman"/>
          <w:b/>
          <w:i/>
          <w:color w:val="000000"/>
          <w:sz w:val="22"/>
          <w:szCs w:val="22"/>
        </w:rPr>
        <w:t xml:space="preserve"> </w:t>
      </w:r>
      <w:proofErr w:type="spellStart"/>
      <w:r w:rsidR="004B61BE" w:rsidRPr="004B61BE">
        <w:rPr>
          <w:rFonts w:ascii="Times New Roman" w:eastAsia="Times New Roman" w:hAnsi="Times New Roman" w:cs="Times New Roman"/>
          <w:b/>
          <w:i/>
          <w:color w:val="000000"/>
          <w:sz w:val="22"/>
          <w:szCs w:val="22"/>
        </w:rPr>
        <w:t>other</w:t>
      </w:r>
      <w:proofErr w:type="spellEnd"/>
      <w:r w:rsidR="004B61BE" w:rsidRPr="004B61BE">
        <w:rPr>
          <w:rFonts w:ascii="Times New Roman" w:eastAsia="Times New Roman" w:hAnsi="Times New Roman" w:cs="Times New Roman"/>
          <w:b/>
          <w:i/>
          <w:color w:val="000000"/>
          <w:sz w:val="22"/>
          <w:szCs w:val="22"/>
        </w:rPr>
        <w:t xml:space="preserve"> </w:t>
      </w:r>
      <w:proofErr w:type="spellStart"/>
      <w:r w:rsidR="004B61BE" w:rsidRPr="004B61BE">
        <w:rPr>
          <w:rFonts w:ascii="Times New Roman" w:eastAsia="Times New Roman" w:hAnsi="Times New Roman" w:cs="Times New Roman"/>
          <w:b/>
          <w:i/>
          <w:color w:val="000000"/>
          <w:sz w:val="22"/>
          <w:szCs w:val="22"/>
        </w:rPr>
        <w:t>drugs</w:t>
      </w:r>
      <w:proofErr w:type="spellEnd"/>
      <w:r w:rsidR="004B61BE" w:rsidRPr="004B61BE">
        <w:rPr>
          <w:rFonts w:ascii="Times New Roman" w:eastAsia="Times New Roman" w:hAnsi="Times New Roman" w:cs="Times New Roman"/>
          <w:b/>
          <w:i/>
          <w:color w:val="000000"/>
          <w:sz w:val="22"/>
          <w:szCs w:val="22"/>
        </w:rPr>
        <w:t xml:space="preserve">); </w:t>
      </w:r>
      <w:proofErr w:type="spellStart"/>
      <w:r w:rsidR="004B61BE" w:rsidRPr="004B61BE">
        <w:rPr>
          <w:rFonts w:ascii="Times New Roman" w:eastAsia="Times New Roman" w:hAnsi="Times New Roman" w:cs="Times New Roman"/>
          <w:b/>
          <w:i/>
          <w:color w:val="000000"/>
          <w:sz w:val="22"/>
          <w:szCs w:val="22"/>
        </w:rPr>
        <w:t>Реополіглюкін</w:t>
      </w:r>
      <w:proofErr w:type="spellEnd"/>
      <w:r w:rsidR="004B61BE" w:rsidRPr="004B61BE">
        <w:rPr>
          <w:rFonts w:ascii="Times New Roman" w:eastAsia="Times New Roman" w:hAnsi="Times New Roman" w:cs="Times New Roman"/>
          <w:b/>
          <w:i/>
          <w:color w:val="000000"/>
          <w:sz w:val="22"/>
          <w:szCs w:val="22"/>
        </w:rPr>
        <w:t xml:space="preserve"> розчин для </w:t>
      </w:r>
      <w:proofErr w:type="spellStart"/>
      <w:r w:rsidR="004B61BE" w:rsidRPr="004B61BE">
        <w:rPr>
          <w:rFonts w:ascii="Times New Roman" w:eastAsia="Times New Roman" w:hAnsi="Times New Roman" w:cs="Times New Roman"/>
          <w:b/>
          <w:i/>
          <w:color w:val="000000"/>
          <w:sz w:val="22"/>
          <w:szCs w:val="22"/>
        </w:rPr>
        <w:t>інфузій</w:t>
      </w:r>
      <w:proofErr w:type="spellEnd"/>
      <w:r w:rsidR="004B61BE" w:rsidRPr="004B61BE">
        <w:rPr>
          <w:rFonts w:ascii="Times New Roman" w:eastAsia="Times New Roman" w:hAnsi="Times New Roman" w:cs="Times New Roman"/>
          <w:b/>
          <w:i/>
          <w:color w:val="000000"/>
          <w:sz w:val="22"/>
          <w:szCs w:val="22"/>
        </w:rPr>
        <w:t xml:space="preserve"> по 200 мл у пляшках скляних (МНН - </w:t>
      </w:r>
      <w:proofErr w:type="spellStart"/>
      <w:r w:rsidR="004B61BE" w:rsidRPr="004B61BE">
        <w:rPr>
          <w:rFonts w:ascii="Times New Roman" w:eastAsia="Times New Roman" w:hAnsi="Times New Roman" w:cs="Times New Roman"/>
          <w:b/>
          <w:i/>
          <w:color w:val="000000"/>
          <w:sz w:val="22"/>
          <w:szCs w:val="22"/>
        </w:rPr>
        <w:t>Dextran</w:t>
      </w:r>
      <w:proofErr w:type="spellEnd"/>
      <w:r w:rsidR="004B61BE" w:rsidRPr="004B61BE">
        <w:rPr>
          <w:rFonts w:ascii="Times New Roman" w:eastAsia="Times New Roman" w:hAnsi="Times New Roman" w:cs="Times New Roman"/>
          <w:b/>
          <w:i/>
          <w:color w:val="000000"/>
          <w:sz w:val="22"/>
          <w:szCs w:val="22"/>
        </w:rPr>
        <w:t xml:space="preserve">); </w:t>
      </w:r>
      <w:proofErr w:type="spellStart"/>
      <w:r w:rsidR="004B61BE" w:rsidRPr="004B61BE">
        <w:rPr>
          <w:rFonts w:ascii="Times New Roman" w:eastAsia="Arial" w:hAnsi="Times New Roman" w:cs="Times New Roman"/>
          <w:b/>
          <w:i/>
          <w:color w:val="000000"/>
          <w:sz w:val="22"/>
          <w:szCs w:val="22"/>
          <w:lang w:eastAsia="zh-CN"/>
        </w:rPr>
        <w:t>Гекодез</w:t>
      </w:r>
      <w:proofErr w:type="spellEnd"/>
      <w:r w:rsidR="004B61BE" w:rsidRPr="004B61BE">
        <w:rPr>
          <w:rFonts w:ascii="Times New Roman" w:eastAsia="Arial" w:hAnsi="Times New Roman" w:cs="Times New Roman"/>
          <w:b/>
          <w:i/>
          <w:color w:val="000000"/>
          <w:sz w:val="22"/>
          <w:szCs w:val="22"/>
          <w:lang w:eastAsia="zh-CN"/>
        </w:rPr>
        <w:t xml:space="preserve">, розчин для </w:t>
      </w:r>
      <w:proofErr w:type="spellStart"/>
      <w:r w:rsidR="004B61BE" w:rsidRPr="004B61BE">
        <w:rPr>
          <w:rFonts w:ascii="Times New Roman" w:eastAsia="Arial" w:hAnsi="Times New Roman" w:cs="Times New Roman"/>
          <w:b/>
          <w:i/>
          <w:color w:val="000000"/>
          <w:sz w:val="22"/>
          <w:szCs w:val="22"/>
          <w:lang w:eastAsia="zh-CN"/>
        </w:rPr>
        <w:t>інфузій</w:t>
      </w:r>
      <w:proofErr w:type="spellEnd"/>
      <w:r w:rsidR="004B61BE" w:rsidRPr="004B61BE">
        <w:rPr>
          <w:rFonts w:ascii="Times New Roman" w:eastAsia="Arial" w:hAnsi="Times New Roman" w:cs="Times New Roman"/>
          <w:b/>
          <w:i/>
          <w:color w:val="000000"/>
          <w:sz w:val="22"/>
          <w:szCs w:val="22"/>
          <w:lang w:eastAsia="zh-CN"/>
        </w:rPr>
        <w:t xml:space="preserve">, 60 мг/мл по 200 мл </w:t>
      </w:r>
      <w:r w:rsidR="004B61BE" w:rsidRPr="004B61BE">
        <w:rPr>
          <w:rFonts w:ascii="Times New Roman" w:eastAsia="Times New Roman" w:hAnsi="Times New Roman" w:cs="Times New Roman"/>
          <w:b/>
          <w:i/>
          <w:color w:val="000000"/>
          <w:sz w:val="22"/>
          <w:szCs w:val="22"/>
        </w:rPr>
        <w:t xml:space="preserve">у пляшках скляних (МНН – </w:t>
      </w:r>
      <w:proofErr w:type="spellStart"/>
      <w:r w:rsidR="004B61BE" w:rsidRPr="004B61BE">
        <w:rPr>
          <w:rFonts w:ascii="Times New Roman" w:eastAsia="Times New Roman" w:hAnsi="Times New Roman" w:cs="Times New Roman"/>
          <w:b/>
          <w:i/>
          <w:color w:val="000000"/>
          <w:sz w:val="22"/>
          <w:szCs w:val="22"/>
        </w:rPr>
        <w:t>Hydroxyethylstarch</w:t>
      </w:r>
      <w:proofErr w:type="spellEnd"/>
      <w:r w:rsidR="004B61BE" w:rsidRPr="004B61BE">
        <w:rPr>
          <w:rFonts w:ascii="Times New Roman" w:eastAsia="Times New Roman" w:hAnsi="Times New Roman" w:cs="Times New Roman"/>
          <w:b/>
          <w:i/>
          <w:color w:val="000000"/>
          <w:sz w:val="22"/>
          <w:szCs w:val="22"/>
        </w:rPr>
        <w:t xml:space="preserve">); </w:t>
      </w:r>
      <w:proofErr w:type="spellStart"/>
      <w:r w:rsidR="004B61BE" w:rsidRPr="004B61BE">
        <w:rPr>
          <w:rFonts w:ascii="Times New Roman" w:eastAsia="Arial" w:hAnsi="Times New Roman" w:cs="Times New Roman"/>
          <w:b/>
          <w:i/>
          <w:color w:val="000000"/>
          <w:sz w:val="22"/>
          <w:szCs w:val="22"/>
          <w:lang w:eastAsia="zh-CN"/>
        </w:rPr>
        <w:t>Тіворель</w:t>
      </w:r>
      <w:proofErr w:type="spellEnd"/>
      <w:r w:rsidR="004B61BE" w:rsidRPr="004B61BE">
        <w:rPr>
          <w:rFonts w:ascii="Times New Roman" w:eastAsia="Arial" w:hAnsi="Times New Roman" w:cs="Times New Roman"/>
          <w:b/>
          <w:i/>
          <w:color w:val="000000"/>
          <w:sz w:val="22"/>
          <w:szCs w:val="22"/>
          <w:lang w:eastAsia="zh-CN"/>
        </w:rPr>
        <w:t xml:space="preserve">, розчин для </w:t>
      </w:r>
      <w:proofErr w:type="spellStart"/>
      <w:r w:rsidR="004B61BE" w:rsidRPr="004B61BE">
        <w:rPr>
          <w:rFonts w:ascii="Times New Roman" w:eastAsia="Arial" w:hAnsi="Times New Roman" w:cs="Times New Roman"/>
          <w:b/>
          <w:i/>
          <w:color w:val="000000"/>
          <w:sz w:val="22"/>
          <w:szCs w:val="22"/>
          <w:lang w:eastAsia="zh-CN"/>
        </w:rPr>
        <w:t>інфузій</w:t>
      </w:r>
      <w:proofErr w:type="spellEnd"/>
      <w:r w:rsidR="004B61BE" w:rsidRPr="004B61BE">
        <w:rPr>
          <w:rFonts w:ascii="Times New Roman" w:eastAsia="Arial" w:hAnsi="Times New Roman" w:cs="Times New Roman"/>
          <w:b/>
          <w:i/>
          <w:color w:val="000000"/>
          <w:sz w:val="22"/>
          <w:szCs w:val="22"/>
          <w:lang w:eastAsia="zh-CN"/>
        </w:rPr>
        <w:t xml:space="preserve"> по 100 мл </w:t>
      </w:r>
      <w:r w:rsidR="004B61BE" w:rsidRPr="004B61BE">
        <w:rPr>
          <w:rFonts w:ascii="Times New Roman" w:eastAsia="Times New Roman" w:hAnsi="Times New Roman" w:cs="Times New Roman"/>
          <w:b/>
          <w:i/>
          <w:color w:val="000000"/>
          <w:sz w:val="22"/>
          <w:szCs w:val="22"/>
        </w:rPr>
        <w:t xml:space="preserve">у пляшках скляних (МНН - </w:t>
      </w:r>
      <w:proofErr w:type="spellStart"/>
      <w:r w:rsidR="004B61BE" w:rsidRPr="004B61BE">
        <w:rPr>
          <w:rFonts w:ascii="Times New Roman" w:eastAsia="Times New Roman" w:hAnsi="Times New Roman" w:cs="Times New Roman"/>
          <w:b/>
          <w:i/>
          <w:color w:val="000000"/>
          <w:sz w:val="22"/>
          <w:szCs w:val="22"/>
        </w:rPr>
        <w:t>Comb</w:t>
      </w:r>
      <w:proofErr w:type="spellEnd"/>
      <w:r w:rsidR="004B61BE" w:rsidRPr="004B61BE">
        <w:rPr>
          <w:rFonts w:ascii="Times New Roman" w:eastAsia="Times New Roman" w:hAnsi="Times New Roman" w:cs="Times New Roman"/>
          <w:b/>
          <w:i/>
          <w:color w:val="000000"/>
          <w:sz w:val="22"/>
          <w:szCs w:val="22"/>
        </w:rPr>
        <w:t xml:space="preserve"> </w:t>
      </w:r>
      <w:proofErr w:type="spellStart"/>
      <w:r w:rsidR="004B61BE" w:rsidRPr="004B61BE">
        <w:rPr>
          <w:rFonts w:ascii="Times New Roman" w:eastAsia="Times New Roman" w:hAnsi="Times New Roman" w:cs="Times New Roman"/>
          <w:b/>
          <w:i/>
          <w:color w:val="000000"/>
          <w:sz w:val="22"/>
          <w:szCs w:val="22"/>
        </w:rPr>
        <w:t>drug</w:t>
      </w:r>
      <w:proofErr w:type="spellEnd"/>
      <w:r w:rsidR="004B61BE" w:rsidRPr="004B61BE">
        <w:rPr>
          <w:rFonts w:ascii="Times New Roman" w:eastAsia="Times New Roman" w:hAnsi="Times New Roman" w:cs="Times New Roman"/>
          <w:b/>
          <w:i/>
          <w:color w:val="000000"/>
          <w:sz w:val="22"/>
          <w:szCs w:val="22"/>
        </w:rPr>
        <w:t xml:space="preserve">); </w:t>
      </w:r>
      <w:proofErr w:type="spellStart"/>
      <w:r w:rsidR="004B61BE" w:rsidRPr="004B61BE">
        <w:rPr>
          <w:rFonts w:ascii="Times New Roman" w:eastAsia="Times New Roman" w:hAnsi="Times New Roman" w:cs="Times New Roman"/>
          <w:b/>
          <w:i/>
          <w:color w:val="000000"/>
          <w:sz w:val="22"/>
          <w:szCs w:val="22"/>
        </w:rPr>
        <w:t>Севофлуран</w:t>
      </w:r>
      <w:proofErr w:type="spellEnd"/>
      <w:r w:rsidR="004B61BE" w:rsidRPr="004B61BE">
        <w:rPr>
          <w:rFonts w:ascii="Times New Roman" w:eastAsia="Times New Roman" w:hAnsi="Times New Roman" w:cs="Times New Roman"/>
          <w:b/>
          <w:i/>
          <w:color w:val="000000"/>
          <w:sz w:val="22"/>
          <w:szCs w:val="22"/>
        </w:rPr>
        <w:t xml:space="preserve">, рідина для інгаляцій 100 %, 250 мл (МНН - </w:t>
      </w:r>
      <w:proofErr w:type="spellStart"/>
      <w:r w:rsidR="004B61BE" w:rsidRPr="004B61BE">
        <w:rPr>
          <w:rFonts w:ascii="Times New Roman" w:eastAsia="Times New Roman" w:hAnsi="Times New Roman" w:cs="Times New Roman"/>
          <w:b/>
          <w:i/>
          <w:color w:val="000000"/>
          <w:sz w:val="22"/>
          <w:szCs w:val="22"/>
        </w:rPr>
        <w:t>Sevoflurane</w:t>
      </w:r>
      <w:proofErr w:type="spellEnd"/>
      <w:r w:rsidR="004B61BE" w:rsidRPr="004B61BE">
        <w:rPr>
          <w:rFonts w:ascii="Times New Roman" w:eastAsia="Times New Roman" w:hAnsi="Times New Roman" w:cs="Times New Roman"/>
          <w:b/>
          <w:i/>
          <w:color w:val="000000"/>
          <w:sz w:val="22"/>
          <w:szCs w:val="22"/>
        </w:rPr>
        <w:t xml:space="preserve">); КВАНАДЕКС, концентрат для розчину для </w:t>
      </w:r>
      <w:proofErr w:type="spellStart"/>
      <w:r w:rsidR="004B61BE" w:rsidRPr="004B61BE">
        <w:rPr>
          <w:rFonts w:ascii="Times New Roman" w:eastAsia="Times New Roman" w:hAnsi="Times New Roman" w:cs="Times New Roman"/>
          <w:b/>
          <w:i/>
          <w:color w:val="000000"/>
          <w:sz w:val="22"/>
          <w:szCs w:val="22"/>
        </w:rPr>
        <w:t>інфузій</w:t>
      </w:r>
      <w:proofErr w:type="spellEnd"/>
      <w:r w:rsidR="004B61BE" w:rsidRPr="004B61BE">
        <w:rPr>
          <w:rFonts w:ascii="Times New Roman" w:eastAsia="Times New Roman" w:hAnsi="Times New Roman" w:cs="Times New Roman"/>
          <w:b/>
          <w:i/>
          <w:color w:val="000000"/>
          <w:sz w:val="22"/>
          <w:szCs w:val="22"/>
        </w:rPr>
        <w:t xml:space="preserve">, 100 </w:t>
      </w:r>
      <w:proofErr w:type="spellStart"/>
      <w:r w:rsidR="004B61BE" w:rsidRPr="004B61BE">
        <w:rPr>
          <w:rFonts w:ascii="Times New Roman" w:eastAsia="Times New Roman" w:hAnsi="Times New Roman" w:cs="Times New Roman"/>
          <w:b/>
          <w:i/>
          <w:color w:val="000000"/>
          <w:sz w:val="22"/>
          <w:szCs w:val="22"/>
        </w:rPr>
        <w:t>мкг</w:t>
      </w:r>
      <w:proofErr w:type="spellEnd"/>
      <w:r w:rsidR="004B61BE" w:rsidRPr="004B61BE">
        <w:rPr>
          <w:rFonts w:ascii="Times New Roman" w:eastAsia="Times New Roman" w:hAnsi="Times New Roman" w:cs="Times New Roman"/>
          <w:b/>
          <w:i/>
          <w:color w:val="000000"/>
          <w:sz w:val="22"/>
          <w:szCs w:val="22"/>
        </w:rPr>
        <w:t xml:space="preserve">/мл, по 2 мл у ампулах №5 у картонній пачці (МНН - </w:t>
      </w:r>
      <w:proofErr w:type="spellStart"/>
      <w:r w:rsidR="004B61BE" w:rsidRPr="004B61BE">
        <w:rPr>
          <w:rFonts w:ascii="Times New Roman" w:eastAsia="Times New Roman" w:hAnsi="Times New Roman" w:cs="Times New Roman"/>
          <w:b/>
          <w:i/>
          <w:color w:val="000000"/>
          <w:sz w:val="22"/>
          <w:szCs w:val="22"/>
        </w:rPr>
        <w:t>Dexmedetomidine</w:t>
      </w:r>
      <w:proofErr w:type="spellEnd"/>
      <w:r w:rsidR="004B61BE" w:rsidRPr="004B61BE">
        <w:rPr>
          <w:rFonts w:ascii="Times New Roman" w:eastAsia="Times New Roman" w:hAnsi="Times New Roman" w:cs="Times New Roman"/>
          <w:b/>
          <w:i/>
          <w:color w:val="000000"/>
          <w:sz w:val="22"/>
          <w:szCs w:val="22"/>
        </w:rPr>
        <w:t xml:space="preserve">); </w:t>
      </w:r>
      <w:proofErr w:type="spellStart"/>
      <w:r w:rsidR="004B61BE" w:rsidRPr="004B61BE">
        <w:rPr>
          <w:rFonts w:ascii="Times New Roman" w:eastAsia="Arial" w:hAnsi="Times New Roman" w:cs="Times New Roman"/>
          <w:b/>
          <w:i/>
          <w:color w:val="000000"/>
          <w:sz w:val="22"/>
          <w:szCs w:val="22"/>
          <w:lang w:eastAsia="zh-CN"/>
        </w:rPr>
        <w:t>Тівортін</w:t>
      </w:r>
      <w:proofErr w:type="spellEnd"/>
      <w:r w:rsidR="004B61BE" w:rsidRPr="004B61BE">
        <w:rPr>
          <w:rFonts w:ascii="Times New Roman" w:eastAsia="Arial" w:hAnsi="Times New Roman" w:cs="Times New Roman"/>
          <w:b/>
          <w:i/>
          <w:color w:val="000000"/>
          <w:sz w:val="22"/>
          <w:szCs w:val="22"/>
          <w:lang w:eastAsia="zh-CN"/>
        </w:rPr>
        <w:t xml:space="preserve"> розчин для </w:t>
      </w:r>
      <w:proofErr w:type="spellStart"/>
      <w:r w:rsidR="004B61BE" w:rsidRPr="004B61BE">
        <w:rPr>
          <w:rFonts w:ascii="Times New Roman" w:eastAsia="Arial" w:hAnsi="Times New Roman" w:cs="Times New Roman"/>
          <w:b/>
          <w:i/>
          <w:color w:val="000000"/>
          <w:sz w:val="22"/>
          <w:szCs w:val="22"/>
          <w:lang w:eastAsia="zh-CN"/>
        </w:rPr>
        <w:t>інфузій</w:t>
      </w:r>
      <w:proofErr w:type="spellEnd"/>
      <w:r w:rsidR="004B61BE" w:rsidRPr="004B61BE">
        <w:rPr>
          <w:rFonts w:ascii="Times New Roman" w:eastAsia="Arial" w:hAnsi="Times New Roman" w:cs="Times New Roman"/>
          <w:b/>
          <w:i/>
          <w:color w:val="000000"/>
          <w:sz w:val="22"/>
          <w:szCs w:val="22"/>
          <w:lang w:eastAsia="zh-CN"/>
        </w:rPr>
        <w:t xml:space="preserve"> 42 мг/мл по 100 мл </w:t>
      </w:r>
      <w:r w:rsidR="004B61BE" w:rsidRPr="004B61BE">
        <w:rPr>
          <w:rFonts w:ascii="Times New Roman" w:eastAsia="Times New Roman" w:hAnsi="Times New Roman" w:cs="Times New Roman"/>
          <w:b/>
          <w:i/>
          <w:color w:val="000000"/>
          <w:sz w:val="22"/>
          <w:szCs w:val="22"/>
        </w:rPr>
        <w:t xml:space="preserve">(МНН - </w:t>
      </w:r>
      <w:proofErr w:type="spellStart"/>
      <w:r w:rsidR="004B61BE" w:rsidRPr="004B61BE">
        <w:rPr>
          <w:rFonts w:ascii="Times New Roman" w:eastAsia="Times New Roman" w:hAnsi="Times New Roman" w:cs="Times New Roman"/>
          <w:b/>
          <w:i/>
          <w:color w:val="000000"/>
          <w:sz w:val="22"/>
          <w:szCs w:val="22"/>
        </w:rPr>
        <w:t>Arginine</w:t>
      </w:r>
      <w:proofErr w:type="spellEnd"/>
      <w:r w:rsidR="004B61BE" w:rsidRPr="004B61BE">
        <w:rPr>
          <w:rFonts w:ascii="Times New Roman" w:eastAsia="Times New Roman" w:hAnsi="Times New Roman" w:cs="Times New Roman"/>
          <w:b/>
          <w:i/>
          <w:color w:val="000000"/>
          <w:sz w:val="22"/>
          <w:szCs w:val="22"/>
        </w:rPr>
        <w:t xml:space="preserve"> </w:t>
      </w:r>
      <w:proofErr w:type="spellStart"/>
      <w:r w:rsidR="004B61BE" w:rsidRPr="004B61BE">
        <w:rPr>
          <w:rFonts w:ascii="Times New Roman" w:eastAsia="Times New Roman" w:hAnsi="Times New Roman" w:cs="Times New Roman"/>
          <w:b/>
          <w:i/>
          <w:color w:val="000000"/>
          <w:sz w:val="22"/>
          <w:szCs w:val="22"/>
        </w:rPr>
        <w:t>hydrochloride</w:t>
      </w:r>
      <w:proofErr w:type="spellEnd"/>
      <w:r w:rsidR="004B61BE" w:rsidRPr="004B61BE">
        <w:rPr>
          <w:rFonts w:ascii="Times New Roman" w:eastAsia="Times New Roman" w:hAnsi="Times New Roman" w:cs="Times New Roman"/>
          <w:b/>
          <w:i/>
          <w:color w:val="000000"/>
          <w:sz w:val="22"/>
          <w:szCs w:val="22"/>
        </w:rPr>
        <w:t>)).</w:t>
      </w:r>
    </w:p>
    <w:p w14:paraId="6AE1CC3A" w14:textId="77777777" w:rsidR="00823372" w:rsidRPr="00823372" w:rsidRDefault="00823372" w:rsidP="00823372">
      <w:pPr>
        <w:jc w:val="center"/>
        <w:rPr>
          <w:rFonts w:ascii="Times New Roman" w:hAnsi="Times New Roman" w:cs="Times New Roman"/>
          <w:b/>
          <w:bCs/>
          <w:sz w:val="24"/>
          <w:szCs w:val="24"/>
        </w:rPr>
      </w:pPr>
    </w:p>
    <w:p w14:paraId="7364B960" w14:textId="77777777" w:rsidR="00823372" w:rsidRPr="004B61BE" w:rsidRDefault="00823372" w:rsidP="00823372">
      <w:pPr>
        <w:jc w:val="center"/>
        <w:rPr>
          <w:rFonts w:ascii="Times New Roman" w:hAnsi="Times New Roman" w:cs="Times New Roman"/>
          <w:b/>
          <w:bCs/>
          <w:sz w:val="24"/>
          <w:szCs w:val="24"/>
        </w:rPr>
      </w:pPr>
    </w:p>
    <w:p w14:paraId="44E30979" w14:textId="77777777" w:rsidR="00823372" w:rsidRPr="00823372" w:rsidRDefault="00823372" w:rsidP="00823372">
      <w:pPr>
        <w:jc w:val="center"/>
        <w:rPr>
          <w:rFonts w:ascii="Times New Roman" w:hAnsi="Times New Roman" w:cs="Times New Roman"/>
          <w:b/>
          <w:bCs/>
          <w:sz w:val="24"/>
          <w:szCs w:val="24"/>
        </w:rPr>
      </w:pPr>
    </w:p>
    <w:p w14:paraId="54EF2FDC" w14:textId="77777777" w:rsidR="00823372" w:rsidRPr="00823372" w:rsidRDefault="00823372" w:rsidP="00823372">
      <w:pPr>
        <w:jc w:val="center"/>
        <w:rPr>
          <w:rFonts w:ascii="Times New Roman" w:hAnsi="Times New Roman" w:cs="Times New Roman"/>
          <w:b/>
          <w:bCs/>
          <w:sz w:val="24"/>
          <w:szCs w:val="24"/>
        </w:rPr>
      </w:pPr>
    </w:p>
    <w:p w14:paraId="770C0101" w14:textId="77777777" w:rsidR="00823372" w:rsidRPr="00823372" w:rsidRDefault="00823372" w:rsidP="00823372">
      <w:pPr>
        <w:jc w:val="center"/>
        <w:rPr>
          <w:rFonts w:ascii="Times New Roman" w:hAnsi="Times New Roman" w:cs="Times New Roman"/>
          <w:b/>
          <w:bCs/>
          <w:sz w:val="24"/>
          <w:szCs w:val="24"/>
        </w:rPr>
      </w:pPr>
    </w:p>
    <w:p w14:paraId="228F8DC2" w14:textId="77777777" w:rsidR="00823372" w:rsidRPr="00823372" w:rsidRDefault="00823372" w:rsidP="00823372">
      <w:pPr>
        <w:jc w:val="center"/>
        <w:rPr>
          <w:rFonts w:ascii="Times New Roman" w:hAnsi="Times New Roman" w:cs="Times New Roman"/>
          <w:b/>
          <w:bCs/>
          <w:sz w:val="24"/>
          <w:szCs w:val="24"/>
        </w:rPr>
      </w:pPr>
    </w:p>
    <w:p w14:paraId="783E11D5" w14:textId="77777777" w:rsidR="00823372" w:rsidRPr="00823372" w:rsidRDefault="00823372" w:rsidP="00823372">
      <w:pPr>
        <w:jc w:val="center"/>
        <w:rPr>
          <w:rFonts w:ascii="Times New Roman" w:hAnsi="Times New Roman" w:cs="Times New Roman"/>
          <w:b/>
          <w:bCs/>
          <w:sz w:val="24"/>
          <w:szCs w:val="24"/>
        </w:rPr>
      </w:pPr>
    </w:p>
    <w:p w14:paraId="003F07BA" w14:textId="77777777" w:rsidR="00823372" w:rsidRDefault="00823372" w:rsidP="00823372">
      <w:pPr>
        <w:jc w:val="center"/>
        <w:rPr>
          <w:rFonts w:ascii="Times New Roman" w:hAnsi="Times New Roman" w:cs="Times New Roman"/>
          <w:b/>
          <w:bCs/>
          <w:sz w:val="24"/>
          <w:szCs w:val="24"/>
        </w:rPr>
      </w:pPr>
    </w:p>
    <w:p w14:paraId="0D181B0D" w14:textId="77777777" w:rsidR="00823372" w:rsidRDefault="00823372" w:rsidP="00823372">
      <w:pPr>
        <w:jc w:val="center"/>
        <w:rPr>
          <w:rFonts w:ascii="Times New Roman" w:hAnsi="Times New Roman" w:cs="Times New Roman"/>
          <w:b/>
          <w:bCs/>
          <w:sz w:val="24"/>
          <w:szCs w:val="24"/>
        </w:rPr>
      </w:pPr>
    </w:p>
    <w:p w14:paraId="70D28934" w14:textId="77777777" w:rsidR="00701C27" w:rsidRDefault="00701C27" w:rsidP="00823372">
      <w:pPr>
        <w:jc w:val="center"/>
        <w:rPr>
          <w:rFonts w:ascii="Times New Roman" w:hAnsi="Times New Roman" w:cs="Times New Roman"/>
          <w:b/>
          <w:bCs/>
          <w:sz w:val="24"/>
          <w:szCs w:val="24"/>
        </w:rPr>
      </w:pPr>
    </w:p>
    <w:p w14:paraId="57E6830B" w14:textId="77777777" w:rsidR="00701C27" w:rsidRDefault="00701C27" w:rsidP="00823372">
      <w:pPr>
        <w:jc w:val="center"/>
        <w:rPr>
          <w:rFonts w:ascii="Times New Roman" w:hAnsi="Times New Roman" w:cs="Times New Roman"/>
          <w:b/>
          <w:bCs/>
          <w:sz w:val="24"/>
          <w:szCs w:val="24"/>
        </w:rPr>
      </w:pPr>
    </w:p>
    <w:p w14:paraId="413E34F5" w14:textId="77777777" w:rsidR="00701C27" w:rsidRDefault="00701C27" w:rsidP="00823372">
      <w:pPr>
        <w:jc w:val="center"/>
        <w:rPr>
          <w:rFonts w:ascii="Times New Roman" w:hAnsi="Times New Roman" w:cs="Times New Roman"/>
          <w:b/>
          <w:bCs/>
          <w:sz w:val="24"/>
          <w:szCs w:val="24"/>
        </w:rPr>
      </w:pPr>
    </w:p>
    <w:p w14:paraId="0A826D6E" w14:textId="77777777" w:rsidR="00823372" w:rsidRDefault="00823372" w:rsidP="00823372">
      <w:pPr>
        <w:jc w:val="center"/>
        <w:rPr>
          <w:rFonts w:ascii="Times New Roman" w:hAnsi="Times New Roman" w:cs="Times New Roman"/>
          <w:b/>
          <w:bCs/>
          <w:sz w:val="24"/>
          <w:szCs w:val="24"/>
        </w:rPr>
      </w:pPr>
    </w:p>
    <w:p w14:paraId="68A55182" w14:textId="77777777" w:rsidR="00823372" w:rsidRPr="00823372" w:rsidRDefault="00823372" w:rsidP="00B211F7">
      <w:pPr>
        <w:jc w:val="center"/>
        <w:rPr>
          <w:rFonts w:ascii="Times New Roman" w:hAnsi="Times New Roman" w:cs="Times New Roman"/>
          <w:b/>
          <w:bCs/>
          <w:sz w:val="24"/>
          <w:szCs w:val="24"/>
        </w:rPr>
      </w:pPr>
      <w:r w:rsidRPr="00823372">
        <w:rPr>
          <w:rFonts w:ascii="Times New Roman" w:hAnsi="Times New Roman" w:cs="Times New Roman"/>
          <w:b/>
          <w:bCs/>
          <w:sz w:val="24"/>
          <w:szCs w:val="24"/>
        </w:rPr>
        <w:t xml:space="preserve">м. Лозова – </w:t>
      </w:r>
      <w:r w:rsidR="00FD568E">
        <w:rPr>
          <w:rFonts w:ascii="Times New Roman" w:hAnsi="Times New Roman" w:cs="Times New Roman"/>
          <w:b/>
          <w:bCs/>
          <w:sz w:val="24"/>
          <w:szCs w:val="24"/>
        </w:rPr>
        <w:t>2023</w:t>
      </w:r>
    </w:p>
    <w:p w14:paraId="2934E13D" w14:textId="77777777" w:rsidR="000605A9" w:rsidRPr="00F24A17" w:rsidRDefault="000605A9" w:rsidP="000605A9">
      <w:pPr>
        <w:jc w:val="center"/>
        <w:outlineLvl w:val="0"/>
        <w:rPr>
          <w:rFonts w:ascii="Times New Roman" w:eastAsia="Times New Roman" w:hAnsi="Times New Roman" w:cs="Times New Roman"/>
          <w:b/>
          <w:bCs/>
          <w:sz w:val="24"/>
          <w:szCs w:val="24"/>
        </w:rPr>
      </w:pPr>
      <w:r w:rsidRPr="00F24A17">
        <w:rPr>
          <w:rFonts w:ascii="Times New Roman" w:eastAsia="Times New Roman" w:hAnsi="Times New Roman" w:cs="Times New Roman"/>
          <w:b/>
          <w:bCs/>
          <w:sz w:val="24"/>
          <w:szCs w:val="24"/>
        </w:rPr>
        <w:lastRenderedPageBreak/>
        <w:t>ЗМІСТ ТЕНДЕРНОЇ ДОКУМЕНТАЦІЇ</w:t>
      </w:r>
    </w:p>
    <w:p w14:paraId="6CB1A20C" w14:textId="77777777" w:rsidR="000605A9" w:rsidRPr="00F24A17" w:rsidRDefault="000605A9" w:rsidP="000605A9">
      <w:pPr>
        <w:jc w:val="center"/>
        <w:outlineLvl w:val="0"/>
        <w:rPr>
          <w:rFonts w:ascii="Times New Roman" w:eastAsia="Times New Roman" w:hAnsi="Times New Roman" w:cs="Times New Roman"/>
          <w:b/>
          <w:bCs/>
          <w:sz w:val="24"/>
          <w:szCs w:val="24"/>
        </w:rPr>
      </w:pPr>
    </w:p>
    <w:p w14:paraId="75A28BBC" w14:textId="77777777" w:rsidR="000605A9" w:rsidRPr="0023639F" w:rsidRDefault="000605A9" w:rsidP="000605A9">
      <w:pPr>
        <w:widowControl w:val="0"/>
        <w:rPr>
          <w:rFonts w:ascii="Times New Roman" w:eastAsia="Times New Roman" w:hAnsi="Times New Roman" w:cs="Times New Roman"/>
          <w:b/>
        </w:rPr>
      </w:pPr>
      <w:r w:rsidRPr="0023639F">
        <w:rPr>
          <w:rFonts w:ascii="Times New Roman" w:eastAsia="Times New Roman" w:hAnsi="Times New Roman" w:cs="Times New Roman"/>
          <w:b/>
        </w:rPr>
        <w:t>Розділ I. Загальні положення</w:t>
      </w:r>
    </w:p>
    <w:p w14:paraId="77D7A25B" w14:textId="77777777" w:rsidR="000605A9" w:rsidRPr="0023639F" w:rsidRDefault="000605A9" w:rsidP="000605A9">
      <w:pPr>
        <w:widowControl w:val="0"/>
        <w:numPr>
          <w:ilvl w:val="0"/>
          <w:numId w:val="6"/>
        </w:numPr>
        <w:jc w:val="both"/>
        <w:rPr>
          <w:rFonts w:ascii="Times New Roman" w:eastAsia="Arial" w:hAnsi="Times New Roman" w:cs="Times New Roman"/>
        </w:rPr>
      </w:pPr>
      <w:r w:rsidRPr="0023639F">
        <w:rPr>
          <w:rFonts w:ascii="Times New Roman" w:eastAsia="Times New Roman" w:hAnsi="Times New Roman" w:cs="Times New Roman"/>
        </w:rPr>
        <w:t>Терміни, які вживаються в тендерній документації</w:t>
      </w:r>
    </w:p>
    <w:p w14:paraId="267C6F07" w14:textId="77777777" w:rsidR="000605A9" w:rsidRPr="0023639F" w:rsidRDefault="000605A9" w:rsidP="000605A9">
      <w:pPr>
        <w:widowControl w:val="0"/>
        <w:numPr>
          <w:ilvl w:val="0"/>
          <w:numId w:val="6"/>
        </w:numPr>
        <w:jc w:val="both"/>
        <w:rPr>
          <w:rFonts w:ascii="Times New Roman" w:eastAsia="Arial" w:hAnsi="Times New Roman" w:cs="Times New Roman"/>
        </w:rPr>
      </w:pPr>
      <w:r w:rsidRPr="0023639F">
        <w:rPr>
          <w:rFonts w:ascii="Times New Roman" w:eastAsia="Times New Roman" w:hAnsi="Times New Roman" w:cs="Times New Roman"/>
        </w:rPr>
        <w:t>Інформація про замовника торгів</w:t>
      </w:r>
    </w:p>
    <w:p w14:paraId="0EBC1DA9" w14:textId="77777777" w:rsidR="000605A9" w:rsidRPr="0023639F" w:rsidRDefault="000605A9" w:rsidP="000605A9">
      <w:pPr>
        <w:widowControl w:val="0"/>
        <w:numPr>
          <w:ilvl w:val="0"/>
          <w:numId w:val="6"/>
        </w:numPr>
        <w:jc w:val="both"/>
        <w:rPr>
          <w:rFonts w:ascii="Times New Roman" w:eastAsia="Arial" w:hAnsi="Times New Roman" w:cs="Times New Roman"/>
        </w:rPr>
      </w:pPr>
      <w:r w:rsidRPr="0023639F">
        <w:rPr>
          <w:rFonts w:ascii="Times New Roman" w:eastAsia="Times New Roman" w:hAnsi="Times New Roman" w:cs="Times New Roman"/>
        </w:rPr>
        <w:t xml:space="preserve">Процедура закупівлі </w:t>
      </w:r>
    </w:p>
    <w:p w14:paraId="61CAA61F" w14:textId="77777777" w:rsidR="000605A9" w:rsidRPr="0023639F" w:rsidRDefault="000605A9" w:rsidP="000605A9">
      <w:pPr>
        <w:widowControl w:val="0"/>
        <w:numPr>
          <w:ilvl w:val="0"/>
          <w:numId w:val="6"/>
        </w:numPr>
        <w:jc w:val="both"/>
        <w:rPr>
          <w:rFonts w:ascii="Times New Roman" w:eastAsia="Arial" w:hAnsi="Times New Roman" w:cs="Times New Roman"/>
        </w:rPr>
      </w:pPr>
      <w:r w:rsidRPr="0023639F">
        <w:rPr>
          <w:rFonts w:ascii="Times New Roman" w:eastAsia="Times New Roman" w:hAnsi="Times New Roman" w:cs="Times New Roman"/>
        </w:rPr>
        <w:t xml:space="preserve">Інформація про предмет закупівлі </w:t>
      </w:r>
    </w:p>
    <w:p w14:paraId="3653E946" w14:textId="77777777" w:rsidR="000605A9" w:rsidRPr="0023639F" w:rsidRDefault="000605A9" w:rsidP="000605A9">
      <w:pPr>
        <w:widowControl w:val="0"/>
        <w:numPr>
          <w:ilvl w:val="0"/>
          <w:numId w:val="6"/>
        </w:numPr>
        <w:jc w:val="both"/>
        <w:rPr>
          <w:rFonts w:ascii="Times New Roman" w:eastAsia="Arial" w:hAnsi="Times New Roman" w:cs="Times New Roman"/>
        </w:rPr>
      </w:pPr>
      <w:r w:rsidRPr="0023639F">
        <w:rPr>
          <w:rFonts w:ascii="Times New Roman" w:eastAsia="Times New Roman" w:hAnsi="Times New Roman" w:cs="Times New Roman"/>
        </w:rPr>
        <w:t>Недискримінація учасників</w:t>
      </w:r>
    </w:p>
    <w:p w14:paraId="4C28FF7D" w14:textId="77777777" w:rsidR="000605A9" w:rsidRPr="0023639F" w:rsidRDefault="000605A9" w:rsidP="000605A9">
      <w:pPr>
        <w:widowControl w:val="0"/>
        <w:numPr>
          <w:ilvl w:val="0"/>
          <w:numId w:val="6"/>
        </w:numPr>
        <w:jc w:val="both"/>
        <w:rPr>
          <w:rFonts w:ascii="Times New Roman" w:eastAsia="Arial" w:hAnsi="Times New Roman" w:cs="Times New Roman"/>
        </w:rPr>
      </w:pPr>
      <w:r w:rsidRPr="0023639F">
        <w:rPr>
          <w:rFonts w:ascii="Times New Roman" w:eastAsia="Times New Roman" w:hAnsi="Times New Roman" w:cs="Times New Roman"/>
        </w:rPr>
        <w:t>Інформація про валюту, у якій повинно бути розраховано та зазначено ціну тендерної пропозиції</w:t>
      </w:r>
    </w:p>
    <w:p w14:paraId="5BDE4F2D" w14:textId="77777777" w:rsidR="000605A9" w:rsidRPr="0023639F" w:rsidRDefault="000605A9" w:rsidP="000605A9">
      <w:pPr>
        <w:widowControl w:val="0"/>
        <w:numPr>
          <w:ilvl w:val="0"/>
          <w:numId w:val="6"/>
        </w:numPr>
        <w:jc w:val="both"/>
        <w:rPr>
          <w:rFonts w:ascii="Times New Roman" w:eastAsia="Arial" w:hAnsi="Times New Roman" w:cs="Times New Roman"/>
        </w:rPr>
      </w:pPr>
      <w:r w:rsidRPr="0023639F">
        <w:rPr>
          <w:rFonts w:ascii="Times New Roman" w:eastAsia="Times New Roman" w:hAnsi="Times New Roman" w:cs="Times New Roman"/>
        </w:rPr>
        <w:t>Інформація про мову (мови), якою (якими) повинно бути складено тендерні пропозиції</w:t>
      </w:r>
    </w:p>
    <w:p w14:paraId="7A905958" w14:textId="77777777" w:rsidR="000605A9" w:rsidRPr="0023639F" w:rsidRDefault="000605A9" w:rsidP="000605A9">
      <w:pPr>
        <w:widowControl w:val="0"/>
        <w:rPr>
          <w:rFonts w:ascii="Times New Roman" w:eastAsia="Times New Roman" w:hAnsi="Times New Roman" w:cs="Times New Roman"/>
          <w:b/>
        </w:rPr>
      </w:pPr>
      <w:r w:rsidRPr="0023639F">
        <w:rPr>
          <w:rFonts w:ascii="Times New Roman" w:eastAsia="Times New Roman" w:hAnsi="Times New Roman" w:cs="Times New Roman"/>
          <w:b/>
        </w:rPr>
        <w:t>Розділ II. Порядок унесення змін та надання роз’яснень до тендерної документації</w:t>
      </w:r>
    </w:p>
    <w:p w14:paraId="0EC089AC" w14:textId="77777777" w:rsidR="000605A9" w:rsidRPr="0023639F" w:rsidRDefault="000605A9" w:rsidP="00060547">
      <w:pPr>
        <w:widowControl w:val="0"/>
        <w:numPr>
          <w:ilvl w:val="0"/>
          <w:numId w:val="7"/>
        </w:numPr>
        <w:ind w:left="709" w:hanging="283"/>
        <w:jc w:val="both"/>
        <w:rPr>
          <w:rFonts w:ascii="Times New Roman" w:eastAsia="Arial" w:hAnsi="Times New Roman" w:cs="Times New Roman"/>
        </w:rPr>
      </w:pPr>
      <w:r w:rsidRPr="0023639F">
        <w:rPr>
          <w:rFonts w:ascii="Times New Roman" w:eastAsia="Times New Roman" w:hAnsi="Times New Roman" w:cs="Times New Roman"/>
        </w:rPr>
        <w:t>Процедура надання роз’яснень щодо тендерної документації</w:t>
      </w:r>
    </w:p>
    <w:p w14:paraId="0B6E32FA" w14:textId="77777777" w:rsidR="000605A9" w:rsidRPr="0023639F" w:rsidRDefault="000605A9" w:rsidP="00060547">
      <w:pPr>
        <w:widowControl w:val="0"/>
        <w:numPr>
          <w:ilvl w:val="0"/>
          <w:numId w:val="7"/>
        </w:numPr>
        <w:ind w:left="709" w:hanging="283"/>
        <w:jc w:val="both"/>
        <w:rPr>
          <w:rFonts w:ascii="Times New Roman" w:eastAsia="Arial" w:hAnsi="Times New Roman" w:cs="Times New Roman"/>
        </w:rPr>
      </w:pPr>
      <w:r w:rsidRPr="0023639F">
        <w:rPr>
          <w:rFonts w:ascii="Times New Roman" w:eastAsia="Times New Roman" w:hAnsi="Times New Roman" w:cs="Times New Roman"/>
        </w:rPr>
        <w:t>Унесення змін до тендерної документації</w:t>
      </w:r>
    </w:p>
    <w:p w14:paraId="1DA649BC" w14:textId="77777777" w:rsidR="000605A9" w:rsidRPr="0023639F" w:rsidRDefault="000605A9" w:rsidP="000605A9">
      <w:pPr>
        <w:widowControl w:val="0"/>
        <w:rPr>
          <w:rFonts w:ascii="Times New Roman" w:eastAsia="Times New Roman" w:hAnsi="Times New Roman" w:cs="Times New Roman"/>
          <w:b/>
        </w:rPr>
      </w:pPr>
      <w:r w:rsidRPr="0023639F">
        <w:rPr>
          <w:rFonts w:ascii="Times New Roman" w:eastAsia="Times New Roman" w:hAnsi="Times New Roman" w:cs="Times New Roman"/>
          <w:b/>
        </w:rPr>
        <w:t>Розділ III. Інструкція з підготовки тендерної пропозиції</w:t>
      </w:r>
    </w:p>
    <w:p w14:paraId="0F676B85" w14:textId="77777777" w:rsidR="000605A9" w:rsidRPr="0023639F" w:rsidRDefault="000605A9" w:rsidP="00060547">
      <w:pPr>
        <w:widowControl w:val="0"/>
        <w:numPr>
          <w:ilvl w:val="0"/>
          <w:numId w:val="8"/>
        </w:numPr>
        <w:ind w:left="709"/>
        <w:jc w:val="both"/>
        <w:rPr>
          <w:rFonts w:ascii="Times New Roman" w:eastAsia="Arial" w:hAnsi="Times New Roman" w:cs="Times New Roman"/>
        </w:rPr>
      </w:pPr>
      <w:r w:rsidRPr="0023639F">
        <w:rPr>
          <w:rFonts w:ascii="Times New Roman" w:eastAsia="Times New Roman" w:hAnsi="Times New Roman" w:cs="Times New Roman"/>
        </w:rPr>
        <w:t>Зміст і спосіб подання тендерної пропозиції</w:t>
      </w:r>
    </w:p>
    <w:p w14:paraId="0D9485F7" w14:textId="77777777" w:rsidR="000605A9" w:rsidRPr="0023639F" w:rsidRDefault="000605A9" w:rsidP="00060547">
      <w:pPr>
        <w:widowControl w:val="0"/>
        <w:numPr>
          <w:ilvl w:val="0"/>
          <w:numId w:val="8"/>
        </w:numPr>
        <w:ind w:left="709"/>
        <w:jc w:val="both"/>
        <w:rPr>
          <w:rFonts w:ascii="Times New Roman" w:eastAsia="Arial" w:hAnsi="Times New Roman" w:cs="Times New Roman"/>
        </w:rPr>
      </w:pPr>
      <w:r w:rsidRPr="0023639F">
        <w:rPr>
          <w:rFonts w:ascii="Times New Roman" w:eastAsia="Times New Roman" w:hAnsi="Times New Roman" w:cs="Times New Roman"/>
        </w:rPr>
        <w:t>Забезпечення тендерної пропозиції</w:t>
      </w:r>
    </w:p>
    <w:p w14:paraId="15E4147F" w14:textId="77777777" w:rsidR="000605A9" w:rsidRPr="0023639F" w:rsidRDefault="000605A9" w:rsidP="00060547">
      <w:pPr>
        <w:widowControl w:val="0"/>
        <w:numPr>
          <w:ilvl w:val="0"/>
          <w:numId w:val="8"/>
        </w:numPr>
        <w:ind w:left="709"/>
        <w:jc w:val="both"/>
        <w:rPr>
          <w:rFonts w:ascii="Times New Roman" w:eastAsia="Arial" w:hAnsi="Times New Roman" w:cs="Times New Roman"/>
        </w:rPr>
      </w:pPr>
      <w:r w:rsidRPr="0023639F">
        <w:rPr>
          <w:rFonts w:ascii="Times New Roman" w:eastAsia="Times New Roman" w:hAnsi="Times New Roman" w:cs="Times New Roman"/>
        </w:rPr>
        <w:t>Умови повернення чи неповернення забезпечення тендерної пропозиції</w:t>
      </w:r>
    </w:p>
    <w:p w14:paraId="69F315B7" w14:textId="77777777" w:rsidR="009F3F45" w:rsidRPr="009F3F45" w:rsidRDefault="009F3F45" w:rsidP="00060547">
      <w:pPr>
        <w:widowControl w:val="0"/>
        <w:numPr>
          <w:ilvl w:val="0"/>
          <w:numId w:val="8"/>
        </w:numPr>
        <w:ind w:left="709"/>
        <w:jc w:val="both"/>
        <w:rPr>
          <w:rFonts w:ascii="Times New Roman" w:eastAsia="Arial" w:hAnsi="Times New Roman" w:cs="Times New Roman"/>
        </w:rPr>
      </w:pPr>
      <w:r w:rsidRPr="009F3F45">
        <w:rPr>
          <w:rFonts w:ascii="Times New Roman" w:eastAsia="Times New Roman" w:hAnsi="Times New Roman" w:cs="Times New Roman"/>
        </w:rPr>
        <w:t>Строк дії тендерної пропозиції, протягом якого тендерні пропозиції вважаються дійсними</w:t>
      </w:r>
      <w:r>
        <w:rPr>
          <w:rFonts w:ascii="Times New Roman" w:eastAsia="Times New Roman" w:hAnsi="Times New Roman" w:cs="Times New Roman"/>
        </w:rPr>
        <w:t>.</w:t>
      </w:r>
    </w:p>
    <w:p w14:paraId="2D94F58F" w14:textId="77777777" w:rsidR="00504E53" w:rsidRPr="0023639F" w:rsidRDefault="00E13C54" w:rsidP="00060547">
      <w:pPr>
        <w:widowControl w:val="0"/>
        <w:numPr>
          <w:ilvl w:val="0"/>
          <w:numId w:val="8"/>
        </w:numPr>
        <w:ind w:left="709"/>
        <w:jc w:val="both"/>
        <w:rPr>
          <w:rFonts w:ascii="Times New Roman" w:eastAsia="Arial" w:hAnsi="Times New Roman" w:cs="Times New Roman"/>
        </w:rPr>
      </w:pPr>
      <w:r w:rsidRPr="00E13C54">
        <w:rPr>
          <w:rFonts w:ascii="Times New Roman" w:hAnsi="Times New Roman" w:cs="Times New Roman"/>
          <w:color w:val="000000"/>
          <w:bdr w:val="none" w:sz="0" w:space="0" w:color="auto" w:frame="1"/>
        </w:rPr>
        <w:t>Кваліфікаційні критерії до учасників та вимоги, установлені статтею 17 Закону</w:t>
      </w:r>
      <w:r w:rsidR="00504E53" w:rsidRPr="00E13C54">
        <w:rPr>
          <w:rFonts w:ascii="Times New Roman" w:eastAsia="Arial" w:hAnsi="Times New Roman" w:cs="Times New Roman"/>
        </w:rPr>
        <w:t>, та інформація</w:t>
      </w:r>
      <w:r w:rsidR="00504E53" w:rsidRPr="0023639F">
        <w:rPr>
          <w:rFonts w:ascii="Times New Roman" w:eastAsia="Arial" w:hAnsi="Times New Roman" w:cs="Times New Roman"/>
        </w:rPr>
        <w:t xml:space="preserve">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14:paraId="469D2DE4" w14:textId="77777777" w:rsidR="000605A9" w:rsidRPr="0023639F" w:rsidRDefault="000605A9" w:rsidP="00060547">
      <w:pPr>
        <w:widowControl w:val="0"/>
        <w:numPr>
          <w:ilvl w:val="0"/>
          <w:numId w:val="8"/>
        </w:numPr>
        <w:ind w:left="709"/>
        <w:jc w:val="both"/>
        <w:rPr>
          <w:rFonts w:ascii="Times New Roman" w:eastAsia="Arial" w:hAnsi="Times New Roman" w:cs="Times New Roman"/>
        </w:rPr>
      </w:pPr>
      <w:r w:rsidRPr="0023639F">
        <w:rPr>
          <w:rFonts w:ascii="Times New Roman" w:eastAsia="Times New Roman" w:hAnsi="Times New Roman" w:cs="Times New Roman"/>
        </w:rPr>
        <w:t>Інформація про</w:t>
      </w:r>
      <w:r w:rsidR="00504E53" w:rsidRPr="0023639F">
        <w:rPr>
          <w:rFonts w:ascii="Times New Roman" w:eastAsia="Times New Roman" w:hAnsi="Times New Roman" w:cs="Times New Roman"/>
        </w:rPr>
        <w:t xml:space="preserve"> необхідні</w:t>
      </w:r>
      <w:r w:rsidRPr="0023639F">
        <w:rPr>
          <w:rFonts w:ascii="Times New Roman" w:eastAsia="Times New Roman" w:hAnsi="Times New Roman" w:cs="Times New Roman"/>
        </w:rPr>
        <w:t xml:space="preserve"> технічні, якісні та кількісні характеристики предмета закупівлі</w:t>
      </w:r>
      <w:r w:rsidR="00504E53" w:rsidRPr="0023639F">
        <w:rPr>
          <w:rFonts w:ascii="Times New Roman" w:eastAsia="Times New Roman" w:hAnsi="Times New Roman" w:cs="Times New Roman"/>
        </w:rPr>
        <w:t>.</w:t>
      </w:r>
    </w:p>
    <w:p w14:paraId="16F64D7C" w14:textId="77777777" w:rsidR="000605A9" w:rsidRPr="0023639F" w:rsidRDefault="000605A9" w:rsidP="00060547">
      <w:pPr>
        <w:widowControl w:val="0"/>
        <w:numPr>
          <w:ilvl w:val="0"/>
          <w:numId w:val="8"/>
        </w:numPr>
        <w:ind w:left="709"/>
        <w:jc w:val="both"/>
        <w:rPr>
          <w:rFonts w:ascii="Times New Roman" w:eastAsia="Arial" w:hAnsi="Times New Roman" w:cs="Times New Roman"/>
        </w:rPr>
      </w:pPr>
      <w:r w:rsidRPr="0023639F">
        <w:rPr>
          <w:rFonts w:ascii="Times New Roman" w:eastAsia="Times New Roman" w:hAnsi="Times New Roman" w:cs="Times New Roman"/>
        </w:rPr>
        <w:t>Інформація про субпідрядника (у випадку закупівлі робіт)</w:t>
      </w:r>
    </w:p>
    <w:p w14:paraId="020756BB" w14:textId="77777777" w:rsidR="000605A9" w:rsidRPr="0023639F" w:rsidRDefault="000605A9" w:rsidP="00060547">
      <w:pPr>
        <w:widowControl w:val="0"/>
        <w:numPr>
          <w:ilvl w:val="0"/>
          <w:numId w:val="8"/>
        </w:numPr>
        <w:ind w:left="709"/>
        <w:rPr>
          <w:rFonts w:ascii="Times New Roman" w:eastAsia="Arial" w:hAnsi="Times New Roman" w:cs="Times New Roman"/>
        </w:rPr>
      </w:pPr>
      <w:r w:rsidRPr="0023639F">
        <w:rPr>
          <w:rFonts w:ascii="Times New Roman" w:eastAsia="Times New Roman" w:hAnsi="Times New Roman" w:cs="Times New Roman"/>
        </w:rPr>
        <w:t>Унесення змін або відкликання тендерної пропозиції учасником</w:t>
      </w:r>
    </w:p>
    <w:p w14:paraId="6E96FEC0" w14:textId="77777777" w:rsidR="000605A9" w:rsidRPr="0023639F" w:rsidRDefault="000605A9" w:rsidP="000605A9">
      <w:pPr>
        <w:widowControl w:val="0"/>
        <w:rPr>
          <w:rFonts w:ascii="Times New Roman" w:eastAsia="Times New Roman" w:hAnsi="Times New Roman" w:cs="Times New Roman"/>
          <w:b/>
        </w:rPr>
      </w:pPr>
      <w:r w:rsidRPr="0023639F">
        <w:rPr>
          <w:rFonts w:ascii="Times New Roman" w:eastAsia="Times New Roman" w:hAnsi="Times New Roman" w:cs="Times New Roman"/>
          <w:b/>
        </w:rPr>
        <w:t>Розділ IV. Подання та розкриття тендерної пропозиції</w:t>
      </w:r>
    </w:p>
    <w:p w14:paraId="31B7FC25" w14:textId="77777777" w:rsidR="000605A9" w:rsidRPr="0023639F" w:rsidRDefault="000605A9" w:rsidP="00060547">
      <w:pPr>
        <w:widowControl w:val="0"/>
        <w:numPr>
          <w:ilvl w:val="0"/>
          <w:numId w:val="9"/>
        </w:numPr>
        <w:ind w:left="709"/>
        <w:jc w:val="both"/>
        <w:rPr>
          <w:rFonts w:ascii="Times New Roman" w:eastAsia="Arial" w:hAnsi="Times New Roman" w:cs="Times New Roman"/>
        </w:rPr>
      </w:pPr>
      <w:r w:rsidRPr="0023639F">
        <w:rPr>
          <w:rFonts w:ascii="Times New Roman" w:eastAsia="Times New Roman" w:hAnsi="Times New Roman" w:cs="Times New Roman"/>
        </w:rPr>
        <w:t>Кінцевий строк подання тендерної пропозиції</w:t>
      </w:r>
    </w:p>
    <w:p w14:paraId="7A50F3AD" w14:textId="77777777" w:rsidR="000605A9" w:rsidRPr="0023639F" w:rsidRDefault="000605A9" w:rsidP="00060547">
      <w:pPr>
        <w:widowControl w:val="0"/>
        <w:numPr>
          <w:ilvl w:val="0"/>
          <w:numId w:val="9"/>
        </w:numPr>
        <w:ind w:left="709"/>
        <w:jc w:val="both"/>
        <w:rPr>
          <w:rFonts w:ascii="Times New Roman" w:eastAsia="Arial" w:hAnsi="Times New Roman" w:cs="Times New Roman"/>
        </w:rPr>
      </w:pPr>
      <w:r w:rsidRPr="0023639F">
        <w:rPr>
          <w:rFonts w:ascii="Times New Roman" w:eastAsia="Times New Roman" w:hAnsi="Times New Roman" w:cs="Times New Roman"/>
        </w:rPr>
        <w:t>Дата та час розкриття тендерної пропозиції</w:t>
      </w:r>
    </w:p>
    <w:p w14:paraId="0EA124B1" w14:textId="77777777" w:rsidR="000605A9" w:rsidRPr="0023639F" w:rsidRDefault="000605A9" w:rsidP="000605A9">
      <w:pPr>
        <w:widowControl w:val="0"/>
        <w:rPr>
          <w:rFonts w:ascii="Times New Roman" w:eastAsia="Times New Roman" w:hAnsi="Times New Roman" w:cs="Times New Roman"/>
          <w:b/>
        </w:rPr>
      </w:pPr>
      <w:r w:rsidRPr="0023639F">
        <w:rPr>
          <w:rFonts w:ascii="Times New Roman" w:eastAsia="Times New Roman" w:hAnsi="Times New Roman" w:cs="Times New Roman"/>
          <w:b/>
        </w:rPr>
        <w:t>Розділ V. Оцінка тендерної пропозиції</w:t>
      </w:r>
    </w:p>
    <w:p w14:paraId="5709630E" w14:textId="77777777" w:rsidR="000605A9" w:rsidRPr="0023639F" w:rsidRDefault="000605A9" w:rsidP="00060547">
      <w:pPr>
        <w:widowControl w:val="0"/>
        <w:numPr>
          <w:ilvl w:val="0"/>
          <w:numId w:val="10"/>
        </w:numPr>
        <w:ind w:left="709"/>
        <w:jc w:val="both"/>
        <w:rPr>
          <w:rFonts w:ascii="Times New Roman" w:eastAsia="Arial" w:hAnsi="Times New Roman" w:cs="Times New Roman"/>
        </w:rPr>
      </w:pPr>
      <w:r w:rsidRPr="0023639F">
        <w:rPr>
          <w:rFonts w:ascii="Times New Roman" w:eastAsia="Times New Roman" w:hAnsi="Times New Roman" w:cs="Times New Roman"/>
        </w:rPr>
        <w:t>Перелік критеріїв та методика оцінки тендерної пропозиції із зазначенням питомої ваги критерію</w:t>
      </w:r>
    </w:p>
    <w:p w14:paraId="1E29F83D" w14:textId="77777777" w:rsidR="00023458" w:rsidRPr="0023639F" w:rsidRDefault="00023458" w:rsidP="00060547">
      <w:pPr>
        <w:widowControl w:val="0"/>
        <w:numPr>
          <w:ilvl w:val="0"/>
          <w:numId w:val="10"/>
        </w:numPr>
        <w:ind w:left="709"/>
        <w:jc w:val="both"/>
        <w:rPr>
          <w:rFonts w:ascii="Times New Roman" w:eastAsia="Arial" w:hAnsi="Times New Roman" w:cs="Times New Roman"/>
        </w:rPr>
      </w:pPr>
      <w:r w:rsidRPr="0023639F">
        <w:rPr>
          <w:rFonts w:ascii="Times New Roman" w:eastAsia="Arial" w:hAnsi="Times New Roman" w:cs="Times New Roman"/>
        </w:rPr>
        <w:t>Опис та приклади формальних (несуттєвих) помилок, допущення яких учасниками не призведе до відхилення їх тендерних пропозиції.</w:t>
      </w:r>
    </w:p>
    <w:p w14:paraId="4B250211" w14:textId="77777777" w:rsidR="000605A9" w:rsidRPr="0023639F" w:rsidRDefault="000605A9" w:rsidP="00060547">
      <w:pPr>
        <w:widowControl w:val="0"/>
        <w:numPr>
          <w:ilvl w:val="0"/>
          <w:numId w:val="10"/>
        </w:numPr>
        <w:ind w:left="709"/>
        <w:jc w:val="both"/>
        <w:rPr>
          <w:rFonts w:ascii="Times New Roman" w:eastAsia="Arial" w:hAnsi="Times New Roman" w:cs="Times New Roman"/>
        </w:rPr>
      </w:pPr>
      <w:r w:rsidRPr="0023639F">
        <w:rPr>
          <w:rFonts w:ascii="Times New Roman" w:eastAsia="Times New Roman" w:hAnsi="Times New Roman" w:cs="Times New Roman"/>
        </w:rPr>
        <w:t>Інша інформація</w:t>
      </w:r>
    </w:p>
    <w:p w14:paraId="65CD3212" w14:textId="77777777" w:rsidR="000605A9" w:rsidRPr="0023639F" w:rsidRDefault="000605A9" w:rsidP="00060547">
      <w:pPr>
        <w:widowControl w:val="0"/>
        <w:numPr>
          <w:ilvl w:val="0"/>
          <w:numId w:val="10"/>
        </w:numPr>
        <w:ind w:left="709"/>
        <w:jc w:val="both"/>
        <w:rPr>
          <w:rFonts w:ascii="Times New Roman" w:eastAsia="Arial" w:hAnsi="Times New Roman" w:cs="Times New Roman"/>
        </w:rPr>
      </w:pPr>
      <w:r w:rsidRPr="0023639F">
        <w:rPr>
          <w:rFonts w:ascii="Times New Roman" w:eastAsia="Times New Roman" w:hAnsi="Times New Roman" w:cs="Times New Roman"/>
        </w:rPr>
        <w:t>Відхилення тендерних пропозицій</w:t>
      </w:r>
    </w:p>
    <w:p w14:paraId="0C06CBF6" w14:textId="77777777" w:rsidR="000605A9" w:rsidRPr="0023639F" w:rsidRDefault="000605A9" w:rsidP="000605A9">
      <w:pPr>
        <w:widowControl w:val="0"/>
        <w:rPr>
          <w:rFonts w:ascii="Times New Roman" w:eastAsia="Times New Roman" w:hAnsi="Times New Roman" w:cs="Times New Roman"/>
          <w:b/>
        </w:rPr>
      </w:pPr>
      <w:r w:rsidRPr="0023639F">
        <w:rPr>
          <w:rFonts w:ascii="Times New Roman" w:eastAsia="Times New Roman" w:hAnsi="Times New Roman" w:cs="Times New Roman"/>
          <w:b/>
        </w:rPr>
        <w:t>Розділ VI. Результати торгів та укладання договору про закупівлю</w:t>
      </w:r>
    </w:p>
    <w:p w14:paraId="7BCB53A9" w14:textId="77777777" w:rsidR="000605A9" w:rsidRPr="0023639F" w:rsidRDefault="000605A9" w:rsidP="000605A9">
      <w:pPr>
        <w:widowControl w:val="0"/>
        <w:numPr>
          <w:ilvl w:val="0"/>
          <w:numId w:val="11"/>
        </w:numPr>
        <w:jc w:val="both"/>
        <w:rPr>
          <w:rFonts w:ascii="Times New Roman" w:eastAsia="Arial" w:hAnsi="Times New Roman" w:cs="Times New Roman"/>
        </w:rPr>
      </w:pPr>
      <w:r w:rsidRPr="0023639F">
        <w:rPr>
          <w:rFonts w:ascii="Times New Roman" w:eastAsia="Times New Roman" w:hAnsi="Times New Roman" w:cs="Times New Roman"/>
        </w:rPr>
        <w:t>Відміна замовником торгів чи визнання їх такими, що не відбулися</w:t>
      </w:r>
    </w:p>
    <w:p w14:paraId="42557C8C" w14:textId="77777777" w:rsidR="000605A9" w:rsidRPr="0023639F" w:rsidRDefault="000605A9" w:rsidP="000605A9">
      <w:pPr>
        <w:widowControl w:val="0"/>
        <w:numPr>
          <w:ilvl w:val="0"/>
          <w:numId w:val="11"/>
        </w:numPr>
        <w:jc w:val="both"/>
        <w:rPr>
          <w:rFonts w:ascii="Times New Roman" w:eastAsia="Arial" w:hAnsi="Times New Roman" w:cs="Times New Roman"/>
        </w:rPr>
      </w:pPr>
      <w:r w:rsidRPr="0023639F">
        <w:rPr>
          <w:rFonts w:ascii="Times New Roman" w:eastAsia="Times New Roman" w:hAnsi="Times New Roman" w:cs="Times New Roman"/>
        </w:rPr>
        <w:t>Строк укладання договору</w:t>
      </w:r>
    </w:p>
    <w:p w14:paraId="6497CDF7" w14:textId="77777777" w:rsidR="000605A9" w:rsidRPr="0023639F" w:rsidRDefault="000605A9" w:rsidP="000605A9">
      <w:pPr>
        <w:widowControl w:val="0"/>
        <w:numPr>
          <w:ilvl w:val="0"/>
          <w:numId w:val="11"/>
        </w:numPr>
        <w:jc w:val="both"/>
        <w:rPr>
          <w:rFonts w:ascii="Times New Roman" w:eastAsia="Arial" w:hAnsi="Times New Roman" w:cs="Times New Roman"/>
        </w:rPr>
      </w:pPr>
      <w:r w:rsidRPr="0023639F">
        <w:rPr>
          <w:rFonts w:ascii="Times New Roman" w:eastAsia="Times New Roman" w:hAnsi="Times New Roman" w:cs="Times New Roman"/>
        </w:rPr>
        <w:t xml:space="preserve">Проект договору про закупівлю </w:t>
      </w:r>
    </w:p>
    <w:p w14:paraId="2EC56508" w14:textId="77777777" w:rsidR="000605A9" w:rsidRPr="0023639F" w:rsidRDefault="000605A9" w:rsidP="000605A9">
      <w:pPr>
        <w:widowControl w:val="0"/>
        <w:numPr>
          <w:ilvl w:val="0"/>
          <w:numId w:val="11"/>
        </w:numPr>
        <w:jc w:val="both"/>
        <w:rPr>
          <w:rFonts w:ascii="Times New Roman" w:eastAsia="Arial" w:hAnsi="Times New Roman" w:cs="Times New Roman"/>
        </w:rPr>
      </w:pPr>
      <w:r w:rsidRPr="0023639F">
        <w:rPr>
          <w:rFonts w:ascii="Times New Roman" w:eastAsia="Times New Roman" w:hAnsi="Times New Roman" w:cs="Times New Roman"/>
        </w:rPr>
        <w:t>Істотні умови, що обов’язково включаються до договору про закупівлю</w:t>
      </w:r>
    </w:p>
    <w:p w14:paraId="65C1B7C0" w14:textId="77777777" w:rsidR="000605A9" w:rsidRPr="0023639F" w:rsidRDefault="000605A9" w:rsidP="000605A9">
      <w:pPr>
        <w:widowControl w:val="0"/>
        <w:numPr>
          <w:ilvl w:val="0"/>
          <w:numId w:val="11"/>
        </w:numPr>
        <w:jc w:val="both"/>
        <w:rPr>
          <w:rFonts w:ascii="Times New Roman" w:eastAsia="Arial" w:hAnsi="Times New Roman" w:cs="Times New Roman"/>
        </w:rPr>
      </w:pPr>
      <w:r w:rsidRPr="0023639F">
        <w:rPr>
          <w:rFonts w:ascii="Times New Roman" w:eastAsia="Times New Roman" w:hAnsi="Times New Roman" w:cs="Times New Roman"/>
        </w:rPr>
        <w:t>Дії замовника при відмові переможця торгів підписати договір про закупівлю</w:t>
      </w:r>
    </w:p>
    <w:p w14:paraId="53B32467" w14:textId="77777777" w:rsidR="000605A9" w:rsidRPr="0023639F" w:rsidRDefault="000605A9" w:rsidP="000605A9">
      <w:pPr>
        <w:widowControl w:val="0"/>
        <w:numPr>
          <w:ilvl w:val="0"/>
          <w:numId w:val="11"/>
        </w:numPr>
        <w:jc w:val="both"/>
        <w:rPr>
          <w:rFonts w:ascii="Times New Roman" w:eastAsia="Arial" w:hAnsi="Times New Roman" w:cs="Times New Roman"/>
        </w:rPr>
      </w:pPr>
      <w:r w:rsidRPr="0023639F">
        <w:rPr>
          <w:rFonts w:ascii="Times New Roman" w:eastAsia="Times New Roman" w:hAnsi="Times New Roman" w:cs="Times New Roman"/>
        </w:rPr>
        <w:t>Забезпечення виконання договору про закупівлю</w:t>
      </w:r>
    </w:p>
    <w:p w14:paraId="1A887397" w14:textId="77777777" w:rsidR="000605A9" w:rsidRPr="0023639F" w:rsidRDefault="000605A9" w:rsidP="000605A9">
      <w:pPr>
        <w:rPr>
          <w:rFonts w:ascii="Times New Roman" w:eastAsia="Times New Roman" w:hAnsi="Times New Roman" w:cs="Times New Roman"/>
          <w:color w:val="FF0000"/>
          <w:highlight w:val="yellow"/>
        </w:rPr>
      </w:pPr>
    </w:p>
    <w:p w14:paraId="7FC7181B" w14:textId="77777777" w:rsidR="000605A9" w:rsidRPr="0023639F" w:rsidRDefault="000605A9" w:rsidP="000605A9">
      <w:pPr>
        <w:widowControl w:val="0"/>
        <w:rPr>
          <w:rFonts w:ascii="Times New Roman" w:eastAsia="Times New Roman" w:hAnsi="Times New Roman" w:cs="Times New Roman"/>
          <w:b/>
        </w:rPr>
      </w:pPr>
      <w:r w:rsidRPr="0023639F">
        <w:rPr>
          <w:rFonts w:ascii="Times New Roman" w:eastAsia="Times New Roman" w:hAnsi="Times New Roman" w:cs="Times New Roman"/>
          <w:b/>
        </w:rPr>
        <w:t xml:space="preserve">Додатки до тендерної документації, що завантажуються до електронної системи </w:t>
      </w:r>
      <w:proofErr w:type="spellStart"/>
      <w:r w:rsidRPr="0023639F">
        <w:rPr>
          <w:rFonts w:ascii="Times New Roman" w:eastAsia="Times New Roman" w:hAnsi="Times New Roman" w:cs="Times New Roman"/>
          <w:b/>
        </w:rPr>
        <w:t>закупівель</w:t>
      </w:r>
      <w:proofErr w:type="spellEnd"/>
      <w:r w:rsidRPr="0023639F">
        <w:rPr>
          <w:rFonts w:ascii="Times New Roman" w:eastAsia="Times New Roman" w:hAnsi="Times New Roman" w:cs="Times New Roman"/>
          <w:b/>
        </w:rPr>
        <w:t xml:space="preserve"> окремими файлами:</w:t>
      </w:r>
    </w:p>
    <w:p w14:paraId="13F4C31D" w14:textId="77777777" w:rsidR="007A7CBE" w:rsidRPr="00A25A18" w:rsidRDefault="000605A9" w:rsidP="000605A9">
      <w:pPr>
        <w:jc w:val="both"/>
        <w:rPr>
          <w:rFonts w:ascii="Times New Roman" w:hAnsi="Times New Roman" w:cs="Times New Roman"/>
        </w:rPr>
      </w:pPr>
      <w:r w:rsidRPr="00A25A18">
        <w:rPr>
          <w:rFonts w:ascii="Times New Roman" w:eastAsia="Times New Roman" w:hAnsi="Times New Roman" w:cs="Times New Roman"/>
        </w:rPr>
        <w:t xml:space="preserve">Додаток 1. </w:t>
      </w:r>
      <w:r w:rsidR="007A7CBE" w:rsidRPr="00A25A18">
        <w:rPr>
          <w:rFonts w:ascii="Times New Roman" w:hAnsi="Times New Roman" w:cs="Times New Roman"/>
        </w:rPr>
        <w:t xml:space="preserve">Форма «Тендерна пропозиція» </w:t>
      </w:r>
    </w:p>
    <w:p w14:paraId="2FEDFA64" w14:textId="77777777" w:rsidR="00E14FEA" w:rsidRPr="00A25A18" w:rsidRDefault="000605A9" w:rsidP="000605A9">
      <w:pPr>
        <w:jc w:val="both"/>
        <w:rPr>
          <w:rFonts w:ascii="Times New Roman" w:eastAsia="Times New Roman" w:hAnsi="Times New Roman" w:cs="Times New Roman"/>
        </w:rPr>
      </w:pPr>
      <w:r w:rsidRPr="00A25A18">
        <w:rPr>
          <w:rFonts w:ascii="Times New Roman" w:eastAsia="Times New Roman" w:hAnsi="Times New Roman" w:cs="Times New Roman"/>
        </w:rPr>
        <w:t xml:space="preserve">Додаток 2. </w:t>
      </w:r>
      <w:r w:rsidR="00E14FEA" w:rsidRPr="00A25A18">
        <w:rPr>
          <w:rFonts w:ascii="Times New Roman" w:hAnsi="Times New Roman" w:cs="Times New Roman"/>
        </w:rPr>
        <w:t>Проект договору про закупівлю</w:t>
      </w:r>
    </w:p>
    <w:p w14:paraId="57AB9369" w14:textId="4C078C1B" w:rsidR="000605A9" w:rsidRPr="00A25A18" w:rsidRDefault="000605A9" w:rsidP="000605A9">
      <w:pPr>
        <w:jc w:val="both"/>
        <w:outlineLvl w:val="0"/>
        <w:rPr>
          <w:rFonts w:ascii="Times New Roman" w:eastAsia="Times New Roman" w:hAnsi="Times New Roman" w:cs="Times New Roman"/>
          <w:bCs/>
        </w:rPr>
      </w:pPr>
      <w:r w:rsidRPr="00A25A18">
        <w:rPr>
          <w:rFonts w:ascii="Times New Roman" w:eastAsia="Times New Roman" w:hAnsi="Times New Roman" w:cs="Times New Roman"/>
        </w:rPr>
        <w:t xml:space="preserve">Додаток 3. </w:t>
      </w:r>
      <w:r w:rsidR="0023639F" w:rsidRPr="00A25A18">
        <w:rPr>
          <w:rFonts w:ascii="Times New Roman" w:eastAsia="Times New Roman" w:hAnsi="Times New Roman" w:cs="Times New Roman"/>
        </w:rPr>
        <w:t>Інформація про необхідні технічні, якісні та кількісні характеристики</w:t>
      </w:r>
      <w:r w:rsidR="00D2126C">
        <w:rPr>
          <w:rFonts w:ascii="Times New Roman" w:eastAsia="Times New Roman" w:hAnsi="Times New Roman" w:cs="Times New Roman"/>
        </w:rPr>
        <w:t xml:space="preserve"> </w:t>
      </w:r>
    </w:p>
    <w:p w14:paraId="6C430F1D" w14:textId="77777777" w:rsidR="000605A9" w:rsidRPr="00A25A18" w:rsidRDefault="000605A9" w:rsidP="000605A9">
      <w:pPr>
        <w:jc w:val="both"/>
        <w:rPr>
          <w:rFonts w:ascii="Times New Roman" w:hAnsi="Times New Roman" w:cs="Times New Roman"/>
        </w:rPr>
      </w:pPr>
      <w:r w:rsidRPr="00A25A18">
        <w:rPr>
          <w:rFonts w:ascii="Times New Roman" w:hAnsi="Times New Roman" w:cs="Times New Roman"/>
        </w:rPr>
        <w:t xml:space="preserve">Додаток 4. </w:t>
      </w:r>
      <w:r w:rsidR="0023639F" w:rsidRPr="00A25A18">
        <w:rPr>
          <w:rFonts w:ascii="Times New Roman" w:hAnsi="Times New Roman" w:cs="Times New Roman"/>
        </w:rPr>
        <w:t>Відомості про учасника</w:t>
      </w:r>
    </w:p>
    <w:p w14:paraId="63A7C1EC" w14:textId="77777777" w:rsidR="000605A9" w:rsidRDefault="00671889" w:rsidP="000605A9">
      <w:pPr>
        <w:jc w:val="both"/>
        <w:rPr>
          <w:rFonts w:ascii="Times New Roman" w:hAnsi="Times New Roman" w:cs="Times New Roman"/>
        </w:rPr>
      </w:pPr>
      <w:r>
        <w:rPr>
          <w:rFonts w:ascii="Times New Roman" w:hAnsi="Times New Roman" w:cs="Times New Roman"/>
        </w:rPr>
        <w:t xml:space="preserve">Додаток </w:t>
      </w:r>
      <w:r w:rsidR="000605A9" w:rsidRPr="00A25A18">
        <w:rPr>
          <w:rFonts w:ascii="Times New Roman" w:hAnsi="Times New Roman" w:cs="Times New Roman"/>
        </w:rPr>
        <w:t>5.</w:t>
      </w:r>
      <w:r w:rsidR="0023639F" w:rsidRPr="00A25A18">
        <w:rPr>
          <w:rFonts w:ascii="Times New Roman" w:hAnsi="Times New Roman" w:cs="Times New Roman"/>
        </w:rPr>
        <w:t>Кваліфікаційні критерії та перелік документів, що підтверджують інформацію учасників про відповідність їх таким критеріям</w:t>
      </w:r>
    </w:p>
    <w:p w14:paraId="35C75446" w14:textId="77777777" w:rsidR="005A0567" w:rsidRDefault="005A0567" w:rsidP="000605A9">
      <w:pPr>
        <w:jc w:val="both"/>
        <w:rPr>
          <w:rFonts w:ascii="Times New Roman" w:hAnsi="Times New Roman" w:cs="Times New Roman"/>
        </w:rPr>
      </w:pPr>
      <w:r>
        <w:rPr>
          <w:rFonts w:ascii="Times New Roman" w:hAnsi="Times New Roman" w:cs="Times New Roman"/>
        </w:rPr>
        <w:t xml:space="preserve">Додаток 6. Лист-згода </w:t>
      </w:r>
    </w:p>
    <w:p w14:paraId="3AF8DD98" w14:textId="77777777" w:rsidR="00DD4757" w:rsidRDefault="00DD4757" w:rsidP="002A4450">
      <w:pPr>
        <w:widowControl w:val="0"/>
        <w:pBdr>
          <w:top w:val="nil"/>
          <w:left w:val="nil"/>
          <w:bottom w:val="nil"/>
          <w:right w:val="nil"/>
          <w:between w:val="nil"/>
        </w:pBdr>
        <w:jc w:val="center"/>
        <w:rPr>
          <w:rFonts w:ascii="Times New Roman" w:eastAsia="Times New Roman" w:hAnsi="Times New Roman" w:cs="Times New Roman"/>
          <w:color w:val="FF0000"/>
          <w:sz w:val="24"/>
          <w:szCs w:val="24"/>
        </w:rPr>
      </w:pPr>
    </w:p>
    <w:p w14:paraId="7859D3BA" w14:textId="77777777" w:rsidR="00A25A18" w:rsidRDefault="00A25A18" w:rsidP="002A4450">
      <w:pPr>
        <w:widowControl w:val="0"/>
        <w:pBdr>
          <w:top w:val="nil"/>
          <w:left w:val="nil"/>
          <w:bottom w:val="nil"/>
          <w:right w:val="nil"/>
          <w:between w:val="nil"/>
        </w:pBdr>
        <w:jc w:val="center"/>
        <w:rPr>
          <w:rFonts w:ascii="Times New Roman" w:eastAsia="Times New Roman" w:hAnsi="Times New Roman" w:cs="Times New Roman"/>
          <w:color w:val="FF0000"/>
          <w:sz w:val="24"/>
          <w:szCs w:val="24"/>
        </w:rPr>
      </w:pPr>
    </w:p>
    <w:p w14:paraId="291C79A9" w14:textId="77777777" w:rsidR="00A25A18" w:rsidRDefault="00A25A18" w:rsidP="002A4450">
      <w:pPr>
        <w:widowControl w:val="0"/>
        <w:pBdr>
          <w:top w:val="nil"/>
          <w:left w:val="nil"/>
          <w:bottom w:val="nil"/>
          <w:right w:val="nil"/>
          <w:between w:val="nil"/>
        </w:pBdr>
        <w:jc w:val="center"/>
        <w:rPr>
          <w:rFonts w:ascii="Times New Roman" w:eastAsia="Times New Roman" w:hAnsi="Times New Roman" w:cs="Times New Roman"/>
          <w:color w:val="FF0000"/>
          <w:sz w:val="24"/>
          <w:szCs w:val="24"/>
        </w:rPr>
      </w:pPr>
    </w:p>
    <w:p w14:paraId="4474223C" w14:textId="77777777" w:rsidR="00060547" w:rsidRDefault="00060547" w:rsidP="002A4450">
      <w:pPr>
        <w:widowControl w:val="0"/>
        <w:pBdr>
          <w:top w:val="nil"/>
          <w:left w:val="nil"/>
          <w:bottom w:val="nil"/>
          <w:right w:val="nil"/>
          <w:between w:val="nil"/>
        </w:pBdr>
        <w:jc w:val="center"/>
        <w:rPr>
          <w:rFonts w:ascii="Times New Roman" w:eastAsia="Times New Roman" w:hAnsi="Times New Roman" w:cs="Times New Roman"/>
          <w:color w:val="FF0000"/>
          <w:sz w:val="24"/>
          <w:szCs w:val="24"/>
        </w:rPr>
      </w:pPr>
    </w:p>
    <w:p w14:paraId="36522978" w14:textId="77777777" w:rsidR="00060547" w:rsidRDefault="00060547" w:rsidP="002A4450">
      <w:pPr>
        <w:widowControl w:val="0"/>
        <w:pBdr>
          <w:top w:val="nil"/>
          <w:left w:val="nil"/>
          <w:bottom w:val="nil"/>
          <w:right w:val="nil"/>
          <w:between w:val="nil"/>
        </w:pBdr>
        <w:jc w:val="center"/>
        <w:rPr>
          <w:rFonts w:ascii="Times New Roman" w:eastAsia="Times New Roman" w:hAnsi="Times New Roman" w:cs="Times New Roman"/>
          <w:color w:val="FF0000"/>
          <w:sz w:val="24"/>
          <w:szCs w:val="24"/>
        </w:rPr>
      </w:pPr>
    </w:p>
    <w:p w14:paraId="090DB9FD" w14:textId="77777777" w:rsidR="00060547" w:rsidRDefault="00060547" w:rsidP="002A4450">
      <w:pPr>
        <w:widowControl w:val="0"/>
        <w:pBdr>
          <w:top w:val="nil"/>
          <w:left w:val="nil"/>
          <w:bottom w:val="nil"/>
          <w:right w:val="nil"/>
          <w:between w:val="nil"/>
        </w:pBdr>
        <w:jc w:val="center"/>
        <w:rPr>
          <w:rFonts w:ascii="Times New Roman" w:eastAsia="Times New Roman" w:hAnsi="Times New Roman" w:cs="Times New Roman"/>
          <w:color w:val="FF0000"/>
          <w:sz w:val="24"/>
          <w:szCs w:val="24"/>
        </w:rPr>
      </w:pPr>
    </w:p>
    <w:p w14:paraId="6EA4C6C5" w14:textId="77777777" w:rsidR="00060547" w:rsidRDefault="00060547" w:rsidP="002A4450">
      <w:pPr>
        <w:widowControl w:val="0"/>
        <w:pBdr>
          <w:top w:val="nil"/>
          <w:left w:val="nil"/>
          <w:bottom w:val="nil"/>
          <w:right w:val="nil"/>
          <w:between w:val="nil"/>
        </w:pBdr>
        <w:jc w:val="center"/>
        <w:rPr>
          <w:rFonts w:ascii="Times New Roman" w:eastAsia="Times New Roman" w:hAnsi="Times New Roman" w:cs="Times New Roman"/>
          <w:color w:val="FF0000"/>
          <w:sz w:val="24"/>
          <w:szCs w:val="24"/>
        </w:rPr>
      </w:pPr>
    </w:p>
    <w:p w14:paraId="426A65AF" w14:textId="77777777" w:rsidR="00060547" w:rsidRPr="0023639F" w:rsidRDefault="00060547" w:rsidP="002A4450">
      <w:pPr>
        <w:widowControl w:val="0"/>
        <w:pBdr>
          <w:top w:val="nil"/>
          <w:left w:val="nil"/>
          <w:bottom w:val="nil"/>
          <w:right w:val="nil"/>
          <w:between w:val="nil"/>
        </w:pBdr>
        <w:jc w:val="center"/>
        <w:rPr>
          <w:rFonts w:ascii="Times New Roman" w:eastAsia="Times New Roman" w:hAnsi="Times New Roman" w:cs="Times New Roman"/>
          <w:color w:val="FF0000"/>
          <w:sz w:val="24"/>
          <w:szCs w:val="24"/>
        </w:rPr>
      </w:pPr>
    </w:p>
    <w:tbl>
      <w:tblPr>
        <w:tblStyle w:val="a5"/>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728"/>
        <w:gridCol w:w="6698"/>
      </w:tblGrid>
      <w:tr w:rsidR="00DD4757" w14:paraId="764DEA37" w14:textId="77777777">
        <w:trPr>
          <w:trHeight w:val="522"/>
          <w:jc w:val="center"/>
        </w:trPr>
        <w:tc>
          <w:tcPr>
            <w:tcW w:w="570" w:type="dxa"/>
            <w:shd w:val="clear" w:color="auto" w:fill="A5A5A5"/>
            <w:vAlign w:val="center"/>
          </w:tcPr>
          <w:p w14:paraId="06CBB6A1" w14:textId="77777777" w:rsidR="00DD4757" w:rsidRPr="0023639F" w:rsidRDefault="00D335C2">
            <w:pPr>
              <w:widowControl w:val="0"/>
              <w:pBdr>
                <w:top w:val="nil"/>
                <w:left w:val="nil"/>
                <w:bottom w:val="nil"/>
                <w:right w:val="nil"/>
                <w:between w:val="nil"/>
              </w:pBdr>
              <w:jc w:val="center"/>
              <w:rPr>
                <w:rFonts w:ascii="Times New Roman" w:eastAsia="Times New Roman" w:hAnsi="Times New Roman" w:cs="Times New Roman"/>
                <w:color w:val="000000"/>
              </w:rPr>
            </w:pPr>
            <w:r w:rsidRPr="0023639F">
              <w:rPr>
                <w:rFonts w:ascii="Times New Roman" w:eastAsia="Times New Roman" w:hAnsi="Times New Roman" w:cs="Times New Roman"/>
                <w:b/>
                <w:color w:val="000000"/>
              </w:rPr>
              <w:lastRenderedPageBreak/>
              <w:t>№</w:t>
            </w:r>
          </w:p>
        </w:tc>
        <w:tc>
          <w:tcPr>
            <w:tcW w:w="9426" w:type="dxa"/>
            <w:gridSpan w:val="2"/>
            <w:shd w:val="clear" w:color="auto" w:fill="A5A5A5"/>
            <w:vAlign w:val="center"/>
          </w:tcPr>
          <w:p w14:paraId="5029FFFA" w14:textId="77777777" w:rsidR="00DD4757" w:rsidRDefault="00D335C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DD4757" w14:paraId="71773A2D" w14:textId="77777777" w:rsidTr="0023639F">
        <w:trPr>
          <w:trHeight w:val="522"/>
          <w:jc w:val="center"/>
        </w:trPr>
        <w:tc>
          <w:tcPr>
            <w:tcW w:w="570" w:type="dxa"/>
            <w:vAlign w:val="center"/>
          </w:tcPr>
          <w:p w14:paraId="261F3C5D" w14:textId="77777777" w:rsidR="00DD4757" w:rsidRPr="0023639F" w:rsidRDefault="00D335C2">
            <w:pPr>
              <w:widowControl w:val="0"/>
              <w:pBdr>
                <w:top w:val="nil"/>
                <w:left w:val="nil"/>
                <w:bottom w:val="nil"/>
                <w:right w:val="nil"/>
                <w:between w:val="nil"/>
              </w:pBdr>
              <w:jc w:val="center"/>
              <w:rPr>
                <w:rFonts w:ascii="Times New Roman" w:eastAsia="Times New Roman" w:hAnsi="Times New Roman" w:cs="Times New Roman"/>
                <w:color w:val="000000"/>
              </w:rPr>
            </w:pPr>
            <w:r w:rsidRPr="0023639F">
              <w:rPr>
                <w:rFonts w:ascii="Times New Roman" w:eastAsia="Times New Roman" w:hAnsi="Times New Roman" w:cs="Times New Roman"/>
                <w:color w:val="000000"/>
              </w:rPr>
              <w:t>1</w:t>
            </w:r>
          </w:p>
        </w:tc>
        <w:tc>
          <w:tcPr>
            <w:tcW w:w="2728" w:type="dxa"/>
            <w:vAlign w:val="center"/>
          </w:tcPr>
          <w:p w14:paraId="175B8358" w14:textId="77777777" w:rsidR="00DD4757" w:rsidRDefault="00D335C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698" w:type="dxa"/>
            <w:vAlign w:val="center"/>
          </w:tcPr>
          <w:p w14:paraId="2CCA8C5B" w14:textId="77777777" w:rsidR="00DD4757" w:rsidRDefault="00D335C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D4757" w14:paraId="6CAF024B" w14:textId="77777777" w:rsidTr="0023639F">
        <w:trPr>
          <w:trHeight w:val="522"/>
          <w:jc w:val="center"/>
        </w:trPr>
        <w:tc>
          <w:tcPr>
            <w:tcW w:w="570" w:type="dxa"/>
          </w:tcPr>
          <w:p w14:paraId="05FFB641" w14:textId="77777777" w:rsidR="00DD4757" w:rsidRPr="0023639F" w:rsidRDefault="00D335C2">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b/>
                <w:color w:val="000000"/>
              </w:rPr>
              <w:t>1</w:t>
            </w:r>
          </w:p>
        </w:tc>
        <w:tc>
          <w:tcPr>
            <w:tcW w:w="2728" w:type="dxa"/>
          </w:tcPr>
          <w:p w14:paraId="3DFF904A" w14:textId="77777777" w:rsidR="00DD4757" w:rsidRDefault="00D335C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98" w:type="dxa"/>
            <w:vAlign w:val="center"/>
          </w:tcPr>
          <w:p w14:paraId="104F34F6" w14:textId="77777777" w:rsidR="00931772" w:rsidRDefault="00D335C2" w:rsidP="00931772">
            <w:pPr>
              <w:ind w:right="113" w:firstLine="373"/>
              <w:jc w:val="both"/>
              <w:rPr>
                <w:rFonts w:ascii="Times New Roman" w:eastAsia="MS Mincho" w:hAnsi="Times New Roman" w:cs="Times New Roman"/>
                <w:bCs/>
                <w:iCs/>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7">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w:t>
            </w:r>
            <w:r w:rsidR="00931772" w:rsidRPr="00666E78">
              <w:rPr>
                <w:rFonts w:ascii="Times New Roman" w:eastAsia="MS Mincho" w:hAnsi="Times New Roman" w:cs="Times New Roman"/>
                <w:bCs/>
                <w:iCs/>
                <w:sz w:val="24"/>
                <w:szCs w:val="24"/>
              </w:rPr>
              <w:t xml:space="preserve"> та постанови від 12 жовтня 2022 р. № 1178 «Про затвердження особливостей здійснення публічних </w:t>
            </w:r>
            <w:proofErr w:type="spellStart"/>
            <w:r w:rsidR="00931772" w:rsidRPr="00666E78">
              <w:rPr>
                <w:rFonts w:ascii="Times New Roman" w:eastAsia="MS Mincho" w:hAnsi="Times New Roman" w:cs="Times New Roman"/>
                <w:bCs/>
                <w:iCs/>
                <w:sz w:val="24"/>
                <w:szCs w:val="24"/>
              </w:rPr>
              <w:t>закупівель</w:t>
            </w:r>
            <w:proofErr w:type="spellEnd"/>
            <w:r w:rsidR="00931772" w:rsidRPr="00666E78">
              <w:rPr>
                <w:rFonts w:ascii="Times New Roman" w:eastAsia="MS Mincho" w:hAnsi="Times New Roman" w:cs="Times New Roman"/>
                <w:bCs/>
                <w:i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49AF7F2F" w14:textId="77777777" w:rsidR="00DD4757" w:rsidRDefault="009317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66E78">
              <w:rPr>
                <w:rFonts w:ascii="Times New Roman" w:eastAsia="MS Mincho" w:hAnsi="Times New Roman" w:cs="Times New Roman"/>
                <w:bCs/>
                <w:iCs/>
                <w:sz w:val="24"/>
                <w:szCs w:val="24"/>
              </w:rPr>
              <w:t>Терміни, які використовуються в цій документації, вживаються у значенні, наведеному в Законі та Особливостях.</w:t>
            </w:r>
          </w:p>
        </w:tc>
      </w:tr>
      <w:tr w:rsidR="00DD4757" w14:paraId="26D03BF4" w14:textId="77777777" w:rsidTr="0023639F">
        <w:trPr>
          <w:trHeight w:val="522"/>
          <w:jc w:val="center"/>
        </w:trPr>
        <w:tc>
          <w:tcPr>
            <w:tcW w:w="570" w:type="dxa"/>
          </w:tcPr>
          <w:p w14:paraId="10F7D762" w14:textId="77777777" w:rsidR="00DD4757" w:rsidRPr="0023639F" w:rsidRDefault="00D335C2">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b/>
                <w:color w:val="000000"/>
              </w:rPr>
              <w:t>2</w:t>
            </w:r>
          </w:p>
        </w:tc>
        <w:tc>
          <w:tcPr>
            <w:tcW w:w="2728" w:type="dxa"/>
          </w:tcPr>
          <w:p w14:paraId="0F0E7FE1" w14:textId="77777777" w:rsidR="00DD4757" w:rsidRDefault="0023639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Інформація </w:t>
            </w:r>
            <w:r w:rsidR="00D335C2">
              <w:rPr>
                <w:rFonts w:ascii="Times New Roman" w:eastAsia="Times New Roman" w:hAnsi="Times New Roman" w:cs="Times New Roman"/>
                <w:b/>
                <w:color w:val="000000"/>
                <w:sz w:val="24"/>
                <w:szCs w:val="24"/>
              </w:rPr>
              <w:t>про замовника торгів</w:t>
            </w:r>
          </w:p>
        </w:tc>
        <w:tc>
          <w:tcPr>
            <w:tcW w:w="6698" w:type="dxa"/>
          </w:tcPr>
          <w:p w14:paraId="3A4C93D6" w14:textId="77777777" w:rsidR="00DD4757" w:rsidRDefault="00DD475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DD4757" w14:paraId="65039BE7" w14:textId="77777777" w:rsidTr="0023639F">
        <w:trPr>
          <w:trHeight w:val="522"/>
          <w:jc w:val="center"/>
        </w:trPr>
        <w:tc>
          <w:tcPr>
            <w:tcW w:w="570" w:type="dxa"/>
          </w:tcPr>
          <w:p w14:paraId="1D98D6DC" w14:textId="77777777" w:rsidR="00DD4757" w:rsidRPr="0023639F" w:rsidRDefault="00D335C2">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color w:val="000000"/>
              </w:rPr>
              <w:t>2.1</w:t>
            </w:r>
          </w:p>
        </w:tc>
        <w:tc>
          <w:tcPr>
            <w:tcW w:w="2728" w:type="dxa"/>
          </w:tcPr>
          <w:p w14:paraId="0B7779E3" w14:textId="77777777" w:rsidR="00DD4757" w:rsidRDefault="00D335C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6698" w:type="dxa"/>
          </w:tcPr>
          <w:p w14:paraId="018BA347" w14:textId="77777777" w:rsidR="00DD4757" w:rsidRPr="00784DB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4DB0">
              <w:rPr>
                <w:rFonts w:ascii="Times New Roman" w:hAnsi="Times New Roman" w:cs="Times New Roman"/>
                <w:sz w:val="24"/>
                <w:szCs w:val="24"/>
              </w:rPr>
              <w:t>Комунальне некомерційне підприємство «</w:t>
            </w:r>
            <w:proofErr w:type="spellStart"/>
            <w:r w:rsidRPr="00784DB0">
              <w:rPr>
                <w:rFonts w:ascii="Times New Roman" w:hAnsi="Times New Roman" w:cs="Times New Roman"/>
                <w:sz w:val="24"/>
                <w:szCs w:val="24"/>
              </w:rPr>
              <w:t>Лозівське</w:t>
            </w:r>
            <w:proofErr w:type="spellEnd"/>
            <w:r w:rsidRPr="00784DB0">
              <w:rPr>
                <w:rFonts w:ascii="Times New Roman" w:hAnsi="Times New Roman" w:cs="Times New Roman"/>
                <w:sz w:val="24"/>
                <w:szCs w:val="24"/>
              </w:rPr>
              <w:t xml:space="preserve"> територіальне медичне об’єднання» </w:t>
            </w:r>
            <w:proofErr w:type="spellStart"/>
            <w:r w:rsidRPr="00784DB0">
              <w:rPr>
                <w:rFonts w:ascii="Times New Roman" w:hAnsi="Times New Roman" w:cs="Times New Roman"/>
                <w:sz w:val="24"/>
                <w:szCs w:val="24"/>
              </w:rPr>
              <w:t>Лозівської</w:t>
            </w:r>
            <w:proofErr w:type="spellEnd"/>
            <w:r w:rsidRPr="00784DB0">
              <w:rPr>
                <w:rFonts w:ascii="Times New Roman" w:hAnsi="Times New Roman" w:cs="Times New Roman"/>
                <w:sz w:val="24"/>
                <w:szCs w:val="24"/>
              </w:rPr>
              <w:t xml:space="preserve"> міської ради Харківської області. Код ЄДРПОУ:  40199749</w:t>
            </w:r>
          </w:p>
        </w:tc>
      </w:tr>
      <w:tr w:rsidR="002A4450" w14:paraId="2756D708" w14:textId="77777777" w:rsidTr="0023639F">
        <w:trPr>
          <w:trHeight w:val="522"/>
          <w:jc w:val="center"/>
        </w:trPr>
        <w:tc>
          <w:tcPr>
            <w:tcW w:w="570" w:type="dxa"/>
          </w:tcPr>
          <w:p w14:paraId="5680E733" w14:textId="77777777" w:rsidR="002A4450" w:rsidRPr="0023639F" w:rsidRDefault="002A4450">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color w:val="000000"/>
              </w:rPr>
              <w:t>2.2</w:t>
            </w:r>
          </w:p>
        </w:tc>
        <w:tc>
          <w:tcPr>
            <w:tcW w:w="2728" w:type="dxa"/>
          </w:tcPr>
          <w:p w14:paraId="2A32859E" w14:textId="77777777"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6698" w:type="dxa"/>
          </w:tcPr>
          <w:p w14:paraId="6F3CBC10" w14:textId="77777777" w:rsidR="002A4450" w:rsidRPr="00883B7F" w:rsidRDefault="002A4450" w:rsidP="0096132D">
            <w:pPr>
              <w:suppressAutoHyphens/>
              <w:spacing w:before="100" w:beforeAutospacing="1" w:after="100" w:afterAutospacing="1"/>
              <w:jc w:val="both"/>
              <w:rPr>
                <w:rFonts w:ascii="Times New Roman" w:eastAsia="Times New Roman" w:hAnsi="Times New Roman" w:cs="Times New Roman"/>
                <w:sz w:val="24"/>
                <w:szCs w:val="24"/>
                <w:lang w:eastAsia="ar-SA"/>
              </w:rPr>
            </w:pPr>
            <w:r w:rsidRPr="00883B7F">
              <w:rPr>
                <w:rFonts w:ascii="Times New Roman" w:eastAsia="Times New Roman" w:hAnsi="Times New Roman" w:cs="Times New Roman"/>
                <w:sz w:val="24"/>
                <w:szCs w:val="24"/>
                <w:lang w:eastAsia="ar-SA"/>
              </w:rPr>
              <w:t>Юридична адреса: 64604, Україна, Харківська область, м. Лозо</w:t>
            </w:r>
            <w:r w:rsidR="00D2126C">
              <w:rPr>
                <w:rFonts w:ascii="Times New Roman" w:eastAsia="Times New Roman" w:hAnsi="Times New Roman" w:cs="Times New Roman"/>
                <w:sz w:val="24"/>
                <w:szCs w:val="24"/>
                <w:lang w:eastAsia="ar-SA"/>
              </w:rPr>
              <w:t xml:space="preserve">ва, </w:t>
            </w:r>
            <w:r w:rsidR="007A7D35">
              <w:rPr>
                <w:rFonts w:ascii="Times New Roman" w:eastAsia="Times New Roman" w:hAnsi="Times New Roman" w:cs="Times New Roman"/>
                <w:sz w:val="24"/>
                <w:szCs w:val="24"/>
                <w:lang w:eastAsia="ar-SA"/>
              </w:rPr>
              <w:t>ВУЛИЦЯ МАШИНОБУДІВНИКІВ</w:t>
            </w:r>
            <w:r w:rsidR="00D2126C">
              <w:rPr>
                <w:rFonts w:ascii="Times New Roman" w:eastAsia="Times New Roman" w:hAnsi="Times New Roman" w:cs="Times New Roman"/>
                <w:sz w:val="24"/>
                <w:szCs w:val="24"/>
                <w:lang w:eastAsia="ar-SA"/>
              </w:rPr>
              <w:t>, 29</w:t>
            </w:r>
            <w:r w:rsidRPr="00883B7F">
              <w:rPr>
                <w:rFonts w:ascii="Times New Roman" w:eastAsia="Times New Roman" w:hAnsi="Times New Roman" w:cs="Times New Roman"/>
                <w:sz w:val="24"/>
                <w:szCs w:val="24"/>
                <w:lang w:eastAsia="ar-SA"/>
              </w:rPr>
              <w:t xml:space="preserve"> </w:t>
            </w:r>
          </w:p>
          <w:p w14:paraId="08079E76" w14:textId="77777777" w:rsidR="002A4450" w:rsidRDefault="002A4450" w:rsidP="0096132D">
            <w:r w:rsidRPr="00883B7F">
              <w:rPr>
                <w:rFonts w:ascii="Times New Roman" w:eastAsia="Times New Roman" w:hAnsi="Times New Roman" w:cs="Times New Roman"/>
                <w:sz w:val="24"/>
                <w:szCs w:val="24"/>
                <w:lang w:eastAsia="ar-SA"/>
              </w:rPr>
              <w:t xml:space="preserve">Фактична адреса: 64662, Україна, Харківська область, Лозівський район, село </w:t>
            </w:r>
            <w:r w:rsidR="00D2126C">
              <w:rPr>
                <w:rFonts w:ascii="Times New Roman" w:eastAsia="Times New Roman" w:hAnsi="Times New Roman" w:cs="Times New Roman"/>
                <w:sz w:val="24"/>
                <w:szCs w:val="24"/>
                <w:lang w:eastAsia="ar-SA"/>
              </w:rPr>
              <w:t>Катеринівка, вул. Живописна, 42</w:t>
            </w:r>
          </w:p>
        </w:tc>
      </w:tr>
      <w:tr w:rsidR="00AB1317" w14:paraId="32EE2ADE" w14:textId="77777777" w:rsidTr="0023639F">
        <w:trPr>
          <w:trHeight w:val="522"/>
          <w:jc w:val="center"/>
        </w:trPr>
        <w:tc>
          <w:tcPr>
            <w:tcW w:w="570" w:type="dxa"/>
          </w:tcPr>
          <w:p w14:paraId="4984104B" w14:textId="77777777" w:rsidR="00AB1317" w:rsidRPr="00AB1317" w:rsidRDefault="00AB1317">
            <w:pPr>
              <w:widowControl w:val="0"/>
              <w:pBdr>
                <w:top w:val="nil"/>
                <w:left w:val="nil"/>
                <w:bottom w:val="nil"/>
                <w:right w:val="nil"/>
                <w:between w:val="nil"/>
              </w:pBd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2.3</w:t>
            </w:r>
          </w:p>
        </w:tc>
        <w:tc>
          <w:tcPr>
            <w:tcW w:w="2728" w:type="dxa"/>
          </w:tcPr>
          <w:p w14:paraId="6A71E489" w14:textId="77777777" w:rsidR="00AB1317" w:rsidRDefault="00AB13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1317">
              <w:rPr>
                <w:rFonts w:ascii="Times New Roman" w:eastAsia="Times New Roman" w:hAnsi="Times New Roman" w:cs="Times New Roman"/>
                <w:color w:val="000000"/>
                <w:sz w:val="24"/>
                <w:szCs w:val="24"/>
              </w:rPr>
              <w:t>категорія замовника</w:t>
            </w:r>
          </w:p>
        </w:tc>
        <w:tc>
          <w:tcPr>
            <w:tcW w:w="6698" w:type="dxa"/>
          </w:tcPr>
          <w:p w14:paraId="2E594D10" w14:textId="77777777" w:rsidR="00AB1317" w:rsidRPr="00883B7F" w:rsidRDefault="00AB1317" w:rsidP="0096132D">
            <w:pPr>
              <w:suppressAutoHyphens/>
              <w:spacing w:before="100" w:beforeAutospacing="1" w:after="100" w:afterAutospacing="1"/>
              <w:jc w:val="both"/>
              <w:rPr>
                <w:rFonts w:ascii="Times New Roman" w:eastAsia="Times New Roman" w:hAnsi="Times New Roman" w:cs="Times New Roman"/>
                <w:sz w:val="24"/>
                <w:szCs w:val="24"/>
                <w:lang w:eastAsia="ar-SA"/>
              </w:rPr>
            </w:pPr>
            <w:r w:rsidRPr="00AB1317">
              <w:rPr>
                <w:rFonts w:ascii="Times New Roman" w:eastAsia="Times New Roman" w:hAnsi="Times New Roman" w:cs="Times New Roman"/>
                <w:sz w:val="24"/>
                <w:szCs w:val="24"/>
                <w:lang w:eastAsia="ar-SA"/>
              </w:rPr>
              <w:t>юридична особа, яка забезпечує потреби держави або територіальної громади: підприємство, що визначено згідно з пунктом 3 частини першої статті 2 Закону України «Про публічні закупівлі».</w:t>
            </w:r>
          </w:p>
        </w:tc>
      </w:tr>
      <w:tr w:rsidR="002A4450" w14:paraId="3089DE3B" w14:textId="77777777" w:rsidTr="0023639F">
        <w:trPr>
          <w:trHeight w:val="522"/>
          <w:jc w:val="center"/>
        </w:trPr>
        <w:tc>
          <w:tcPr>
            <w:tcW w:w="570" w:type="dxa"/>
          </w:tcPr>
          <w:p w14:paraId="75EF4822" w14:textId="77777777" w:rsidR="002A4450" w:rsidRPr="00AB1317" w:rsidRDefault="002A4450">
            <w:pPr>
              <w:widowControl w:val="0"/>
              <w:pBdr>
                <w:top w:val="nil"/>
                <w:left w:val="nil"/>
                <w:bottom w:val="nil"/>
                <w:right w:val="nil"/>
                <w:between w:val="nil"/>
              </w:pBdr>
              <w:rPr>
                <w:rFonts w:ascii="Times New Roman" w:eastAsia="Times New Roman" w:hAnsi="Times New Roman" w:cs="Times New Roman"/>
                <w:color w:val="000000"/>
                <w:lang w:val="ru-RU"/>
              </w:rPr>
            </w:pPr>
            <w:r w:rsidRPr="0023639F">
              <w:rPr>
                <w:rFonts w:ascii="Times New Roman" w:eastAsia="Times New Roman" w:hAnsi="Times New Roman" w:cs="Times New Roman"/>
                <w:color w:val="000000"/>
              </w:rPr>
              <w:t>2.</w:t>
            </w:r>
            <w:r w:rsidR="00AB1317">
              <w:rPr>
                <w:rFonts w:ascii="Times New Roman" w:eastAsia="Times New Roman" w:hAnsi="Times New Roman" w:cs="Times New Roman"/>
                <w:color w:val="000000"/>
                <w:lang w:val="ru-RU"/>
              </w:rPr>
              <w:t>4</w:t>
            </w:r>
          </w:p>
        </w:tc>
        <w:tc>
          <w:tcPr>
            <w:tcW w:w="2728" w:type="dxa"/>
          </w:tcPr>
          <w:p w14:paraId="77AF371C" w14:textId="77777777"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698" w:type="dxa"/>
          </w:tcPr>
          <w:p w14:paraId="17E229A1" w14:textId="77777777" w:rsidR="00383898" w:rsidRPr="00671889" w:rsidRDefault="00C32F6E" w:rsidP="000B2031">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0B2031">
              <w:rPr>
                <w:rFonts w:ascii="Times New Roman" w:eastAsia="Times New Roman" w:hAnsi="Times New Roman" w:cs="Times New Roman"/>
                <w:sz w:val="24"/>
                <w:szCs w:val="24"/>
              </w:rPr>
              <w:t>повноважен</w:t>
            </w:r>
            <w:r>
              <w:rPr>
                <w:rFonts w:ascii="Times New Roman" w:eastAsia="Times New Roman" w:hAnsi="Times New Roman" w:cs="Times New Roman"/>
                <w:sz w:val="24"/>
                <w:szCs w:val="24"/>
              </w:rPr>
              <w:t>а</w:t>
            </w:r>
            <w:r w:rsidR="000B2031">
              <w:rPr>
                <w:rFonts w:ascii="Times New Roman" w:eastAsia="Times New Roman" w:hAnsi="Times New Roman" w:cs="Times New Roman"/>
                <w:sz w:val="24"/>
                <w:szCs w:val="24"/>
              </w:rPr>
              <w:t xml:space="preserve"> особ</w:t>
            </w:r>
            <w:r>
              <w:rPr>
                <w:rFonts w:ascii="Times New Roman" w:eastAsia="Times New Roman" w:hAnsi="Times New Roman" w:cs="Times New Roman"/>
                <w:sz w:val="24"/>
                <w:szCs w:val="24"/>
              </w:rPr>
              <w:t>а</w:t>
            </w:r>
            <w:r w:rsidR="000B2031">
              <w:rPr>
                <w:rFonts w:ascii="Times New Roman" w:eastAsia="Times New Roman" w:hAnsi="Times New Roman" w:cs="Times New Roman"/>
                <w:sz w:val="24"/>
                <w:szCs w:val="24"/>
              </w:rPr>
              <w:t xml:space="preserve"> </w:t>
            </w:r>
            <w:r w:rsidR="00383898" w:rsidRPr="00671889">
              <w:rPr>
                <w:rFonts w:ascii="Times New Roman" w:eastAsia="Times New Roman" w:hAnsi="Times New Roman" w:cs="Times New Roman"/>
                <w:sz w:val="24"/>
                <w:szCs w:val="24"/>
              </w:rPr>
              <w:t>–</w:t>
            </w:r>
            <w:r w:rsidR="000B2031" w:rsidRPr="00671889">
              <w:rPr>
                <w:rFonts w:ascii="Times New Roman" w:eastAsia="Times New Roman" w:hAnsi="Times New Roman" w:cs="Times New Roman"/>
                <w:sz w:val="24"/>
                <w:szCs w:val="24"/>
              </w:rPr>
              <w:t xml:space="preserve"> </w:t>
            </w:r>
            <w:proofErr w:type="spellStart"/>
            <w:r w:rsidR="007205C0">
              <w:rPr>
                <w:rFonts w:ascii="Times New Roman" w:eastAsia="Times New Roman" w:hAnsi="Times New Roman" w:cs="Times New Roman"/>
                <w:sz w:val="24"/>
                <w:szCs w:val="24"/>
              </w:rPr>
              <w:t>Купливацька</w:t>
            </w:r>
            <w:proofErr w:type="spellEnd"/>
            <w:r w:rsidR="007205C0">
              <w:rPr>
                <w:rFonts w:ascii="Times New Roman" w:eastAsia="Times New Roman" w:hAnsi="Times New Roman" w:cs="Times New Roman"/>
                <w:sz w:val="24"/>
                <w:szCs w:val="24"/>
              </w:rPr>
              <w:t xml:space="preserve"> Вікторія Олександрівна</w:t>
            </w:r>
          </w:p>
          <w:p w14:paraId="5A63D416" w14:textId="77777777" w:rsidR="000B2031" w:rsidRDefault="00C32F6E" w:rsidP="000B2031">
            <w:pPr>
              <w:widowControl w:val="0"/>
              <w:autoSpaceDE w:val="0"/>
              <w:autoSpaceDN w:val="0"/>
              <w:adjustRightInd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xml:space="preserve">. </w:t>
            </w:r>
            <w:r w:rsidR="000B2031" w:rsidRPr="00671889">
              <w:rPr>
                <w:rFonts w:ascii="Times New Roman" w:eastAsia="Times New Roman" w:hAnsi="Times New Roman" w:cs="Times New Roman"/>
                <w:sz w:val="24"/>
                <w:szCs w:val="24"/>
              </w:rPr>
              <w:t>(05745) 2-35-26</w:t>
            </w:r>
          </w:p>
          <w:p w14:paraId="42CC3E96" w14:textId="77777777" w:rsidR="002A4450" w:rsidRDefault="002A4450" w:rsidP="00C32F6E">
            <w:pPr>
              <w:widowControl w:val="0"/>
              <w:autoSpaceDE w:val="0"/>
              <w:autoSpaceDN w:val="0"/>
              <w:adjustRightInd w:val="0"/>
              <w:rPr>
                <w:rFonts w:ascii="Times New Roman" w:eastAsia="Times New Roman" w:hAnsi="Times New Roman" w:cs="Times New Roman"/>
                <w:color w:val="000000"/>
                <w:sz w:val="24"/>
                <w:szCs w:val="24"/>
              </w:rPr>
            </w:pPr>
            <w:r w:rsidRPr="00883B7F">
              <w:rPr>
                <w:rFonts w:ascii="Times New Roman" w:eastAsia="Times New Roman" w:hAnsi="Times New Roman" w:cs="Times New Roman"/>
                <w:bCs/>
                <w:sz w:val="24"/>
                <w:szCs w:val="24"/>
              </w:rPr>
              <w:t>е-</w:t>
            </w:r>
            <w:r w:rsidRPr="00883B7F">
              <w:rPr>
                <w:rFonts w:ascii="Times New Roman" w:eastAsia="Times New Roman" w:hAnsi="Times New Roman" w:cs="Times New Roman"/>
                <w:bCs/>
                <w:sz w:val="24"/>
                <w:szCs w:val="24"/>
                <w:lang w:val="en-US"/>
              </w:rPr>
              <w:t>mail</w:t>
            </w:r>
            <w:r w:rsidRPr="00883B7F">
              <w:rPr>
                <w:rFonts w:ascii="Times New Roman" w:eastAsia="Times New Roman" w:hAnsi="Times New Roman" w:cs="Times New Roman"/>
                <w:bCs/>
                <w:sz w:val="24"/>
                <w:szCs w:val="24"/>
              </w:rPr>
              <w:t xml:space="preserve">: </w:t>
            </w:r>
            <w:r w:rsidR="00C32F6E" w:rsidRPr="00C32F6E">
              <w:rPr>
                <w:rFonts w:ascii="Times New Roman" w:eastAsia="Times New Roman" w:hAnsi="Times New Roman" w:cs="Times New Roman"/>
                <w:bCs/>
                <w:sz w:val="24"/>
                <w:szCs w:val="24"/>
              </w:rPr>
              <w:t>buhlozcrl@meta.ua</w:t>
            </w:r>
          </w:p>
        </w:tc>
      </w:tr>
      <w:tr w:rsidR="002A4450" w14:paraId="7D838047" w14:textId="77777777" w:rsidTr="0023639F">
        <w:trPr>
          <w:trHeight w:val="522"/>
          <w:jc w:val="center"/>
        </w:trPr>
        <w:tc>
          <w:tcPr>
            <w:tcW w:w="570" w:type="dxa"/>
          </w:tcPr>
          <w:p w14:paraId="341F39D4" w14:textId="77777777" w:rsidR="002A4450" w:rsidRPr="0023639F" w:rsidRDefault="002A4450">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b/>
                <w:color w:val="000000"/>
              </w:rPr>
              <w:t>3</w:t>
            </w:r>
          </w:p>
        </w:tc>
        <w:tc>
          <w:tcPr>
            <w:tcW w:w="2728" w:type="dxa"/>
          </w:tcPr>
          <w:p w14:paraId="2CFA3CEE" w14:textId="77777777"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6698" w:type="dxa"/>
          </w:tcPr>
          <w:p w14:paraId="170031CF" w14:textId="77777777"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w:t>
            </w:r>
          </w:p>
        </w:tc>
      </w:tr>
      <w:tr w:rsidR="002A4450" w14:paraId="46ED4D26" w14:textId="77777777" w:rsidTr="0023639F">
        <w:trPr>
          <w:trHeight w:val="522"/>
          <w:jc w:val="center"/>
        </w:trPr>
        <w:tc>
          <w:tcPr>
            <w:tcW w:w="570" w:type="dxa"/>
          </w:tcPr>
          <w:p w14:paraId="38DD18D5" w14:textId="77777777" w:rsidR="002A4450" w:rsidRPr="0023639F" w:rsidRDefault="002A4450">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b/>
                <w:color w:val="000000"/>
              </w:rPr>
              <w:t>4</w:t>
            </w:r>
          </w:p>
        </w:tc>
        <w:tc>
          <w:tcPr>
            <w:tcW w:w="2728" w:type="dxa"/>
          </w:tcPr>
          <w:p w14:paraId="150E72BB" w14:textId="77777777"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98" w:type="dxa"/>
          </w:tcPr>
          <w:p w14:paraId="6654311F" w14:textId="77777777"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A4450" w14:paraId="143229C5" w14:textId="77777777" w:rsidTr="0023639F">
        <w:trPr>
          <w:trHeight w:val="522"/>
          <w:jc w:val="center"/>
        </w:trPr>
        <w:tc>
          <w:tcPr>
            <w:tcW w:w="570" w:type="dxa"/>
          </w:tcPr>
          <w:p w14:paraId="18B5914F" w14:textId="77777777" w:rsidR="002A4450" w:rsidRPr="0023639F" w:rsidRDefault="002A4450">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color w:val="000000"/>
              </w:rPr>
              <w:t>4.1</w:t>
            </w:r>
          </w:p>
        </w:tc>
        <w:tc>
          <w:tcPr>
            <w:tcW w:w="2728" w:type="dxa"/>
          </w:tcPr>
          <w:p w14:paraId="089449C3" w14:textId="77777777"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r w:rsidR="000B2031">
              <w:rPr>
                <w:rFonts w:ascii="Times New Roman" w:eastAsia="Times New Roman" w:hAnsi="Times New Roman" w:cs="Times New Roman"/>
                <w:color w:val="000000"/>
                <w:sz w:val="24"/>
                <w:szCs w:val="24"/>
              </w:rPr>
              <w:t xml:space="preserve"> із зазначенням коду за Єдиним закупівельним словником</w:t>
            </w:r>
          </w:p>
        </w:tc>
        <w:tc>
          <w:tcPr>
            <w:tcW w:w="6698" w:type="dxa"/>
          </w:tcPr>
          <w:p w14:paraId="1CB769D7" w14:textId="77777777" w:rsidR="004E7F71" w:rsidRDefault="004E7F71" w:rsidP="004E7F71">
            <w:pPr>
              <w:rPr>
                <w:rFonts w:ascii="Times New Roman" w:eastAsia="Times New Roman" w:hAnsi="Times New Roman" w:cs="Times New Roman"/>
                <w:b/>
                <w:i/>
                <w:spacing w:val="2"/>
                <w:sz w:val="24"/>
                <w:szCs w:val="24"/>
              </w:rPr>
            </w:pPr>
            <w:r w:rsidRPr="004B61BE">
              <w:rPr>
                <w:rFonts w:ascii="Times New Roman" w:eastAsia="Times New Roman" w:hAnsi="Times New Roman" w:cs="Times New Roman"/>
                <w:b/>
                <w:i/>
                <w:spacing w:val="2"/>
                <w:sz w:val="24"/>
                <w:szCs w:val="24"/>
              </w:rPr>
              <w:t>Фармацевтична продукція</w:t>
            </w:r>
          </w:p>
          <w:p w14:paraId="74FEC635" w14:textId="77777777" w:rsidR="004E7F71" w:rsidRPr="004B61BE" w:rsidRDefault="004E7F71" w:rsidP="004E7F71">
            <w:pPr>
              <w:suppressAutoHyphens/>
              <w:spacing w:line="276" w:lineRule="auto"/>
              <w:rPr>
                <w:rFonts w:ascii="Times New Roman" w:eastAsia="Arial" w:hAnsi="Times New Roman" w:cs="Times New Roman"/>
                <w:b/>
                <w:i/>
                <w:color w:val="000000"/>
                <w:sz w:val="22"/>
                <w:szCs w:val="22"/>
                <w:lang w:eastAsia="zh-CN"/>
              </w:rPr>
            </w:pPr>
            <w:r>
              <w:rPr>
                <w:rFonts w:ascii="Times New Roman" w:eastAsia="Tahoma" w:hAnsi="Times New Roman" w:cs="Times New Roman"/>
                <w:b/>
                <w:bCs/>
                <w:i/>
                <w:color w:val="00000A"/>
                <w:sz w:val="24"/>
                <w:szCs w:val="24"/>
                <w:lang w:eastAsia="zh-CN" w:bidi="hi-IN"/>
              </w:rPr>
              <w:t>(П</w:t>
            </w:r>
            <w:r w:rsidRPr="004E7F71">
              <w:rPr>
                <w:rFonts w:ascii="Times New Roman" w:eastAsia="Tahoma" w:hAnsi="Times New Roman" w:cs="Times New Roman"/>
                <w:b/>
                <w:bCs/>
                <w:i/>
                <w:color w:val="00000A"/>
                <w:sz w:val="24"/>
                <w:szCs w:val="24"/>
                <w:lang w:eastAsia="zh-CN" w:bidi="hi-IN"/>
              </w:rPr>
              <w:t xml:space="preserve">оказник національного класифікатора України ДК 021:2015 “Єдиний закупівельний словник” – </w:t>
            </w:r>
            <w:r w:rsidRPr="004B61BE">
              <w:rPr>
                <w:rFonts w:ascii="Times New Roman" w:eastAsia="Tahoma" w:hAnsi="Times New Roman" w:cs="Times New Roman"/>
                <w:b/>
                <w:i/>
                <w:color w:val="00000A"/>
                <w:sz w:val="24"/>
                <w:szCs w:val="24"/>
                <w:lang w:eastAsia="zh-CN" w:bidi="hi-IN"/>
              </w:rPr>
              <w:t xml:space="preserve">ДК 021:2015 - </w:t>
            </w:r>
            <w:r w:rsidRPr="004B61BE">
              <w:rPr>
                <w:rFonts w:ascii="Times New Roman" w:eastAsia="Times New Roman" w:hAnsi="Times New Roman" w:cs="Times New Roman"/>
                <w:b/>
                <w:i/>
                <w:color w:val="000000"/>
                <w:spacing w:val="2"/>
                <w:sz w:val="24"/>
                <w:szCs w:val="24"/>
              </w:rPr>
              <w:t>33600000-6</w:t>
            </w:r>
            <w:r w:rsidRPr="004B61BE">
              <w:rPr>
                <w:rFonts w:ascii="Times New Roman" w:eastAsia="Times New Roman" w:hAnsi="Times New Roman" w:cs="Times New Roman"/>
                <w:b/>
                <w:i/>
                <w:sz w:val="24"/>
                <w:szCs w:val="24"/>
              </w:rPr>
              <w:t xml:space="preserve"> </w:t>
            </w:r>
            <w:r w:rsidRPr="004B61BE">
              <w:rPr>
                <w:rFonts w:ascii="Times New Roman" w:eastAsia="Times New Roman" w:hAnsi="Times New Roman" w:cs="Times New Roman"/>
                <w:b/>
                <w:i/>
                <w:spacing w:val="2"/>
                <w:sz w:val="24"/>
                <w:szCs w:val="24"/>
              </w:rPr>
              <w:t>Фармацевтична продукція</w:t>
            </w:r>
            <w:r w:rsidRPr="004B61BE">
              <w:rPr>
                <w:rFonts w:ascii="Times New Roman" w:eastAsia="Arial" w:hAnsi="Times New Roman" w:cs="Times New Roman"/>
                <w:b/>
                <w:i/>
                <w:color w:val="000000"/>
                <w:sz w:val="22"/>
                <w:szCs w:val="22"/>
                <w:lang w:eastAsia="zh-CN"/>
              </w:rPr>
              <w:t xml:space="preserve"> (</w:t>
            </w:r>
            <w:proofErr w:type="spellStart"/>
            <w:r w:rsidRPr="004B61BE">
              <w:rPr>
                <w:rFonts w:ascii="Times New Roman" w:eastAsia="Arial" w:hAnsi="Times New Roman" w:cs="Times New Roman"/>
                <w:b/>
                <w:i/>
                <w:color w:val="000000"/>
                <w:sz w:val="22"/>
                <w:szCs w:val="22"/>
                <w:lang w:eastAsia="zh-CN"/>
              </w:rPr>
              <w:t>Декасан</w:t>
            </w:r>
            <w:proofErr w:type="spellEnd"/>
            <w:r w:rsidRPr="004B61BE">
              <w:rPr>
                <w:rFonts w:ascii="Times New Roman" w:eastAsia="Arial" w:hAnsi="Times New Roman" w:cs="Times New Roman"/>
                <w:b/>
                <w:i/>
                <w:color w:val="000000"/>
                <w:sz w:val="22"/>
                <w:szCs w:val="22"/>
                <w:lang w:eastAsia="zh-CN"/>
              </w:rPr>
              <w:t xml:space="preserve">, розчин 0,2 мг/мл по 200 мл </w:t>
            </w:r>
            <w:r w:rsidRPr="004B61BE">
              <w:rPr>
                <w:rFonts w:ascii="Times New Roman" w:eastAsia="Times New Roman" w:hAnsi="Times New Roman" w:cs="Times New Roman"/>
                <w:b/>
                <w:i/>
                <w:color w:val="000000"/>
                <w:sz w:val="22"/>
                <w:szCs w:val="22"/>
              </w:rPr>
              <w:t xml:space="preserve">у пляшках скляних (МНН - </w:t>
            </w:r>
            <w:proofErr w:type="spellStart"/>
            <w:r w:rsidRPr="004B61BE">
              <w:rPr>
                <w:rFonts w:ascii="Times New Roman" w:eastAsia="Times New Roman" w:hAnsi="Times New Roman" w:cs="Times New Roman"/>
                <w:b/>
                <w:i/>
                <w:color w:val="000000"/>
                <w:sz w:val="22"/>
                <w:szCs w:val="22"/>
              </w:rPr>
              <w:t>Decamethoxine</w:t>
            </w:r>
            <w:proofErr w:type="spellEnd"/>
            <w:r w:rsidRPr="004B61BE">
              <w:rPr>
                <w:rFonts w:ascii="Times New Roman" w:eastAsia="Times New Roman" w:hAnsi="Times New Roman" w:cs="Times New Roman"/>
                <w:b/>
                <w:i/>
                <w:color w:val="000000"/>
                <w:sz w:val="22"/>
                <w:szCs w:val="22"/>
              </w:rPr>
              <w:t xml:space="preserve">); </w:t>
            </w:r>
            <w:proofErr w:type="spellStart"/>
            <w:r w:rsidRPr="004B61BE">
              <w:rPr>
                <w:rFonts w:ascii="Times New Roman" w:eastAsia="Arial" w:hAnsi="Times New Roman" w:cs="Times New Roman"/>
                <w:b/>
                <w:i/>
                <w:color w:val="000000"/>
                <w:sz w:val="22"/>
                <w:szCs w:val="22"/>
                <w:lang w:eastAsia="zh-CN"/>
              </w:rPr>
              <w:t>Сорбілакт</w:t>
            </w:r>
            <w:proofErr w:type="spellEnd"/>
            <w:r w:rsidRPr="004B61BE">
              <w:rPr>
                <w:rFonts w:ascii="Times New Roman" w:eastAsia="Arial" w:hAnsi="Times New Roman" w:cs="Times New Roman"/>
                <w:b/>
                <w:i/>
                <w:color w:val="000000"/>
                <w:sz w:val="22"/>
                <w:szCs w:val="22"/>
                <w:lang w:eastAsia="zh-CN"/>
              </w:rPr>
              <w:t xml:space="preserve">, розчин для </w:t>
            </w:r>
            <w:proofErr w:type="spellStart"/>
            <w:r w:rsidRPr="004B61BE">
              <w:rPr>
                <w:rFonts w:ascii="Times New Roman" w:eastAsia="Arial" w:hAnsi="Times New Roman" w:cs="Times New Roman"/>
                <w:b/>
                <w:i/>
                <w:color w:val="000000"/>
                <w:sz w:val="22"/>
                <w:szCs w:val="22"/>
                <w:lang w:eastAsia="zh-CN"/>
              </w:rPr>
              <w:t>інфузій</w:t>
            </w:r>
            <w:proofErr w:type="spellEnd"/>
            <w:r w:rsidRPr="004B61BE">
              <w:rPr>
                <w:rFonts w:ascii="Times New Roman" w:eastAsia="Arial" w:hAnsi="Times New Roman" w:cs="Times New Roman"/>
                <w:b/>
                <w:i/>
                <w:color w:val="000000"/>
                <w:sz w:val="22"/>
                <w:szCs w:val="22"/>
                <w:lang w:eastAsia="zh-CN"/>
              </w:rPr>
              <w:t xml:space="preserve"> по 200 мл </w:t>
            </w:r>
            <w:r w:rsidRPr="004B61BE">
              <w:rPr>
                <w:rFonts w:ascii="Times New Roman" w:eastAsia="Times New Roman" w:hAnsi="Times New Roman" w:cs="Times New Roman"/>
                <w:b/>
                <w:i/>
                <w:color w:val="000000"/>
                <w:sz w:val="22"/>
                <w:szCs w:val="22"/>
              </w:rPr>
              <w:t xml:space="preserve">у пляшках скляних (МНН - </w:t>
            </w:r>
            <w:proofErr w:type="spellStart"/>
            <w:r w:rsidRPr="004B61BE">
              <w:rPr>
                <w:rFonts w:ascii="Times New Roman" w:eastAsia="Times New Roman" w:hAnsi="Times New Roman" w:cs="Times New Roman"/>
                <w:b/>
                <w:i/>
                <w:color w:val="000000"/>
                <w:sz w:val="22"/>
                <w:szCs w:val="22"/>
              </w:rPr>
              <w:t>Electrolytes</w:t>
            </w:r>
            <w:proofErr w:type="spellEnd"/>
            <w:r w:rsidRPr="004B61BE">
              <w:rPr>
                <w:rFonts w:ascii="Times New Roman" w:eastAsia="Times New Roman" w:hAnsi="Times New Roman" w:cs="Times New Roman"/>
                <w:b/>
                <w:i/>
                <w:color w:val="000000"/>
                <w:sz w:val="22"/>
                <w:szCs w:val="22"/>
              </w:rPr>
              <w:t xml:space="preserve"> </w:t>
            </w:r>
            <w:proofErr w:type="spellStart"/>
            <w:r w:rsidRPr="004B61BE">
              <w:rPr>
                <w:rFonts w:ascii="Times New Roman" w:eastAsia="Times New Roman" w:hAnsi="Times New Roman" w:cs="Times New Roman"/>
                <w:b/>
                <w:i/>
                <w:color w:val="000000"/>
                <w:sz w:val="22"/>
                <w:szCs w:val="22"/>
              </w:rPr>
              <w:t>in</w:t>
            </w:r>
            <w:proofErr w:type="spellEnd"/>
            <w:r w:rsidRPr="004B61BE">
              <w:rPr>
                <w:rFonts w:ascii="Times New Roman" w:eastAsia="Times New Roman" w:hAnsi="Times New Roman" w:cs="Times New Roman"/>
                <w:b/>
                <w:i/>
                <w:color w:val="000000"/>
                <w:sz w:val="22"/>
                <w:szCs w:val="22"/>
              </w:rPr>
              <w:t xml:space="preserve"> </w:t>
            </w:r>
            <w:proofErr w:type="spellStart"/>
            <w:r w:rsidRPr="004B61BE">
              <w:rPr>
                <w:rFonts w:ascii="Times New Roman" w:eastAsia="Times New Roman" w:hAnsi="Times New Roman" w:cs="Times New Roman"/>
                <w:b/>
                <w:i/>
                <w:color w:val="000000"/>
                <w:sz w:val="22"/>
                <w:szCs w:val="22"/>
              </w:rPr>
              <w:t>combination</w:t>
            </w:r>
            <w:proofErr w:type="spellEnd"/>
            <w:r w:rsidRPr="004B61BE">
              <w:rPr>
                <w:rFonts w:ascii="Times New Roman" w:eastAsia="Times New Roman" w:hAnsi="Times New Roman" w:cs="Times New Roman"/>
                <w:b/>
                <w:i/>
                <w:color w:val="000000"/>
                <w:sz w:val="22"/>
                <w:szCs w:val="22"/>
              </w:rPr>
              <w:t xml:space="preserve"> </w:t>
            </w:r>
            <w:proofErr w:type="spellStart"/>
            <w:r w:rsidRPr="004B61BE">
              <w:rPr>
                <w:rFonts w:ascii="Times New Roman" w:eastAsia="Times New Roman" w:hAnsi="Times New Roman" w:cs="Times New Roman"/>
                <w:b/>
                <w:i/>
                <w:color w:val="000000"/>
                <w:sz w:val="22"/>
                <w:szCs w:val="22"/>
              </w:rPr>
              <w:t>with</w:t>
            </w:r>
            <w:proofErr w:type="spellEnd"/>
            <w:r w:rsidRPr="004B61BE">
              <w:rPr>
                <w:rFonts w:ascii="Times New Roman" w:eastAsia="Times New Roman" w:hAnsi="Times New Roman" w:cs="Times New Roman"/>
                <w:b/>
                <w:i/>
                <w:color w:val="000000"/>
                <w:sz w:val="22"/>
                <w:szCs w:val="22"/>
              </w:rPr>
              <w:t xml:space="preserve"> </w:t>
            </w:r>
            <w:proofErr w:type="spellStart"/>
            <w:r w:rsidRPr="004B61BE">
              <w:rPr>
                <w:rFonts w:ascii="Times New Roman" w:eastAsia="Times New Roman" w:hAnsi="Times New Roman" w:cs="Times New Roman"/>
                <w:b/>
                <w:i/>
                <w:color w:val="000000"/>
                <w:sz w:val="22"/>
                <w:szCs w:val="22"/>
              </w:rPr>
              <w:t>other</w:t>
            </w:r>
            <w:proofErr w:type="spellEnd"/>
            <w:r w:rsidRPr="004B61BE">
              <w:rPr>
                <w:rFonts w:ascii="Times New Roman" w:eastAsia="Times New Roman" w:hAnsi="Times New Roman" w:cs="Times New Roman"/>
                <w:b/>
                <w:i/>
                <w:color w:val="000000"/>
                <w:sz w:val="22"/>
                <w:szCs w:val="22"/>
              </w:rPr>
              <w:t xml:space="preserve"> </w:t>
            </w:r>
            <w:proofErr w:type="spellStart"/>
            <w:r w:rsidRPr="004B61BE">
              <w:rPr>
                <w:rFonts w:ascii="Times New Roman" w:eastAsia="Times New Roman" w:hAnsi="Times New Roman" w:cs="Times New Roman"/>
                <w:b/>
                <w:i/>
                <w:color w:val="000000"/>
                <w:sz w:val="22"/>
                <w:szCs w:val="22"/>
              </w:rPr>
              <w:t>drugs</w:t>
            </w:r>
            <w:proofErr w:type="spellEnd"/>
            <w:r w:rsidRPr="004B61BE">
              <w:rPr>
                <w:rFonts w:ascii="Times New Roman" w:eastAsia="Times New Roman" w:hAnsi="Times New Roman" w:cs="Times New Roman"/>
                <w:b/>
                <w:i/>
                <w:color w:val="000000"/>
                <w:sz w:val="22"/>
                <w:szCs w:val="22"/>
              </w:rPr>
              <w:t xml:space="preserve">); </w:t>
            </w:r>
            <w:proofErr w:type="spellStart"/>
            <w:r w:rsidRPr="004B61BE">
              <w:rPr>
                <w:rFonts w:ascii="Times New Roman" w:eastAsia="Times New Roman" w:hAnsi="Times New Roman" w:cs="Times New Roman"/>
                <w:b/>
                <w:i/>
                <w:color w:val="000000"/>
                <w:sz w:val="22"/>
                <w:szCs w:val="22"/>
              </w:rPr>
              <w:t>Лонгокаїн</w:t>
            </w:r>
            <w:proofErr w:type="spellEnd"/>
            <w:r w:rsidRPr="004B61BE">
              <w:rPr>
                <w:rFonts w:ascii="Times New Roman" w:eastAsia="Times New Roman" w:hAnsi="Times New Roman" w:cs="Times New Roman"/>
                <w:b/>
                <w:i/>
                <w:color w:val="000000"/>
                <w:sz w:val="22"/>
                <w:szCs w:val="22"/>
              </w:rPr>
              <w:t xml:space="preserve"> </w:t>
            </w:r>
            <w:proofErr w:type="spellStart"/>
            <w:r w:rsidRPr="004B61BE">
              <w:rPr>
                <w:rFonts w:ascii="Times New Roman" w:eastAsia="Times New Roman" w:hAnsi="Times New Roman" w:cs="Times New Roman"/>
                <w:b/>
                <w:i/>
                <w:color w:val="000000"/>
                <w:sz w:val="22"/>
                <w:szCs w:val="22"/>
              </w:rPr>
              <w:t>Хеві</w:t>
            </w:r>
            <w:proofErr w:type="spellEnd"/>
            <w:r w:rsidRPr="004B61BE">
              <w:rPr>
                <w:rFonts w:ascii="Times New Roman" w:eastAsia="Times New Roman" w:hAnsi="Times New Roman" w:cs="Times New Roman"/>
                <w:b/>
                <w:i/>
                <w:color w:val="000000"/>
                <w:sz w:val="22"/>
                <w:szCs w:val="22"/>
              </w:rPr>
              <w:t xml:space="preserve"> розчин для ін’єкцій 5,0 мг/мл по 5 мл у флаконі №5</w:t>
            </w:r>
            <w:r w:rsidRPr="004B61BE">
              <w:rPr>
                <w:rFonts w:ascii="Arial" w:eastAsia="Arial" w:hAnsi="Arial" w:cs="Arial"/>
                <w:color w:val="000000"/>
                <w:sz w:val="22"/>
                <w:szCs w:val="22"/>
                <w:lang w:eastAsia="zh-CN"/>
              </w:rPr>
              <w:t xml:space="preserve"> </w:t>
            </w:r>
            <w:r w:rsidRPr="004B61BE">
              <w:rPr>
                <w:rFonts w:ascii="Times New Roman" w:eastAsia="Times New Roman" w:hAnsi="Times New Roman" w:cs="Times New Roman"/>
                <w:b/>
                <w:i/>
                <w:color w:val="000000"/>
                <w:sz w:val="22"/>
                <w:szCs w:val="22"/>
              </w:rPr>
              <w:t xml:space="preserve">у картонній пачці (МНН - </w:t>
            </w:r>
            <w:proofErr w:type="spellStart"/>
            <w:r w:rsidRPr="004B61BE">
              <w:rPr>
                <w:rFonts w:ascii="Times New Roman" w:eastAsia="Times New Roman" w:hAnsi="Times New Roman" w:cs="Times New Roman"/>
                <w:b/>
                <w:i/>
                <w:color w:val="000000"/>
                <w:sz w:val="22"/>
                <w:szCs w:val="22"/>
              </w:rPr>
              <w:t>Bupivacaine</w:t>
            </w:r>
            <w:proofErr w:type="spellEnd"/>
            <w:r w:rsidRPr="004B61BE">
              <w:rPr>
                <w:rFonts w:ascii="Times New Roman" w:eastAsia="Times New Roman" w:hAnsi="Times New Roman" w:cs="Times New Roman"/>
                <w:b/>
                <w:i/>
                <w:color w:val="000000"/>
                <w:sz w:val="22"/>
                <w:szCs w:val="22"/>
              </w:rPr>
              <w:t xml:space="preserve">); </w:t>
            </w:r>
            <w:r w:rsidRPr="004B61BE">
              <w:rPr>
                <w:rFonts w:ascii="Times New Roman" w:eastAsia="Arial" w:hAnsi="Times New Roman" w:cs="Times New Roman"/>
                <w:b/>
                <w:i/>
                <w:color w:val="000000"/>
                <w:sz w:val="22"/>
                <w:szCs w:val="22"/>
                <w:lang w:eastAsia="zh-CN"/>
              </w:rPr>
              <w:t xml:space="preserve">Новокаїн, розчин для ін'єкцій 5 мг/мл по 200 мл </w:t>
            </w:r>
            <w:r w:rsidRPr="004B61BE">
              <w:rPr>
                <w:rFonts w:ascii="Times New Roman" w:eastAsia="Times New Roman" w:hAnsi="Times New Roman" w:cs="Times New Roman"/>
                <w:b/>
                <w:i/>
                <w:color w:val="000000"/>
                <w:sz w:val="22"/>
                <w:szCs w:val="22"/>
              </w:rPr>
              <w:t xml:space="preserve">у пляшках скляних (МНН – </w:t>
            </w:r>
            <w:proofErr w:type="spellStart"/>
            <w:r w:rsidRPr="004B61BE">
              <w:rPr>
                <w:rFonts w:ascii="Times New Roman" w:eastAsia="Times New Roman" w:hAnsi="Times New Roman" w:cs="Times New Roman"/>
                <w:b/>
                <w:i/>
                <w:color w:val="000000"/>
                <w:sz w:val="22"/>
                <w:szCs w:val="22"/>
              </w:rPr>
              <w:t>Procaine</w:t>
            </w:r>
            <w:proofErr w:type="spellEnd"/>
            <w:r w:rsidRPr="004B61BE">
              <w:rPr>
                <w:rFonts w:ascii="Times New Roman" w:eastAsia="Times New Roman" w:hAnsi="Times New Roman" w:cs="Times New Roman"/>
                <w:b/>
                <w:i/>
                <w:color w:val="000000"/>
                <w:sz w:val="22"/>
                <w:szCs w:val="22"/>
              </w:rPr>
              <w:t xml:space="preserve">); </w:t>
            </w:r>
            <w:proofErr w:type="spellStart"/>
            <w:r w:rsidRPr="004B61BE">
              <w:rPr>
                <w:rFonts w:ascii="Times New Roman" w:eastAsia="Arial" w:hAnsi="Times New Roman" w:cs="Times New Roman"/>
                <w:b/>
                <w:i/>
                <w:color w:val="000000"/>
                <w:sz w:val="22"/>
                <w:szCs w:val="22"/>
                <w:lang w:eastAsia="zh-CN"/>
              </w:rPr>
              <w:t>Реосорбілакт</w:t>
            </w:r>
            <w:proofErr w:type="spellEnd"/>
            <w:r w:rsidRPr="004B61BE">
              <w:rPr>
                <w:rFonts w:ascii="Times New Roman" w:eastAsia="Arial" w:hAnsi="Times New Roman" w:cs="Times New Roman"/>
                <w:b/>
                <w:i/>
                <w:color w:val="000000"/>
                <w:sz w:val="22"/>
                <w:szCs w:val="22"/>
                <w:lang w:eastAsia="zh-CN"/>
              </w:rPr>
              <w:t xml:space="preserve">, розчин для </w:t>
            </w:r>
            <w:proofErr w:type="spellStart"/>
            <w:r w:rsidRPr="004B61BE">
              <w:rPr>
                <w:rFonts w:ascii="Times New Roman" w:eastAsia="Arial" w:hAnsi="Times New Roman" w:cs="Times New Roman"/>
                <w:b/>
                <w:i/>
                <w:color w:val="000000"/>
                <w:sz w:val="22"/>
                <w:szCs w:val="22"/>
                <w:lang w:eastAsia="zh-CN"/>
              </w:rPr>
              <w:t>інфузій</w:t>
            </w:r>
            <w:proofErr w:type="spellEnd"/>
            <w:r w:rsidRPr="004B61BE">
              <w:rPr>
                <w:rFonts w:ascii="Times New Roman" w:eastAsia="Arial" w:hAnsi="Times New Roman" w:cs="Times New Roman"/>
                <w:b/>
                <w:i/>
                <w:color w:val="000000"/>
                <w:sz w:val="22"/>
                <w:szCs w:val="22"/>
                <w:lang w:eastAsia="zh-CN"/>
              </w:rPr>
              <w:t xml:space="preserve"> по 200 мл </w:t>
            </w:r>
            <w:r w:rsidRPr="004B61BE">
              <w:rPr>
                <w:rFonts w:ascii="Times New Roman" w:eastAsia="Times New Roman" w:hAnsi="Times New Roman" w:cs="Times New Roman"/>
                <w:b/>
                <w:i/>
                <w:color w:val="000000"/>
                <w:sz w:val="22"/>
                <w:szCs w:val="22"/>
              </w:rPr>
              <w:t xml:space="preserve">у пляшках скляних (МНН - </w:t>
            </w:r>
            <w:proofErr w:type="spellStart"/>
            <w:r w:rsidRPr="004B61BE">
              <w:rPr>
                <w:rFonts w:ascii="Times New Roman" w:eastAsia="Times New Roman" w:hAnsi="Times New Roman" w:cs="Times New Roman"/>
                <w:b/>
                <w:i/>
                <w:color w:val="000000"/>
                <w:sz w:val="22"/>
                <w:szCs w:val="22"/>
              </w:rPr>
              <w:t>Electrolytes</w:t>
            </w:r>
            <w:proofErr w:type="spellEnd"/>
            <w:r w:rsidRPr="004B61BE">
              <w:rPr>
                <w:rFonts w:ascii="Times New Roman" w:eastAsia="Times New Roman" w:hAnsi="Times New Roman" w:cs="Times New Roman"/>
                <w:b/>
                <w:i/>
                <w:color w:val="000000"/>
                <w:sz w:val="22"/>
                <w:szCs w:val="22"/>
              </w:rPr>
              <w:t xml:space="preserve"> </w:t>
            </w:r>
            <w:proofErr w:type="spellStart"/>
            <w:r w:rsidRPr="004B61BE">
              <w:rPr>
                <w:rFonts w:ascii="Times New Roman" w:eastAsia="Times New Roman" w:hAnsi="Times New Roman" w:cs="Times New Roman"/>
                <w:b/>
                <w:i/>
                <w:color w:val="000000"/>
                <w:sz w:val="22"/>
                <w:szCs w:val="22"/>
              </w:rPr>
              <w:t>in</w:t>
            </w:r>
            <w:proofErr w:type="spellEnd"/>
            <w:r w:rsidRPr="004B61BE">
              <w:rPr>
                <w:rFonts w:ascii="Times New Roman" w:eastAsia="Times New Roman" w:hAnsi="Times New Roman" w:cs="Times New Roman"/>
                <w:b/>
                <w:i/>
                <w:color w:val="000000"/>
                <w:sz w:val="22"/>
                <w:szCs w:val="22"/>
              </w:rPr>
              <w:t xml:space="preserve"> </w:t>
            </w:r>
            <w:proofErr w:type="spellStart"/>
            <w:r w:rsidRPr="004B61BE">
              <w:rPr>
                <w:rFonts w:ascii="Times New Roman" w:eastAsia="Times New Roman" w:hAnsi="Times New Roman" w:cs="Times New Roman"/>
                <w:b/>
                <w:i/>
                <w:color w:val="000000"/>
                <w:sz w:val="22"/>
                <w:szCs w:val="22"/>
              </w:rPr>
              <w:t>combination</w:t>
            </w:r>
            <w:proofErr w:type="spellEnd"/>
            <w:r w:rsidRPr="004B61BE">
              <w:rPr>
                <w:rFonts w:ascii="Times New Roman" w:eastAsia="Times New Roman" w:hAnsi="Times New Roman" w:cs="Times New Roman"/>
                <w:b/>
                <w:i/>
                <w:color w:val="000000"/>
                <w:sz w:val="22"/>
                <w:szCs w:val="22"/>
              </w:rPr>
              <w:t xml:space="preserve"> </w:t>
            </w:r>
            <w:proofErr w:type="spellStart"/>
            <w:r w:rsidRPr="004B61BE">
              <w:rPr>
                <w:rFonts w:ascii="Times New Roman" w:eastAsia="Times New Roman" w:hAnsi="Times New Roman" w:cs="Times New Roman"/>
                <w:b/>
                <w:i/>
                <w:color w:val="000000"/>
                <w:sz w:val="22"/>
                <w:szCs w:val="22"/>
              </w:rPr>
              <w:t>with</w:t>
            </w:r>
            <w:proofErr w:type="spellEnd"/>
            <w:r w:rsidRPr="004B61BE">
              <w:rPr>
                <w:rFonts w:ascii="Times New Roman" w:eastAsia="Times New Roman" w:hAnsi="Times New Roman" w:cs="Times New Roman"/>
                <w:b/>
                <w:i/>
                <w:color w:val="000000"/>
                <w:sz w:val="22"/>
                <w:szCs w:val="22"/>
              </w:rPr>
              <w:t xml:space="preserve"> </w:t>
            </w:r>
            <w:proofErr w:type="spellStart"/>
            <w:r w:rsidRPr="004B61BE">
              <w:rPr>
                <w:rFonts w:ascii="Times New Roman" w:eastAsia="Times New Roman" w:hAnsi="Times New Roman" w:cs="Times New Roman"/>
                <w:b/>
                <w:i/>
                <w:color w:val="000000"/>
                <w:sz w:val="22"/>
                <w:szCs w:val="22"/>
              </w:rPr>
              <w:t>other</w:t>
            </w:r>
            <w:proofErr w:type="spellEnd"/>
            <w:r w:rsidRPr="004B61BE">
              <w:rPr>
                <w:rFonts w:ascii="Times New Roman" w:eastAsia="Times New Roman" w:hAnsi="Times New Roman" w:cs="Times New Roman"/>
                <w:b/>
                <w:i/>
                <w:color w:val="000000"/>
                <w:sz w:val="22"/>
                <w:szCs w:val="22"/>
              </w:rPr>
              <w:t xml:space="preserve"> </w:t>
            </w:r>
            <w:proofErr w:type="spellStart"/>
            <w:r w:rsidRPr="004B61BE">
              <w:rPr>
                <w:rFonts w:ascii="Times New Roman" w:eastAsia="Times New Roman" w:hAnsi="Times New Roman" w:cs="Times New Roman"/>
                <w:b/>
                <w:i/>
                <w:color w:val="000000"/>
                <w:sz w:val="22"/>
                <w:szCs w:val="22"/>
              </w:rPr>
              <w:t>drugs</w:t>
            </w:r>
            <w:proofErr w:type="spellEnd"/>
            <w:r w:rsidRPr="004B61BE">
              <w:rPr>
                <w:rFonts w:ascii="Times New Roman" w:eastAsia="Times New Roman" w:hAnsi="Times New Roman" w:cs="Times New Roman"/>
                <w:b/>
                <w:i/>
                <w:color w:val="000000"/>
                <w:sz w:val="22"/>
                <w:szCs w:val="22"/>
              </w:rPr>
              <w:t xml:space="preserve">); КСАВРОН, розчин для ін`єкцій, 1,5 мг/мл по 20 мл в ампулах №10 у картонній пачці (МНН - </w:t>
            </w:r>
            <w:proofErr w:type="spellStart"/>
            <w:r w:rsidRPr="004B61BE">
              <w:rPr>
                <w:rFonts w:ascii="Times New Roman" w:eastAsia="Times New Roman" w:hAnsi="Times New Roman" w:cs="Times New Roman"/>
                <w:b/>
                <w:i/>
                <w:color w:val="000000"/>
                <w:sz w:val="22"/>
                <w:szCs w:val="22"/>
              </w:rPr>
              <w:t>Edaravone</w:t>
            </w:r>
            <w:proofErr w:type="spellEnd"/>
            <w:r w:rsidRPr="004B61BE">
              <w:rPr>
                <w:rFonts w:ascii="Times New Roman" w:eastAsia="Times New Roman" w:hAnsi="Times New Roman" w:cs="Times New Roman"/>
                <w:b/>
                <w:i/>
                <w:color w:val="000000"/>
                <w:sz w:val="22"/>
                <w:szCs w:val="22"/>
              </w:rPr>
              <w:t xml:space="preserve">); </w:t>
            </w:r>
            <w:r w:rsidRPr="004B61BE">
              <w:rPr>
                <w:rFonts w:ascii="Times New Roman" w:eastAsia="Arial" w:hAnsi="Times New Roman" w:cs="Times New Roman"/>
                <w:b/>
                <w:i/>
                <w:color w:val="000000"/>
                <w:sz w:val="22"/>
                <w:szCs w:val="22"/>
                <w:lang w:eastAsia="zh-CN"/>
              </w:rPr>
              <w:t xml:space="preserve">Кислота амінокапронова, розчин для </w:t>
            </w:r>
            <w:proofErr w:type="spellStart"/>
            <w:r w:rsidRPr="004B61BE">
              <w:rPr>
                <w:rFonts w:ascii="Times New Roman" w:eastAsia="Arial" w:hAnsi="Times New Roman" w:cs="Times New Roman"/>
                <w:b/>
                <w:i/>
                <w:color w:val="000000"/>
                <w:sz w:val="22"/>
                <w:szCs w:val="22"/>
                <w:lang w:eastAsia="zh-CN"/>
              </w:rPr>
              <w:t>інфузій</w:t>
            </w:r>
            <w:proofErr w:type="spellEnd"/>
            <w:r w:rsidRPr="004B61BE">
              <w:rPr>
                <w:rFonts w:ascii="Times New Roman" w:eastAsia="Arial" w:hAnsi="Times New Roman" w:cs="Times New Roman"/>
                <w:b/>
                <w:i/>
                <w:color w:val="000000"/>
                <w:sz w:val="22"/>
                <w:szCs w:val="22"/>
                <w:lang w:eastAsia="zh-CN"/>
              </w:rPr>
              <w:t xml:space="preserve"> </w:t>
            </w:r>
            <w:r w:rsidRPr="004B61BE">
              <w:rPr>
                <w:rFonts w:ascii="Times New Roman" w:eastAsia="Arial" w:hAnsi="Times New Roman" w:cs="Times New Roman"/>
                <w:b/>
                <w:i/>
                <w:color w:val="000000"/>
                <w:sz w:val="22"/>
                <w:szCs w:val="22"/>
                <w:lang w:eastAsia="zh-CN"/>
              </w:rPr>
              <w:lastRenderedPageBreak/>
              <w:t xml:space="preserve">50 мг/мл по 100 мл </w:t>
            </w:r>
            <w:r w:rsidRPr="004B61BE">
              <w:rPr>
                <w:rFonts w:ascii="Times New Roman" w:eastAsia="Times New Roman" w:hAnsi="Times New Roman" w:cs="Times New Roman"/>
                <w:b/>
                <w:i/>
                <w:color w:val="000000"/>
                <w:sz w:val="22"/>
                <w:szCs w:val="22"/>
              </w:rPr>
              <w:t xml:space="preserve">у пляшках скляних (МНН - </w:t>
            </w:r>
            <w:proofErr w:type="spellStart"/>
            <w:r w:rsidRPr="004B61BE">
              <w:rPr>
                <w:rFonts w:ascii="Times New Roman" w:eastAsia="Times New Roman" w:hAnsi="Times New Roman" w:cs="Times New Roman"/>
                <w:b/>
                <w:i/>
                <w:color w:val="000000"/>
                <w:sz w:val="22"/>
                <w:szCs w:val="22"/>
              </w:rPr>
              <w:t>Aminocaproic</w:t>
            </w:r>
            <w:proofErr w:type="spellEnd"/>
            <w:r w:rsidRPr="004B61BE">
              <w:rPr>
                <w:rFonts w:ascii="Times New Roman" w:eastAsia="Times New Roman" w:hAnsi="Times New Roman" w:cs="Times New Roman"/>
                <w:b/>
                <w:i/>
                <w:color w:val="000000"/>
                <w:sz w:val="22"/>
                <w:szCs w:val="22"/>
              </w:rPr>
              <w:t xml:space="preserve"> </w:t>
            </w:r>
            <w:proofErr w:type="spellStart"/>
            <w:r w:rsidRPr="004B61BE">
              <w:rPr>
                <w:rFonts w:ascii="Times New Roman" w:eastAsia="Times New Roman" w:hAnsi="Times New Roman" w:cs="Times New Roman"/>
                <w:b/>
                <w:i/>
                <w:color w:val="000000"/>
                <w:sz w:val="22"/>
                <w:szCs w:val="22"/>
              </w:rPr>
              <w:t>acid</w:t>
            </w:r>
            <w:proofErr w:type="spellEnd"/>
            <w:r w:rsidRPr="004B61BE">
              <w:rPr>
                <w:rFonts w:ascii="Times New Roman" w:eastAsia="Times New Roman" w:hAnsi="Times New Roman" w:cs="Times New Roman"/>
                <w:b/>
                <w:i/>
                <w:color w:val="000000"/>
                <w:sz w:val="22"/>
                <w:szCs w:val="22"/>
              </w:rPr>
              <w:t xml:space="preserve">); </w:t>
            </w:r>
            <w:proofErr w:type="spellStart"/>
            <w:r w:rsidRPr="004B61BE">
              <w:rPr>
                <w:rFonts w:ascii="Times New Roman" w:eastAsia="Arial" w:hAnsi="Times New Roman" w:cs="Times New Roman"/>
                <w:b/>
                <w:i/>
                <w:color w:val="000000"/>
                <w:sz w:val="22"/>
                <w:szCs w:val="22"/>
                <w:lang w:eastAsia="zh-CN"/>
              </w:rPr>
              <w:t>Ксилат</w:t>
            </w:r>
            <w:proofErr w:type="spellEnd"/>
            <w:r w:rsidRPr="004B61BE">
              <w:rPr>
                <w:rFonts w:ascii="Times New Roman" w:eastAsia="Arial" w:hAnsi="Times New Roman" w:cs="Times New Roman"/>
                <w:b/>
                <w:i/>
                <w:color w:val="000000"/>
                <w:sz w:val="22"/>
                <w:szCs w:val="22"/>
                <w:lang w:eastAsia="zh-CN"/>
              </w:rPr>
              <w:t xml:space="preserve">, розчин для </w:t>
            </w:r>
            <w:proofErr w:type="spellStart"/>
            <w:r w:rsidRPr="004B61BE">
              <w:rPr>
                <w:rFonts w:ascii="Times New Roman" w:eastAsia="Arial" w:hAnsi="Times New Roman" w:cs="Times New Roman"/>
                <w:b/>
                <w:i/>
                <w:color w:val="000000"/>
                <w:sz w:val="22"/>
                <w:szCs w:val="22"/>
                <w:lang w:eastAsia="zh-CN"/>
              </w:rPr>
              <w:t>інфузій</w:t>
            </w:r>
            <w:proofErr w:type="spellEnd"/>
            <w:r w:rsidRPr="004B61BE">
              <w:rPr>
                <w:rFonts w:ascii="Times New Roman" w:eastAsia="Arial" w:hAnsi="Times New Roman" w:cs="Times New Roman"/>
                <w:b/>
                <w:i/>
                <w:color w:val="000000"/>
                <w:sz w:val="22"/>
                <w:szCs w:val="22"/>
                <w:lang w:eastAsia="zh-CN"/>
              </w:rPr>
              <w:t xml:space="preserve"> по 200 мл </w:t>
            </w:r>
            <w:r w:rsidRPr="004B61BE">
              <w:rPr>
                <w:rFonts w:ascii="Times New Roman" w:eastAsia="Times New Roman" w:hAnsi="Times New Roman" w:cs="Times New Roman"/>
                <w:b/>
                <w:i/>
                <w:color w:val="000000"/>
                <w:sz w:val="22"/>
                <w:szCs w:val="22"/>
              </w:rPr>
              <w:t xml:space="preserve">у пляшках скляних (МНН - </w:t>
            </w:r>
            <w:proofErr w:type="spellStart"/>
            <w:r w:rsidRPr="004B61BE">
              <w:rPr>
                <w:rFonts w:ascii="Times New Roman" w:eastAsia="Times New Roman" w:hAnsi="Times New Roman" w:cs="Times New Roman"/>
                <w:b/>
                <w:i/>
                <w:color w:val="000000"/>
                <w:sz w:val="22"/>
                <w:szCs w:val="22"/>
              </w:rPr>
              <w:t>Electrolytes</w:t>
            </w:r>
            <w:proofErr w:type="spellEnd"/>
            <w:r w:rsidRPr="004B61BE">
              <w:rPr>
                <w:rFonts w:ascii="Times New Roman" w:eastAsia="Times New Roman" w:hAnsi="Times New Roman" w:cs="Times New Roman"/>
                <w:b/>
                <w:i/>
                <w:color w:val="000000"/>
                <w:sz w:val="22"/>
                <w:szCs w:val="22"/>
              </w:rPr>
              <w:t xml:space="preserve"> </w:t>
            </w:r>
            <w:proofErr w:type="spellStart"/>
            <w:r w:rsidRPr="004B61BE">
              <w:rPr>
                <w:rFonts w:ascii="Times New Roman" w:eastAsia="Times New Roman" w:hAnsi="Times New Roman" w:cs="Times New Roman"/>
                <w:b/>
                <w:i/>
                <w:color w:val="000000"/>
                <w:sz w:val="22"/>
                <w:szCs w:val="22"/>
              </w:rPr>
              <w:t>in</w:t>
            </w:r>
            <w:proofErr w:type="spellEnd"/>
            <w:r w:rsidRPr="004B61BE">
              <w:rPr>
                <w:rFonts w:ascii="Times New Roman" w:eastAsia="Times New Roman" w:hAnsi="Times New Roman" w:cs="Times New Roman"/>
                <w:b/>
                <w:i/>
                <w:color w:val="000000"/>
                <w:sz w:val="22"/>
                <w:szCs w:val="22"/>
              </w:rPr>
              <w:t xml:space="preserve"> </w:t>
            </w:r>
            <w:proofErr w:type="spellStart"/>
            <w:r w:rsidRPr="004B61BE">
              <w:rPr>
                <w:rFonts w:ascii="Times New Roman" w:eastAsia="Times New Roman" w:hAnsi="Times New Roman" w:cs="Times New Roman"/>
                <w:b/>
                <w:i/>
                <w:color w:val="000000"/>
                <w:sz w:val="22"/>
                <w:szCs w:val="22"/>
              </w:rPr>
              <w:t>combination</w:t>
            </w:r>
            <w:proofErr w:type="spellEnd"/>
            <w:r w:rsidRPr="004B61BE">
              <w:rPr>
                <w:rFonts w:ascii="Times New Roman" w:eastAsia="Times New Roman" w:hAnsi="Times New Roman" w:cs="Times New Roman"/>
                <w:b/>
                <w:i/>
                <w:color w:val="000000"/>
                <w:sz w:val="22"/>
                <w:szCs w:val="22"/>
              </w:rPr>
              <w:t xml:space="preserve"> </w:t>
            </w:r>
            <w:proofErr w:type="spellStart"/>
            <w:r w:rsidRPr="004B61BE">
              <w:rPr>
                <w:rFonts w:ascii="Times New Roman" w:eastAsia="Times New Roman" w:hAnsi="Times New Roman" w:cs="Times New Roman"/>
                <w:b/>
                <w:i/>
                <w:color w:val="000000"/>
                <w:sz w:val="22"/>
                <w:szCs w:val="22"/>
              </w:rPr>
              <w:t>with</w:t>
            </w:r>
            <w:proofErr w:type="spellEnd"/>
            <w:r w:rsidRPr="004B61BE">
              <w:rPr>
                <w:rFonts w:ascii="Times New Roman" w:eastAsia="Times New Roman" w:hAnsi="Times New Roman" w:cs="Times New Roman"/>
                <w:b/>
                <w:i/>
                <w:color w:val="000000"/>
                <w:sz w:val="22"/>
                <w:szCs w:val="22"/>
              </w:rPr>
              <w:t xml:space="preserve"> </w:t>
            </w:r>
            <w:proofErr w:type="spellStart"/>
            <w:r w:rsidRPr="004B61BE">
              <w:rPr>
                <w:rFonts w:ascii="Times New Roman" w:eastAsia="Times New Roman" w:hAnsi="Times New Roman" w:cs="Times New Roman"/>
                <w:b/>
                <w:i/>
                <w:color w:val="000000"/>
                <w:sz w:val="22"/>
                <w:szCs w:val="22"/>
              </w:rPr>
              <w:t>other</w:t>
            </w:r>
            <w:proofErr w:type="spellEnd"/>
            <w:r w:rsidRPr="004B61BE">
              <w:rPr>
                <w:rFonts w:ascii="Times New Roman" w:eastAsia="Times New Roman" w:hAnsi="Times New Roman" w:cs="Times New Roman"/>
                <w:b/>
                <w:i/>
                <w:color w:val="000000"/>
                <w:sz w:val="22"/>
                <w:szCs w:val="22"/>
              </w:rPr>
              <w:t xml:space="preserve"> </w:t>
            </w:r>
            <w:proofErr w:type="spellStart"/>
            <w:r w:rsidRPr="004B61BE">
              <w:rPr>
                <w:rFonts w:ascii="Times New Roman" w:eastAsia="Times New Roman" w:hAnsi="Times New Roman" w:cs="Times New Roman"/>
                <w:b/>
                <w:i/>
                <w:color w:val="000000"/>
                <w:sz w:val="22"/>
                <w:szCs w:val="22"/>
              </w:rPr>
              <w:t>drugs</w:t>
            </w:r>
            <w:proofErr w:type="spellEnd"/>
            <w:r w:rsidRPr="004B61BE">
              <w:rPr>
                <w:rFonts w:ascii="Times New Roman" w:eastAsia="Times New Roman" w:hAnsi="Times New Roman" w:cs="Times New Roman"/>
                <w:b/>
                <w:i/>
                <w:color w:val="000000"/>
                <w:sz w:val="22"/>
                <w:szCs w:val="22"/>
              </w:rPr>
              <w:t xml:space="preserve">); </w:t>
            </w:r>
            <w:proofErr w:type="spellStart"/>
            <w:r w:rsidRPr="004B61BE">
              <w:rPr>
                <w:rFonts w:ascii="Times New Roman" w:eastAsia="Times New Roman" w:hAnsi="Times New Roman" w:cs="Times New Roman"/>
                <w:b/>
                <w:i/>
                <w:color w:val="000000"/>
                <w:sz w:val="22"/>
                <w:szCs w:val="22"/>
              </w:rPr>
              <w:t>Реополіглюкін</w:t>
            </w:r>
            <w:proofErr w:type="spellEnd"/>
            <w:r w:rsidRPr="004B61BE">
              <w:rPr>
                <w:rFonts w:ascii="Times New Roman" w:eastAsia="Times New Roman" w:hAnsi="Times New Roman" w:cs="Times New Roman"/>
                <w:b/>
                <w:i/>
                <w:color w:val="000000"/>
                <w:sz w:val="22"/>
                <w:szCs w:val="22"/>
              </w:rPr>
              <w:t xml:space="preserve"> розчин для </w:t>
            </w:r>
            <w:proofErr w:type="spellStart"/>
            <w:r w:rsidRPr="004B61BE">
              <w:rPr>
                <w:rFonts w:ascii="Times New Roman" w:eastAsia="Times New Roman" w:hAnsi="Times New Roman" w:cs="Times New Roman"/>
                <w:b/>
                <w:i/>
                <w:color w:val="000000"/>
                <w:sz w:val="22"/>
                <w:szCs w:val="22"/>
              </w:rPr>
              <w:t>інфузій</w:t>
            </w:r>
            <w:proofErr w:type="spellEnd"/>
            <w:r w:rsidRPr="004B61BE">
              <w:rPr>
                <w:rFonts w:ascii="Times New Roman" w:eastAsia="Times New Roman" w:hAnsi="Times New Roman" w:cs="Times New Roman"/>
                <w:b/>
                <w:i/>
                <w:color w:val="000000"/>
                <w:sz w:val="22"/>
                <w:szCs w:val="22"/>
              </w:rPr>
              <w:t xml:space="preserve"> по 200 мл у пляшках скляних (МНН - </w:t>
            </w:r>
            <w:proofErr w:type="spellStart"/>
            <w:r w:rsidRPr="004B61BE">
              <w:rPr>
                <w:rFonts w:ascii="Times New Roman" w:eastAsia="Times New Roman" w:hAnsi="Times New Roman" w:cs="Times New Roman"/>
                <w:b/>
                <w:i/>
                <w:color w:val="000000"/>
                <w:sz w:val="22"/>
                <w:szCs w:val="22"/>
              </w:rPr>
              <w:t>Dextran</w:t>
            </w:r>
            <w:proofErr w:type="spellEnd"/>
            <w:r w:rsidRPr="004B61BE">
              <w:rPr>
                <w:rFonts w:ascii="Times New Roman" w:eastAsia="Times New Roman" w:hAnsi="Times New Roman" w:cs="Times New Roman"/>
                <w:b/>
                <w:i/>
                <w:color w:val="000000"/>
                <w:sz w:val="22"/>
                <w:szCs w:val="22"/>
              </w:rPr>
              <w:t xml:space="preserve">); </w:t>
            </w:r>
            <w:proofErr w:type="spellStart"/>
            <w:r w:rsidRPr="004B61BE">
              <w:rPr>
                <w:rFonts w:ascii="Times New Roman" w:eastAsia="Arial" w:hAnsi="Times New Roman" w:cs="Times New Roman"/>
                <w:b/>
                <w:i/>
                <w:color w:val="000000"/>
                <w:sz w:val="22"/>
                <w:szCs w:val="22"/>
                <w:lang w:eastAsia="zh-CN"/>
              </w:rPr>
              <w:t>Гекодез</w:t>
            </w:r>
            <w:proofErr w:type="spellEnd"/>
            <w:r w:rsidRPr="004B61BE">
              <w:rPr>
                <w:rFonts w:ascii="Times New Roman" w:eastAsia="Arial" w:hAnsi="Times New Roman" w:cs="Times New Roman"/>
                <w:b/>
                <w:i/>
                <w:color w:val="000000"/>
                <w:sz w:val="22"/>
                <w:szCs w:val="22"/>
                <w:lang w:eastAsia="zh-CN"/>
              </w:rPr>
              <w:t xml:space="preserve">, розчин для </w:t>
            </w:r>
            <w:proofErr w:type="spellStart"/>
            <w:r w:rsidRPr="004B61BE">
              <w:rPr>
                <w:rFonts w:ascii="Times New Roman" w:eastAsia="Arial" w:hAnsi="Times New Roman" w:cs="Times New Roman"/>
                <w:b/>
                <w:i/>
                <w:color w:val="000000"/>
                <w:sz w:val="22"/>
                <w:szCs w:val="22"/>
                <w:lang w:eastAsia="zh-CN"/>
              </w:rPr>
              <w:t>інфузій</w:t>
            </w:r>
            <w:proofErr w:type="spellEnd"/>
            <w:r w:rsidRPr="004B61BE">
              <w:rPr>
                <w:rFonts w:ascii="Times New Roman" w:eastAsia="Arial" w:hAnsi="Times New Roman" w:cs="Times New Roman"/>
                <w:b/>
                <w:i/>
                <w:color w:val="000000"/>
                <w:sz w:val="22"/>
                <w:szCs w:val="22"/>
                <w:lang w:eastAsia="zh-CN"/>
              </w:rPr>
              <w:t xml:space="preserve">, 60 мг/мл по 200 мл </w:t>
            </w:r>
            <w:r w:rsidRPr="004B61BE">
              <w:rPr>
                <w:rFonts w:ascii="Times New Roman" w:eastAsia="Times New Roman" w:hAnsi="Times New Roman" w:cs="Times New Roman"/>
                <w:b/>
                <w:i/>
                <w:color w:val="000000"/>
                <w:sz w:val="22"/>
                <w:szCs w:val="22"/>
              </w:rPr>
              <w:t xml:space="preserve">у пляшках скляних (МНН – </w:t>
            </w:r>
            <w:proofErr w:type="spellStart"/>
            <w:r w:rsidRPr="004B61BE">
              <w:rPr>
                <w:rFonts w:ascii="Times New Roman" w:eastAsia="Times New Roman" w:hAnsi="Times New Roman" w:cs="Times New Roman"/>
                <w:b/>
                <w:i/>
                <w:color w:val="000000"/>
                <w:sz w:val="22"/>
                <w:szCs w:val="22"/>
              </w:rPr>
              <w:t>Hydroxyethylstarch</w:t>
            </w:r>
            <w:proofErr w:type="spellEnd"/>
            <w:r w:rsidRPr="004B61BE">
              <w:rPr>
                <w:rFonts w:ascii="Times New Roman" w:eastAsia="Times New Roman" w:hAnsi="Times New Roman" w:cs="Times New Roman"/>
                <w:b/>
                <w:i/>
                <w:color w:val="000000"/>
                <w:sz w:val="22"/>
                <w:szCs w:val="22"/>
              </w:rPr>
              <w:t xml:space="preserve">); </w:t>
            </w:r>
            <w:proofErr w:type="spellStart"/>
            <w:r w:rsidRPr="004B61BE">
              <w:rPr>
                <w:rFonts w:ascii="Times New Roman" w:eastAsia="Arial" w:hAnsi="Times New Roman" w:cs="Times New Roman"/>
                <w:b/>
                <w:i/>
                <w:color w:val="000000"/>
                <w:sz w:val="22"/>
                <w:szCs w:val="22"/>
                <w:lang w:eastAsia="zh-CN"/>
              </w:rPr>
              <w:t>Тіворель</w:t>
            </w:r>
            <w:proofErr w:type="spellEnd"/>
            <w:r w:rsidRPr="004B61BE">
              <w:rPr>
                <w:rFonts w:ascii="Times New Roman" w:eastAsia="Arial" w:hAnsi="Times New Roman" w:cs="Times New Roman"/>
                <w:b/>
                <w:i/>
                <w:color w:val="000000"/>
                <w:sz w:val="22"/>
                <w:szCs w:val="22"/>
                <w:lang w:eastAsia="zh-CN"/>
              </w:rPr>
              <w:t xml:space="preserve">, розчин для </w:t>
            </w:r>
            <w:proofErr w:type="spellStart"/>
            <w:r w:rsidRPr="004B61BE">
              <w:rPr>
                <w:rFonts w:ascii="Times New Roman" w:eastAsia="Arial" w:hAnsi="Times New Roman" w:cs="Times New Roman"/>
                <w:b/>
                <w:i/>
                <w:color w:val="000000"/>
                <w:sz w:val="22"/>
                <w:szCs w:val="22"/>
                <w:lang w:eastAsia="zh-CN"/>
              </w:rPr>
              <w:t>інфузій</w:t>
            </w:r>
            <w:proofErr w:type="spellEnd"/>
            <w:r w:rsidRPr="004B61BE">
              <w:rPr>
                <w:rFonts w:ascii="Times New Roman" w:eastAsia="Arial" w:hAnsi="Times New Roman" w:cs="Times New Roman"/>
                <w:b/>
                <w:i/>
                <w:color w:val="000000"/>
                <w:sz w:val="22"/>
                <w:szCs w:val="22"/>
                <w:lang w:eastAsia="zh-CN"/>
              </w:rPr>
              <w:t xml:space="preserve"> по 100 мл </w:t>
            </w:r>
            <w:r w:rsidRPr="004B61BE">
              <w:rPr>
                <w:rFonts w:ascii="Times New Roman" w:eastAsia="Times New Roman" w:hAnsi="Times New Roman" w:cs="Times New Roman"/>
                <w:b/>
                <w:i/>
                <w:color w:val="000000"/>
                <w:sz w:val="22"/>
                <w:szCs w:val="22"/>
              </w:rPr>
              <w:t xml:space="preserve">у пляшках скляних (МНН - </w:t>
            </w:r>
            <w:proofErr w:type="spellStart"/>
            <w:r w:rsidRPr="004B61BE">
              <w:rPr>
                <w:rFonts w:ascii="Times New Roman" w:eastAsia="Times New Roman" w:hAnsi="Times New Roman" w:cs="Times New Roman"/>
                <w:b/>
                <w:i/>
                <w:color w:val="000000"/>
                <w:sz w:val="22"/>
                <w:szCs w:val="22"/>
              </w:rPr>
              <w:t>Comb</w:t>
            </w:r>
            <w:proofErr w:type="spellEnd"/>
            <w:r w:rsidRPr="004B61BE">
              <w:rPr>
                <w:rFonts w:ascii="Times New Roman" w:eastAsia="Times New Roman" w:hAnsi="Times New Roman" w:cs="Times New Roman"/>
                <w:b/>
                <w:i/>
                <w:color w:val="000000"/>
                <w:sz w:val="22"/>
                <w:szCs w:val="22"/>
              </w:rPr>
              <w:t xml:space="preserve"> </w:t>
            </w:r>
            <w:proofErr w:type="spellStart"/>
            <w:r w:rsidRPr="004B61BE">
              <w:rPr>
                <w:rFonts w:ascii="Times New Roman" w:eastAsia="Times New Roman" w:hAnsi="Times New Roman" w:cs="Times New Roman"/>
                <w:b/>
                <w:i/>
                <w:color w:val="000000"/>
                <w:sz w:val="22"/>
                <w:szCs w:val="22"/>
              </w:rPr>
              <w:t>drug</w:t>
            </w:r>
            <w:proofErr w:type="spellEnd"/>
            <w:r w:rsidRPr="004B61BE">
              <w:rPr>
                <w:rFonts w:ascii="Times New Roman" w:eastAsia="Times New Roman" w:hAnsi="Times New Roman" w:cs="Times New Roman"/>
                <w:b/>
                <w:i/>
                <w:color w:val="000000"/>
                <w:sz w:val="22"/>
                <w:szCs w:val="22"/>
              </w:rPr>
              <w:t xml:space="preserve">); </w:t>
            </w:r>
            <w:proofErr w:type="spellStart"/>
            <w:r w:rsidRPr="004B61BE">
              <w:rPr>
                <w:rFonts w:ascii="Times New Roman" w:eastAsia="Times New Roman" w:hAnsi="Times New Roman" w:cs="Times New Roman"/>
                <w:b/>
                <w:i/>
                <w:color w:val="000000"/>
                <w:sz w:val="22"/>
                <w:szCs w:val="22"/>
              </w:rPr>
              <w:t>Севофлуран</w:t>
            </w:r>
            <w:proofErr w:type="spellEnd"/>
            <w:r w:rsidRPr="004B61BE">
              <w:rPr>
                <w:rFonts w:ascii="Times New Roman" w:eastAsia="Times New Roman" w:hAnsi="Times New Roman" w:cs="Times New Roman"/>
                <w:b/>
                <w:i/>
                <w:color w:val="000000"/>
                <w:sz w:val="22"/>
                <w:szCs w:val="22"/>
              </w:rPr>
              <w:t xml:space="preserve">, рідина для інгаляцій 100 %, 250 мл (МНН - </w:t>
            </w:r>
            <w:proofErr w:type="spellStart"/>
            <w:r w:rsidRPr="004B61BE">
              <w:rPr>
                <w:rFonts w:ascii="Times New Roman" w:eastAsia="Times New Roman" w:hAnsi="Times New Roman" w:cs="Times New Roman"/>
                <w:b/>
                <w:i/>
                <w:color w:val="000000"/>
                <w:sz w:val="22"/>
                <w:szCs w:val="22"/>
              </w:rPr>
              <w:t>Sevoflurane</w:t>
            </w:r>
            <w:proofErr w:type="spellEnd"/>
            <w:r w:rsidRPr="004B61BE">
              <w:rPr>
                <w:rFonts w:ascii="Times New Roman" w:eastAsia="Times New Roman" w:hAnsi="Times New Roman" w:cs="Times New Roman"/>
                <w:b/>
                <w:i/>
                <w:color w:val="000000"/>
                <w:sz w:val="22"/>
                <w:szCs w:val="22"/>
              </w:rPr>
              <w:t xml:space="preserve">); КВАНАДЕКС, концентрат для розчину для </w:t>
            </w:r>
            <w:proofErr w:type="spellStart"/>
            <w:r w:rsidRPr="004B61BE">
              <w:rPr>
                <w:rFonts w:ascii="Times New Roman" w:eastAsia="Times New Roman" w:hAnsi="Times New Roman" w:cs="Times New Roman"/>
                <w:b/>
                <w:i/>
                <w:color w:val="000000"/>
                <w:sz w:val="22"/>
                <w:szCs w:val="22"/>
              </w:rPr>
              <w:t>інфузій</w:t>
            </w:r>
            <w:proofErr w:type="spellEnd"/>
            <w:r w:rsidRPr="004B61BE">
              <w:rPr>
                <w:rFonts w:ascii="Times New Roman" w:eastAsia="Times New Roman" w:hAnsi="Times New Roman" w:cs="Times New Roman"/>
                <w:b/>
                <w:i/>
                <w:color w:val="000000"/>
                <w:sz w:val="22"/>
                <w:szCs w:val="22"/>
              </w:rPr>
              <w:t xml:space="preserve">, 100 </w:t>
            </w:r>
            <w:proofErr w:type="spellStart"/>
            <w:r w:rsidRPr="004B61BE">
              <w:rPr>
                <w:rFonts w:ascii="Times New Roman" w:eastAsia="Times New Roman" w:hAnsi="Times New Roman" w:cs="Times New Roman"/>
                <w:b/>
                <w:i/>
                <w:color w:val="000000"/>
                <w:sz w:val="22"/>
                <w:szCs w:val="22"/>
              </w:rPr>
              <w:t>мкг</w:t>
            </w:r>
            <w:proofErr w:type="spellEnd"/>
            <w:r w:rsidRPr="004B61BE">
              <w:rPr>
                <w:rFonts w:ascii="Times New Roman" w:eastAsia="Times New Roman" w:hAnsi="Times New Roman" w:cs="Times New Roman"/>
                <w:b/>
                <w:i/>
                <w:color w:val="000000"/>
                <w:sz w:val="22"/>
                <w:szCs w:val="22"/>
              </w:rPr>
              <w:t xml:space="preserve">/мл, по 2 мл у ампулах №5 у картонній пачці (МНН - </w:t>
            </w:r>
            <w:proofErr w:type="spellStart"/>
            <w:r w:rsidRPr="004B61BE">
              <w:rPr>
                <w:rFonts w:ascii="Times New Roman" w:eastAsia="Times New Roman" w:hAnsi="Times New Roman" w:cs="Times New Roman"/>
                <w:b/>
                <w:i/>
                <w:color w:val="000000"/>
                <w:sz w:val="22"/>
                <w:szCs w:val="22"/>
              </w:rPr>
              <w:t>Dexmedetomidine</w:t>
            </w:r>
            <w:proofErr w:type="spellEnd"/>
            <w:r w:rsidRPr="004B61BE">
              <w:rPr>
                <w:rFonts w:ascii="Times New Roman" w:eastAsia="Times New Roman" w:hAnsi="Times New Roman" w:cs="Times New Roman"/>
                <w:b/>
                <w:i/>
                <w:color w:val="000000"/>
                <w:sz w:val="22"/>
                <w:szCs w:val="22"/>
              </w:rPr>
              <w:t xml:space="preserve">); </w:t>
            </w:r>
            <w:proofErr w:type="spellStart"/>
            <w:r w:rsidRPr="004B61BE">
              <w:rPr>
                <w:rFonts w:ascii="Times New Roman" w:eastAsia="Arial" w:hAnsi="Times New Roman" w:cs="Times New Roman"/>
                <w:b/>
                <w:i/>
                <w:color w:val="000000"/>
                <w:sz w:val="22"/>
                <w:szCs w:val="22"/>
                <w:lang w:eastAsia="zh-CN"/>
              </w:rPr>
              <w:t>Тівортін</w:t>
            </w:r>
            <w:proofErr w:type="spellEnd"/>
            <w:r w:rsidRPr="004B61BE">
              <w:rPr>
                <w:rFonts w:ascii="Times New Roman" w:eastAsia="Arial" w:hAnsi="Times New Roman" w:cs="Times New Roman"/>
                <w:b/>
                <w:i/>
                <w:color w:val="000000"/>
                <w:sz w:val="22"/>
                <w:szCs w:val="22"/>
                <w:lang w:eastAsia="zh-CN"/>
              </w:rPr>
              <w:t xml:space="preserve"> розчин для </w:t>
            </w:r>
            <w:proofErr w:type="spellStart"/>
            <w:r w:rsidRPr="004B61BE">
              <w:rPr>
                <w:rFonts w:ascii="Times New Roman" w:eastAsia="Arial" w:hAnsi="Times New Roman" w:cs="Times New Roman"/>
                <w:b/>
                <w:i/>
                <w:color w:val="000000"/>
                <w:sz w:val="22"/>
                <w:szCs w:val="22"/>
                <w:lang w:eastAsia="zh-CN"/>
              </w:rPr>
              <w:t>інфузій</w:t>
            </w:r>
            <w:proofErr w:type="spellEnd"/>
            <w:r w:rsidRPr="004B61BE">
              <w:rPr>
                <w:rFonts w:ascii="Times New Roman" w:eastAsia="Arial" w:hAnsi="Times New Roman" w:cs="Times New Roman"/>
                <w:b/>
                <w:i/>
                <w:color w:val="000000"/>
                <w:sz w:val="22"/>
                <w:szCs w:val="22"/>
                <w:lang w:eastAsia="zh-CN"/>
              </w:rPr>
              <w:t xml:space="preserve"> 42 мг/мл по 100 мл </w:t>
            </w:r>
            <w:r w:rsidRPr="004B61BE">
              <w:rPr>
                <w:rFonts w:ascii="Times New Roman" w:eastAsia="Times New Roman" w:hAnsi="Times New Roman" w:cs="Times New Roman"/>
                <w:b/>
                <w:i/>
                <w:color w:val="000000"/>
                <w:sz w:val="22"/>
                <w:szCs w:val="22"/>
              </w:rPr>
              <w:t xml:space="preserve">(МНН - </w:t>
            </w:r>
            <w:proofErr w:type="spellStart"/>
            <w:r w:rsidRPr="004B61BE">
              <w:rPr>
                <w:rFonts w:ascii="Times New Roman" w:eastAsia="Times New Roman" w:hAnsi="Times New Roman" w:cs="Times New Roman"/>
                <w:b/>
                <w:i/>
                <w:color w:val="000000"/>
                <w:sz w:val="22"/>
                <w:szCs w:val="22"/>
              </w:rPr>
              <w:t>Arginine</w:t>
            </w:r>
            <w:proofErr w:type="spellEnd"/>
            <w:r w:rsidRPr="004B61BE">
              <w:rPr>
                <w:rFonts w:ascii="Times New Roman" w:eastAsia="Times New Roman" w:hAnsi="Times New Roman" w:cs="Times New Roman"/>
                <w:b/>
                <w:i/>
                <w:color w:val="000000"/>
                <w:sz w:val="22"/>
                <w:szCs w:val="22"/>
              </w:rPr>
              <w:t xml:space="preserve"> </w:t>
            </w:r>
            <w:proofErr w:type="spellStart"/>
            <w:r w:rsidRPr="004B61BE">
              <w:rPr>
                <w:rFonts w:ascii="Times New Roman" w:eastAsia="Times New Roman" w:hAnsi="Times New Roman" w:cs="Times New Roman"/>
                <w:b/>
                <w:i/>
                <w:color w:val="000000"/>
                <w:sz w:val="22"/>
                <w:szCs w:val="22"/>
              </w:rPr>
              <w:t>hydrochloride</w:t>
            </w:r>
            <w:proofErr w:type="spellEnd"/>
            <w:r w:rsidRPr="004B61BE">
              <w:rPr>
                <w:rFonts w:ascii="Times New Roman" w:eastAsia="Times New Roman" w:hAnsi="Times New Roman" w:cs="Times New Roman"/>
                <w:b/>
                <w:i/>
                <w:color w:val="000000"/>
                <w:sz w:val="22"/>
                <w:szCs w:val="22"/>
              </w:rPr>
              <w:t>)).</w:t>
            </w:r>
          </w:p>
          <w:p w14:paraId="5EB9AD17" w14:textId="77777777" w:rsidR="002A4450" w:rsidRPr="00570807" w:rsidRDefault="002A4450" w:rsidP="005D1618">
            <w:pPr>
              <w:jc w:val="both"/>
              <w:rPr>
                <w:rFonts w:ascii="Times New Roman" w:hAnsi="Times New Roman" w:cs="Times New Roman"/>
                <w:sz w:val="24"/>
                <w:szCs w:val="22"/>
              </w:rPr>
            </w:pPr>
          </w:p>
        </w:tc>
      </w:tr>
      <w:tr w:rsidR="002A4450" w14:paraId="4DCF1C07" w14:textId="77777777" w:rsidTr="0023639F">
        <w:trPr>
          <w:trHeight w:val="522"/>
          <w:jc w:val="center"/>
        </w:trPr>
        <w:tc>
          <w:tcPr>
            <w:tcW w:w="570" w:type="dxa"/>
          </w:tcPr>
          <w:p w14:paraId="637918F2" w14:textId="77777777" w:rsidR="002A4450" w:rsidRPr="0023639F" w:rsidRDefault="002A4450">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color w:val="000000"/>
              </w:rPr>
              <w:lastRenderedPageBreak/>
              <w:t>4.2</w:t>
            </w:r>
          </w:p>
        </w:tc>
        <w:tc>
          <w:tcPr>
            <w:tcW w:w="2728" w:type="dxa"/>
          </w:tcPr>
          <w:p w14:paraId="37BEE677" w14:textId="77777777" w:rsidR="002A4450" w:rsidRDefault="002A445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698" w:type="dxa"/>
          </w:tcPr>
          <w:p w14:paraId="319C21F2" w14:textId="77777777"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4C56">
              <w:rPr>
                <w:rFonts w:ascii="Times New Roman" w:hAnsi="Times New Roman" w:cs="Times New Roman"/>
                <w:iCs/>
                <w:sz w:val="24"/>
                <w:szCs w:val="24"/>
              </w:rPr>
              <w:t>Не передбачається.</w:t>
            </w:r>
          </w:p>
        </w:tc>
      </w:tr>
      <w:tr w:rsidR="002A4450" w14:paraId="696F37B8" w14:textId="77777777" w:rsidTr="0023639F">
        <w:trPr>
          <w:trHeight w:val="522"/>
          <w:jc w:val="center"/>
        </w:trPr>
        <w:tc>
          <w:tcPr>
            <w:tcW w:w="570" w:type="dxa"/>
          </w:tcPr>
          <w:p w14:paraId="1D730D97" w14:textId="77777777" w:rsidR="002A4450" w:rsidRPr="0023639F" w:rsidRDefault="002A4450">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color w:val="000000"/>
              </w:rPr>
              <w:t>4.3</w:t>
            </w:r>
          </w:p>
        </w:tc>
        <w:tc>
          <w:tcPr>
            <w:tcW w:w="2728" w:type="dxa"/>
          </w:tcPr>
          <w:p w14:paraId="61DD138C" w14:textId="77777777"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698" w:type="dxa"/>
          </w:tcPr>
          <w:p w14:paraId="7943DCD0" w14:textId="77777777" w:rsidR="009B0A9C" w:rsidRDefault="002A4450" w:rsidP="002A4450">
            <w:pPr>
              <w:pStyle w:val="10"/>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Місце поставки: </w:t>
            </w:r>
          </w:p>
          <w:p w14:paraId="7CB5E716" w14:textId="3F8F74A3" w:rsidR="002A4450" w:rsidRPr="003445A5" w:rsidRDefault="00823372" w:rsidP="00C31EFD">
            <w:pPr>
              <w:pStyle w:val="10"/>
              <w:widowControl w:val="0"/>
              <w:numPr>
                <w:ilvl w:val="3"/>
                <w:numId w:val="10"/>
              </w:numPr>
              <w:pBdr>
                <w:top w:val="nil"/>
                <w:left w:val="nil"/>
                <w:bottom w:val="nil"/>
                <w:right w:val="nil"/>
                <w:between w:val="nil"/>
              </w:pBdr>
              <w:spacing w:line="240" w:lineRule="auto"/>
              <w:ind w:left="317" w:hanging="2"/>
              <w:jc w:val="both"/>
              <w:rPr>
                <w:rFonts w:ascii="Times New Roman" w:eastAsia="Times New Roman" w:hAnsi="Times New Roman" w:cs="Times New Roman"/>
                <w:sz w:val="24"/>
                <w:szCs w:val="24"/>
              </w:rPr>
            </w:pPr>
            <w:r w:rsidRPr="00931772">
              <w:rPr>
                <w:rFonts w:ascii="Times New Roman" w:eastAsia="Times New Roman" w:hAnsi="Times New Roman" w:cs="Times New Roman"/>
                <w:color w:val="auto"/>
                <w:sz w:val="24"/>
                <w:szCs w:val="24"/>
                <w:lang w:val="uk-UA" w:eastAsia="ar-SA"/>
              </w:rPr>
              <w:t xml:space="preserve">Україна, </w:t>
            </w:r>
            <w:r w:rsidR="002A4450" w:rsidRPr="00931772">
              <w:rPr>
                <w:rFonts w:ascii="Times New Roman" w:eastAsia="Times New Roman" w:hAnsi="Times New Roman" w:cs="Times New Roman"/>
                <w:color w:val="auto"/>
                <w:sz w:val="24"/>
                <w:szCs w:val="24"/>
                <w:lang w:val="uk-UA" w:eastAsia="ar-SA"/>
              </w:rPr>
              <w:t>646</w:t>
            </w:r>
            <w:r w:rsidR="00931772">
              <w:rPr>
                <w:rFonts w:ascii="Times New Roman" w:eastAsia="Times New Roman" w:hAnsi="Times New Roman" w:cs="Times New Roman"/>
                <w:color w:val="auto"/>
                <w:sz w:val="24"/>
                <w:szCs w:val="24"/>
                <w:lang w:val="uk-UA" w:eastAsia="ar-SA"/>
              </w:rPr>
              <w:t>04</w:t>
            </w:r>
            <w:r w:rsidR="002A4450" w:rsidRPr="00931772">
              <w:rPr>
                <w:rFonts w:ascii="Times New Roman" w:eastAsia="Times New Roman" w:hAnsi="Times New Roman" w:cs="Times New Roman"/>
                <w:color w:val="auto"/>
                <w:sz w:val="24"/>
                <w:szCs w:val="24"/>
                <w:lang w:val="uk-UA" w:eastAsia="ar-SA"/>
              </w:rPr>
              <w:t>,</w:t>
            </w:r>
            <w:r w:rsidR="009B0A9C" w:rsidRPr="00931772">
              <w:rPr>
                <w:rFonts w:ascii="Times New Roman" w:eastAsia="Times New Roman" w:hAnsi="Times New Roman" w:cs="Times New Roman"/>
                <w:color w:val="auto"/>
                <w:sz w:val="24"/>
                <w:szCs w:val="24"/>
                <w:lang w:val="uk-UA" w:eastAsia="ar-SA"/>
              </w:rPr>
              <w:t xml:space="preserve"> </w:t>
            </w:r>
            <w:r w:rsidR="002A4450" w:rsidRPr="00931772">
              <w:rPr>
                <w:rFonts w:ascii="Times New Roman" w:eastAsia="Times New Roman" w:hAnsi="Times New Roman" w:cs="Times New Roman"/>
                <w:color w:val="auto"/>
                <w:sz w:val="24"/>
                <w:szCs w:val="24"/>
                <w:lang w:val="uk-UA" w:eastAsia="ar-SA"/>
              </w:rPr>
              <w:t xml:space="preserve">Харківська </w:t>
            </w:r>
            <w:r w:rsidR="00E046EF" w:rsidRPr="00931772">
              <w:rPr>
                <w:rFonts w:ascii="Times New Roman" w:eastAsia="Times New Roman" w:hAnsi="Times New Roman" w:cs="Times New Roman"/>
                <w:color w:val="auto"/>
                <w:sz w:val="24"/>
                <w:szCs w:val="24"/>
                <w:lang w:val="uk-UA" w:eastAsia="ar-SA"/>
              </w:rPr>
              <w:t>область,</w:t>
            </w:r>
            <w:r w:rsidR="009B0A9C" w:rsidRPr="00931772">
              <w:rPr>
                <w:rFonts w:ascii="Times New Roman" w:eastAsia="Times New Roman" w:hAnsi="Times New Roman" w:cs="Times New Roman"/>
                <w:color w:val="auto"/>
                <w:sz w:val="24"/>
                <w:szCs w:val="24"/>
                <w:lang w:val="uk-UA" w:eastAsia="ar-SA"/>
              </w:rPr>
              <w:t xml:space="preserve"> м. Лозова</w:t>
            </w:r>
            <w:r w:rsidR="00931772">
              <w:rPr>
                <w:rFonts w:ascii="Times New Roman" w:eastAsia="Times New Roman" w:hAnsi="Times New Roman" w:cs="Times New Roman"/>
                <w:color w:val="auto"/>
                <w:sz w:val="24"/>
                <w:szCs w:val="24"/>
                <w:lang w:val="uk-UA" w:eastAsia="ar-SA"/>
              </w:rPr>
              <w:t xml:space="preserve"> </w:t>
            </w:r>
            <w:r w:rsidR="002A4450" w:rsidRPr="00C31EFD">
              <w:rPr>
                <w:rFonts w:ascii="Times New Roman" w:eastAsia="Times New Roman" w:hAnsi="Times New Roman" w:cs="Times New Roman"/>
                <w:sz w:val="24"/>
                <w:szCs w:val="24"/>
                <w:lang w:val="uk-UA"/>
              </w:rPr>
              <w:t>Кількість</w:t>
            </w:r>
            <w:r w:rsidR="000B2031" w:rsidRPr="00C31EFD">
              <w:rPr>
                <w:rFonts w:ascii="Times New Roman" w:eastAsia="Times New Roman" w:hAnsi="Times New Roman" w:cs="Times New Roman"/>
                <w:sz w:val="24"/>
                <w:szCs w:val="24"/>
                <w:lang w:val="uk-UA"/>
              </w:rPr>
              <w:t>, обсяг поставки товарів:</w:t>
            </w:r>
            <w:r w:rsidR="002A4450" w:rsidRPr="00C31EFD">
              <w:rPr>
                <w:rFonts w:ascii="Times New Roman" w:eastAsia="Times New Roman" w:hAnsi="Times New Roman" w:cs="Times New Roman"/>
                <w:sz w:val="24"/>
                <w:szCs w:val="24"/>
                <w:lang w:val="uk-UA"/>
              </w:rPr>
              <w:t xml:space="preserve"> </w:t>
            </w:r>
            <w:r w:rsidR="00C31EFD">
              <w:rPr>
                <w:rFonts w:ascii="Times New Roman" w:eastAsia="Times New Roman" w:hAnsi="Times New Roman" w:cs="Times New Roman"/>
                <w:sz w:val="24"/>
                <w:szCs w:val="24"/>
                <w:lang w:val="uk-UA"/>
              </w:rPr>
              <w:t>д</w:t>
            </w:r>
            <w:proofErr w:type="spellStart"/>
            <w:r w:rsidR="00192A29" w:rsidRPr="00192A29">
              <w:rPr>
                <w:rFonts w:ascii="Times New Roman" w:eastAsia="Times New Roman" w:hAnsi="Times New Roman" w:cs="Times New Roman"/>
                <w:sz w:val="24"/>
                <w:szCs w:val="24"/>
              </w:rPr>
              <w:t>етальн</w:t>
            </w:r>
            <w:proofErr w:type="spellEnd"/>
            <w:r w:rsidR="00C31EFD">
              <w:rPr>
                <w:rFonts w:ascii="Times New Roman" w:eastAsia="Times New Roman" w:hAnsi="Times New Roman" w:cs="Times New Roman"/>
                <w:sz w:val="24"/>
                <w:szCs w:val="24"/>
                <w:lang w:val="uk-UA"/>
              </w:rPr>
              <w:t xml:space="preserve">о наведено в </w:t>
            </w:r>
            <w:r w:rsidR="00192A29" w:rsidRPr="00192A29">
              <w:rPr>
                <w:rFonts w:ascii="Times New Roman" w:eastAsia="Times New Roman" w:hAnsi="Times New Roman" w:cs="Times New Roman"/>
                <w:sz w:val="24"/>
                <w:szCs w:val="24"/>
              </w:rPr>
              <w:t xml:space="preserve"> </w:t>
            </w:r>
            <w:proofErr w:type="spellStart"/>
            <w:r w:rsidR="00192A29" w:rsidRPr="00192A29">
              <w:rPr>
                <w:rFonts w:ascii="Times New Roman" w:eastAsia="Times New Roman" w:hAnsi="Times New Roman" w:cs="Times New Roman"/>
                <w:sz w:val="24"/>
                <w:szCs w:val="24"/>
              </w:rPr>
              <w:t>інформаці</w:t>
            </w:r>
            <w:proofErr w:type="spellEnd"/>
            <w:r w:rsidR="00C31EFD">
              <w:rPr>
                <w:rFonts w:ascii="Times New Roman" w:eastAsia="Times New Roman" w:hAnsi="Times New Roman" w:cs="Times New Roman"/>
                <w:sz w:val="24"/>
                <w:szCs w:val="24"/>
                <w:lang w:val="uk-UA"/>
              </w:rPr>
              <w:t>ї</w:t>
            </w:r>
            <w:r w:rsidR="00192A29" w:rsidRPr="00192A29">
              <w:rPr>
                <w:rFonts w:ascii="Times New Roman" w:eastAsia="Times New Roman" w:hAnsi="Times New Roman" w:cs="Times New Roman"/>
                <w:sz w:val="24"/>
                <w:szCs w:val="24"/>
              </w:rPr>
              <w:t xml:space="preserve"> </w:t>
            </w:r>
            <w:proofErr w:type="spellStart"/>
            <w:r w:rsidR="00192A29" w:rsidRPr="00192A29">
              <w:rPr>
                <w:rFonts w:ascii="Times New Roman" w:eastAsia="Times New Roman" w:hAnsi="Times New Roman" w:cs="Times New Roman"/>
                <w:sz w:val="24"/>
                <w:szCs w:val="24"/>
              </w:rPr>
              <w:t>щодо</w:t>
            </w:r>
            <w:proofErr w:type="spellEnd"/>
            <w:r w:rsidR="00192A29" w:rsidRPr="00192A29">
              <w:rPr>
                <w:rFonts w:ascii="Times New Roman" w:eastAsia="Times New Roman" w:hAnsi="Times New Roman" w:cs="Times New Roman"/>
                <w:sz w:val="24"/>
                <w:szCs w:val="24"/>
              </w:rPr>
              <w:t xml:space="preserve"> </w:t>
            </w:r>
            <w:proofErr w:type="spellStart"/>
            <w:r w:rsidR="00192A29" w:rsidRPr="00192A29">
              <w:rPr>
                <w:rFonts w:ascii="Times New Roman" w:eastAsia="Times New Roman" w:hAnsi="Times New Roman" w:cs="Times New Roman"/>
                <w:sz w:val="24"/>
                <w:szCs w:val="24"/>
              </w:rPr>
              <w:t>кількості</w:t>
            </w:r>
            <w:proofErr w:type="spellEnd"/>
            <w:r w:rsidR="00192A29" w:rsidRPr="00192A29">
              <w:rPr>
                <w:rFonts w:ascii="Times New Roman" w:eastAsia="Times New Roman" w:hAnsi="Times New Roman" w:cs="Times New Roman"/>
                <w:sz w:val="24"/>
                <w:szCs w:val="24"/>
              </w:rPr>
              <w:t xml:space="preserve"> товару, </w:t>
            </w:r>
            <w:proofErr w:type="spellStart"/>
            <w:r w:rsidR="00192A29" w:rsidRPr="00192A29">
              <w:rPr>
                <w:rFonts w:ascii="Times New Roman" w:eastAsia="Times New Roman" w:hAnsi="Times New Roman" w:cs="Times New Roman"/>
                <w:sz w:val="24"/>
                <w:szCs w:val="24"/>
              </w:rPr>
              <w:t>який</w:t>
            </w:r>
            <w:proofErr w:type="spellEnd"/>
            <w:r w:rsidR="00192A29" w:rsidRPr="00192A29">
              <w:rPr>
                <w:rFonts w:ascii="Times New Roman" w:eastAsia="Times New Roman" w:hAnsi="Times New Roman" w:cs="Times New Roman"/>
                <w:sz w:val="24"/>
                <w:szCs w:val="24"/>
              </w:rPr>
              <w:t xml:space="preserve"> є предметом </w:t>
            </w:r>
            <w:proofErr w:type="spellStart"/>
            <w:r w:rsidR="00192A29" w:rsidRPr="00192A29">
              <w:rPr>
                <w:rFonts w:ascii="Times New Roman" w:eastAsia="Times New Roman" w:hAnsi="Times New Roman" w:cs="Times New Roman"/>
                <w:sz w:val="24"/>
                <w:szCs w:val="24"/>
              </w:rPr>
              <w:t>закупівлі</w:t>
            </w:r>
            <w:proofErr w:type="spellEnd"/>
            <w:r w:rsidR="00192A29" w:rsidRPr="00192A29">
              <w:rPr>
                <w:rFonts w:ascii="Times New Roman" w:eastAsia="Times New Roman" w:hAnsi="Times New Roman" w:cs="Times New Roman"/>
                <w:sz w:val="24"/>
                <w:szCs w:val="24"/>
              </w:rPr>
              <w:t xml:space="preserve"> </w:t>
            </w:r>
            <w:proofErr w:type="spellStart"/>
            <w:r w:rsidR="00192A29" w:rsidRPr="00192A29">
              <w:rPr>
                <w:rFonts w:ascii="Times New Roman" w:eastAsia="Times New Roman" w:hAnsi="Times New Roman" w:cs="Times New Roman"/>
                <w:sz w:val="24"/>
                <w:szCs w:val="24"/>
              </w:rPr>
              <w:t>визначена</w:t>
            </w:r>
            <w:proofErr w:type="spellEnd"/>
            <w:r w:rsidR="00192A29" w:rsidRPr="00192A29">
              <w:rPr>
                <w:rFonts w:ascii="Times New Roman" w:eastAsia="Times New Roman" w:hAnsi="Times New Roman" w:cs="Times New Roman"/>
                <w:sz w:val="24"/>
                <w:szCs w:val="24"/>
              </w:rPr>
              <w:t xml:space="preserve"> в </w:t>
            </w:r>
            <w:proofErr w:type="spellStart"/>
            <w:r w:rsidR="00192A29" w:rsidRPr="00192A29">
              <w:rPr>
                <w:rFonts w:ascii="Times New Roman" w:eastAsia="Times New Roman" w:hAnsi="Times New Roman" w:cs="Times New Roman"/>
                <w:sz w:val="24"/>
                <w:szCs w:val="24"/>
              </w:rPr>
              <w:t>Додаток</w:t>
            </w:r>
            <w:r w:rsidR="00192A29">
              <w:rPr>
                <w:rFonts w:ascii="Times New Roman" w:eastAsia="Times New Roman" w:hAnsi="Times New Roman" w:cs="Times New Roman"/>
                <w:sz w:val="24"/>
                <w:szCs w:val="24"/>
              </w:rPr>
              <w:t>у</w:t>
            </w:r>
            <w:proofErr w:type="spellEnd"/>
            <w:r w:rsidR="00192A29" w:rsidRPr="00192A29">
              <w:rPr>
                <w:rFonts w:ascii="Times New Roman" w:eastAsia="Times New Roman" w:hAnsi="Times New Roman" w:cs="Times New Roman"/>
                <w:sz w:val="24"/>
                <w:szCs w:val="24"/>
              </w:rPr>
              <w:t xml:space="preserve"> 3 до </w:t>
            </w:r>
            <w:proofErr w:type="spellStart"/>
            <w:r w:rsidR="00192A29" w:rsidRPr="00192A29">
              <w:rPr>
                <w:rFonts w:ascii="Times New Roman" w:eastAsia="Times New Roman" w:hAnsi="Times New Roman" w:cs="Times New Roman"/>
                <w:sz w:val="24"/>
                <w:szCs w:val="24"/>
              </w:rPr>
              <w:t>цієї</w:t>
            </w:r>
            <w:proofErr w:type="spellEnd"/>
            <w:r w:rsidR="00192A29" w:rsidRPr="00192A29">
              <w:rPr>
                <w:rFonts w:ascii="Times New Roman" w:eastAsia="Times New Roman" w:hAnsi="Times New Roman" w:cs="Times New Roman"/>
                <w:sz w:val="24"/>
                <w:szCs w:val="24"/>
              </w:rPr>
              <w:t xml:space="preserve"> </w:t>
            </w:r>
            <w:proofErr w:type="spellStart"/>
            <w:r w:rsidR="00192A29" w:rsidRPr="00192A29">
              <w:rPr>
                <w:rFonts w:ascii="Times New Roman" w:eastAsia="Times New Roman" w:hAnsi="Times New Roman" w:cs="Times New Roman"/>
                <w:sz w:val="24"/>
                <w:szCs w:val="24"/>
              </w:rPr>
              <w:t>документації</w:t>
            </w:r>
            <w:proofErr w:type="spellEnd"/>
            <w:r w:rsidR="00192A29" w:rsidRPr="00192A29">
              <w:rPr>
                <w:rFonts w:ascii="Times New Roman" w:eastAsia="Times New Roman" w:hAnsi="Times New Roman" w:cs="Times New Roman"/>
                <w:sz w:val="24"/>
                <w:szCs w:val="24"/>
              </w:rPr>
              <w:t>.</w:t>
            </w:r>
          </w:p>
        </w:tc>
      </w:tr>
      <w:tr w:rsidR="002A4450" w14:paraId="57940081" w14:textId="77777777" w:rsidTr="0023639F">
        <w:trPr>
          <w:trHeight w:val="522"/>
          <w:jc w:val="center"/>
        </w:trPr>
        <w:tc>
          <w:tcPr>
            <w:tcW w:w="570" w:type="dxa"/>
          </w:tcPr>
          <w:p w14:paraId="6AB96A14" w14:textId="77777777" w:rsidR="002A4450" w:rsidRPr="0023639F" w:rsidRDefault="002A4450">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color w:val="000000"/>
              </w:rPr>
              <w:t>4.4</w:t>
            </w:r>
          </w:p>
        </w:tc>
        <w:tc>
          <w:tcPr>
            <w:tcW w:w="2728" w:type="dxa"/>
          </w:tcPr>
          <w:p w14:paraId="6627721B" w14:textId="77777777" w:rsidR="002A4450" w:rsidRDefault="002A445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698" w:type="dxa"/>
          </w:tcPr>
          <w:p w14:paraId="125164C8" w14:textId="63D4767C" w:rsidR="002A4450" w:rsidRPr="005D7C75" w:rsidRDefault="002A4450" w:rsidP="00FD568E">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highlight w:val="yellow"/>
              </w:rPr>
            </w:pPr>
            <w:r w:rsidRPr="00C029A9">
              <w:rPr>
                <w:rFonts w:ascii="Times New Roman" w:eastAsia="Times New Roman" w:hAnsi="Times New Roman" w:cs="Times New Roman"/>
                <w:color w:val="000000"/>
                <w:sz w:val="24"/>
                <w:szCs w:val="24"/>
              </w:rPr>
              <w:t xml:space="preserve">До </w:t>
            </w:r>
            <w:r w:rsidR="00FD568E" w:rsidRPr="00C029A9">
              <w:rPr>
                <w:rFonts w:ascii="Times New Roman" w:eastAsia="Times New Roman" w:hAnsi="Times New Roman" w:cs="Times New Roman"/>
                <w:color w:val="000000"/>
                <w:sz w:val="24"/>
                <w:szCs w:val="24"/>
              </w:rPr>
              <w:t xml:space="preserve">31 </w:t>
            </w:r>
            <w:r w:rsidR="005D7C75" w:rsidRPr="00C029A9">
              <w:rPr>
                <w:rFonts w:ascii="Times New Roman" w:eastAsia="Times New Roman" w:hAnsi="Times New Roman" w:cs="Times New Roman"/>
                <w:color w:val="000000"/>
                <w:sz w:val="24"/>
                <w:szCs w:val="24"/>
              </w:rPr>
              <w:t>груд</w:t>
            </w:r>
            <w:r w:rsidR="00FD568E" w:rsidRPr="00C029A9">
              <w:rPr>
                <w:rFonts w:ascii="Times New Roman" w:eastAsia="Times New Roman" w:hAnsi="Times New Roman" w:cs="Times New Roman"/>
                <w:color w:val="000000"/>
                <w:sz w:val="24"/>
                <w:szCs w:val="24"/>
              </w:rPr>
              <w:t xml:space="preserve">ня 2023 </w:t>
            </w:r>
            <w:r w:rsidRPr="00C029A9">
              <w:rPr>
                <w:rFonts w:ascii="Times New Roman" w:eastAsia="Times New Roman" w:hAnsi="Times New Roman" w:cs="Times New Roman"/>
                <w:color w:val="000000"/>
                <w:sz w:val="24"/>
                <w:szCs w:val="24"/>
              </w:rPr>
              <w:t>року</w:t>
            </w:r>
            <w:r w:rsidR="000B2031" w:rsidRPr="00C029A9">
              <w:rPr>
                <w:rFonts w:ascii="Times New Roman" w:eastAsia="Times New Roman" w:hAnsi="Times New Roman" w:cs="Times New Roman"/>
                <w:color w:val="000000"/>
                <w:sz w:val="24"/>
                <w:szCs w:val="24"/>
              </w:rPr>
              <w:t>.</w:t>
            </w:r>
          </w:p>
        </w:tc>
      </w:tr>
      <w:tr w:rsidR="00AB1317" w14:paraId="129A4D4E" w14:textId="77777777" w:rsidTr="0023639F">
        <w:trPr>
          <w:trHeight w:val="522"/>
          <w:jc w:val="center"/>
        </w:trPr>
        <w:tc>
          <w:tcPr>
            <w:tcW w:w="570" w:type="dxa"/>
          </w:tcPr>
          <w:p w14:paraId="63E44960" w14:textId="77777777" w:rsidR="00AB1317" w:rsidRPr="00AB1317" w:rsidRDefault="00AB1317">
            <w:pPr>
              <w:widowControl w:val="0"/>
              <w:pBdr>
                <w:top w:val="nil"/>
                <w:left w:val="nil"/>
                <w:bottom w:val="nil"/>
                <w:right w:val="nil"/>
                <w:between w:val="nil"/>
              </w:pBd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4.5</w:t>
            </w:r>
          </w:p>
        </w:tc>
        <w:tc>
          <w:tcPr>
            <w:tcW w:w="2728" w:type="dxa"/>
          </w:tcPr>
          <w:p w14:paraId="47DFD306" w14:textId="77777777" w:rsidR="00AB1317" w:rsidRPr="002F7BEB" w:rsidRDefault="00AB1317">
            <w:pPr>
              <w:widowControl w:val="0"/>
              <w:pBdr>
                <w:top w:val="nil"/>
                <w:left w:val="nil"/>
                <w:bottom w:val="nil"/>
                <w:right w:val="nil"/>
                <w:between w:val="nil"/>
              </w:pBdr>
              <w:rPr>
                <w:rFonts w:ascii="Times New Roman" w:eastAsia="Times New Roman" w:hAnsi="Times New Roman" w:cs="Times New Roman"/>
                <w:sz w:val="24"/>
                <w:szCs w:val="24"/>
              </w:rPr>
            </w:pPr>
            <w:r w:rsidRPr="002F7BEB">
              <w:rPr>
                <w:rFonts w:ascii="Times New Roman" w:eastAsia="Times New Roman" w:hAnsi="Times New Roman" w:cs="Times New Roman"/>
                <w:sz w:val="24"/>
                <w:szCs w:val="24"/>
              </w:rPr>
              <w:t>Очікувана вартість</w:t>
            </w:r>
          </w:p>
        </w:tc>
        <w:tc>
          <w:tcPr>
            <w:tcW w:w="6698" w:type="dxa"/>
          </w:tcPr>
          <w:p w14:paraId="70AF5D46" w14:textId="373F15C9" w:rsidR="00AB1317" w:rsidRPr="002F7BEB" w:rsidRDefault="00C029A9" w:rsidP="002F7BEB">
            <w:pPr>
              <w:widowControl w:val="0"/>
              <w:pBdr>
                <w:top w:val="nil"/>
                <w:left w:val="nil"/>
                <w:bottom w:val="nil"/>
                <w:right w:val="nil"/>
                <w:between w:val="nil"/>
              </w:pBdr>
              <w:ind w:left="-2"/>
              <w:jc w:val="both"/>
              <w:rPr>
                <w:rFonts w:ascii="Times New Roman" w:eastAsia="Times New Roman" w:hAnsi="Times New Roman" w:cs="Times New Roman"/>
                <w:sz w:val="24"/>
                <w:szCs w:val="24"/>
              </w:rPr>
            </w:pPr>
            <w:r w:rsidRPr="00C029A9">
              <w:rPr>
                <w:rFonts w:ascii="Times New Roman" w:eastAsia="Times New Roman" w:hAnsi="Times New Roman" w:cs="Times New Roman"/>
                <w:sz w:val="24"/>
                <w:szCs w:val="24"/>
              </w:rPr>
              <w:t>1</w:t>
            </w:r>
            <w:r w:rsidR="00F10811">
              <w:rPr>
                <w:rFonts w:ascii="Times New Roman" w:eastAsia="Times New Roman" w:hAnsi="Times New Roman" w:cs="Times New Roman"/>
                <w:sz w:val="24"/>
                <w:szCs w:val="24"/>
              </w:rPr>
              <w:t> 197 000,0</w:t>
            </w:r>
            <w:r w:rsidRPr="00C029A9">
              <w:rPr>
                <w:rFonts w:ascii="Times New Roman" w:eastAsia="Times New Roman" w:hAnsi="Times New Roman" w:cs="Times New Roman"/>
                <w:sz w:val="24"/>
                <w:szCs w:val="24"/>
              </w:rPr>
              <w:t>0</w:t>
            </w:r>
            <w:r w:rsidR="00C32F6E" w:rsidRPr="00C029A9">
              <w:rPr>
                <w:rFonts w:ascii="Times New Roman" w:eastAsia="Times New Roman" w:hAnsi="Times New Roman" w:cs="Times New Roman"/>
                <w:sz w:val="24"/>
                <w:szCs w:val="24"/>
              </w:rPr>
              <w:t xml:space="preserve"> грн. </w:t>
            </w:r>
            <w:r w:rsidRPr="00C029A9">
              <w:rPr>
                <w:rFonts w:ascii="Times New Roman" w:eastAsia="Times New Roman" w:hAnsi="Times New Roman" w:cs="Times New Roman"/>
                <w:sz w:val="24"/>
                <w:szCs w:val="24"/>
              </w:rPr>
              <w:t xml:space="preserve">(Один мільйон сто </w:t>
            </w:r>
            <w:proofErr w:type="spellStart"/>
            <w:r w:rsidRPr="00C029A9">
              <w:rPr>
                <w:rFonts w:ascii="Times New Roman" w:eastAsia="Times New Roman" w:hAnsi="Times New Roman" w:cs="Times New Roman"/>
                <w:sz w:val="24"/>
                <w:szCs w:val="24"/>
              </w:rPr>
              <w:t>дев</w:t>
            </w:r>
            <w:proofErr w:type="spellEnd"/>
            <w:r w:rsidRPr="00C029A9">
              <w:rPr>
                <w:rFonts w:ascii="Times New Roman" w:eastAsia="Times New Roman" w:hAnsi="Times New Roman" w:cs="Times New Roman"/>
                <w:sz w:val="24"/>
                <w:szCs w:val="24"/>
                <w:lang w:val="ru-RU"/>
              </w:rPr>
              <w:t>’</w:t>
            </w:r>
            <w:proofErr w:type="spellStart"/>
            <w:r w:rsidRPr="00C029A9">
              <w:rPr>
                <w:rFonts w:ascii="Times New Roman" w:eastAsia="Times New Roman" w:hAnsi="Times New Roman" w:cs="Times New Roman"/>
                <w:sz w:val="24"/>
                <w:szCs w:val="24"/>
              </w:rPr>
              <w:t>яносто</w:t>
            </w:r>
            <w:proofErr w:type="spellEnd"/>
            <w:r w:rsidRPr="00C029A9">
              <w:rPr>
                <w:rFonts w:ascii="Times New Roman" w:eastAsia="Times New Roman" w:hAnsi="Times New Roman" w:cs="Times New Roman"/>
                <w:sz w:val="24"/>
                <w:szCs w:val="24"/>
              </w:rPr>
              <w:t xml:space="preserve"> </w:t>
            </w:r>
            <w:r w:rsidR="00F10811">
              <w:rPr>
                <w:rFonts w:ascii="Times New Roman" w:eastAsia="Times New Roman" w:hAnsi="Times New Roman" w:cs="Times New Roman"/>
                <w:sz w:val="24"/>
                <w:szCs w:val="24"/>
              </w:rPr>
              <w:t>сім</w:t>
            </w:r>
            <w:r w:rsidRPr="00C029A9">
              <w:rPr>
                <w:rFonts w:ascii="Times New Roman" w:eastAsia="Times New Roman" w:hAnsi="Times New Roman" w:cs="Times New Roman"/>
                <w:sz w:val="24"/>
                <w:szCs w:val="24"/>
              </w:rPr>
              <w:t xml:space="preserve"> тисяч </w:t>
            </w:r>
            <w:r w:rsidR="00671889" w:rsidRPr="00C029A9">
              <w:rPr>
                <w:rFonts w:ascii="Times New Roman" w:eastAsia="Times New Roman" w:hAnsi="Times New Roman" w:cs="Times New Roman"/>
                <w:sz w:val="24"/>
                <w:szCs w:val="24"/>
              </w:rPr>
              <w:t>грн.</w:t>
            </w:r>
            <w:r w:rsidR="00AB1317" w:rsidRPr="00C029A9">
              <w:rPr>
                <w:rFonts w:ascii="Times New Roman" w:eastAsia="Times New Roman" w:hAnsi="Times New Roman" w:cs="Times New Roman"/>
                <w:sz w:val="24"/>
                <w:szCs w:val="24"/>
              </w:rPr>
              <w:t xml:space="preserve"> </w:t>
            </w:r>
            <w:r w:rsidR="00F10811">
              <w:rPr>
                <w:rFonts w:ascii="Times New Roman" w:eastAsia="Times New Roman" w:hAnsi="Times New Roman" w:cs="Times New Roman"/>
                <w:sz w:val="24"/>
                <w:szCs w:val="24"/>
              </w:rPr>
              <w:t>0</w:t>
            </w:r>
            <w:r w:rsidR="00AB1317" w:rsidRPr="00C029A9">
              <w:rPr>
                <w:rFonts w:ascii="Times New Roman" w:eastAsia="Times New Roman" w:hAnsi="Times New Roman" w:cs="Times New Roman"/>
                <w:sz w:val="24"/>
                <w:szCs w:val="24"/>
              </w:rPr>
              <w:t xml:space="preserve">0 коп.) в </w:t>
            </w:r>
            <w:proofErr w:type="spellStart"/>
            <w:r w:rsidR="00AB1317" w:rsidRPr="00C029A9">
              <w:rPr>
                <w:rFonts w:ascii="Times New Roman" w:eastAsia="Times New Roman" w:hAnsi="Times New Roman" w:cs="Times New Roman"/>
                <w:sz w:val="24"/>
                <w:szCs w:val="24"/>
              </w:rPr>
              <w:t>т.ч</w:t>
            </w:r>
            <w:proofErr w:type="spellEnd"/>
            <w:r w:rsidR="00AB1317" w:rsidRPr="00C029A9">
              <w:rPr>
                <w:rFonts w:ascii="Times New Roman" w:eastAsia="Times New Roman" w:hAnsi="Times New Roman" w:cs="Times New Roman"/>
                <w:sz w:val="24"/>
                <w:szCs w:val="24"/>
              </w:rPr>
              <w:t>. ПДВ</w:t>
            </w:r>
            <w:r w:rsidR="00671889" w:rsidRPr="00C029A9">
              <w:rPr>
                <w:rFonts w:ascii="Times New Roman" w:eastAsia="Times New Roman" w:hAnsi="Times New Roman" w:cs="Times New Roman"/>
                <w:sz w:val="24"/>
                <w:szCs w:val="24"/>
              </w:rPr>
              <w:t>.</w:t>
            </w:r>
          </w:p>
        </w:tc>
      </w:tr>
      <w:tr w:rsidR="00AB1317" w14:paraId="05DE06CD" w14:textId="77777777" w:rsidTr="0023639F">
        <w:trPr>
          <w:trHeight w:val="522"/>
          <w:jc w:val="center"/>
        </w:trPr>
        <w:tc>
          <w:tcPr>
            <w:tcW w:w="570" w:type="dxa"/>
          </w:tcPr>
          <w:p w14:paraId="44945B03" w14:textId="77777777" w:rsidR="00AB1317" w:rsidRDefault="00AB1317">
            <w:pPr>
              <w:widowControl w:val="0"/>
              <w:pBdr>
                <w:top w:val="nil"/>
                <w:left w:val="nil"/>
                <w:bottom w:val="nil"/>
                <w:right w:val="nil"/>
                <w:between w:val="nil"/>
              </w:pBd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4.6</w:t>
            </w:r>
          </w:p>
        </w:tc>
        <w:tc>
          <w:tcPr>
            <w:tcW w:w="2728" w:type="dxa"/>
          </w:tcPr>
          <w:p w14:paraId="0A746C57" w14:textId="77777777" w:rsidR="00AB1317" w:rsidRPr="00AB1317" w:rsidRDefault="00AB131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B1317">
              <w:rPr>
                <w:rFonts w:ascii="Times New Roman" w:eastAsia="Times New Roman" w:hAnsi="Times New Roman" w:cs="Times New Roman"/>
                <w:color w:val="000000"/>
                <w:sz w:val="24"/>
                <w:szCs w:val="24"/>
              </w:rPr>
              <w:t>Умови оплати</w:t>
            </w:r>
          </w:p>
        </w:tc>
        <w:tc>
          <w:tcPr>
            <w:tcW w:w="6698" w:type="dxa"/>
          </w:tcPr>
          <w:p w14:paraId="2F6D0ED0" w14:textId="77777777" w:rsidR="00AB1317" w:rsidRPr="004F639A" w:rsidRDefault="00AB1317" w:rsidP="00341933">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AB1317">
              <w:rPr>
                <w:rFonts w:ascii="Times New Roman" w:eastAsia="Times New Roman" w:hAnsi="Times New Roman" w:cs="Times New Roman"/>
                <w:color w:val="000000"/>
                <w:sz w:val="24"/>
                <w:szCs w:val="24"/>
              </w:rPr>
              <w:t>Оплата за поставлений товар здійснюється Замовником у безготівковій формі шляхом перерахування грошових коштів на поточний рахунок Учасника протягом 15-ти (п’ятнадцять) банківських днів з дати поставки товару на підставі видаткової накладної.</w:t>
            </w:r>
          </w:p>
        </w:tc>
      </w:tr>
      <w:tr w:rsidR="002A4450" w14:paraId="69431816" w14:textId="77777777" w:rsidTr="0023639F">
        <w:trPr>
          <w:trHeight w:val="522"/>
          <w:jc w:val="center"/>
        </w:trPr>
        <w:tc>
          <w:tcPr>
            <w:tcW w:w="570" w:type="dxa"/>
          </w:tcPr>
          <w:p w14:paraId="31B793A8" w14:textId="77777777" w:rsidR="002A4450" w:rsidRPr="0023639F" w:rsidRDefault="002A4450">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b/>
                <w:color w:val="000000"/>
              </w:rPr>
              <w:t>5</w:t>
            </w:r>
          </w:p>
        </w:tc>
        <w:tc>
          <w:tcPr>
            <w:tcW w:w="2728" w:type="dxa"/>
          </w:tcPr>
          <w:p w14:paraId="6AA85BCF" w14:textId="77777777"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6698" w:type="dxa"/>
          </w:tcPr>
          <w:p w14:paraId="57D714DA" w14:textId="77777777" w:rsidR="002A4450" w:rsidRDefault="002A4450">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p w14:paraId="7147C450" w14:textId="77777777" w:rsidR="002A4450" w:rsidRDefault="002A4450">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A4450" w:rsidRPr="002D2EA1" w14:paraId="696267A2" w14:textId="77777777" w:rsidTr="0023639F">
        <w:trPr>
          <w:trHeight w:val="522"/>
          <w:jc w:val="center"/>
        </w:trPr>
        <w:tc>
          <w:tcPr>
            <w:tcW w:w="570" w:type="dxa"/>
          </w:tcPr>
          <w:p w14:paraId="4DFFFAE7" w14:textId="77777777" w:rsidR="002A4450" w:rsidRPr="0023639F" w:rsidRDefault="002A4450">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b/>
                <w:color w:val="000000"/>
              </w:rPr>
              <w:t>6</w:t>
            </w:r>
          </w:p>
        </w:tc>
        <w:tc>
          <w:tcPr>
            <w:tcW w:w="2728" w:type="dxa"/>
          </w:tcPr>
          <w:p w14:paraId="704953DF" w14:textId="77777777" w:rsidR="002A4450" w:rsidRDefault="002A445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698" w:type="dxa"/>
          </w:tcPr>
          <w:p w14:paraId="482377B0" w14:textId="77777777" w:rsidR="002A4450" w:rsidRDefault="002A4450">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14:paraId="13B38783" w14:textId="77777777" w:rsidR="002A4450" w:rsidRDefault="002A4450">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2A4450" w14:paraId="6F19A9FC" w14:textId="77777777" w:rsidTr="0023639F">
        <w:trPr>
          <w:trHeight w:val="522"/>
          <w:jc w:val="center"/>
        </w:trPr>
        <w:tc>
          <w:tcPr>
            <w:tcW w:w="570" w:type="dxa"/>
          </w:tcPr>
          <w:p w14:paraId="7F2E90C8" w14:textId="77777777" w:rsidR="002A4450" w:rsidRPr="0023639F" w:rsidRDefault="002A4450">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b/>
                <w:color w:val="000000"/>
              </w:rPr>
              <w:t>7</w:t>
            </w:r>
          </w:p>
        </w:tc>
        <w:tc>
          <w:tcPr>
            <w:tcW w:w="2728" w:type="dxa"/>
            <w:vAlign w:val="center"/>
          </w:tcPr>
          <w:p w14:paraId="38754E2E" w14:textId="77777777" w:rsidR="002A4450" w:rsidRDefault="002A445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698" w:type="dxa"/>
          </w:tcPr>
          <w:p w14:paraId="07450891" w14:textId="77777777" w:rsidR="002A4450" w:rsidRDefault="002A445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E664B95" w14:textId="77777777" w:rsidR="002A4450" w:rsidRDefault="002A445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w:t>
            </w:r>
            <w:r>
              <w:rPr>
                <w:rFonts w:ascii="Times New Roman" w:eastAsia="Times New Roman" w:hAnsi="Times New Roman" w:cs="Times New Roman"/>
                <w:color w:val="000000"/>
                <w:sz w:val="24"/>
                <w:szCs w:val="24"/>
              </w:rPr>
              <w:lastRenderedPageBreak/>
              <w:t>(або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356E9A13" w14:textId="77777777" w:rsidR="00D079BC" w:rsidRDefault="00D079BC">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2A4450" w14:paraId="469A2066" w14:textId="77777777">
        <w:trPr>
          <w:trHeight w:val="522"/>
          <w:jc w:val="center"/>
        </w:trPr>
        <w:tc>
          <w:tcPr>
            <w:tcW w:w="9996" w:type="dxa"/>
            <w:gridSpan w:val="3"/>
            <w:shd w:val="clear" w:color="auto" w:fill="A5A5A5"/>
            <w:vAlign w:val="center"/>
          </w:tcPr>
          <w:p w14:paraId="469B15A4" w14:textId="77777777" w:rsidR="002A4450" w:rsidRPr="0023639F" w:rsidRDefault="002A4450">
            <w:pPr>
              <w:widowControl w:val="0"/>
              <w:pBdr>
                <w:top w:val="nil"/>
                <w:left w:val="nil"/>
                <w:bottom w:val="nil"/>
                <w:right w:val="nil"/>
                <w:between w:val="nil"/>
              </w:pBdr>
              <w:jc w:val="center"/>
              <w:rPr>
                <w:rFonts w:ascii="Times New Roman" w:eastAsia="Times New Roman" w:hAnsi="Times New Roman" w:cs="Times New Roman"/>
                <w:color w:val="000000"/>
              </w:rPr>
            </w:pPr>
            <w:r w:rsidRPr="0023639F">
              <w:rPr>
                <w:rFonts w:ascii="Times New Roman" w:eastAsia="Times New Roman" w:hAnsi="Times New Roman" w:cs="Times New Roman"/>
                <w:b/>
                <w:color w:val="000000"/>
              </w:rPr>
              <w:lastRenderedPageBreak/>
              <w:t>Розділ ІІ. Порядок унесення змін та надання роз’яснень до тендерної документації</w:t>
            </w:r>
          </w:p>
        </w:tc>
      </w:tr>
      <w:tr w:rsidR="002A4450" w14:paraId="66388A3A" w14:textId="77777777" w:rsidTr="0023639F">
        <w:trPr>
          <w:trHeight w:val="522"/>
          <w:jc w:val="center"/>
        </w:trPr>
        <w:tc>
          <w:tcPr>
            <w:tcW w:w="570" w:type="dxa"/>
          </w:tcPr>
          <w:p w14:paraId="21D9D182" w14:textId="77777777" w:rsidR="002A4450" w:rsidRPr="0023639F" w:rsidRDefault="002A4450">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b/>
                <w:color w:val="000000"/>
              </w:rPr>
              <w:t>1</w:t>
            </w:r>
          </w:p>
        </w:tc>
        <w:tc>
          <w:tcPr>
            <w:tcW w:w="2728" w:type="dxa"/>
          </w:tcPr>
          <w:p w14:paraId="3C4723A5" w14:textId="77777777" w:rsidR="002A4450" w:rsidRDefault="002A445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6698" w:type="dxa"/>
          </w:tcPr>
          <w:p w14:paraId="102F4C5B" w14:textId="77777777"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7C7752">
              <w:rPr>
                <w:rFonts w:ascii="Times New Roman" w:eastAsia="Times New Roman" w:hAnsi="Times New Roman" w:cs="Times New Roman"/>
                <w:color w:val="000000"/>
                <w:sz w:val="24"/>
                <w:szCs w:val="24"/>
              </w:rPr>
              <w:t xml:space="preserve">. Фізична/юридична особа має право не пізніше ніж за </w:t>
            </w:r>
            <w:r w:rsidR="007C7752" w:rsidRPr="007C7752">
              <w:rPr>
                <w:rFonts w:ascii="Times New Roman" w:eastAsia="Times New Roman" w:hAnsi="Times New Roman" w:cs="Times New Roman"/>
                <w:color w:val="000000"/>
                <w:sz w:val="24"/>
                <w:szCs w:val="24"/>
              </w:rPr>
              <w:t>3</w:t>
            </w:r>
            <w:r w:rsidRPr="007C7752">
              <w:rPr>
                <w:rFonts w:ascii="Times New Roman" w:eastAsia="Times New Roman" w:hAnsi="Times New Roman" w:cs="Times New Roman"/>
                <w:color w:val="000000"/>
                <w:sz w:val="24"/>
                <w:szCs w:val="24"/>
              </w:rPr>
              <w:t xml:space="preserve"> днів до закінчення строку подання тендерної пропозиції звернутися через електронну систему </w:t>
            </w:r>
            <w:proofErr w:type="spellStart"/>
            <w:r w:rsidRPr="007C7752">
              <w:rPr>
                <w:rFonts w:ascii="Times New Roman" w:eastAsia="Times New Roman" w:hAnsi="Times New Roman" w:cs="Times New Roman"/>
                <w:color w:val="000000"/>
                <w:sz w:val="24"/>
                <w:szCs w:val="24"/>
              </w:rPr>
              <w:t>закупівель</w:t>
            </w:r>
            <w:proofErr w:type="spellEnd"/>
            <w:r w:rsidRPr="007C7752">
              <w:rPr>
                <w:rFonts w:ascii="Times New Roman" w:eastAsia="Times New Roman" w:hAnsi="Times New Roman" w:cs="Times New Roman"/>
                <w:color w:val="000000"/>
                <w:sz w:val="24"/>
                <w:szCs w:val="24"/>
              </w:rPr>
              <w:t xml:space="preserve"> до замовника</w:t>
            </w:r>
            <w:r>
              <w:rPr>
                <w:rFonts w:ascii="Times New Roman" w:eastAsia="Times New Roman" w:hAnsi="Times New Roman" w:cs="Times New Roman"/>
                <w:color w:val="000000"/>
                <w:sz w:val="24"/>
                <w:szCs w:val="24"/>
              </w:rPr>
              <w:t xml:space="preserve"> за роз’ясненнями щодо тендерної документації та/або звернутися до замовника з вимогою щодо усунення пору</w:t>
            </w:r>
            <w:r w:rsidR="000D59C2">
              <w:rPr>
                <w:rFonts w:ascii="Times New Roman" w:eastAsia="Times New Roman" w:hAnsi="Times New Roman" w:cs="Times New Roman"/>
                <w:color w:val="000000"/>
                <w:sz w:val="24"/>
                <w:szCs w:val="24"/>
              </w:rPr>
              <w:t>шення під час проведення процедури закупівлі</w:t>
            </w:r>
            <w:r>
              <w:rPr>
                <w:rFonts w:ascii="Times New Roman" w:eastAsia="Times New Roman" w:hAnsi="Times New Roman" w:cs="Times New Roman"/>
                <w:color w:val="000000"/>
                <w:sz w:val="24"/>
                <w:szCs w:val="24"/>
              </w:rPr>
              <w:t xml:space="preserve">.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відповідно до статті 10 Закону.</w:t>
            </w:r>
          </w:p>
          <w:p w14:paraId="0191099E" w14:textId="77777777"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призупиняє перебіг тендеру.</w:t>
            </w:r>
          </w:p>
          <w:p w14:paraId="342A9B9C" w14:textId="77777777"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00B20882">
              <w:rPr>
                <w:rFonts w:ascii="Times New Roman" w:eastAsia="Times New Roman" w:hAnsi="Times New Roman" w:cs="Times New Roman"/>
                <w:color w:val="000000"/>
                <w:sz w:val="24"/>
                <w:szCs w:val="24"/>
              </w:rPr>
              <w:t>закупівель</w:t>
            </w:r>
            <w:proofErr w:type="spellEnd"/>
            <w:r w:rsidR="00B20882">
              <w:rPr>
                <w:rFonts w:ascii="Times New Roman" w:eastAsia="Times New Roman" w:hAnsi="Times New Roman" w:cs="Times New Roman"/>
                <w:color w:val="000000"/>
                <w:sz w:val="24"/>
                <w:szCs w:val="24"/>
              </w:rPr>
              <w:t xml:space="preserve"> з</w:t>
            </w:r>
            <w:r>
              <w:rPr>
                <w:rFonts w:ascii="Times New Roman" w:eastAsia="Times New Roman" w:hAnsi="Times New Roman" w:cs="Times New Roman"/>
                <w:color w:val="000000"/>
                <w:sz w:val="24"/>
                <w:szCs w:val="24"/>
              </w:rPr>
              <w:t xml:space="preserve"> одночасним продовженням строку подання тендерних пропозицій не менше як на сім днів.</w:t>
            </w:r>
          </w:p>
          <w:p w14:paraId="61A085C4" w14:textId="77777777"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Зазначена у цій частині інформація оприлюднюється замовником відповідно до статті 10 Закону.</w:t>
            </w:r>
          </w:p>
        </w:tc>
      </w:tr>
      <w:tr w:rsidR="002A4450" w14:paraId="553D10C5" w14:textId="77777777" w:rsidTr="0023639F">
        <w:trPr>
          <w:trHeight w:val="522"/>
          <w:jc w:val="center"/>
        </w:trPr>
        <w:tc>
          <w:tcPr>
            <w:tcW w:w="570" w:type="dxa"/>
          </w:tcPr>
          <w:p w14:paraId="221BC94F" w14:textId="77777777" w:rsidR="002A4450" w:rsidRPr="0023639F" w:rsidRDefault="002A4450">
            <w:pPr>
              <w:widowControl w:val="0"/>
              <w:pBdr>
                <w:top w:val="nil"/>
                <w:left w:val="nil"/>
                <w:bottom w:val="nil"/>
                <w:right w:val="nil"/>
                <w:between w:val="nil"/>
              </w:pBdr>
              <w:jc w:val="center"/>
              <w:rPr>
                <w:rFonts w:ascii="Times New Roman" w:eastAsia="Times New Roman" w:hAnsi="Times New Roman" w:cs="Times New Roman"/>
                <w:color w:val="000000"/>
              </w:rPr>
            </w:pPr>
            <w:r w:rsidRPr="0023639F">
              <w:rPr>
                <w:rFonts w:ascii="Times New Roman" w:eastAsia="Times New Roman" w:hAnsi="Times New Roman" w:cs="Times New Roman"/>
                <w:b/>
                <w:color w:val="000000"/>
              </w:rPr>
              <w:t>2</w:t>
            </w:r>
          </w:p>
        </w:tc>
        <w:tc>
          <w:tcPr>
            <w:tcW w:w="2728" w:type="dxa"/>
          </w:tcPr>
          <w:p w14:paraId="1F06A74E" w14:textId="77777777" w:rsidR="002A4450" w:rsidRDefault="002A445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6698" w:type="dxa"/>
          </w:tcPr>
          <w:p w14:paraId="5D4D1960" w14:textId="77777777"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Замовник має право з власної ініціативи або у разі усунення порушень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7C7752">
              <w:rPr>
                <w:rFonts w:ascii="Times New Roman" w:eastAsia="Times New Roman" w:hAnsi="Times New Roman" w:cs="Times New Roman"/>
                <w:color w:val="000000"/>
                <w:sz w:val="24"/>
                <w:szCs w:val="24"/>
              </w:rPr>
              <w:t xml:space="preserve">чотирьох </w:t>
            </w:r>
            <w:r>
              <w:rPr>
                <w:rFonts w:ascii="Times New Roman" w:eastAsia="Times New Roman" w:hAnsi="Times New Roman" w:cs="Times New Roman"/>
                <w:color w:val="000000"/>
                <w:sz w:val="24"/>
                <w:szCs w:val="24"/>
              </w:rPr>
              <w:t>днів.</w:t>
            </w:r>
          </w:p>
          <w:p w14:paraId="71D360FF" w14:textId="77777777"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sidR="007C7752" w:rsidRPr="00DF0580">
              <w:rPr>
                <w:rFonts w:ascii="Times New Roman" w:hAnsi="Times New Roman" w:cs="Times New Roman"/>
                <w:color w:val="000000"/>
                <w:sz w:val="24"/>
                <w:szCs w:val="24"/>
                <w:highlight w:val="white"/>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007C7752" w:rsidRPr="00DF0580">
              <w:rPr>
                <w:rFonts w:ascii="Times New Roman" w:hAnsi="Times New Roman" w:cs="Times New Roman"/>
                <w:color w:val="000000"/>
                <w:sz w:val="24"/>
                <w:szCs w:val="24"/>
                <w:highlight w:val="white"/>
                <w:lang w:eastAsia="en-US"/>
              </w:rPr>
              <w:t>закупівель</w:t>
            </w:r>
            <w:proofErr w:type="spellEnd"/>
            <w:r w:rsidR="007C7752" w:rsidRPr="00DF0580">
              <w:rPr>
                <w:rFonts w:ascii="Times New Roman" w:hAnsi="Times New Roman" w:cs="Times New Roman"/>
                <w:color w:val="000000"/>
                <w:sz w:val="24"/>
                <w:szCs w:val="24"/>
                <w:highlight w:val="white"/>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7C7752" w:rsidRPr="00DF0580">
              <w:rPr>
                <w:rFonts w:ascii="Times New Roman" w:hAnsi="Times New Roman" w:cs="Times New Roman"/>
                <w:color w:val="000000"/>
                <w:sz w:val="24"/>
                <w:szCs w:val="24"/>
                <w:highlight w:val="white"/>
                <w:lang w:eastAsia="en-US"/>
              </w:rPr>
              <w:t>машинозчитувальному</w:t>
            </w:r>
            <w:proofErr w:type="spellEnd"/>
            <w:r w:rsidR="007C7752" w:rsidRPr="00DF0580">
              <w:rPr>
                <w:rFonts w:ascii="Times New Roman" w:hAnsi="Times New Roman" w:cs="Times New Roman"/>
                <w:color w:val="000000"/>
                <w:sz w:val="24"/>
                <w:szCs w:val="24"/>
                <w:highlight w:val="white"/>
                <w:lang w:eastAsia="en-US"/>
              </w:rPr>
              <w:t xml:space="preserve"> форматі розміщуються в електронній системі </w:t>
            </w:r>
            <w:proofErr w:type="spellStart"/>
            <w:r w:rsidR="007C7752" w:rsidRPr="00DF0580">
              <w:rPr>
                <w:rFonts w:ascii="Times New Roman" w:hAnsi="Times New Roman" w:cs="Times New Roman"/>
                <w:color w:val="000000"/>
                <w:sz w:val="24"/>
                <w:szCs w:val="24"/>
                <w:highlight w:val="white"/>
                <w:lang w:eastAsia="en-US"/>
              </w:rPr>
              <w:t>закупівель</w:t>
            </w:r>
            <w:proofErr w:type="spellEnd"/>
            <w:r w:rsidR="007C7752" w:rsidRPr="00DF0580">
              <w:rPr>
                <w:rFonts w:ascii="Times New Roman" w:hAnsi="Times New Roman" w:cs="Times New Roman"/>
                <w:color w:val="000000"/>
                <w:sz w:val="24"/>
                <w:szCs w:val="24"/>
                <w:highlight w:val="white"/>
                <w:lang w:eastAsia="en-US"/>
              </w:rPr>
              <w:t xml:space="preserve"> протягом одного дня з дати прийняття </w:t>
            </w:r>
            <w:r w:rsidR="007C7752" w:rsidRPr="00DF0580">
              <w:rPr>
                <w:rFonts w:ascii="Times New Roman" w:hAnsi="Times New Roman" w:cs="Times New Roman"/>
                <w:color w:val="000000"/>
                <w:sz w:val="24"/>
                <w:szCs w:val="24"/>
                <w:highlight w:val="white"/>
                <w:lang w:eastAsia="en-US"/>
              </w:rPr>
              <w:lastRenderedPageBreak/>
              <w:t>рішення про їх внесення.</w:t>
            </w:r>
          </w:p>
        </w:tc>
      </w:tr>
      <w:tr w:rsidR="002A4450" w14:paraId="35CF7548" w14:textId="77777777">
        <w:trPr>
          <w:trHeight w:val="522"/>
          <w:jc w:val="center"/>
        </w:trPr>
        <w:tc>
          <w:tcPr>
            <w:tcW w:w="9996" w:type="dxa"/>
            <w:gridSpan w:val="3"/>
            <w:shd w:val="clear" w:color="auto" w:fill="A5A5A5"/>
            <w:vAlign w:val="center"/>
          </w:tcPr>
          <w:p w14:paraId="22B93268" w14:textId="77777777" w:rsidR="002A4450" w:rsidRPr="0023639F" w:rsidRDefault="002A4450">
            <w:pPr>
              <w:widowControl w:val="0"/>
              <w:pBdr>
                <w:top w:val="nil"/>
                <w:left w:val="nil"/>
                <w:bottom w:val="nil"/>
                <w:right w:val="nil"/>
                <w:between w:val="nil"/>
              </w:pBdr>
              <w:jc w:val="center"/>
              <w:rPr>
                <w:rFonts w:ascii="Times New Roman" w:eastAsia="Times New Roman" w:hAnsi="Times New Roman" w:cs="Times New Roman"/>
                <w:color w:val="000000"/>
              </w:rPr>
            </w:pPr>
            <w:r w:rsidRPr="0023639F">
              <w:rPr>
                <w:rFonts w:ascii="Times New Roman" w:eastAsia="Times New Roman" w:hAnsi="Times New Roman" w:cs="Times New Roman"/>
                <w:b/>
                <w:color w:val="000000"/>
              </w:rPr>
              <w:lastRenderedPageBreak/>
              <w:t>Розділ ІІІ. Інструкція з підготовки тендерної пропозиції</w:t>
            </w:r>
          </w:p>
        </w:tc>
      </w:tr>
      <w:tr w:rsidR="002A4450" w14:paraId="2D6A407A" w14:textId="77777777" w:rsidTr="0023639F">
        <w:trPr>
          <w:trHeight w:val="522"/>
          <w:jc w:val="center"/>
        </w:trPr>
        <w:tc>
          <w:tcPr>
            <w:tcW w:w="570" w:type="dxa"/>
          </w:tcPr>
          <w:p w14:paraId="72D31927" w14:textId="77777777" w:rsidR="002A4450" w:rsidRPr="0023639F" w:rsidRDefault="002A4450">
            <w:pPr>
              <w:widowControl w:val="0"/>
              <w:pBdr>
                <w:top w:val="nil"/>
                <w:left w:val="nil"/>
                <w:bottom w:val="nil"/>
                <w:right w:val="nil"/>
                <w:between w:val="nil"/>
              </w:pBdr>
              <w:jc w:val="center"/>
              <w:rPr>
                <w:rFonts w:ascii="Times New Roman" w:eastAsia="Times New Roman" w:hAnsi="Times New Roman" w:cs="Times New Roman"/>
                <w:color w:val="000000"/>
              </w:rPr>
            </w:pPr>
            <w:r w:rsidRPr="0023639F">
              <w:rPr>
                <w:rFonts w:ascii="Times New Roman" w:eastAsia="Times New Roman" w:hAnsi="Times New Roman" w:cs="Times New Roman"/>
                <w:b/>
                <w:color w:val="000000"/>
              </w:rPr>
              <w:t>1</w:t>
            </w:r>
          </w:p>
        </w:tc>
        <w:tc>
          <w:tcPr>
            <w:tcW w:w="2728" w:type="dxa"/>
          </w:tcPr>
          <w:p w14:paraId="2778F0BE" w14:textId="77777777"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98" w:type="dxa"/>
          </w:tcPr>
          <w:p w14:paraId="65B8815D" w14:textId="77777777" w:rsidR="000160A7" w:rsidRPr="000160A7" w:rsidRDefault="000160A7" w:rsidP="000160A7">
            <w:pPr>
              <w:pStyle w:val="a6"/>
              <w:spacing w:before="0" w:beforeAutospacing="0" w:after="0" w:afterAutospacing="0"/>
              <w:ind w:firstLine="297"/>
              <w:jc w:val="both"/>
              <w:rPr>
                <w:szCs w:val="24"/>
                <w:lang w:val="uk-UA"/>
              </w:rPr>
            </w:pPr>
            <w:r w:rsidRPr="000160A7">
              <w:rPr>
                <w:szCs w:val="24"/>
                <w:lang w:val="uk-UA"/>
              </w:rPr>
              <w:t xml:space="preserve">Тендерна пропозиція подається в електронному вигляді </w:t>
            </w:r>
            <w:r w:rsidR="00A03CF6">
              <w:rPr>
                <w:szCs w:val="24"/>
                <w:lang w:val="uk-UA"/>
              </w:rPr>
              <w:t xml:space="preserve">через електронну систему </w:t>
            </w:r>
            <w:proofErr w:type="spellStart"/>
            <w:r w:rsidR="00A03CF6">
              <w:rPr>
                <w:szCs w:val="24"/>
                <w:lang w:val="uk-UA"/>
              </w:rPr>
              <w:t>закупівель</w:t>
            </w:r>
            <w:proofErr w:type="spellEnd"/>
            <w:r w:rsidR="00A03CF6">
              <w:rPr>
                <w:szCs w:val="24"/>
                <w:lang w:val="uk-UA"/>
              </w:rPr>
              <w:t xml:space="preserve"> </w:t>
            </w:r>
            <w:r w:rsidRPr="000160A7">
              <w:rPr>
                <w:szCs w:val="24"/>
                <w:lang w:val="uk-UA"/>
              </w:rPr>
              <w:t xml:space="preserve">шляхом заповнення електронних </w:t>
            </w:r>
            <w:r w:rsidR="009D285F">
              <w:rPr>
                <w:szCs w:val="24"/>
                <w:lang w:val="uk-UA"/>
              </w:rPr>
              <w:t>форм з окремими полями, де</w:t>
            </w:r>
            <w:r w:rsidRPr="000160A7">
              <w:rPr>
                <w:szCs w:val="24"/>
                <w:lang w:val="uk-UA"/>
              </w:rPr>
              <w:t xml:space="preserve"> зазначається інформація про ціну, інші критерії оцінки (у разі їх установлення замовником), та завантаження файлів з:</w:t>
            </w:r>
          </w:p>
          <w:p w14:paraId="7247AC8A" w14:textId="77777777" w:rsidR="000160A7" w:rsidRPr="00221FE5" w:rsidRDefault="00221FE5" w:rsidP="000160A7">
            <w:pPr>
              <w:pStyle w:val="a6"/>
              <w:numPr>
                <w:ilvl w:val="0"/>
                <w:numId w:val="3"/>
              </w:numPr>
              <w:spacing w:before="0" w:beforeAutospacing="0" w:after="0" w:afterAutospacing="0"/>
              <w:jc w:val="both"/>
              <w:rPr>
                <w:szCs w:val="24"/>
                <w:lang w:val="uk-UA"/>
              </w:rPr>
            </w:pPr>
            <w:proofErr w:type="spellStart"/>
            <w:r w:rsidRPr="00221FE5">
              <w:rPr>
                <w:szCs w:val="24"/>
              </w:rPr>
              <w:t>інформацією</w:t>
            </w:r>
            <w:proofErr w:type="spellEnd"/>
            <w:r w:rsidRPr="00221FE5">
              <w:rPr>
                <w:szCs w:val="24"/>
              </w:rPr>
              <w:t xml:space="preserve"> </w:t>
            </w:r>
            <w:proofErr w:type="spellStart"/>
            <w:r w:rsidRPr="00221FE5">
              <w:rPr>
                <w:szCs w:val="24"/>
              </w:rPr>
              <w:t>щ</w:t>
            </w:r>
            <w:r w:rsidRPr="00221FE5">
              <w:rPr>
                <w:bCs/>
                <w:szCs w:val="24"/>
              </w:rPr>
              <w:t>одо</w:t>
            </w:r>
            <w:proofErr w:type="spellEnd"/>
            <w:r w:rsidRPr="00221FE5">
              <w:rPr>
                <w:bCs/>
                <w:szCs w:val="24"/>
              </w:rPr>
              <w:t xml:space="preserve"> </w:t>
            </w:r>
            <w:proofErr w:type="spellStart"/>
            <w:r w:rsidRPr="00221FE5">
              <w:rPr>
                <w:bCs/>
                <w:szCs w:val="24"/>
              </w:rPr>
              <w:t>відповідності</w:t>
            </w:r>
            <w:proofErr w:type="spellEnd"/>
            <w:r w:rsidRPr="00221FE5">
              <w:rPr>
                <w:bCs/>
                <w:szCs w:val="24"/>
              </w:rPr>
              <w:t xml:space="preserve"> </w:t>
            </w:r>
            <w:proofErr w:type="spellStart"/>
            <w:r w:rsidRPr="00221FE5">
              <w:rPr>
                <w:bCs/>
                <w:szCs w:val="24"/>
              </w:rPr>
              <w:t>учасника</w:t>
            </w:r>
            <w:proofErr w:type="spellEnd"/>
            <w:r w:rsidRPr="00221FE5">
              <w:rPr>
                <w:bCs/>
                <w:szCs w:val="24"/>
              </w:rPr>
              <w:t xml:space="preserve"> </w:t>
            </w:r>
            <w:proofErr w:type="spellStart"/>
            <w:r w:rsidRPr="00221FE5">
              <w:rPr>
                <w:bCs/>
                <w:szCs w:val="24"/>
              </w:rPr>
              <w:t>вимогам</w:t>
            </w:r>
            <w:proofErr w:type="spellEnd"/>
            <w:r w:rsidRPr="00221FE5">
              <w:rPr>
                <w:bCs/>
                <w:szCs w:val="24"/>
              </w:rPr>
              <w:t xml:space="preserve">, </w:t>
            </w:r>
            <w:proofErr w:type="spellStart"/>
            <w:r w:rsidRPr="00221FE5">
              <w:rPr>
                <w:bCs/>
                <w:szCs w:val="24"/>
              </w:rPr>
              <w:t>визначеним</w:t>
            </w:r>
            <w:proofErr w:type="spellEnd"/>
            <w:r w:rsidRPr="00221FE5">
              <w:rPr>
                <w:bCs/>
                <w:szCs w:val="24"/>
              </w:rPr>
              <w:t xml:space="preserve"> у </w:t>
            </w:r>
            <w:proofErr w:type="spellStart"/>
            <w:r w:rsidRPr="00221FE5">
              <w:rPr>
                <w:bCs/>
                <w:szCs w:val="24"/>
              </w:rPr>
              <w:t>статті</w:t>
            </w:r>
            <w:proofErr w:type="spellEnd"/>
            <w:r w:rsidRPr="00221FE5">
              <w:rPr>
                <w:bCs/>
                <w:szCs w:val="24"/>
              </w:rPr>
              <w:t xml:space="preserve"> 17 Закону (</w:t>
            </w:r>
            <w:proofErr w:type="spellStart"/>
            <w:r w:rsidRPr="00221FE5">
              <w:rPr>
                <w:bCs/>
                <w:szCs w:val="24"/>
              </w:rPr>
              <w:t>крім</w:t>
            </w:r>
            <w:proofErr w:type="spellEnd"/>
            <w:r w:rsidRPr="00221FE5">
              <w:rPr>
                <w:bCs/>
                <w:szCs w:val="24"/>
              </w:rPr>
              <w:t xml:space="preserve"> пункту 13 </w:t>
            </w:r>
            <w:proofErr w:type="spellStart"/>
            <w:r w:rsidRPr="00221FE5">
              <w:rPr>
                <w:bCs/>
                <w:szCs w:val="24"/>
              </w:rPr>
              <w:t>частини</w:t>
            </w:r>
            <w:proofErr w:type="spellEnd"/>
            <w:r w:rsidRPr="00221FE5">
              <w:rPr>
                <w:bCs/>
                <w:szCs w:val="24"/>
              </w:rPr>
              <w:t xml:space="preserve"> </w:t>
            </w:r>
            <w:proofErr w:type="spellStart"/>
            <w:r w:rsidRPr="00221FE5">
              <w:rPr>
                <w:bCs/>
                <w:szCs w:val="24"/>
              </w:rPr>
              <w:t>першої</w:t>
            </w:r>
            <w:proofErr w:type="spellEnd"/>
            <w:r w:rsidRPr="00221FE5">
              <w:rPr>
                <w:bCs/>
                <w:szCs w:val="24"/>
              </w:rPr>
              <w:t xml:space="preserve"> </w:t>
            </w:r>
            <w:proofErr w:type="spellStart"/>
            <w:r w:rsidRPr="00221FE5">
              <w:rPr>
                <w:bCs/>
                <w:szCs w:val="24"/>
              </w:rPr>
              <w:t>статті</w:t>
            </w:r>
            <w:proofErr w:type="spellEnd"/>
            <w:r w:rsidRPr="00221FE5">
              <w:rPr>
                <w:bCs/>
                <w:szCs w:val="24"/>
              </w:rPr>
              <w:t xml:space="preserve"> 17 Закону)</w:t>
            </w:r>
            <w:r w:rsidR="000160A7" w:rsidRPr="00221FE5">
              <w:rPr>
                <w:szCs w:val="24"/>
                <w:lang w:val="uk-UA"/>
              </w:rPr>
              <w:t>;</w:t>
            </w:r>
          </w:p>
          <w:p w14:paraId="42B32F95" w14:textId="77777777" w:rsidR="000160A7" w:rsidRPr="000160A7" w:rsidRDefault="000160A7" w:rsidP="000160A7">
            <w:pPr>
              <w:pStyle w:val="a6"/>
              <w:numPr>
                <w:ilvl w:val="0"/>
                <w:numId w:val="3"/>
              </w:numPr>
              <w:spacing w:before="0" w:beforeAutospacing="0" w:after="0" w:afterAutospacing="0"/>
              <w:jc w:val="both"/>
              <w:rPr>
                <w:szCs w:val="24"/>
                <w:lang w:val="uk-UA"/>
              </w:rPr>
            </w:pPr>
            <w:r w:rsidRPr="000160A7">
              <w:rPr>
                <w:szCs w:val="24"/>
                <w:lang w:val="uk-UA"/>
              </w:rPr>
              <w:t>інформацією про необхідні технічні, якісні та кількісні характеристики предмета закупівлі, в тому числі відповідну технічну специфікацію</w:t>
            </w:r>
            <w:r w:rsidR="00584856">
              <w:rPr>
                <w:szCs w:val="24"/>
                <w:lang w:val="uk-UA"/>
              </w:rPr>
              <w:t xml:space="preserve"> згідно Додатку № 3</w:t>
            </w:r>
            <w:r w:rsidR="00584856" w:rsidRPr="000160A7">
              <w:rPr>
                <w:szCs w:val="24"/>
                <w:lang w:val="uk-UA"/>
              </w:rPr>
              <w:t xml:space="preserve"> ТД</w:t>
            </w:r>
            <w:r w:rsidRPr="000160A7">
              <w:rPr>
                <w:szCs w:val="24"/>
                <w:lang w:val="uk-UA"/>
              </w:rPr>
              <w:t xml:space="preserve">; </w:t>
            </w:r>
          </w:p>
          <w:p w14:paraId="6F352DEF" w14:textId="77777777" w:rsidR="000160A7" w:rsidRPr="000160A7" w:rsidRDefault="007A7CBE" w:rsidP="000160A7">
            <w:pPr>
              <w:pStyle w:val="a6"/>
              <w:numPr>
                <w:ilvl w:val="0"/>
                <w:numId w:val="3"/>
              </w:numPr>
              <w:spacing w:before="0" w:beforeAutospacing="0" w:after="0" w:afterAutospacing="0"/>
              <w:jc w:val="both"/>
              <w:rPr>
                <w:szCs w:val="24"/>
                <w:lang w:val="uk-UA"/>
              </w:rPr>
            </w:pPr>
            <w:r>
              <w:rPr>
                <w:szCs w:val="24"/>
                <w:lang w:val="uk-UA"/>
              </w:rPr>
              <w:t xml:space="preserve">тендерна пропозицією </w:t>
            </w:r>
            <w:r w:rsidR="000160A7" w:rsidRPr="000160A7">
              <w:rPr>
                <w:szCs w:val="24"/>
                <w:lang w:val="uk-UA"/>
              </w:rPr>
              <w:t xml:space="preserve">(за формою встановленою у Додатку № </w:t>
            </w:r>
            <w:r w:rsidR="000160A7">
              <w:rPr>
                <w:szCs w:val="24"/>
                <w:lang w:val="uk-UA"/>
              </w:rPr>
              <w:t>1</w:t>
            </w:r>
            <w:r w:rsidR="000160A7" w:rsidRPr="000160A7">
              <w:rPr>
                <w:szCs w:val="24"/>
                <w:lang w:val="uk-UA"/>
              </w:rPr>
              <w:t>). Розрядність знаків в ціні не повинна перевищувати двох знаків після коми;</w:t>
            </w:r>
          </w:p>
          <w:p w14:paraId="66301C9D" w14:textId="77777777" w:rsidR="000445A5" w:rsidRPr="009E5D75" w:rsidRDefault="000445A5" w:rsidP="009E5D75">
            <w:pPr>
              <w:pStyle w:val="aa"/>
              <w:widowControl w:val="0"/>
              <w:numPr>
                <w:ilvl w:val="0"/>
                <w:numId w:val="3"/>
              </w:numPr>
              <w:shd w:val="clear" w:color="auto" w:fill="FFFFFF"/>
              <w:ind w:right="142"/>
              <w:jc w:val="both"/>
              <w:rPr>
                <w:rFonts w:ascii="Times New Roman" w:hAnsi="Times New Roman" w:cs="Times New Roman"/>
                <w:sz w:val="24"/>
                <w:szCs w:val="24"/>
              </w:rPr>
            </w:pPr>
            <w:r w:rsidRPr="009E5D75">
              <w:rPr>
                <w:rFonts w:ascii="Times New Roman" w:hAnsi="Times New Roman" w:cs="Times New Roman"/>
                <w:sz w:val="24"/>
                <w:szCs w:val="24"/>
              </w:rPr>
              <w:t>документами, що підтверджують повноваження щодо підпису тендерної пропозиції: 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r w:rsidRPr="009E5D75">
              <w:rPr>
                <w:rFonts w:ascii="Times New Roman" w:hAnsi="Times New Roman" w:cs="Times New Roman"/>
                <w:i/>
                <w:sz w:val="24"/>
                <w:szCs w:val="24"/>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r w:rsidRPr="009E5D75">
              <w:rPr>
                <w:rFonts w:ascii="Times New Roman" w:hAnsi="Times New Roman" w:cs="Times New Roman"/>
                <w:sz w:val="24"/>
                <w:szCs w:val="24"/>
              </w:rPr>
              <w:t>);</w:t>
            </w:r>
          </w:p>
          <w:p w14:paraId="5EC6975D" w14:textId="77777777" w:rsidR="000160A7" w:rsidRPr="00584856" w:rsidRDefault="000160A7" w:rsidP="000160A7">
            <w:pPr>
              <w:numPr>
                <w:ilvl w:val="0"/>
                <w:numId w:val="3"/>
              </w:numPr>
              <w:jc w:val="both"/>
              <w:rPr>
                <w:rFonts w:ascii="Times New Roman" w:hAnsi="Times New Roman" w:cs="Times New Roman"/>
                <w:sz w:val="24"/>
                <w:szCs w:val="24"/>
              </w:rPr>
            </w:pPr>
            <w:r w:rsidRPr="000160A7">
              <w:rPr>
                <w:rFonts w:ascii="Times New Roman" w:hAnsi="Times New Roman" w:cs="Times New Roman"/>
                <w:sz w:val="24"/>
                <w:szCs w:val="24"/>
                <w:u w:val="single"/>
              </w:rPr>
              <w:t xml:space="preserve">До </w:t>
            </w:r>
            <w:r w:rsidRPr="000160A7">
              <w:rPr>
                <w:rFonts w:ascii="Times New Roman" w:hAnsi="Times New Roman" w:cs="Times New Roman"/>
                <w:color w:val="000000" w:themeColor="text1"/>
                <w:sz w:val="24"/>
                <w:szCs w:val="24"/>
                <w:u w:val="single"/>
              </w:rPr>
              <w:t>закінчення строку подання тендерних пропозицій</w:t>
            </w:r>
            <w:r w:rsidRPr="000160A7">
              <w:rPr>
                <w:rFonts w:ascii="Times New Roman" w:hAnsi="Times New Roman" w:cs="Times New Roman"/>
                <w:color w:val="000000" w:themeColor="text1"/>
                <w:sz w:val="24"/>
                <w:szCs w:val="24"/>
              </w:rPr>
              <w:t xml:space="preserve"> </w:t>
            </w:r>
            <w:r w:rsidRPr="000160A7">
              <w:rPr>
                <w:rFonts w:ascii="Times New Roman" w:hAnsi="Times New Roman" w:cs="Times New Roman"/>
                <w:sz w:val="24"/>
                <w:szCs w:val="24"/>
              </w:rPr>
              <w:t xml:space="preserve">кожен учасник повинен надати у складі своєї пропозиції </w:t>
            </w:r>
            <w:r w:rsidR="00F74BFF">
              <w:rPr>
                <w:rFonts w:ascii="Times New Roman" w:hAnsi="Times New Roman" w:cs="Times New Roman"/>
                <w:sz w:val="24"/>
                <w:szCs w:val="24"/>
              </w:rPr>
              <w:t>документи згідно</w:t>
            </w:r>
            <w:r w:rsidRPr="000160A7">
              <w:rPr>
                <w:rFonts w:ascii="Times New Roman" w:hAnsi="Times New Roman" w:cs="Times New Roman"/>
                <w:sz w:val="24"/>
                <w:szCs w:val="24"/>
              </w:rPr>
              <w:t xml:space="preserve"> Додатк</w:t>
            </w:r>
            <w:r w:rsidR="00F74BFF">
              <w:rPr>
                <w:rFonts w:ascii="Times New Roman" w:hAnsi="Times New Roman" w:cs="Times New Roman"/>
                <w:sz w:val="24"/>
                <w:szCs w:val="24"/>
              </w:rPr>
              <w:t>ів</w:t>
            </w:r>
            <w:r w:rsidRPr="000160A7">
              <w:rPr>
                <w:rFonts w:ascii="Times New Roman" w:hAnsi="Times New Roman" w:cs="Times New Roman"/>
                <w:sz w:val="24"/>
                <w:szCs w:val="24"/>
              </w:rPr>
              <w:t xml:space="preserve"> </w:t>
            </w:r>
            <w:r w:rsidRPr="00584856">
              <w:rPr>
                <w:rFonts w:ascii="Times New Roman" w:hAnsi="Times New Roman" w:cs="Times New Roman"/>
                <w:sz w:val="24"/>
                <w:szCs w:val="24"/>
              </w:rPr>
              <w:t xml:space="preserve">№ 1, </w:t>
            </w:r>
            <w:r w:rsidR="00584856" w:rsidRPr="00584856">
              <w:rPr>
                <w:rFonts w:ascii="Times New Roman" w:hAnsi="Times New Roman" w:cs="Times New Roman"/>
                <w:sz w:val="24"/>
                <w:szCs w:val="24"/>
              </w:rPr>
              <w:t xml:space="preserve">№ 2, </w:t>
            </w:r>
            <w:r w:rsidRPr="00584856">
              <w:rPr>
                <w:rFonts w:ascii="Times New Roman" w:hAnsi="Times New Roman" w:cs="Times New Roman"/>
                <w:sz w:val="24"/>
                <w:szCs w:val="24"/>
              </w:rPr>
              <w:t xml:space="preserve">№ </w:t>
            </w:r>
            <w:r w:rsidR="00584856" w:rsidRPr="00584856">
              <w:rPr>
                <w:rFonts w:ascii="Times New Roman" w:hAnsi="Times New Roman" w:cs="Times New Roman"/>
                <w:sz w:val="24"/>
                <w:szCs w:val="24"/>
              </w:rPr>
              <w:t>3</w:t>
            </w:r>
            <w:r w:rsidR="00F74BFF">
              <w:rPr>
                <w:rFonts w:ascii="Times New Roman" w:hAnsi="Times New Roman" w:cs="Times New Roman"/>
                <w:sz w:val="24"/>
                <w:szCs w:val="24"/>
              </w:rPr>
              <w:t>, № 4</w:t>
            </w:r>
            <w:r w:rsidR="00BC3769">
              <w:rPr>
                <w:rFonts w:ascii="Times New Roman" w:hAnsi="Times New Roman" w:cs="Times New Roman"/>
                <w:sz w:val="24"/>
                <w:szCs w:val="24"/>
              </w:rPr>
              <w:t>, № 5</w:t>
            </w:r>
            <w:r w:rsidR="005A0567">
              <w:rPr>
                <w:rFonts w:ascii="Times New Roman" w:hAnsi="Times New Roman" w:cs="Times New Roman"/>
                <w:sz w:val="24"/>
                <w:szCs w:val="24"/>
              </w:rPr>
              <w:t>, №6</w:t>
            </w:r>
            <w:r w:rsidRPr="00584856">
              <w:rPr>
                <w:rFonts w:ascii="Times New Roman" w:hAnsi="Times New Roman" w:cs="Times New Roman"/>
                <w:sz w:val="24"/>
                <w:szCs w:val="24"/>
              </w:rPr>
              <w:t xml:space="preserve">       </w:t>
            </w:r>
          </w:p>
          <w:p w14:paraId="03A9ACF2" w14:textId="77777777" w:rsidR="000160A7" w:rsidRPr="000160A7" w:rsidRDefault="000160A7" w:rsidP="000160A7">
            <w:pPr>
              <w:pStyle w:val="a6"/>
              <w:numPr>
                <w:ilvl w:val="0"/>
                <w:numId w:val="3"/>
              </w:numPr>
              <w:spacing w:before="0" w:beforeAutospacing="0" w:after="0" w:afterAutospacing="0"/>
              <w:jc w:val="both"/>
              <w:rPr>
                <w:szCs w:val="24"/>
                <w:lang w:val="uk-UA"/>
              </w:rPr>
            </w:pPr>
            <w:r w:rsidRPr="000160A7">
              <w:rPr>
                <w:szCs w:val="24"/>
                <w:lang w:val="uk-UA"/>
              </w:rPr>
              <w:t>У випадку, якщо вищезазначені документи не будуть додані до Вашої пропозиції (або пояснення в довільній формі про відсутність одного з документів), Замовник не буде її приймати до розгляду незалежно від ціни, яку Ви запропонуєте.</w:t>
            </w:r>
          </w:p>
          <w:p w14:paraId="1F5C7172" w14:textId="77777777" w:rsidR="00C258EC" w:rsidRPr="00C258EC" w:rsidRDefault="00C258EC" w:rsidP="00C258EC">
            <w:pPr>
              <w:ind w:firstLine="567"/>
              <w:jc w:val="both"/>
              <w:rPr>
                <w:rFonts w:ascii="Times New Roman" w:eastAsia="Times New Roman" w:hAnsi="Times New Roman" w:cs="Times New Roman"/>
                <w:sz w:val="24"/>
                <w:szCs w:val="24"/>
              </w:rPr>
            </w:pPr>
            <w:r w:rsidRPr="00211F88">
              <w:rPr>
                <w:rFonts w:ascii="Times New Roman" w:eastAsia="Times New Roman" w:hAnsi="Times New Roman" w:cs="Times New Roman"/>
                <w:sz w:val="24"/>
                <w:szCs w:val="24"/>
              </w:rPr>
              <w:t xml:space="preserve">Замовник не вимагає надання документів, оскільки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 здійснення публічних </w:t>
            </w:r>
            <w:proofErr w:type="spellStart"/>
            <w:r w:rsidRPr="00211F88">
              <w:rPr>
                <w:rFonts w:ascii="Times New Roman" w:eastAsia="Times New Roman" w:hAnsi="Times New Roman" w:cs="Times New Roman"/>
                <w:sz w:val="24"/>
                <w:szCs w:val="24"/>
              </w:rPr>
              <w:t>закупівель</w:t>
            </w:r>
            <w:proofErr w:type="spellEnd"/>
            <w:r w:rsidRPr="00211F8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211F88">
              <w:rPr>
                <w:rFonts w:ascii="Times New Roman" w:eastAsia="Times New Roman" w:hAnsi="Times New Roman" w:cs="Times New Roman"/>
                <w:sz w:val="24"/>
                <w:szCs w:val="24"/>
              </w:rPr>
              <w:lastRenderedPageBreak/>
              <w:t>затверджених Постановою Кабінету Міністрів України від 12 жовтня 2022р. №1178)</w:t>
            </w:r>
          </w:p>
          <w:p w14:paraId="3878D85D" w14:textId="77777777" w:rsidR="000160A7" w:rsidRDefault="000160A7" w:rsidP="000160A7">
            <w:pPr>
              <w:pStyle w:val="a6"/>
              <w:spacing w:before="0" w:beforeAutospacing="0" w:after="0" w:afterAutospacing="0"/>
              <w:ind w:firstLine="297"/>
              <w:jc w:val="both"/>
              <w:rPr>
                <w:szCs w:val="24"/>
                <w:lang w:val="uk-UA"/>
              </w:rPr>
            </w:pPr>
            <w:r w:rsidRPr="000160A7">
              <w:rPr>
                <w:szCs w:val="24"/>
                <w:lang w:val="uk-UA"/>
              </w:rPr>
              <w:t xml:space="preserve">Кожен учасник має право подати </w:t>
            </w:r>
            <w:r w:rsidR="007A7CBE">
              <w:rPr>
                <w:szCs w:val="24"/>
                <w:lang w:val="uk-UA"/>
              </w:rPr>
              <w:t>тільки одну тендерну пропозицію.</w:t>
            </w:r>
          </w:p>
          <w:p w14:paraId="0F11393C" w14:textId="77777777" w:rsidR="007726ED" w:rsidRDefault="007726ED" w:rsidP="007726ED">
            <w:pPr>
              <w:widowControl w:val="0"/>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вигляді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 xml:space="preserve">-копій придатних для </w:t>
            </w:r>
            <w:proofErr w:type="spellStart"/>
            <w:r>
              <w:rPr>
                <w:rFonts w:ascii="Times New Roman" w:eastAsia="Times New Roman" w:hAnsi="Times New Roman" w:cs="Times New Roman"/>
                <w:color w:val="000000"/>
                <w:sz w:val="24"/>
                <w:szCs w:val="24"/>
              </w:rPr>
              <w:t>машинозчитування</w:t>
            </w:r>
            <w:proofErr w:type="spellEnd"/>
            <w:r>
              <w:rPr>
                <w:rFonts w:ascii="Times New Roman" w:eastAsia="Times New Roman" w:hAnsi="Times New Roman" w:cs="Times New Roman"/>
                <w:color w:val="000000"/>
                <w:sz w:val="24"/>
                <w:szCs w:val="24"/>
              </w:rPr>
              <w:t xml:space="preserve"> (файли з розширенням «..</w:t>
            </w:r>
            <w:proofErr w:type="spellStart"/>
            <w:r>
              <w:rPr>
                <w:rFonts w:ascii="Times New Roman" w:eastAsia="Times New Roman" w:hAnsi="Times New Roman" w:cs="Times New Roman"/>
                <w:color w:val="000000"/>
                <w:sz w:val="24"/>
                <w:szCs w:val="24"/>
              </w:rPr>
              <w:t>pdf</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jpeg</w:t>
            </w:r>
            <w:proofErr w:type="spellEnd"/>
            <w:r>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із накладанням кваліфікованого електронного підпису на кожен з таких документів (матеріал чи інформацію).</w:t>
            </w:r>
          </w:p>
          <w:p w14:paraId="22CD7749" w14:textId="77777777" w:rsidR="003B2127" w:rsidRDefault="007726ED" w:rsidP="00211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використання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008535E6" w:rsidRPr="00211F88">
              <w:rPr>
                <w:rFonts w:ascii="Times New Roman" w:eastAsia="Times New Roman" w:hAnsi="Times New Roman" w:cs="Times New Roman"/>
                <w:color w:val="000000"/>
                <w:sz w:val="24"/>
                <w:szCs w:val="24"/>
              </w:rPr>
              <w:t>кваліфікований електронний підпис (КЕП) / удосконалений електронний підпис (УЕП)</w:t>
            </w:r>
            <w:r w:rsidR="00211F8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w:t>
            </w:r>
            <w:r w:rsidR="007A7CBE">
              <w:rPr>
                <w:rFonts w:ascii="Times New Roman" w:eastAsia="Times New Roman" w:hAnsi="Times New Roman" w:cs="Times New Roman"/>
                <w:color w:val="000000"/>
                <w:sz w:val="24"/>
                <w:szCs w:val="24"/>
              </w:rPr>
              <w:t>них документів.</w:t>
            </w:r>
          </w:p>
          <w:p w14:paraId="3F65DFBF" w14:textId="77777777" w:rsidR="003B2127" w:rsidRPr="00DF0580" w:rsidRDefault="003B2127" w:rsidP="003B2127">
            <w:pPr>
              <w:spacing w:line="100" w:lineRule="atLeast"/>
              <w:ind w:firstLine="227"/>
              <w:jc w:val="both"/>
            </w:pPr>
            <w:r w:rsidRPr="00DF0580">
              <w:rPr>
                <w:rFonts w:ascii="Times New Roman" w:hAnsi="Times New Roman" w:cs="Times New Roman"/>
                <w:sz w:val="24"/>
                <w:szCs w:val="24"/>
              </w:rPr>
              <w:t xml:space="preserve"> Учасник закупівлі відповідальний за зміст поданої ним пропозиції та за достовірність інформації, зазначеної у поданій ним пропозиції. </w:t>
            </w:r>
            <w:r w:rsidRPr="00DF0580">
              <w:rPr>
                <w:rFonts w:ascii="Times New Roman" w:hAnsi="Times New Roman" w:cs="Times New Roman"/>
                <w:bCs/>
                <w:sz w:val="24"/>
                <w:szCs w:val="24"/>
              </w:rPr>
              <w:t>Для правильного оформлення</w:t>
            </w:r>
            <w:r w:rsidRPr="00DF0580">
              <w:rPr>
                <w:rFonts w:ascii="Times New Roman" w:hAnsi="Times New Roman" w:cs="Times New Roman"/>
                <w:sz w:val="24"/>
                <w:szCs w:val="24"/>
              </w:rPr>
              <w:t xml:space="preserve"> тендерної</w:t>
            </w:r>
            <w:r w:rsidRPr="00DF0580">
              <w:rPr>
                <w:rFonts w:ascii="Times New Roman" w:hAnsi="Times New Roman" w:cs="Times New Roman"/>
                <w:bCs/>
                <w:sz w:val="24"/>
                <w:szCs w:val="24"/>
              </w:rPr>
              <w:t xml:space="preserve"> пропозиції учасник вивчає всі інструкції, форми, терміни та специфікації, наведені у </w:t>
            </w:r>
            <w:r w:rsidRPr="00DF0580">
              <w:rPr>
                <w:rFonts w:ascii="Times New Roman" w:hAnsi="Times New Roman" w:cs="Times New Roman"/>
                <w:sz w:val="24"/>
                <w:szCs w:val="24"/>
              </w:rPr>
              <w:t xml:space="preserve">тендерній </w:t>
            </w:r>
            <w:r w:rsidRPr="00DF0580">
              <w:rPr>
                <w:rFonts w:ascii="Times New Roman" w:hAnsi="Times New Roman" w:cs="Times New Roman"/>
                <w:bCs/>
                <w:sz w:val="24"/>
                <w:szCs w:val="24"/>
              </w:rPr>
              <w:t xml:space="preserve">документації. Неспроможність подати всю інформацію, що потребує </w:t>
            </w:r>
            <w:r w:rsidRPr="00DF0580">
              <w:rPr>
                <w:rFonts w:ascii="Times New Roman" w:hAnsi="Times New Roman" w:cs="Times New Roman"/>
                <w:sz w:val="24"/>
                <w:szCs w:val="24"/>
              </w:rPr>
              <w:t xml:space="preserve">тендерна </w:t>
            </w:r>
            <w:r w:rsidRPr="00DF0580">
              <w:rPr>
                <w:rFonts w:ascii="Times New Roman" w:hAnsi="Times New Roman" w:cs="Times New Roman"/>
                <w:bCs/>
                <w:sz w:val="24"/>
                <w:szCs w:val="24"/>
              </w:rPr>
              <w:t xml:space="preserve">документація, або подання пропозиції, яка не відповідає вимогам в усіх відношеннях, буде віднесена на ризик учасника. </w:t>
            </w:r>
          </w:p>
          <w:p w14:paraId="42456D04" w14:textId="77777777" w:rsidR="007726ED" w:rsidRDefault="007726ED" w:rsidP="007726ED">
            <w:pPr>
              <w:widowControl w:val="0"/>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C7408FE" w14:textId="77777777" w:rsidR="007726ED" w:rsidRDefault="007726ED" w:rsidP="007726ED">
            <w:pPr>
              <w:widowControl w:val="0"/>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w:t>
            </w:r>
            <w:r>
              <w:rPr>
                <w:rFonts w:ascii="Times New Roman" w:eastAsia="Times New Roman" w:hAnsi="Times New Roman" w:cs="Times New Roman"/>
                <w:color w:val="000000"/>
                <w:sz w:val="24"/>
                <w:szCs w:val="24"/>
              </w:rPr>
              <w:lastRenderedPageBreak/>
              <w:t>тому числі фізичних осіб - підприємців, у складі тендерної пропозиції, не може бути підставою для її відхилення замовником.</w:t>
            </w:r>
          </w:p>
          <w:p w14:paraId="0A89F09D" w14:textId="77777777" w:rsidR="003B2127" w:rsidRPr="00DF0580" w:rsidRDefault="003B2127" w:rsidP="003B2127">
            <w:pPr>
              <w:widowControl w:val="0"/>
              <w:tabs>
                <w:tab w:val="left" w:pos="177"/>
              </w:tabs>
              <w:autoSpaceDE w:val="0"/>
              <w:ind w:firstLine="227"/>
              <w:jc w:val="both"/>
            </w:pPr>
            <w:r w:rsidRPr="00DF0580">
              <w:rPr>
                <w:rFonts w:ascii="Times New Roman" w:hAnsi="Times New Roman" w:cs="Times New Roman"/>
                <w:color w:val="000000"/>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14:paraId="68E05FB8" w14:textId="77777777" w:rsidR="003B2127" w:rsidRPr="00DF0580" w:rsidRDefault="003B2127" w:rsidP="003B2127">
            <w:pPr>
              <w:widowControl w:val="0"/>
              <w:autoSpaceDE w:val="0"/>
              <w:ind w:firstLine="227"/>
              <w:jc w:val="both"/>
            </w:pPr>
            <w:r w:rsidRPr="00DF0580">
              <w:rPr>
                <w:rFonts w:ascii="Times New Roman" w:hAnsi="Times New Roman" w:cs="Times New Roman"/>
                <w:color w:val="000000"/>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w:t>
            </w:r>
            <w:r w:rsidRPr="00DF0580">
              <w:rPr>
                <w:rFonts w:ascii="Times New Roman" w:hAnsi="Times New Roman" w:cs="Times New Roman"/>
                <w:sz w:val="24"/>
                <w:szCs w:val="24"/>
              </w:rPr>
              <w:t>Про консульські зносини” 1963 року.</w:t>
            </w:r>
          </w:p>
          <w:p w14:paraId="02C507E3" w14:textId="77777777" w:rsidR="003B2127" w:rsidRPr="00DF0580" w:rsidRDefault="003B2127" w:rsidP="003B2127">
            <w:pPr>
              <w:spacing w:line="100" w:lineRule="atLeast"/>
              <w:ind w:firstLine="227"/>
              <w:jc w:val="both"/>
            </w:pPr>
            <w:r w:rsidRPr="00DF0580">
              <w:rPr>
                <w:rFonts w:ascii="Times New Roman" w:hAnsi="Times New Roman" w:cs="Times New Roman"/>
                <w:bCs/>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14:paraId="5BCC5479" w14:textId="77777777" w:rsidR="003B2127" w:rsidRPr="00DF0580" w:rsidRDefault="003B2127" w:rsidP="003B2127">
            <w:pPr>
              <w:ind w:firstLine="227"/>
              <w:jc w:val="both"/>
            </w:pPr>
            <w:r w:rsidRPr="00DF0580">
              <w:rPr>
                <w:rFonts w:ascii="Times New Roman" w:hAnsi="Times New Roman" w:cs="Times New Roman"/>
                <w:bCs/>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14:paraId="48D18AF6" w14:textId="77777777" w:rsidR="003B2127" w:rsidRPr="00DF0580" w:rsidRDefault="003B2127" w:rsidP="003B2127">
            <w:pPr>
              <w:ind w:firstLine="227"/>
              <w:jc w:val="both"/>
            </w:pPr>
            <w:r w:rsidRPr="00DF0580">
              <w:rPr>
                <w:rFonts w:ascii="Times New Roman" w:hAnsi="Times New Roman" w:cs="Times New Roman"/>
                <w:bCs/>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пропозиції. Понесені витрати не відшкодовуються.</w:t>
            </w:r>
          </w:p>
          <w:p w14:paraId="29CCEA84" w14:textId="77777777" w:rsidR="003B2127" w:rsidRDefault="003B2127" w:rsidP="003B2127">
            <w:pPr>
              <w:ind w:firstLine="166"/>
              <w:jc w:val="both"/>
              <w:rPr>
                <w:rFonts w:ascii="Times New Roman" w:hAnsi="Times New Roman" w:cs="Times New Roman"/>
                <w:sz w:val="24"/>
                <w:szCs w:val="24"/>
              </w:rPr>
            </w:pPr>
            <w:r w:rsidRPr="00DF0580">
              <w:rPr>
                <w:rFonts w:ascii="Times New Roman" w:hAnsi="Times New Roman" w:cs="Times New Roman"/>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p w14:paraId="354D9A0D" w14:textId="77777777" w:rsidR="002A4450" w:rsidRDefault="006251F3" w:rsidP="003B2127">
            <w:pPr>
              <w:ind w:firstLine="166"/>
              <w:jc w:val="both"/>
              <w:rPr>
                <w:rFonts w:ascii="Times New Roman" w:hAnsi="Times New Roman" w:cs="Times New Roman"/>
                <w:iCs/>
                <w:sz w:val="24"/>
                <w:szCs w:val="24"/>
                <w:bdr w:val="none" w:sz="0" w:space="0" w:color="auto" w:frame="1"/>
              </w:rPr>
            </w:pPr>
            <w:hyperlink r:id="rId8" w:tooltip="http://search.ligazakon.ua/l_doc2.nsf/link1/T150679.html" w:history="1">
              <w:r w:rsidR="000160A7" w:rsidRPr="000160A7">
                <w:rPr>
                  <w:rFonts w:ascii="Times New Roman" w:hAnsi="Times New Roman" w:cs="Times New Roman"/>
                  <w:iCs/>
                  <w:sz w:val="24"/>
                  <w:szCs w:val="24"/>
                  <w:bdr w:val="none" w:sz="0" w:space="0" w:color="auto" w:frame="1"/>
                </w:rPr>
                <w:t>Наявність у тендерній пропозиції Учасника формальних (несуттєвих) помилок не призведе до відхилення його пропозиції.</w:t>
              </w:r>
            </w:hyperlink>
          </w:p>
          <w:p w14:paraId="7D1BC53A" w14:textId="77777777" w:rsidR="00BC2B6E" w:rsidRPr="009F3F45" w:rsidRDefault="00BC2B6E" w:rsidP="00BC2B6E">
            <w:pPr>
              <w:widowControl w:val="0"/>
              <w:pBdr>
                <w:top w:val="nil"/>
                <w:left w:val="nil"/>
                <w:bottom w:val="nil"/>
                <w:right w:val="nil"/>
                <w:between w:val="nil"/>
              </w:pBdr>
              <w:jc w:val="both"/>
              <w:rPr>
                <w:rFonts w:ascii="Times New Roman" w:hAnsi="Times New Roman" w:cs="Times New Roman"/>
                <w:iCs/>
                <w:sz w:val="24"/>
                <w:szCs w:val="24"/>
              </w:rPr>
            </w:pPr>
            <w:r w:rsidRPr="000C3D8B">
              <w:rPr>
                <w:rFonts w:ascii="Times New Roman" w:hAnsi="Times New Roman" w:cs="Times New Roman"/>
                <w:sz w:val="24"/>
                <w:szCs w:val="24"/>
              </w:rPr>
              <w:t>Розмір мінімального кроку пониження ціни під час електронного аукціону складає 0,5 %</w:t>
            </w:r>
            <w:r>
              <w:rPr>
                <w:rFonts w:ascii="Times New Roman" w:hAnsi="Times New Roman" w:cs="Times New Roman"/>
                <w:sz w:val="24"/>
                <w:szCs w:val="24"/>
              </w:rPr>
              <w:t>.</w:t>
            </w:r>
          </w:p>
        </w:tc>
      </w:tr>
      <w:tr w:rsidR="003D5CFD" w14:paraId="54250A2C" w14:textId="77777777" w:rsidTr="00BA1067">
        <w:trPr>
          <w:trHeight w:val="410"/>
          <w:jc w:val="center"/>
        </w:trPr>
        <w:tc>
          <w:tcPr>
            <w:tcW w:w="570" w:type="dxa"/>
            <w:shd w:val="clear" w:color="auto" w:fill="FFFFFF" w:themeFill="background1"/>
          </w:tcPr>
          <w:p w14:paraId="60384C47" w14:textId="77777777" w:rsidR="003D5CFD" w:rsidRPr="00BA1067" w:rsidRDefault="003D5CFD">
            <w:pPr>
              <w:widowControl w:val="0"/>
              <w:pBdr>
                <w:top w:val="nil"/>
                <w:left w:val="nil"/>
                <w:bottom w:val="nil"/>
                <w:right w:val="nil"/>
                <w:between w:val="nil"/>
              </w:pBdr>
              <w:rPr>
                <w:rFonts w:ascii="Times New Roman" w:eastAsia="Times New Roman" w:hAnsi="Times New Roman" w:cs="Times New Roman"/>
                <w:color w:val="000000"/>
              </w:rPr>
            </w:pPr>
            <w:r w:rsidRPr="00BA1067">
              <w:rPr>
                <w:rFonts w:ascii="Times New Roman" w:eastAsia="Times New Roman" w:hAnsi="Times New Roman" w:cs="Times New Roman"/>
                <w:b/>
                <w:color w:val="000000"/>
              </w:rPr>
              <w:lastRenderedPageBreak/>
              <w:t>2</w:t>
            </w:r>
          </w:p>
        </w:tc>
        <w:tc>
          <w:tcPr>
            <w:tcW w:w="2728" w:type="dxa"/>
            <w:shd w:val="clear" w:color="auto" w:fill="FFFFFF" w:themeFill="background1"/>
          </w:tcPr>
          <w:p w14:paraId="6AD33654" w14:textId="77777777" w:rsidR="003D5CFD" w:rsidRPr="00BA1067" w:rsidRDefault="003D5C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A1067">
              <w:rPr>
                <w:rFonts w:ascii="Times New Roman" w:eastAsia="Times New Roman" w:hAnsi="Times New Roman" w:cs="Times New Roman"/>
                <w:b/>
                <w:color w:val="000000"/>
                <w:sz w:val="24"/>
                <w:szCs w:val="24"/>
              </w:rPr>
              <w:t>Забезпечення тендерної пропозиції</w:t>
            </w:r>
          </w:p>
        </w:tc>
        <w:tc>
          <w:tcPr>
            <w:tcW w:w="6698" w:type="dxa"/>
            <w:shd w:val="clear" w:color="auto" w:fill="FFFFFF" w:themeFill="background1"/>
          </w:tcPr>
          <w:p w14:paraId="43D81BFE" w14:textId="77777777" w:rsidR="003D5CFD" w:rsidRPr="003D5CFD" w:rsidRDefault="003D5CFD" w:rsidP="006E028D">
            <w:pPr>
              <w:pStyle w:val="10"/>
              <w:widowControl w:val="0"/>
              <w:spacing w:line="240" w:lineRule="auto"/>
              <w:ind w:right="113"/>
              <w:jc w:val="both"/>
              <w:rPr>
                <w:rFonts w:ascii="Times New Roman" w:hAnsi="Times New Roman" w:cs="Times New Roman"/>
                <w:sz w:val="24"/>
                <w:szCs w:val="24"/>
                <w:lang w:val="uk-UA"/>
              </w:rPr>
            </w:pPr>
          </w:p>
          <w:p w14:paraId="54B6B344" w14:textId="77777777" w:rsidR="003D5CFD" w:rsidRPr="003D5CFD" w:rsidRDefault="003D5CFD" w:rsidP="006E028D">
            <w:pPr>
              <w:pStyle w:val="10"/>
              <w:widowControl w:val="0"/>
              <w:spacing w:line="240" w:lineRule="auto"/>
              <w:ind w:right="113"/>
              <w:jc w:val="both"/>
              <w:rPr>
                <w:rFonts w:ascii="Times New Roman" w:hAnsi="Times New Roman" w:cs="Times New Roman"/>
                <w:sz w:val="24"/>
                <w:szCs w:val="24"/>
                <w:lang w:val="uk-UA"/>
              </w:rPr>
            </w:pPr>
            <w:r w:rsidRPr="003D5CFD">
              <w:rPr>
                <w:rFonts w:ascii="Times New Roman" w:hAnsi="Times New Roman" w:cs="Times New Roman"/>
                <w:sz w:val="24"/>
                <w:szCs w:val="24"/>
                <w:lang w:val="uk-UA"/>
              </w:rPr>
              <w:t>Забезпечення тендерної пропозиції не вимагається.</w:t>
            </w:r>
          </w:p>
          <w:p w14:paraId="0008294C" w14:textId="77777777" w:rsidR="003D5CFD" w:rsidRPr="003D5CFD" w:rsidRDefault="003D5CFD" w:rsidP="006E028D">
            <w:pPr>
              <w:ind w:right="127"/>
              <w:jc w:val="both"/>
              <w:rPr>
                <w:rFonts w:cs="Times New Roman"/>
                <w:sz w:val="24"/>
                <w:szCs w:val="24"/>
              </w:rPr>
            </w:pPr>
          </w:p>
        </w:tc>
      </w:tr>
      <w:tr w:rsidR="003D5CFD" w14:paraId="0945C098" w14:textId="77777777" w:rsidTr="00BA1067">
        <w:trPr>
          <w:trHeight w:val="522"/>
          <w:jc w:val="center"/>
        </w:trPr>
        <w:tc>
          <w:tcPr>
            <w:tcW w:w="570" w:type="dxa"/>
            <w:shd w:val="clear" w:color="auto" w:fill="FFFFFF" w:themeFill="background1"/>
          </w:tcPr>
          <w:p w14:paraId="2C04115B" w14:textId="77777777" w:rsidR="003D5CFD" w:rsidRPr="00BA1067" w:rsidRDefault="003D5CFD">
            <w:pPr>
              <w:widowControl w:val="0"/>
              <w:pBdr>
                <w:top w:val="nil"/>
                <w:left w:val="nil"/>
                <w:bottom w:val="nil"/>
                <w:right w:val="nil"/>
                <w:between w:val="nil"/>
              </w:pBdr>
              <w:rPr>
                <w:rFonts w:ascii="Times New Roman" w:eastAsia="Times New Roman" w:hAnsi="Times New Roman" w:cs="Times New Roman"/>
                <w:color w:val="000000"/>
              </w:rPr>
            </w:pPr>
            <w:r w:rsidRPr="00BA1067">
              <w:rPr>
                <w:rFonts w:ascii="Times New Roman" w:eastAsia="Times New Roman" w:hAnsi="Times New Roman" w:cs="Times New Roman"/>
                <w:b/>
                <w:color w:val="000000"/>
              </w:rPr>
              <w:t>3</w:t>
            </w:r>
          </w:p>
        </w:tc>
        <w:tc>
          <w:tcPr>
            <w:tcW w:w="2728" w:type="dxa"/>
            <w:shd w:val="clear" w:color="auto" w:fill="FFFFFF" w:themeFill="background1"/>
          </w:tcPr>
          <w:p w14:paraId="331A893B" w14:textId="77777777" w:rsidR="003D5CFD" w:rsidRPr="00BA1067" w:rsidRDefault="003D5CFD">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106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98" w:type="dxa"/>
            <w:shd w:val="clear" w:color="auto" w:fill="FFFFFF" w:themeFill="background1"/>
          </w:tcPr>
          <w:p w14:paraId="1C0F669D" w14:textId="77777777" w:rsidR="003D5CFD" w:rsidRPr="003D5CFD" w:rsidRDefault="003D5CFD" w:rsidP="006E028D">
            <w:pPr>
              <w:pStyle w:val="10"/>
              <w:widowControl w:val="0"/>
              <w:spacing w:line="240" w:lineRule="auto"/>
              <w:ind w:right="113"/>
              <w:jc w:val="both"/>
              <w:rPr>
                <w:rFonts w:ascii="Times New Roman" w:hAnsi="Times New Roman" w:cs="Times New Roman"/>
                <w:sz w:val="24"/>
                <w:szCs w:val="24"/>
                <w:lang w:val="uk-UA"/>
              </w:rPr>
            </w:pPr>
            <w:r w:rsidRPr="003D5CFD">
              <w:rPr>
                <w:rFonts w:ascii="Times New Roman" w:hAnsi="Times New Roman" w:cs="Times New Roman"/>
                <w:sz w:val="24"/>
                <w:szCs w:val="24"/>
                <w:lang w:val="uk-UA"/>
              </w:rPr>
              <w:t>Не передбачається.</w:t>
            </w:r>
          </w:p>
          <w:p w14:paraId="15E06822" w14:textId="77777777" w:rsidR="003D5CFD" w:rsidRPr="003D5CFD" w:rsidRDefault="003D5CFD" w:rsidP="006E028D">
            <w:pPr>
              <w:pStyle w:val="10"/>
              <w:widowControl w:val="0"/>
              <w:spacing w:line="240" w:lineRule="auto"/>
              <w:ind w:right="113"/>
              <w:jc w:val="both"/>
              <w:rPr>
                <w:rFonts w:ascii="Times New Roman" w:hAnsi="Times New Roman" w:cs="Times New Roman"/>
                <w:sz w:val="24"/>
                <w:szCs w:val="24"/>
                <w:highlight w:val="magenta"/>
                <w:lang w:val="uk-UA"/>
              </w:rPr>
            </w:pPr>
          </w:p>
          <w:p w14:paraId="5D07A4AF" w14:textId="77777777" w:rsidR="003D5CFD" w:rsidRPr="003D5CFD" w:rsidRDefault="003D5CFD" w:rsidP="006E028D">
            <w:pPr>
              <w:pStyle w:val="rvps2"/>
              <w:shd w:val="clear" w:color="auto" w:fill="FFFFFF"/>
              <w:tabs>
                <w:tab w:val="left" w:pos="1083"/>
              </w:tabs>
              <w:spacing w:before="0" w:beforeAutospacing="0" w:after="0" w:afterAutospacing="0"/>
              <w:ind w:right="127"/>
              <w:jc w:val="both"/>
              <w:textAlignment w:val="baseline"/>
              <w:rPr>
                <w:lang w:val="uk-UA"/>
              </w:rPr>
            </w:pPr>
            <w:r w:rsidRPr="003D5CFD">
              <w:rPr>
                <w:lang w:val="uk-UA"/>
              </w:rPr>
              <w:tab/>
            </w:r>
          </w:p>
        </w:tc>
      </w:tr>
      <w:tr w:rsidR="002A4450" w14:paraId="4EE95501" w14:textId="77777777" w:rsidTr="0023639F">
        <w:trPr>
          <w:trHeight w:val="522"/>
          <w:jc w:val="center"/>
        </w:trPr>
        <w:tc>
          <w:tcPr>
            <w:tcW w:w="570" w:type="dxa"/>
          </w:tcPr>
          <w:p w14:paraId="53FA33BA" w14:textId="77777777" w:rsidR="002A4450" w:rsidRPr="0023639F" w:rsidRDefault="002A4450">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b/>
                <w:color w:val="000000"/>
              </w:rPr>
              <w:t>4</w:t>
            </w:r>
          </w:p>
        </w:tc>
        <w:tc>
          <w:tcPr>
            <w:tcW w:w="2728" w:type="dxa"/>
          </w:tcPr>
          <w:p w14:paraId="409F3C5D" w14:textId="77777777" w:rsidR="002A4450" w:rsidRDefault="002A445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698" w:type="dxa"/>
          </w:tcPr>
          <w:p w14:paraId="37DB94CD" w14:textId="77777777"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Тендерні пропози</w:t>
            </w:r>
            <w:r w:rsidR="007A7CBE">
              <w:rPr>
                <w:rFonts w:ascii="Times New Roman" w:eastAsia="Times New Roman" w:hAnsi="Times New Roman" w:cs="Times New Roman"/>
                <w:color w:val="000000"/>
                <w:sz w:val="24"/>
                <w:szCs w:val="24"/>
              </w:rPr>
              <w:t xml:space="preserve">ції вважаються дійсними </w:t>
            </w:r>
            <w:r w:rsidR="00DB53EA">
              <w:rPr>
                <w:rFonts w:ascii="Times New Roman" w:eastAsia="Times New Roman" w:hAnsi="Times New Roman" w:cs="Times New Roman"/>
                <w:color w:val="000000"/>
                <w:sz w:val="24"/>
                <w:szCs w:val="24"/>
              </w:rPr>
              <w:t xml:space="preserve">не менше </w:t>
            </w:r>
            <w:r>
              <w:rPr>
                <w:rFonts w:ascii="Times New Roman" w:eastAsia="Times New Roman" w:hAnsi="Times New Roman" w:cs="Times New Roman"/>
                <w:color w:val="000000"/>
                <w:sz w:val="24"/>
                <w:szCs w:val="24"/>
              </w:rPr>
              <w:t xml:space="preserve">90 днів </w:t>
            </w:r>
            <w:r w:rsidR="00DB53EA">
              <w:rPr>
                <w:rFonts w:ascii="Times New Roman" w:eastAsia="Times New Roman" w:hAnsi="Times New Roman" w:cs="Times New Roman"/>
                <w:color w:val="000000"/>
                <w:sz w:val="24"/>
                <w:szCs w:val="24"/>
              </w:rPr>
              <w:t>і</w:t>
            </w:r>
            <w:r w:rsidR="007A7CBE">
              <w:rPr>
                <w:rFonts w:ascii="Times New Roman" w:eastAsia="Times New Roman" w:hAnsi="Times New Roman" w:cs="Times New Roman"/>
                <w:color w:val="000000"/>
                <w:sz w:val="24"/>
                <w:szCs w:val="24"/>
              </w:rPr>
              <w:t xml:space="preserve">з дати </w:t>
            </w:r>
            <w:r w:rsidR="00DB53EA">
              <w:rPr>
                <w:rFonts w:ascii="Times New Roman" w:eastAsia="Times New Roman" w:hAnsi="Times New Roman" w:cs="Times New Roman"/>
                <w:color w:val="000000"/>
                <w:sz w:val="24"/>
                <w:szCs w:val="24"/>
              </w:rPr>
              <w:t>кінцевого строку подання</w:t>
            </w:r>
            <w:r w:rsidR="000605A9">
              <w:rPr>
                <w:rFonts w:ascii="Times New Roman" w:eastAsia="Times New Roman" w:hAnsi="Times New Roman" w:cs="Times New Roman"/>
                <w:color w:val="000000"/>
                <w:sz w:val="24"/>
                <w:szCs w:val="24"/>
              </w:rPr>
              <w:t xml:space="preserve"> тендерних пропозицій.</w:t>
            </w:r>
          </w:p>
          <w:p w14:paraId="7DE84E37" w14:textId="77777777"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40D9AB3" w14:textId="77777777"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w:t>
            </w:r>
          </w:p>
          <w:p w14:paraId="28F4B5A5" w14:textId="77777777"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5042E6" w14:paraId="07165A82" w14:textId="77777777" w:rsidTr="0023639F">
        <w:trPr>
          <w:trHeight w:val="522"/>
          <w:jc w:val="center"/>
        </w:trPr>
        <w:tc>
          <w:tcPr>
            <w:tcW w:w="570" w:type="dxa"/>
          </w:tcPr>
          <w:p w14:paraId="686EEDF0" w14:textId="77777777" w:rsidR="005042E6" w:rsidRPr="0023639F" w:rsidRDefault="005042E6" w:rsidP="005042E6">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b/>
                <w:color w:val="000000"/>
              </w:rPr>
              <w:lastRenderedPageBreak/>
              <w:t>5</w:t>
            </w:r>
          </w:p>
        </w:tc>
        <w:tc>
          <w:tcPr>
            <w:tcW w:w="2728" w:type="dxa"/>
          </w:tcPr>
          <w:p w14:paraId="02AB0395" w14:textId="77777777" w:rsidR="005042E6" w:rsidRDefault="00E13C54" w:rsidP="005042E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13C54">
              <w:rPr>
                <w:rFonts w:ascii="Times New Roman" w:hAnsi="Times New Roman" w:cs="Times New Roman"/>
                <w:b/>
                <w:color w:val="000000"/>
                <w:sz w:val="24"/>
                <w:szCs w:val="24"/>
                <w:bdr w:val="none" w:sz="0" w:space="0" w:color="auto" w:frame="1"/>
              </w:rPr>
              <w:t>Кваліфікаційні критерії до учасників та вимоги, установлені статтею 17 Закону</w:t>
            </w:r>
            <w:r w:rsidR="005042E6">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14:paraId="75B5141D" w14:textId="77777777" w:rsidR="005042E6" w:rsidRDefault="005042E6" w:rsidP="005042E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698" w:type="dxa"/>
          </w:tcPr>
          <w:p w14:paraId="3ED18417" w14:textId="77777777" w:rsidR="005042E6" w:rsidRPr="0056069B" w:rsidRDefault="005042E6" w:rsidP="005042E6">
            <w:pPr>
              <w:pStyle w:val="a6"/>
              <w:spacing w:before="0" w:after="0"/>
              <w:ind w:firstLine="227"/>
              <w:contextualSpacing/>
              <w:jc w:val="both"/>
              <w:rPr>
                <w:color w:val="000000"/>
                <w:szCs w:val="24"/>
                <w:lang w:val="uk-UA" w:eastAsia="en-US"/>
              </w:rPr>
            </w:pPr>
            <w:r w:rsidRPr="0056069B">
              <w:rPr>
                <w:color w:val="000000"/>
                <w:szCs w:val="24"/>
                <w:highlight w:val="white"/>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6069B">
              <w:rPr>
                <w:color w:val="000000"/>
                <w:szCs w:val="24"/>
                <w:highlight w:val="white"/>
                <w:lang w:val="uk-UA" w:eastAsia="en-US"/>
              </w:rPr>
              <w:t>закупівель</w:t>
            </w:r>
            <w:proofErr w:type="spellEnd"/>
            <w:r w:rsidRPr="0056069B">
              <w:rPr>
                <w:color w:val="000000"/>
                <w:szCs w:val="24"/>
                <w:highlight w:val="white"/>
                <w:lang w:val="uk-UA" w:eastAsia="en-US"/>
              </w:rPr>
              <w:t>, крім випадків, коли доступ до такої інформації є обмеженим на момент оприлюднення оголошення про проведення відкритих торгів.</w:t>
            </w:r>
          </w:p>
          <w:p w14:paraId="06C531F6" w14:textId="77777777" w:rsidR="005042E6" w:rsidRPr="0056069B" w:rsidRDefault="005042E6" w:rsidP="005042E6">
            <w:pPr>
              <w:pStyle w:val="a6"/>
              <w:spacing w:before="0" w:after="0"/>
              <w:ind w:firstLine="227"/>
              <w:contextualSpacing/>
              <w:jc w:val="both"/>
              <w:rPr>
                <w:szCs w:val="24"/>
                <w:lang w:val="uk-UA"/>
              </w:rPr>
            </w:pPr>
            <w:r w:rsidRPr="0056069B">
              <w:rPr>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6069B">
              <w:rPr>
                <w:szCs w:val="24"/>
                <w:lang w:val="uk-UA"/>
              </w:rPr>
              <w:t>закупівель</w:t>
            </w:r>
            <w:proofErr w:type="spellEnd"/>
            <w:r w:rsidRPr="0056069B">
              <w:rPr>
                <w:szCs w:val="24"/>
                <w:lang w:val="uk-UA"/>
              </w:rPr>
              <w:t xml:space="preserve">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w:t>
            </w:r>
            <w:r w:rsidRPr="0056069B">
              <w:rPr>
                <w:color w:val="000000"/>
                <w:szCs w:val="24"/>
                <w:shd w:val="clear" w:color="auto" w:fill="FFFFFF"/>
                <w:lang w:val="uk-UA" w:eastAsia="en-US"/>
              </w:rPr>
              <w:t xml:space="preserve">в електронній системі </w:t>
            </w:r>
            <w:proofErr w:type="spellStart"/>
            <w:r w:rsidRPr="0056069B">
              <w:rPr>
                <w:color w:val="000000"/>
                <w:szCs w:val="24"/>
                <w:shd w:val="clear" w:color="auto" w:fill="FFFFFF"/>
                <w:lang w:val="uk-UA" w:eastAsia="en-US"/>
              </w:rPr>
              <w:t>закупівель</w:t>
            </w:r>
            <w:proofErr w:type="spellEnd"/>
            <w:r w:rsidRPr="0056069B">
              <w:rPr>
                <w:color w:val="000000"/>
                <w:szCs w:val="24"/>
                <w:shd w:val="clear" w:color="auto" w:fill="FFFFFF"/>
                <w:lang w:val="uk-UA" w:eastAsia="en-US"/>
              </w:rPr>
              <w:t xml:space="preserve"> під час подання тендерної пропозиції</w:t>
            </w:r>
            <w:r w:rsidRPr="0056069B">
              <w:rPr>
                <w:szCs w:val="24"/>
                <w:lang w:val="uk-UA"/>
              </w:rPr>
              <w:t>.</w:t>
            </w:r>
          </w:p>
          <w:p w14:paraId="561A6868" w14:textId="77777777" w:rsidR="005042E6" w:rsidRPr="0056069B" w:rsidRDefault="005042E6" w:rsidP="005042E6">
            <w:pPr>
              <w:pStyle w:val="a6"/>
              <w:spacing w:before="0" w:after="0"/>
              <w:ind w:firstLine="227"/>
              <w:contextualSpacing/>
              <w:jc w:val="both"/>
              <w:rPr>
                <w:szCs w:val="24"/>
                <w:lang w:val="uk-UA"/>
              </w:rPr>
            </w:pPr>
            <w:r w:rsidRPr="0056069B">
              <w:rPr>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14:paraId="4E2446E8" w14:textId="77777777" w:rsidR="005042E6" w:rsidRPr="0056069B" w:rsidRDefault="005042E6" w:rsidP="005042E6">
            <w:pPr>
              <w:pStyle w:val="a6"/>
              <w:spacing w:before="0" w:after="0"/>
              <w:ind w:firstLine="227"/>
              <w:contextualSpacing/>
              <w:jc w:val="both"/>
              <w:rPr>
                <w:szCs w:val="24"/>
                <w:lang w:val="uk-UA"/>
              </w:rPr>
            </w:pPr>
            <w:r w:rsidRPr="0056069B">
              <w:rPr>
                <w:szCs w:val="24"/>
                <w:lang w:val="uk-UA"/>
              </w:rPr>
              <w:t xml:space="preserve">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w:t>
            </w:r>
            <w:proofErr w:type="spellStart"/>
            <w:r w:rsidRPr="0056069B">
              <w:rPr>
                <w:szCs w:val="24"/>
                <w:lang w:val="uk-UA"/>
              </w:rPr>
              <w:t>закупівель</w:t>
            </w:r>
            <w:proofErr w:type="spellEnd"/>
            <w:r w:rsidRPr="0056069B">
              <w:rPr>
                <w:szCs w:val="24"/>
                <w:lang w:val="uk-UA"/>
              </w:rPr>
              <w:t xml:space="preserve"> шляхом заповнення електронних форм з окремими полями (проставлення учасником відмітки в </w:t>
            </w:r>
            <w:proofErr w:type="spellStart"/>
            <w:r w:rsidRPr="0056069B">
              <w:rPr>
                <w:szCs w:val="24"/>
                <w:lang w:val="uk-UA"/>
              </w:rPr>
              <w:t>чекбоксі</w:t>
            </w:r>
            <w:proofErr w:type="spellEnd"/>
            <w:r w:rsidRPr="0056069B">
              <w:rPr>
                <w:szCs w:val="24"/>
                <w:lang w:val="uk-UA"/>
              </w:rPr>
              <w:t>/прапорці/перемикачі або іншому елементі графічного інтерфейсу користувача залежно від технічної реалізації авторизованого електронного майданчика учасника), а уразі відсутності/доступності відповідних полів, у випадках, передбачених цим абзацом та останнім абзацом цього пункту, а також для підтвердження відсутності підстав, визначених в абзаці сьомому підпункту 1 пункту 41 Особливостей – у формі довідки (зведеної довідки, інформації) в довільній формі, зміст якої (</w:t>
            </w:r>
            <w:proofErr w:type="spellStart"/>
            <w:r w:rsidRPr="0056069B">
              <w:rPr>
                <w:szCs w:val="24"/>
                <w:lang w:val="uk-UA"/>
              </w:rPr>
              <w:t>их</w:t>
            </w:r>
            <w:proofErr w:type="spellEnd"/>
            <w:r w:rsidRPr="0056069B">
              <w:rPr>
                <w:szCs w:val="24"/>
                <w:lang w:val="uk-UA"/>
              </w:rPr>
              <w:t xml:space="preserve">)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proofErr w:type="spellStart"/>
            <w:r w:rsidRPr="0056069B">
              <w:rPr>
                <w:szCs w:val="24"/>
                <w:lang w:val="uk-UA"/>
              </w:rPr>
              <w:t>закупівель</w:t>
            </w:r>
            <w:proofErr w:type="spellEnd"/>
            <w:r w:rsidRPr="0056069B">
              <w:rPr>
                <w:szCs w:val="24"/>
                <w:lang w:val="uk-UA"/>
              </w:rPr>
              <w:t>.</w:t>
            </w:r>
          </w:p>
          <w:p w14:paraId="60C1060D" w14:textId="77777777" w:rsidR="005042E6" w:rsidRPr="0056069B" w:rsidRDefault="005042E6" w:rsidP="005042E6">
            <w:pPr>
              <w:pStyle w:val="a6"/>
              <w:spacing w:before="0" w:after="0"/>
              <w:ind w:firstLine="227"/>
              <w:contextualSpacing/>
              <w:jc w:val="both"/>
              <w:rPr>
                <w:color w:val="000000"/>
                <w:szCs w:val="24"/>
                <w:shd w:val="clear" w:color="auto" w:fill="FFFFFF"/>
                <w:lang w:val="uk-UA" w:eastAsia="en-US"/>
              </w:rPr>
            </w:pPr>
            <w:r w:rsidRPr="0056069B">
              <w:rPr>
                <w:szCs w:val="24"/>
                <w:shd w:val="clear" w:color="auto" w:fill="FFFFFF"/>
                <w:lang w:val="uk-UA" w:eastAsia="en-US"/>
              </w:rPr>
              <w:t>Переможець процедури закупівлі у строк</w:t>
            </w:r>
            <w:r w:rsidRPr="0056069B">
              <w:rPr>
                <w:color w:val="000000"/>
                <w:szCs w:val="24"/>
                <w:shd w:val="clear" w:color="auto" w:fill="FFFFFF"/>
                <w:lang w:val="uk-UA" w:eastAsia="en-US"/>
              </w:rPr>
              <w:t xml:space="preserve">, що не перевищує чотири дні з дати оприлюднення в електронній системі </w:t>
            </w:r>
            <w:proofErr w:type="spellStart"/>
            <w:r w:rsidRPr="0056069B">
              <w:rPr>
                <w:color w:val="000000"/>
                <w:szCs w:val="24"/>
                <w:shd w:val="clear" w:color="auto" w:fill="FFFFFF"/>
                <w:lang w:val="uk-UA" w:eastAsia="en-US"/>
              </w:rPr>
              <w:t>закупівель</w:t>
            </w:r>
            <w:proofErr w:type="spellEnd"/>
            <w:r w:rsidRPr="0056069B">
              <w:rPr>
                <w:color w:val="000000"/>
                <w:szCs w:val="24"/>
                <w:shd w:val="clear" w:color="auto"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6069B">
              <w:rPr>
                <w:color w:val="000000"/>
                <w:szCs w:val="24"/>
                <w:shd w:val="clear" w:color="auto" w:fill="FFFFFF"/>
                <w:lang w:val="uk-UA" w:eastAsia="en-US"/>
              </w:rPr>
              <w:t>закупівель</w:t>
            </w:r>
            <w:proofErr w:type="spellEnd"/>
            <w:r w:rsidRPr="0056069B">
              <w:rPr>
                <w:color w:val="000000"/>
                <w:szCs w:val="24"/>
                <w:shd w:val="clear" w:color="auto" w:fill="FFFFFF"/>
                <w:lang w:val="uk-UA" w:eastAsia="en-US"/>
              </w:rPr>
              <w:t xml:space="preserve"> документи, що підтверджують відсутність підстав, визначених пунктами 3, 5, 6 і 12 частини першої та частиною другою статті 17 Закону. </w:t>
            </w:r>
          </w:p>
          <w:p w14:paraId="6811FD68" w14:textId="77777777" w:rsidR="005042E6" w:rsidRPr="0056069B" w:rsidRDefault="005042E6" w:rsidP="005042E6">
            <w:pPr>
              <w:pStyle w:val="a6"/>
              <w:spacing w:before="0" w:after="0"/>
              <w:ind w:firstLine="227"/>
              <w:contextualSpacing/>
              <w:jc w:val="both"/>
              <w:rPr>
                <w:szCs w:val="24"/>
                <w:lang w:val="uk-UA"/>
              </w:rPr>
            </w:pPr>
            <w:r w:rsidRPr="0056069B">
              <w:rPr>
                <w:szCs w:val="24"/>
                <w:lang w:val="uk-UA"/>
              </w:rPr>
              <w:t xml:space="preserve">Документи (у вигляді, передбаченому пунктом 1 цього розділу документації), що підтверджують відсутність підстав, визначених пунктами 3, 5, 6, 12 частини першої та частиною </w:t>
            </w:r>
            <w:r w:rsidRPr="0056069B">
              <w:rPr>
                <w:szCs w:val="24"/>
                <w:lang w:val="uk-UA"/>
              </w:rPr>
              <w:lastRenderedPageBreak/>
              <w:t>другою статті 17 Закону:</w:t>
            </w:r>
          </w:p>
          <w:p w14:paraId="15337313" w14:textId="77777777" w:rsidR="005042E6" w:rsidRPr="0056069B" w:rsidRDefault="005042E6" w:rsidP="005042E6">
            <w:pPr>
              <w:pStyle w:val="a6"/>
              <w:spacing w:before="0" w:after="0"/>
              <w:ind w:firstLine="227"/>
              <w:contextualSpacing/>
              <w:jc w:val="both"/>
              <w:rPr>
                <w:szCs w:val="24"/>
                <w:lang w:val="uk-UA"/>
              </w:rPr>
            </w:pPr>
            <w:r w:rsidRPr="0056069B">
              <w:rPr>
                <w:szCs w:val="24"/>
                <w:lang w:val="uk-UA"/>
              </w:rPr>
              <w:t>-</w:t>
            </w:r>
            <w:r w:rsidRPr="0056069B">
              <w:rPr>
                <w:szCs w:val="24"/>
                <w:lang w:val="uk-UA"/>
              </w:rP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14:paraId="71D24FC7" w14:textId="77777777" w:rsidR="005042E6" w:rsidRPr="0056069B" w:rsidRDefault="005042E6" w:rsidP="005042E6">
            <w:pPr>
              <w:pStyle w:val="a6"/>
              <w:spacing w:before="0" w:after="0"/>
              <w:ind w:firstLine="227"/>
              <w:contextualSpacing/>
              <w:jc w:val="both"/>
              <w:rPr>
                <w:szCs w:val="24"/>
                <w:lang w:val="uk-UA"/>
              </w:rPr>
            </w:pPr>
            <w:r w:rsidRPr="0056069B">
              <w:rPr>
                <w:bCs/>
                <w:iCs/>
                <w:szCs w:val="24"/>
                <w:lang w:val="uk-UA"/>
              </w:rPr>
              <w:t xml:space="preserve">- </w:t>
            </w:r>
            <w:r w:rsidRPr="0056069B">
              <w:rPr>
                <w:szCs w:val="24"/>
                <w:lang w:val="uk-UA"/>
              </w:rPr>
              <w:t>довідка, складена учасником у довільній формі, що підтверджує відсутність підстави, передбаченої пунктом 12 частини першої статті 17 Закону;</w:t>
            </w:r>
          </w:p>
          <w:p w14:paraId="2C4B881F" w14:textId="77777777" w:rsidR="005042E6" w:rsidRPr="0056069B" w:rsidRDefault="005042E6" w:rsidP="005042E6">
            <w:pPr>
              <w:pStyle w:val="a6"/>
              <w:spacing w:before="0" w:after="0"/>
              <w:ind w:firstLine="227"/>
              <w:contextualSpacing/>
              <w:jc w:val="both"/>
              <w:rPr>
                <w:szCs w:val="24"/>
                <w:lang w:val="uk-UA"/>
              </w:rPr>
            </w:pPr>
            <w:r w:rsidRPr="0056069B">
              <w:rPr>
                <w:szCs w:val="24"/>
                <w:lang w:val="uk-UA"/>
              </w:rPr>
              <w:t>-</w:t>
            </w:r>
            <w:r w:rsidRPr="0056069B">
              <w:rPr>
                <w:szCs w:val="24"/>
                <w:lang w:val="uk-UA"/>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14:paraId="68B1C66E" w14:textId="77777777" w:rsidR="005042E6" w:rsidRPr="0056069B" w:rsidRDefault="005042E6" w:rsidP="005042E6">
            <w:pPr>
              <w:pStyle w:val="a6"/>
              <w:spacing w:before="0" w:after="0"/>
              <w:ind w:firstLine="227"/>
              <w:contextualSpacing/>
              <w:jc w:val="both"/>
              <w:rPr>
                <w:lang w:val="uk-UA"/>
              </w:rPr>
            </w:pPr>
            <w:r w:rsidRPr="0056069B">
              <w:rPr>
                <w:szCs w:val="24"/>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5042E6" w14:paraId="6409FC20" w14:textId="77777777" w:rsidTr="0023639F">
        <w:trPr>
          <w:trHeight w:val="415"/>
          <w:jc w:val="center"/>
        </w:trPr>
        <w:tc>
          <w:tcPr>
            <w:tcW w:w="570" w:type="dxa"/>
          </w:tcPr>
          <w:p w14:paraId="7F9AD9F5" w14:textId="77777777" w:rsidR="005042E6" w:rsidRPr="0023639F" w:rsidRDefault="005042E6" w:rsidP="005042E6">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b/>
                <w:color w:val="000000"/>
              </w:rPr>
              <w:lastRenderedPageBreak/>
              <w:t>6</w:t>
            </w:r>
          </w:p>
        </w:tc>
        <w:tc>
          <w:tcPr>
            <w:tcW w:w="2728" w:type="dxa"/>
          </w:tcPr>
          <w:p w14:paraId="72A876B3" w14:textId="77777777" w:rsidR="005042E6" w:rsidRDefault="005042E6" w:rsidP="005042E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w:t>
            </w:r>
          </w:p>
        </w:tc>
        <w:tc>
          <w:tcPr>
            <w:tcW w:w="6698" w:type="dxa"/>
          </w:tcPr>
          <w:p w14:paraId="43DEA40B" w14:textId="77777777" w:rsidR="005042E6" w:rsidRPr="0056069B" w:rsidRDefault="005042E6" w:rsidP="005042E6">
            <w:pPr>
              <w:widowControl w:val="0"/>
              <w:contextualSpacing/>
              <w:jc w:val="both"/>
              <w:rPr>
                <w:rFonts w:ascii="Times New Roman" w:hAnsi="Times New Roman" w:cs="Times New Roman"/>
                <w:sz w:val="24"/>
                <w:szCs w:val="24"/>
              </w:rPr>
            </w:pPr>
            <w:r w:rsidRPr="0056069B">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4F480CF1" w14:textId="77777777" w:rsidR="005042E6" w:rsidRPr="0056069B" w:rsidRDefault="005042E6" w:rsidP="005042E6">
            <w:pPr>
              <w:widowControl w:val="0"/>
              <w:contextualSpacing/>
              <w:jc w:val="both"/>
              <w:rPr>
                <w:rFonts w:ascii="Times New Roman" w:hAnsi="Times New Roman" w:cs="Times New Roman"/>
                <w:sz w:val="24"/>
                <w:szCs w:val="24"/>
              </w:rPr>
            </w:pPr>
            <w:r w:rsidRPr="0056069B">
              <w:rPr>
                <w:rFonts w:ascii="Times New Roman" w:hAnsi="Times New Roman" w:cs="Times New Roman"/>
                <w:sz w:val="24"/>
                <w:szCs w:val="24"/>
                <w:highlight w:val="white"/>
              </w:rPr>
              <w:t>Технічні, якісні характеристики предмета закупівлі та технічні специфікації до предмета закупівлі визначаються замовником</w:t>
            </w:r>
            <w:r w:rsidRPr="0056069B">
              <w:rPr>
                <w:rFonts w:ascii="Times New Roman" w:hAnsi="Times New Roman" w:cs="Times New Roman"/>
                <w:sz w:val="24"/>
                <w:szCs w:val="24"/>
              </w:rPr>
              <w:t xml:space="preserve"> з урахуванням вимог, визначених частини четвертою статті 5 Закону;</w:t>
            </w:r>
          </w:p>
          <w:p w14:paraId="1A255651" w14:textId="77777777" w:rsidR="005042E6" w:rsidRPr="0056069B" w:rsidRDefault="005042E6" w:rsidP="005042E6">
            <w:pPr>
              <w:pStyle w:val="10"/>
              <w:widowControl w:val="0"/>
              <w:spacing w:line="240" w:lineRule="auto"/>
              <w:ind w:right="113"/>
              <w:jc w:val="both"/>
              <w:rPr>
                <w:rFonts w:ascii="Times New Roman" w:hAnsi="Times New Roman" w:cs="Times New Roman"/>
                <w:i/>
                <w:lang w:val="uk-UA" w:eastAsia="uk-UA"/>
              </w:rPr>
            </w:pPr>
            <w:r w:rsidRPr="0056069B">
              <w:rPr>
                <w:rFonts w:ascii="Times New Roman" w:hAnsi="Times New Roman" w:cs="Times New Roman"/>
                <w:sz w:val="24"/>
                <w:szCs w:val="24"/>
                <w:lang w:val="uk-UA" w:eastAsia="uk-UA"/>
              </w:rPr>
              <w:t xml:space="preserve">У цій документації усі посилання на конкретні торгівельну марку чи фірму, патент, конструкцію або тип предмета закупівлі, джерело походження або виробника – читати  </w:t>
            </w:r>
            <w:r w:rsidRPr="0056069B">
              <w:rPr>
                <w:rFonts w:ascii="Times New Roman" w:hAnsi="Times New Roman" w:cs="Times New Roman"/>
                <w:i/>
                <w:lang w:val="uk-UA" w:eastAsia="uk-UA"/>
              </w:rPr>
              <w:t>«або еквівалент».</w:t>
            </w:r>
          </w:p>
          <w:p w14:paraId="256D0FF5" w14:textId="77777777" w:rsidR="005042E6" w:rsidRPr="0056069B" w:rsidRDefault="005042E6" w:rsidP="005042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6069B">
              <w:rPr>
                <w:rFonts w:ascii="Times New Roman" w:hAnsi="Times New Roman" w:cs="Times New Roman"/>
                <w:sz w:val="24"/>
                <w:szCs w:val="24"/>
              </w:rPr>
              <w:t xml:space="preserve">Інформація щодо необхідних технічних, якісних та інших вимог до предмета закупівлі, згідно з частиною другою статті 22 Закону, зазначено у </w:t>
            </w:r>
            <w:r w:rsidRPr="0056069B">
              <w:rPr>
                <w:rFonts w:ascii="Times New Roman" w:hAnsi="Times New Roman" w:cs="Times New Roman"/>
                <w:i/>
                <w:sz w:val="24"/>
                <w:szCs w:val="24"/>
              </w:rPr>
              <w:t xml:space="preserve">Додатку 3 </w:t>
            </w:r>
            <w:r w:rsidRPr="0056069B">
              <w:rPr>
                <w:rFonts w:ascii="Times New Roman" w:hAnsi="Times New Roman" w:cs="Times New Roman"/>
                <w:sz w:val="24"/>
                <w:szCs w:val="24"/>
              </w:rPr>
              <w:t>до цієї тендерної документації.</w:t>
            </w:r>
          </w:p>
        </w:tc>
      </w:tr>
      <w:tr w:rsidR="005042E6" w14:paraId="505C72DA" w14:textId="77777777" w:rsidTr="0023639F">
        <w:trPr>
          <w:trHeight w:val="2018"/>
          <w:jc w:val="center"/>
        </w:trPr>
        <w:tc>
          <w:tcPr>
            <w:tcW w:w="570" w:type="dxa"/>
          </w:tcPr>
          <w:p w14:paraId="6E1A3475" w14:textId="77777777" w:rsidR="005042E6" w:rsidRPr="0023639F" w:rsidRDefault="005042E6" w:rsidP="005042E6">
            <w:pPr>
              <w:pStyle w:val="10"/>
              <w:widowControl w:val="0"/>
              <w:spacing w:line="240" w:lineRule="auto"/>
              <w:rPr>
                <w:b/>
                <w:sz w:val="20"/>
                <w:szCs w:val="20"/>
                <w:lang w:val="uk-UA"/>
              </w:rPr>
            </w:pPr>
            <w:r w:rsidRPr="0023639F">
              <w:rPr>
                <w:rFonts w:ascii="Times New Roman" w:hAnsi="Times New Roman" w:cs="Times New Roman"/>
                <w:b/>
                <w:sz w:val="20"/>
                <w:szCs w:val="20"/>
                <w:lang w:val="uk-UA"/>
              </w:rPr>
              <w:t>7</w:t>
            </w:r>
          </w:p>
        </w:tc>
        <w:tc>
          <w:tcPr>
            <w:tcW w:w="2728" w:type="dxa"/>
          </w:tcPr>
          <w:p w14:paraId="7E5B6EBA" w14:textId="77777777" w:rsidR="005042E6" w:rsidRPr="00290311" w:rsidRDefault="005042E6" w:rsidP="005042E6">
            <w:pPr>
              <w:pStyle w:val="10"/>
              <w:widowControl w:val="0"/>
              <w:spacing w:line="240" w:lineRule="auto"/>
              <w:ind w:right="113"/>
              <w:rPr>
                <w:b/>
                <w:bCs/>
                <w:sz w:val="24"/>
                <w:szCs w:val="24"/>
                <w:lang w:val="uk-UA"/>
              </w:rPr>
            </w:pPr>
            <w:r w:rsidRPr="00290311">
              <w:rPr>
                <w:rFonts w:ascii="Times New Roman" w:hAnsi="Times New Roman" w:cs="Times New Roman"/>
                <w:b/>
                <w:bCs/>
                <w:sz w:val="24"/>
                <w:szCs w:val="24"/>
                <w:lang w:val="uk-UA"/>
              </w:rPr>
              <w:t>Інформація про субпідрядника (у випадку закупівлі робіт)</w:t>
            </w:r>
          </w:p>
        </w:tc>
        <w:tc>
          <w:tcPr>
            <w:tcW w:w="6698" w:type="dxa"/>
          </w:tcPr>
          <w:p w14:paraId="14B3CA16" w14:textId="77777777" w:rsidR="005042E6" w:rsidRPr="0056069B" w:rsidRDefault="005042E6" w:rsidP="005042E6">
            <w:pPr>
              <w:pStyle w:val="10"/>
              <w:widowControl w:val="0"/>
              <w:spacing w:line="240" w:lineRule="auto"/>
              <w:ind w:right="113"/>
              <w:jc w:val="both"/>
              <w:rPr>
                <w:sz w:val="24"/>
                <w:szCs w:val="24"/>
                <w:lang w:val="uk-UA"/>
              </w:rPr>
            </w:pPr>
            <w:r w:rsidRPr="0056069B">
              <w:rPr>
                <w:rFonts w:ascii="Times New Roman" w:hAnsi="Times New Roman" w:cs="Times New Roman"/>
                <w:sz w:val="24"/>
                <w:szCs w:val="24"/>
                <w:lang w:val="uk-UA"/>
              </w:rPr>
              <w:t>Не передбачено</w:t>
            </w:r>
          </w:p>
        </w:tc>
      </w:tr>
      <w:tr w:rsidR="005042E6" w14:paraId="13BA5747" w14:textId="77777777" w:rsidTr="0023639F">
        <w:trPr>
          <w:trHeight w:val="522"/>
          <w:jc w:val="center"/>
        </w:trPr>
        <w:tc>
          <w:tcPr>
            <w:tcW w:w="570" w:type="dxa"/>
          </w:tcPr>
          <w:p w14:paraId="05AEEC44" w14:textId="77777777" w:rsidR="005042E6" w:rsidRPr="0023639F" w:rsidRDefault="005042E6" w:rsidP="005042E6">
            <w:pPr>
              <w:pStyle w:val="10"/>
              <w:widowControl w:val="0"/>
              <w:spacing w:line="240" w:lineRule="auto"/>
              <w:rPr>
                <w:b/>
                <w:sz w:val="20"/>
                <w:szCs w:val="20"/>
                <w:lang w:val="uk-UA"/>
              </w:rPr>
            </w:pPr>
            <w:r w:rsidRPr="0023639F">
              <w:rPr>
                <w:rFonts w:ascii="Times New Roman" w:hAnsi="Times New Roman" w:cs="Times New Roman"/>
                <w:b/>
                <w:sz w:val="20"/>
                <w:szCs w:val="20"/>
                <w:lang w:val="uk-UA"/>
              </w:rPr>
              <w:t>8</w:t>
            </w:r>
          </w:p>
        </w:tc>
        <w:tc>
          <w:tcPr>
            <w:tcW w:w="2728" w:type="dxa"/>
          </w:tcPr>
          <w:p w14:paraId="22AAA2BB" w14:textId="77777777" w:rsidR="005042E6" w:rsidRPr="00290311" w:rsidRDefault="005042E6" w:rsidP="005042E6">
            <w:pPr>
              <w:pStyle w:val="10"/>
              <w:widowControl w:val="0"/>
              <w:spacing w:line="240" w:lineRule="auto"/>
              <w:ind w:right="113"/>
              <w:rPr>
                <w:b/>
                <w:bCs/>
                <w:sz w:val="24"/>
                <w:szCs w:val="24"/>
                <w:lang w:val="uk-UA"/>
              </w:rPr>
            </w:pPr>
            <w:r w:rsidRPr="00290311">
              <w:rPr>
                <w:rFonts w:ascii="Times New Roman" w:hAnsi="Times New Roman" w:cs="Times New Roman"/>
                <w:b/>
                <w:bCs/>
                <w:sz w:val="24"/>
                <w:szCs w:val="24"/>
                <w:lang w:val="uk-UA"/>
              </w:rPr>
              <w:t>Унесення змін або відкликання тендерної пропози</w:t>
            </w:r>
            <w:r>
              <w:rPr>
                <w:rFonts w:ascii="Times New Roman" w:hAnsi="Times New Roman" w:cs="Times New Roman"/>
                <w:b/>
                <w:bCs/>
                <w:sz w:val="24"/>
                <w:szCs w:val="24"/>
                <w:lang w:val="uk-UA"/>
              </w:rPr>
              <w:t xml:space="preserve">ції Учасником </w:t>
            </w:r>
            <w:r w:rsidRPr="00290311">
              <w:rPr>
                <w:rFonts w:ascii="Times New Roman" w:hAnsi="Times New Roman" w:cs="Times New Roman"/>
                <w:b/>
                <w:bCs/>
                <w:sz w:val="24"/>
                <w:szCs w:val="24"/>
                <w:lang w:val="uk-UA"/>
              </w:rPr>
              <w:t xml:space="preserve"> </w:t>
            </w:r>
          </w:p>
        </w:tc>
        <w:tc>
          <w:tcPr>
            <w:tcW w:w="6698" w:type="dxa"/>
          </w:tcPr>
          <w:p w14:paraId="073191FD" w14:textId="77777777" w:rsidR="005042E6" w:rsidRPr="009C1DFA" w:rsidRDefault="005042E6" w:rsidP="005042E6">
            <w:pPr>
              <w:pStyle w:val="10"/>
              <w:widowControl w:val="0"/>
              <w:spacing w:line="240" w:lineRule="auto"/>
              <w:ind w:right="113"/>
              <w:jc w:val="both"/>
              <w:rPr>
                <w:sz w:val="24"/>
                <w:szCs w:val="24"/>
                <w:lang w:val="uk-UA"/>
              </w:rPr>
            </w:pPr>
            <w:r w:rsidRPr="009C1DFA">
              <w:rPr>
                <w:rFonts w:ascii="Times New Roman" w:hAnsi="Times New Roman" w:cs="Times New Roman"/>
                <w:sz w:val="24"/>
                <w:szCs w:val="24"/>
                <w:lang w:val="uk-UA"/>
              </w:rPr>
              <w:t xml:space="preserve">Учасник </w:t>
            </w:r>
            <w:r>
              <w:rPr>
                <w:rFonts w:ascii="Times New Roman" w:hAnsi="Times New Roman" w:cs="Times New Roman"/>
                <w:sz w:val="24"/>
                <w:szCs w:val="24"/>
                <w:lang w:val="uk-UA"/>
              </w:rPr>
              <w:t xml:space="preserve">процедури закупівлі </w:t>
            </w:r>
            <w:r w:rsidRPr="009C1DFA">
              <w:rPr>
                <w:rFonts w:ascii="Times New Roman" w:hAnsi="Times New Roman" w:cs="Times New Roman"/>
                <w:sz w:val="24"/>
                <w:szCs w:val="24"/>
                <w:lang w:val="uk-UA"/>
              </w:rPr>
              <w:t xml:space="preserve">має право </w:t>
            </w:r>
            <w:proofErr w:type="spellStart"/>
            <w:r w:rsidRPr="009C1DFA">
              <w:rPr>
                <w:rFonts w:ascii="Times New Roman" w:hAnsi="Times New Roman" w:cs="Times New Roman"/>
                <w:sz w:val="24"/>
                <w:szCs w:val="24"/>
                <w:lang w:val="uk-UA"/>
              </w:rPr>
              <w:t>внести</w:t>
            </w:r>
            <w:proofErr w:type="spellEnd"/>
            <w:r w:rsidRPr="009C1DFA">
              <w:rPr>
                <w:rFonts w:ascii="Times New Roman" w:hAnsi="Times New Roman" w:cs="Times New Roman"/>
                <w:sz w:val="24"/>
                <w:szCs w:val="24"/>
                <w:lang w:val="uk-UA"/>
              </w:rPr>
              <w:t xml:space="preserve"> зміни або відкликати свою тендерну пропозицію до закінчення </w:t>
            </w:r>
            <w:r>
              <w:rPr>
                <w:rFonts w:ascii="Times New Roman" w:hAnsi="Times New Roman" w:cs="Times New Roman"/>
                <w:sz w:val="24"/>
                <w:szCs w:val="24"/>
                <w:lang w:val="uk-UA"/>
              </w:rPr>
              <w:t xml:space="preserve">кінцевого </w:t>
            </w:r>
            <w:r w:rsidRPr="009C1DFA">
              <w:rPr>
                <w:rFonts w:ascii="Times New Roman" w:hAnsi="Times New Roman" w:cs="Times New Roman"/>
                <w:sz w:val="24"/>
                <w:szCs w:val="24"/>
                <w:lang w:val="uk-UA"/>
              </w:rPr>
              <w:t>строку її подання</w:t>
            </w:r>
            <w:r>
              <w:rPr>
                <w:rFonts w:ascii="Times New Roman" w:hAnsi="Times New Roman" w:cs="Times New Roman"/>
                <w:sz w:val="24"/>
                <w:szCs w:val="24"/>
                <w:lang w:val="uk-UA"/>
              </w:rPr>
              <w:t xml:space="preserve"> без втрати свого забезпечення тендерної пропозиції.</w:t>
            </w:r>
            <w:r w:rsidRPr="009C1DFA">
              <w:rPr>
                <w:rFonts w:ascii="Times New Roman" w:hAnsi="Times New Roman" w:cs="Times New Roman"/>
                <w:sz w:val="24"/>
                <w:szCs w:val="24"/>
                <w:lang w:val="uk-UA"/>
              </w:rPr>
              <w:t xml:space="preserve"> Такі зміни або заява про відкликання тендерно</w:t>
            </w:r>
            <w:r>
              <w:rPr>
                <w:rFonts w:ascii="Times New Roman" w:hAnsi="Times New Roman" w:cs="Times New Roman"/>
                <w:sz w:val="24"/>
                <w:szCs w:val="24"/>
                <w:lang w:val="uk-UA"/>
              </w:rPr>
              <w:t>ї пропозиції враховуються</w:t>
            </w:r>
            <w:r w:rsidRPr="009C1DFA">
              <w:rPr>
                <w:rFonts w:ascii="Times New Roman" w:hAnsi="Times New Roman" w:cs="Times New Roman"/>
                <w:sz w:val="24"/>
                <w:szCs w:val="24"/>
                <w:lang w:val="uk-UA"/>
              </w:rPr>
              <w:t xml:space="preserve">, якщо </w:t>
            </w:r>
            <w:r>
              <w:rPr>
                <w:rFonts w:ascii="Times New Roman" w:hAnsi="Times New Roman" w:cs="Times New Roman"/>
                <w:sz w:val="24"/>
                <w:szCs w:val="24"/>
                <w:lang w:val="uk-UA"/>
              </w:rPr>
              <w:t xml:space="preserve">вони </w:t>
            </w:r>
            <w:r w:rsidRPr="009C1DFA">
              <w:rPr>
                <w:rFonts w:ascii="Times New Roman" w:hAnsi="Times New Roman" w:cs="Times New Roman"/>
                <w:sz w:val="24"/>
                <w:szCs w:val="24"/>
                <w:lang w:val="uk-UA"/>
              </w:rPr>
              <w:t xml:space="preserve"> отриман</w:t>
            </w:r>
            <w:r>
              <w:rPr>
                <w:rFonts w:ascii="Times New Roman" w:hAnsi="Times New Roman" w:cs="Times New Roman"/>
                <w:sz w:val="24"/>
                <w:szCs w:val="24"/>
                <w:lang w:val="uk-UA"/>
              </w:rPr>
              <w:t>і</w:t>
            </w:r>
            <w:r w:rsidRPr="009C1DFA">
              <w:rPr>
                <w:rFonts w:ascii="Times New Roman" w:hAnsi="Times New Roman" w:cs="Times New Roman"/>
                <w:sz w:val="24"/>
                <w:szCs w:val="24"/>
                <w:lang w:val="uk-UA"/>
              </w:rPr>
              <w:t xml:space="preserve"> </w:t>
            </w:r>
            <w:r w:rsidRPr="009C1DFA">
              <w:rPr>
                <w:rFonts w:ascii="Times New Roman" w:hAnsi="Times New Roman" w:cs="Times New Roman"/>
                <w:sz w:val="24"/>
                <w:szCs w:val="24"/>
                <w:lang w:val="uk-UA"/>
              </w:rPr>
              <w:lastRenderedPageBreak/>
              <w:t xml:space="preserve">електронною системою </w:t>
            </w:r>
            <w:proofErr w:type="spellStart"/>
            <w:r w:rsidRPr="009C1DFA">
              <w:rPr>
                <w:rFonts w:ascii="Times New Roman" w:hAnsi="Times New Roman" w:cs="Times New Roman"/>
                <w:sz w:val="24"/>
                <w:szCs w:val="24"/>
                <w:lang w:val="uk-UA"/>
              </w:rPr>
              <w:t>закупівель</w:t>
            </w:r>
            <w:proofErr w:type="spellEnd"/>
            <w:r w:rsidRPr="009C1DFA">
              <w:rPr>
                <w:rFonts w:ascii="Times New Roman" w:hAnsi="Times New Roman" w:cs="Times New Roman"/>
                <w:sz w:val="24"/>
                <w:szCs w:val="24"/>
                <w:lang w:val="uk-UA"/>
              </w:rPr>
              <w:t xml:space="preserve"> до закінчення</w:t>
            </w:r>
            <w:r>
              <w:rPr>
                <w:rFonts w:ascii="Times New Roman" w:hAnsi="Times New Roman" w:cs="Times New Roman"/>
                <w:sz w:val="24"/>
                <w:szCs w:val="24"/>
                <w:lang w:val="uk-UA"/>
              </w:rPr>
              <w:t xml:space="preserve"> кінцевого</w:t>
            </w:r>
            <w:r w:rsidRPr="009C1DFA">
              <w:rPr>
                <w:rFonts w:ascii="Times New Roman" w:hAnsi="Times New Roman" w:cs="Times New Roman"/>
                <w:sz w:val="24"/>
                <w:szCs w:val="24"/>
                <w:lang w:val="uk-UA"/>
              </w:rPr>
              <w:t xml:space="preserve"> строку подання тендерних пропозицій.</w:t>
            </w:r>
          </w:p>
        </w:tc>
      </w:tr>
      <w:tr w:rsidR="005042E6" w14:paraId="623030CC" w14:textId="77777777">
        <w:trPr>
          <w:trHeight w:val="522"/>
          <w:jc w:val="center"/>
        </w:trPr>
        <w:tc>
          <w:tcPr>
            <w:tcW w:w="9996" w:type="dxa"/>
            <w:gridSpan w:val="3"/>
            <w:shd w:val="clear" w:color="auto" w:fill="A5A5A5"/>
          </w:tcPr>
          <w:p w14:paraId="6EB2F364" w14:textId="77777777" w:rsidR="005042E6" w:rsidRPr="0023639F" w:rsidRDefault="005042E6" w:rsidP="005042E6">
            <w:pPr>
              <w:widowControl w:val="0"/>
              <w:pBdr>
                <w:top w:val="nil"/>
                <w:left w:val="nil"/>
                <w:bottom w:val="nil"/>
                <w:right w:val="nil"/>
                <w:between w:val="nil"/>
              </w:pBdr>
              <w:ind w:hanging="23"/>
              <w:jc w:val="center"/>
              <w:rPr>
                <w:rFonts w:ascii="Times New Roman" w:eastAsia="Times New Roman" w:hAnsi="Times New Roman" w:cs="Times New Roman"/>
                <w:color w:val="000000"/>
              </w:rPr>
            </w:pPr>
            <w:r w:rsidRPr="0023639F">
              <w:rPr>
                <w:rFonts w:ascii="Times New Roman" w:eastAsia="Times New Roman" w:hAnsi="Times New Roman" w:cs="Times New Roman"/>
                <w:b/>
                <w:color w:val="000000"/>
              </w:rPr>
              <w:lastRenderedPageBreak/>
              <w:t>Розділ IV. Подання та розкриття тендерної пропозиції</w:t>
            </w:r>
          </w:p>
        </w:tc>
      </w:tr>
      <w:tr w:rsidR="005042E6" w14:paraId="068290F2" w14:textId="77777777" w:rsidTr="0023639F">
        <w:trPr>
          <w:trHeight w:val="522"/>
          <w:jc w:val="center"/>
        </w:trPr>
        <w:tc>
          <w:tcPr>
            <w:tcW w:w="570" w:type="dxa"/>
          </w:tcPr>
          <w:p w14:paraId="6DCCEA7B" w14:textId="77777777" w:rsidR="005042E6" w:rsidRPr="0023639F" w:rsidRDefault="005042E6" w:rsidP="005042E6">
            <w:pPr>
              <w:pStyle w:val="10"/>
              <w:widowControl w:val="0"/>
              <w:spacing w:line="240" w:lineRule="auto"/>
              <w:rPr>
                <w:rFonts w:ascii="Times New Roman" w:hAnsi="Times New Roman" w:cs="Times New Roman"/>
                <w:b/>
                <w:sz w:val="20"/>
                <w:szCs w:val="20"/>
                <w:lang w:val="uk-UA"/>
              </w:rPr>
            </w:pPr>
            <w:r w:rsidRPr="0023639F">
              <w:rPr>
                <w:rFonts w:ascii="Times New Roman" w:hAnsi="Times New Roman" w:cs="Times New Roman"/>
                <w:b/>
                <w:sz w:val="20"/>
                <w:szCs w:val="20"/>
                <w:lang w:val="uk-UA"/>
              </w:rPr>
              <w:t>1</w:t>
            </w:r>
          </w:p>
        </w:tc>
        <w:tc>
          <w:tcPr>
            <w:tcW w:w="2728" w:type="dxa"/>
          </w:tcPr>
          <w:p w14:paraId="694C71DC" w14:textId="77777777" w:rsidR="005042E6" w:rsidRPr="009C1DFA" w:rsidRDefault="005042E6" w:rsidP="005042E6">
            <w:pPr>
              <w:pStyle w:val="10"/>
              <w:widowControl w:val="0"/>
              <w:spacing w:line="240" w:lineRule="auto"/>
              <w:ind w:right="113"/>
              <w:jc w:val="both"/>
              <w:rPr>
                <w:rFonts w:ascii="Times New Roman" w:hAnsi="Times New Roman" w:cs="Times New Roman"/>
                <w:b/>
                <w:bCs/>
                <w:sz w:val="24"/>
                <w:szCs w:val="24"/>
                <w:lang w:val="uk-UA"/>
              </w:rPr>
            </w:pPr>
            <w:r w:rsidRPr="009C1DFA">
              <w:rPr>
                <w:rFonts w:ascii="Times New Roman" w:hAnsi="Times New Roman" w:cs="Times New Roman"/>
                <w:b/>
                <w:bCs/>
                <w:sz w:val="24"/>
                <w:szCs w:val="24"/>
                <w:lang w:val="uk-UA"/>
              </w:rPr>
              <w:t>Кінцевий строк подання тендерної пропозиції</w:t>
            </w:r>
          </w:p>
        </w:tc>
        <w:tc>
          <w:tcPr>
            <w:tcW w:w="6698" w:type="dxa"/>
          </w:tcPr>
          <w:p w14:paraId="34B8E475" w14:textId="65634EE7" w:rsidR="005042E6" w:rsidRPr="00E93FD1" w:rsidRDefault="005042E6" w:rsidP="005042E6">
            <w:pPr>
              <w:jc w:val="both"/>
              <w:rPr>
                <w:rFonts w:ascii="Times New Roman" w:hAnsi="Times New Roman" w:cs="Times New Roman"/>
                <w:sz w:val="24"/>
                <w:szCs w:val="24"/>
                <w:lang w:eastAsia="zh-CN"/>
              </w:rPr>
            </w:pPr>
            <w:r w:rsidRPr="006251F3">
              <w:rPr>
                <w:rFonts w:ascii="Times New Roman" w:hAnsi="Times New Roman" w:cs="Times New Roman"/>
                <w:b/>
                <w:sz w:val="24"/>
                <w:szCs w:val="24"/>
              </w:rPr>
              <w:t xml:space="preserve">Кінцевий строк подання тендерних пропозицій </w:t>
            </w:r>
            <w:r w:rsidRPr="006251F3">
              <w:rPr>
                <w:rFonts w:ascii="Times New Roman" w:hAnsi="Times New Roman" w:cs="Times New Roman"/>
                <w:b/>
                <w:sz w:val="24"/>
                <w:szCs w:val="24"/>
                <w:shd w:val="clear" w:color="auto" w:fill="FFFFFF"/>
                <w:lang w:eastAsia="zh-CN"/>
              </w:rPr>
              <w:t xml:space="preserve">– </w:t>
            </w:r>
            <w:r w:rsidR="0092732B" w:rsidRPr="006251F3">
              <w:rPr>
                <w:rFonts w:ascii="Times New Roman" w:hAnsi="Times New Roman" w:cs="Times New Roman"/>
                <w:b/>
                <w:sz w:val="24"/>
                <w:szCs w:val="24"/>
                <w:shd w:val="clear" w:color="auto" w:fill="FFFFFF"/>
                <w:lang w:eastAsia="zh-CN"/>
              </w:rPr>
              <w:t>07</w:t>
            </w:r>
            <w:r w:rsidR="00FD568E" w:rsidRPr="006251F3">
              <w:rPr>
                <w:rFonts w:ascii="Times New Roman" w:hAnsi="Times New Roman" w:cs="Times New Roman"/>
                <w:b/>
                <w:sz w:val="24"/>
                <w:szCs w:val="24"/>
                <w:shd w:val="clear" w:color="auto" w:fill="FFFFFF"/>
                <w:lang w:eastAsia="zh-CN"/>
              </w:rPr>
              <w:t>.0</w:t>
            </w:r>
            <w:r w:rsidR="0092732B" w:rsidRPr="006251F3">
              <w:rPr>
                <w:rFonts w:ascii="Times New Roman" w:hAnsi="Times New Roman" w:cs="Times New Roman"/>
                <w:b/>
                <w:sz w:val="24"/>
                <w:szCs w:val="24"/>
                <w:shd w:val="clear" w:color="auto" w:fill="FFFFFF"/>
                <w:lang w:eastAsia="zh-CN"/>
              </w:rPr>
              <w:t>2</w:t>
            </w:r>
            <w:r w:rsidRPr="006251F3">
              <w:rPr>
                <w:rFonts w:ascii="Times New Roman" w:hAnsi="Times New Roman" w:cs="Times New Roman"/>
                <w:b/>
                <w:sz w:val="24"/>
                <w:szCs w:val="24"/>
                <w:shd w:val="clear" w:color="auto" w:fill="FFFFFF"/>
                <w:lang w:eastAsia="zh-CN"/>
              </w:rPr>
              <w:t>.</w:t>
            </w:r>
            <w:r w:rsidR="00FD568E" w:rsidRPr="006251F3">
              <w:rPr>
                <w:rFonts w:ascii="Times New Roman" w:hAnsi="Times New Roman" w:cs="Times New Roman"/>
                <w:b/>
                <w:sz w:val="24"/>
                <w:szCs w:val="24"/>
                <w:shd w:val="clear" w:color="auto" w:fill="FFFFFF"/>
                <w:lang w:eastAsia="zh-CN"/>
              </w:rPr>
              <w:t>2023</w:t>
            </w:r>
            <w:r w:rsidRPr="006251F3">
              <w:rPr>
                <w:rFonts w:ascii="Times New Roman" w:hAnsi="Times New Roman" w:cs="Times New Roman"/>
                <w:b/>
                <w:sz w:val="24"/>
                <w:szCs w:val="24"/>
                <w:shd w:val="clear" w:color="auto" w:fill="FFFFFF"/>
                <w:lang w:eastAsia="zh-CN"/>
              </w:rPr>
              <w:t>р</w:t>
            </w:r>
            <w:r w:rsidRPr="006251F3">
              <w:rPr>
                <w:rFonts w:ascii="Times New Roman" w:hAnsi="Times New Roman" w:cs="Times New Roman"/>
                <w:b/>
                <w:i/>
                <w:sz w:val="24"/>
                <w:szCs w:val="24"/>
                <w:shd w:val="clear" w:color="auto" w:fill="FFFFFF"/>
                <w:lang w:eastAsia="zh-CN"/>
              </w:rPr>
              <w:t>.(</w:t>
            </w:r>
            <w:r w:rsidRPr="00F16BAB">
              <w:rPr>
                <w:rFonts w:ascii="Times New Roman" w:hAnsi="Times New Roman" w:cs="Times New Roman"/>
                <w:b/>
                <w:i/>
                <w:sz w:val="24"/>
                <w:szCs w:val="24"/>
                <w:shd w:val="clear" w:color="auto" w:fill="FFFFFF"/>
                <w:lang w:eastAsia="zh-CN"/>
              </w:rPr>
              <w:t>час зазначений в електронній версії закупівлі)</w:t>
            </w:r>
            <w:r w:rsidRPr="00F16BAB">
              <w:rPr>
                <w:rFonts w:ascii="Times New Roman" w:hAnsi="Times New Roman" w:cs="Times New Roman"/>
                <w:i/>
                <w:sz w:val="24"/>
                <w:szCs w:val="24"/>
                <w:shd w:val="clear" w:color="auto" w:fill="FFFFFF"/>
                <w:lang w:eastAsia="zh-CN"/>
              </w:rPr>
              <w:t>.</w:t>
            </w:r>
          </w:p>
          <w:p w14:paraId="342126AF" w14:textId="77777777" w:rsidR="005042E6" w:rsidRPr="009C1DFA" w:rsidRDefault="005042E6" w:rsidP="005042E6">
            <w:pPr>
              <w:pStyle w:val="10"/>
              <w:widowControl w:val="0"/>
              <w:spacing w:line="240" w:lineRule="auto"/>
              <w:ind w:left="34" w:right="113"/>
              <w:jc w:val="both"/>
              <w:rPr>
                <w:rFonts w:ascii="Times New Roman" w:hAnsi="Times New Roman" w:cs="Times New Roman"/>
                <w:sz w:val="24"/>
                <w:szCs w:val="24"/>
                <w:lang w:val="uk-UA"/>
              </w:rPr>
            </w:pPr>
            <w:r w:rsidRPr="00E93FD1">
              <w:rPr>
                <w:rFonts w:ascii="Times New Roman" w:hAnsi="Times New Roman" w:cs="Times New Roman"/>
                <w:sz w:val="24"/>
                <w:szCs w:val="24"/>
                <w:lang w:val="uk-UA"/>
              </w:rPr>
              <w:t xml:space="preserve">   Отримана тендерна пропозиція автоматично вноситься до реєстру.</w:t>
            </w:r>
          </w:p>
          <w:p w14:paraId="76D5DAAB" w14:textId="77777777" w:rsidR="005042E6" w:rsidRPr="009C1DFA" w:rsidRDefault="005042E6" w:rsidP="005042E6">
            <w:pPr>
              <w:pStyle w:val="10"/>
              <w:widowControl w:val="0"/>
              <w:spacing w:line="240" w:lineRule="auto"/>
              <w:ind w:left="34" w:right="113"/>
              <w:jc w:val="both"/>
              <w:rPr>
                <w:rFonts w:ascii="Times New Roman" w:hAnsi="Times New Roman" w:cs="Times New Roman"/>
                <w:sz w:val="24"/>
                <w:szCs w:val="24"/>
                <w:lang w:val="uk-UA"/>
              </w:rPr>
            </w:pPr>
            <w:r w:rsidRPr="009C1DFA">
              <w:rPr>
                <w:rFonts w:ascii="Times New Roman" w:hAnsi="Times New Roman" w:cs="Times New Roman"/>
                <w:sz w:val="24"/>
                <w:szCs w:val="24"/>
                <w:lang w:val="uk-UA"/>
              </w:rPr>
              <w:t xml:space="preserve">Електронна система </w:t>
            </w:r>
            <w:proofErr w:type="spellStart"/>
            <w:r w:rsidRPr="009C1DFA">
              <w:rPr>
                <w:rFonts w:ascii="Times New Roman" w:hAnsi="Times New Roman" w:cs="Times New Roman"/>
                <w:sz w:val="24"/>
                <w:szCs w:val="24"/>
                <w:lang w:val="uk-UA"/>
              </w:rPr>
              <w:t>закупівель</w:t>
            </w:r>
            <w:proofErr w:type="spellEnd"/>
            <w:r w:rsidRPr="009C1DFA">
              <w:rPr>
                <w:rFonts w:ascii="Times New Roman" w:hAnsi="Times New Roman" w:cs="Times New Roman"/>
                <w:sz w:val="24"/>
                <w:szCs w:val="24"/>
                <w:lang w:val="uk-UA"/>
              </w:rPr>
              <w:t xml:space="preserve"> автоматично формує та надсилає повідомлення учаснику про отримання його пропозиції із зазначенням дати та часу.</w:t>
            </w:r>
          </w:p>
          <w:p w14:paraId="0532BCD3" w14:textId="77777777" w:rsidR="005042E6" w:rsidRPr="009C1DFA" w:rsidRDefault="005042E6" w:rsidP="005042E6">
            <w:pPr>
              <w:pStyle w:val="10"/>
              <w:widowControl w:val="0"/>
              <w:spacing w:line="240" w:lineRule="auto"/>
              <w:ind w:left="34" w:right="113"/>
              <w:jc w:val="both"/>
              <w:rPr>
                <w:rFonts w:ascii="Times New Roman" w:hAnsi="Times New Roman" w:cs="Times New Roman"/>
                <w:sz w:val="24"/>
                <w:szCs w:val="24"/>
                <w:lang w:val="uk-UA"/>
              </w:rPr>
            </w:pPr>
            <w:r w:rsidRPr="009C1DFA">
              <w:rPr>
                <w:rFonts w:ascii="Times New Roman" w:hAnsi="Times New Roman" w:cs="Times New Roman"/>
                <w:sz w:val="24"/>
                <w:szCs w:val="24"/>
                <w:lang w:val="uk-UA"/>
              </w:rPr>
              <w:t xml:space="preserve">Тендерні пропозиції, отримані електронною системою </w:t>
            </w:r>
            <w:proofErr w:type="spellStart"/>
            <w:r w:rsidRPr="009C1DFA">
              <w:rPr>
                <w:rFonts w:ascii="Times New Roman" w:hAnsi="Times New Roman" w:cs="Times New Roman"/>
                <w:sz w:val="24"/>
                <w:szCs w:val="24"/>
                <w:lang w:val="uk-UA"/>
              </w:rPr>
              <w:t>закупівель</w:t>
            </w:r>
            <w:proofErr w:type="spellEnd"/>
            <w:r w:rsidRPr="009C1DFA">
              <w:rPr>
                <w:rFonts w:ascii="Times New Roman" w:hAnsi="Times New Roman" w:cs="Times New Roman"/>
                <w:sz w:val="24"/>
                <w:szCs w:val="24"/>
                <w:lang w:val="uk-UA"/>
              </w:rPr>
              <w:t xml:space="preserve"> після закінчення строку подання, не приймаються та автоматично повертаються учасникам, які їх подали.</w:t>
            </w:r>
          </w:p>
        </w:tc>
      </w:tr>
      <w:tr w:rsidR="005042E6" w14:paraId="43F02E49" w14:textId="77777777" w:rsidTr="0023639F">
        <w:trPr>
          <w:trHeight w:val="522"/>
          <w:jc w:val="center"/>
        </w:trPr>
        <w:tc>
          <w:tcPr>
            <w:tcW w:w="570" w:type="dxa"/>
          </w:tcPr>
          <w:p w14:paraId="59FF406C" w14:textId="77777777" w:rsidR="005042E6" w:rsidRPr="0023639F" w:rsidRDefault="005042E6" w:rsidP="005042E6">
            <w:pPr>
              <w:pStyle w:val="10"/>
              <w:widowControl w:val="0"/>
              <w:spacing w:line="240" w:lineRule="auto"/>
              <w:rPr>
                <w:rFonts w:ascii="Times New Roman" w:hAnsi="Times New Roman" w:cs="Times New Roman"/>
                <w:b/>
                <w:sz w:val="20"/>
                <w:szCs w:val="20"/>
                <w:lang w:val="uk-UA"/>
              </w:rPr>
            </w:pPr>
            <w:r w:rsidRPr="0023639F">
              <w:rPr>
                <w:rFonts w:ascii="Times New Roman" w:hAnsi="Times New Roman" w:cs="Times New Roman"/>
                <w:b/>
                <w:sz w:val="20"/>
                <w:szCs w:val="20"/>
                <w:lang w:val="uk-UA"/>
              </w:rPr>
              <w:t>2</w:t>
            </w:r>
          </w:p>
        </w:tc>
        <w:tc>
          <w:tcPr>
            <w:tcW w:w="2728" w:type="dxa"/>
          </w:tcPr>
          <w:p w14:paraId="30574507" w14:textId="77777777" w:rsidR="005042E6" w:rsidRPr="009C1DFA" w:rsidRDefault="005042E6" w:rsidP="005042E6">
            <w:pPr>
              <w:pStyle w:val="10"/>
              <w:widowControl w:val="0"/>
              <w:spacing w:line="240" w:lineRule="auto"/>
              <w:ind w:right="113"/>
              <w:rPr>
                <w:rFonts w:ascii="Times New Roman" w:hAnsi="Times New Roman" w:cs="Times New Roman"/>
                <w:b/>
                <w:bCs/>
                <w:sz w:val="24"/>
                <w:szCs w:val="24"/>
                <w:lang w:val="uk-UA"/>
              </w:rPr>
            </w:pPr>
            <w:r w:rsidRPr="009C1DFA">
              <w:rPr>
                <w:rFonts w:ascii="Times New Roman" w:hAnsi="Times New Roman" w:cs="Times New Roman"/>
                <w:b/>
                <w:bCs/>
                <w:sz w:val="24"/>
                <w:szCs w:val="24"/>
                <w:lang w:val="uk-UA"/>
              </w:rPr>
              <w:t>Дата та час розкриття тендерної пропозиції</w:t>
            </w:r>
          </w:p>
        </w:tc>
        <w:tc>
          <w:tcPr>
            <w:tcW w:w="6698" w:type="dxa"/>
          </w:tcPr>
          <w:p w14:paraId="1EFFF68F" w14:textId="77777777" w:rsidR="0039467A" w:rsidRPr="00DF0580" w:rsidRDefault="0039467A" w:rsidP="0039467A">
            <w:pPr>
              <w:ind w:firstLine="227"/>
              <w:jc w:val="both"/>
            </w:pPr>
            <w:r w:rsidRPr="00DF0580">
              <w:rPr>
                <w:rFonts w:ascii="Times New Roman" w:hAnsi="Times New Roman" w:cs="Times New Roman"/>
                <w:color w:val="000000"/>
                <w:sz w:val="24"/>
                <w:szCs w:val="24"/>
                <w:shd w:val="clear" w:color="auto" w:fill="FFFFFF"/>
                <w:lang w:eastAsia="en-US"/>
              </w:rPr>
              <w:t xml:space="preserve">Дата і час розкриття тендерних пропозицій визначаються електронною системою </w:t>
            </w:r>
            <w:proofErr w:type="spellStart"/>
            <w:r w:rsidRPr="00DF0580">
              <w:rPr>
                <w:rFonts w:ascii="Times New Roman" w:hAnsi="Times New Roman" w:cs="Times New Roman"/>
                <w:color w:val="000000"/>
                <w:sz w:val="24"/>
                <w:szCs w:val="24"/>
                <w:shd w:val="clear" w:color="auto" w:fill="FFFFFF"/>
                <w:lang w:eastAsia="en-US"/>
              </w:rPr>
              <w:t>закупівель</w:t>
            </w:r>
            <w:proofErr w:type="spellEnd"/>
            <w:r w:rsidRPr="00DF0580">
              <w:rPr>
                <w:rFonts w:ascii="Times New Roman" w:hAnsi="Times New Roman" w:cs="Times New Roman"/>
                <w:color w:val="000000"/>
                <w:sz w:val="24"/>
                <w:szCs w:val="24"/>
                <w:shd w:val="clear" w:color="auto" w:fill="FFFFFF"/>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Pr="00DF0580">
              <w:rPr>
                <w:rFonts w:ascii="Times New Roman" w:hAnsi="Times New Roman" w:cs="Times New Roman"/>
                <w:color w:val="000000"/>
                <w:sz w:val="24"/>
                <w:szCs w:val="24"/>
                <w:shd w:val="clear" w:color="auto" w:fill="FFFFFF"/>
                <w:lang w:eastAsia="en-US"/>
              </w:rPr>
              <w:t>закупівель</w:t>
            </w:r>
            <w:proofErr w:type="spellEnd"/>
            <w:r w:rsidRPr="00DF0580">
              <w:rPr>
                <w:rFonts w:ascii="Times New Roman" w:hAnsi="Times New Roman" w:cs="Times New Roman"/>
                <w:color w:val="000000"/>
                <w:sz w:val="24"/>
                <w:szCs w:val="24"/>
                <w:shd w:val="clear" w:color="auto" w:fill="FFFFFF"/>
                <w:lang w:eastAsia="en-US"/>
              </w:rPr>
              <w:t>.</w:t>
            </w:r>
          </w:p>
          <w:p w14:paraId="5CA29DB2" w14:textId="77777777" w:rsidR="0039467A" w:rsidRPr="00DF0580" w:rsidRDefault="0039467A" w:rsidP="0039467A">
            <w:pPr>
              <w:ind w:firstLine="227"/>
              <w:jc w:val="both"/>
            </w:pPr>
            <w:r w:rsidRPr="00DF0580">
              <w:rPr>
                <w:rFonts w:ascii="Times New Roman" w:hAnsi="Times New Roman" w:cs="Times New Roman"/>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DF0580">
              <w:rPr>
                <w:rFonts w:ascii="Times New Roman" w:hAnsi="Times New Roman" w:cs="Times New Roman"/>
                <w:sz w:val="24"/>
                <w:szCs w:val="24"/>
              </w:rPr>
              <w:t>закупівель</w:t>
            </w:r>
            <w:proofErr w:type="spellEnd"/>
            <w:r w:rsidRPr="00DF0580">
              <w:rPr>
                <w:rFonts w:ascii="Times New Roman" w:hAnsi="Times New Roman" w:cs="Times New Roman"/>
                <w:sz w:val="24"/>
                <w:szCs w:val="24"/>
              </w:rPr>
              <w:t xml:space="preserve"> одразу після завершення</w:t>
            </w:r>
            <w:r w:rsidR="00211F88">
              <w:rPr>
                <w:rFonts w:ascii="Times New Roman" w:hAnsi="Times New Roman" w:cs="Times New Roman"/>
                <w:sz w:val="24"/>
                <w:szCs w:val="24"/>
              </w:rPr>
              <w:t>.</w:t>
            </w:r>
            <w:r w:rsidRPr="00DF0580">
              <w:rPr>
                <w:rFonts w:ascii="Times New Roman" w:hAnsi="Times New Roman" w:cs="Times New Roman"/>
                <w:sz w:val="24"/>
                <w:szCs w:val="24"/>
              </w:rPr>
              <w:t xml:space="preserve"> Якщо була подана одна тендерна пропозиція, електронна система </w:t>
            </w:r>
            <w:proofErr w:type="spellStart"/>
            <w:r w:rsidRPr="00DF0580">
              <w:rPr>
                <w:rFonts w:ascii="Times New Roman" w:hAnsi="Times New Roman" w:cs="Times New Roman"/>
                <w:sz w:val="24"/>
                <w:szCs w:val="24"/>
              </w:rPr>
              <w:t>закупівель</w:t>
            </w:r>
            <w:proofErr w:type="spellEnd"/>
            <w:r w:rsidRPr="00DF0580">
              <w:rPr>
                <w:rFonts w:ascii="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5889605" w14:textId="77777777" w:rsidR="005042E6" w:rsidRPr="0039467A" w:rsidRDefault="005042E6" w:rsidP="0039467A">
            <w:pPr>
              <w:pStyle w:val="10"/>
              <w:widowControl w:val="0"/>
              <w:spacing w:line="240" w:lineRule="auto"/>
              <w:ind w:right="113"/>
              <w:jc w:val="both"/>
              <w:rPr>
                <w:rFonts w:ascii="Times New Roman" w:hAnsi="Times New Roman" w:cs="Times New Roman"/>
                <w:sz w:val="24"/>
                <w:szCs w:val="24"/>
                <w:lang w:val="uk-UA"/>
              </w:rPr>
            </w:pPr>
          </w:p>
        </w:tc>
      </w:tr>
      <w:tr w:rsidR="005042E6" w14:paraId="743712C2" w14:textId="77777777">
        <w:trPr>
          <w:trHeight w:val="522"/>
          <w:jc w:val="center"/>
        </w:trPr>
        <w:tc>
          <w:tcPr>
            <w:tcW w:w="9996" w:type="dxa"/>
            <w:gridSpan w:val="3"/>
            <w:shd w:val="clear" w:color="auto" w:fill="A5A5A5"/>
          </w:tcPr>
          <w:p w14:paraId="702C72A5" w14:textId="77777777" w:rsidR="005042E6" w:rsidRPr="0023639F" w:rsidRDefault="005042E6" w:rsidP="005042E6">
            <w:pPr>
              <w:widowControl w:val="0"/>
              <w:pBdr>
                <w:top w:val="nil"/>
                <w:left w:val="nil"/>
                <w:bottom w:val="nil"/>
                <w:right w:val="nil"/>
                <w:between w:val="nil"/>
              </w:pBdr>
              <w:jc w:val="center"/>
              <w:rPr>
                <w:rFonts w:ascii="Times New Roman" w:eastAsia="Times New Roman" w:hAnsi="Times New Roman" w:cs="Times New Roman"/>
                <w:color w:val="000000"/>
              </w:rPr>
            </w:pPr>
            <w:r w:rsidRPr="0023639F">
              <w:rPr>
                <w:rFonts w:ascii="Times New Roman" w:eastAsia="Times New Roman" w:hAnsi="Times New Roman" w:cs="Times New Roman"/>
                <w:b/>
                <w:color w:val="000000"/>
              </w:rPr>
              <w:t>Розділ V. Оцінка тендерної пропозиції</w:t>
            </w:r>
          </w:p>
        </w:tc>
      </w:tr>
      <w:tr w:rsidR="005042E6" w14:paraId="44526CC5" w14:textId="77777777" w:rsidTr="0023639F">
        <w:trPr>
          <w:trHeight w:val="522"/>
          <w:jc w:val="center"/>
        </w:trPr>
        <w:tc>
          <w:tcPr>
            <w:tcW w:w="570" w:type="dxa"/>
          </w:tcPr>
          <w:p w14:paraId="7FD78F30" w14:textId="77777777" w:rsidR="005042E6" w:rsidRPr="0023639F" w:rsidRDefault="005042E6" w:rsidP="005042E6">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b/>
                <w:color w:val="000000"/>
              </w:rPr>
              <w:t>1</w:t>
            </w:r>
          </w:p>
        </w:tc>
        <w:tc>
          <w:tcPr>
            <w:tcW w:w="2728" w:type="dxa"/>
          </w:tcPr>
          <w:p w14:paraId="0B9D283D" w14:textId="77777777" w:rsidR="005042E6" w:rsidRDefault="005042E6" w:rsidP="005042E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98" w:type="dxa"/>
          </w:tcPr>
          <w:p w14:paraId="271D731E" w14:textId="77777777" w:rsidR="00806DEF" w:rsidRPr="00806DEF" w:rsidRDefault="00806DEF" w:rsidP="00806D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6DEF">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p w14:paraId="2FD62043" w14:textId="77777777" w:rsidR="00806DEF" w:rsidRPr="00806DEF" w:rsidRDefault="00806DEF" w:rsidP="00806D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6DEF">
              <w:rPr>
                <w:rFonts w:ascii="Times New Roman" w:eastAsia="Times New Roman" w:hAnsi="Times New Roman" w:cs="Times New Roman"/>
                <w:color w:val="000000"/>
                <w:sz w:val="24"/>
                <w:szCs w:val="24"/>
              </w:rPr>
              <w:t>Замовник розглядає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44A0866D" w14:textId="77777777" w:rsidR="00806DEF" w:rsidRPr="00806DEF" w:rsidRDefault="00806DEF" w:rsidP="00806D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6DEF">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5D51E680" w14:textId="77777777" w:rsidR="00806DEF" w:rsidRPr="00806DEF" w:rsidRDefault="00806DEF" w:rsidP="00806D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6DEF">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A04B3B6" w14:textId="77777777" w:rsidR="00806DEF" w:rsidRPr="00806DEF" w:rsidRDefault="00806DEF" w:rsidP="00806D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6DEF">
              <w:rPr>
                <w:rFonts w:ascii="Times New Roman" w:eastAsia="Times New Roman" w:hAnsi="Times New Roman" w:cs="Times New Roman"/>
                <w:color w:val="000000"/>
                <w:sz w:val="24"/>
                <w:szCs w:val="24"/>
              </w:rPr>
              <w:t>Розгляд та оцінка тендерних пропозицій відбуваються відповідно до пунктів 35, 37 і 38 Особливостей</w:t>
            </w:r>
            <w:r w:rsidR="00E55EC9">
              <w:rPr>
                <w:rFonts w:ascii="Times New Roman" w:eastAsia="Times New Roman" w:hAnsi="Times New Roman" w:cs="Times New Roman"/>
                <w:color w:val="000000"/>
                <w:sz w:val="24"/>
                <w:szCs w:val="24"/>
              </w:rPr>
              <w:t>.</w:t>
            </w:r>
          </w:p>
          <w:p w14:paraId="116F2696" w14:textId="77777777" w:rsidR="00806DEF" w:rsidRPr="00806DEF" w:rsidRDefault="00806DEF" w:rsidP="00806D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6DEF">
              <w:rPr>
                <w:rFonts w:ascii="Times New Roman" w:eastAsia="Times New Roman" w:hAnsi="Times New Roman" w:cs="Times New Roman"/>
                <w:color w:val="000000"/>
                <w:sz w:val="24"/>
                <w:szCs w:val="24"/>
              </w:rPr>
              <w:t>Відкриті торги проводяться без застосування електронного аукціону. Критерії та методика оцінки визначаються відповідно до пункту 37 Особливостей.</w:t>
            </w:r>
          </w:p>
          <w:p w14:paraId="7027F752" w14:textId="77777777" w:rsidR="00806DEF" w:rsidRPr="00806DEF" w:rsidRDefault="00806DEF" w:rsidP="00806D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6DEF">
              <w:rPr>
                <w:rFonts w:ascii="Times New Roman" w:eastAsia="Times New Roman" w:hAnsi="Times New Roman" w:cs="Times New Roman"/>
                <w:color w:val="000000"/>
                <w:sz w:val="24"/>
                <w:szCs w:val="24"/>
              </w:rPr>
              <w:t xml:space="preserve">Оцінка тендерних пропозицій здійснюється на основі </w:t>
            </w:r>
            <w:r w:rsidRPr="00806DEF">
              <w:rPr>
                <w:rFonts w:ascii="Times New Roman" w:eastAsia="Times New Roman" w:hAnsi="Times New Roman" w:cs="Times New Roman"/>
                <w:color w:val="000000"/>
                <w:sz w:val="24"/>
                <w:szCs w:val="24"/>
              </w:rPr>
              <w:lastRenderedPageBreak/>
              <w:t>критерію „Ціна”. Питома вага – 100 %.</w:t>
            </w:r>
          </w:p>
          <w:p w14:paraId="4847F2C9" w14:textId="77777777" w:rsidR="00806DEF" w:rsidRPr="00806DEF" w:rsidRDefault="00806DEF" w:rsidP="00806D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6DEF">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0B39D560" w14:textId="77777777" w:rsidR="00806DEF" w:rsidRPr="00806DEF" w:rsidRDefault="00806DEF" w:rsidP="00806D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6DEF">
              <w:rPr>
                <w:rFonts w:ascii="Times New Roman" w:eastAsia="Times New Roman" w:hAnsi="Times New Roman" w:cs="Times New Roman"/>
                <w:color w:val="000000"/>
                <w:sz w:val="24"/>
                <w:szCs w:val="24"/>
              </w:rPr>
              <w:t>Оцінка здійснюється щодо предмета закупівлі в цілому.</w:t>
            </w:r>
          </w:p>
          <w:p w14:paraId="44BB7ADF" w14:textId="77777777" w:rsidR="00806DEF" w:rsidRPr="00806DEF" w:rsidRDefault="00806DEF" w:rsidP="00806D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6DEF">
              <w:rPr>
                <w:rFonts w:ascii="Times New Roman" w:eastAsia="Times New Roman" w:hAnsi="Times New Roman" w:cs="Times New Roman"/>
                <w:color w:val="000000"/>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14:paraId="6765A349" w14:textId="77777777" w:rsidR="00806DEF" w:rsidRPr="00806DEF" w:rsidRDefault="00806DEF" w:rsidP="00806D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6DEF">
              <w:rPr>
                <w:rFonts w:ascii="Times New Roman" w:eastAsia="Times New Roman" w:hAnsi="Times New Roman" w:cs="Times New Roman"/>
                <w:color w:val="000000"/>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1362566" w14:textId="77777777" w:rsidR="00806DEF" w:rsidRPr="00806DEF" w:rsidRDefault="00806DEF" w:rsidP="00806D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6DEF">
              <w:rPr>
                <w:rFonts w:ascii="Times New Roman" w:eastAsia="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06DEF">
              <w:rPr>
                <w:rFonts w:ascii="Times New Roman" w:eastAsia="Times New Roman" w:hAnsi="Times New Roman" w:cs="Times New Roman"/>
                <w:color w:val="000000"/>
                <w:sz w:val="24"/>
                <w:szCs w:val="24"/>
              </w:rPr>
              <w:t>закупівель</w:t>
            </w:r>
            <w:proofErr w:type="spellEnd"/>
            <w:r w:rsidRPr="00806DEF">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554599E3" w14:textId="77777777" w:rsidR="00806DEF" w:rsidRPr="00806DEF" w:rsidRDefault="00806DEF" w:rsidP="00806D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6DEF">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6A2D7F84" w14:textId="77777777" w:rsidR="00806DEF" w:rsidRPr="00806DEF" w:rsidRDefault="00806DEF" w:rsidP="00806D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6DEF">
              <w:rPr>
                <w:rFonts w:ascii="Times New Roman" w:eastAsia="Times New Roman" w:hAnsi="Times New Roman" w:cs="Times New Roman"/>
                <w:color w:val="000000"/>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6E81D3ED" w14:textId="77777777" w:rsidR="00806DEF" w:rsidRPr="00806DEF" w:rsidRDefault="00806DEF" w:rsidP="00806D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6DEF">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05AC174C" w14:textId="77777777" w:rsidR="00806DEF" w:rsidRPr="00806DEF" w:rsidRDefault="00806DEF" w:rsidP="00806D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6DEF">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6067D2D" w14:textId="77777777" w:rsidR="00806DEF" w:rsidRPr="00806DEF" w:rsidRDefault="00806DEF" w:rsidP="00806D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6DEF">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14:paraId="31FCF486" w14:textId="77777777" w:rsidR="00806DEF" w:rsidRPr="00806DEF" w:rsidRDefault="00806DEF" w:rsidP="00806D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6DEF">
              <w:rPr>
                <w:rFonts w:ascii="Times New Roman" w:eastAsia="Times New Roman" w:hAnsi="Times New Roman" w:cs="Times New Roman"/>
                <w:color w:val="000000"/>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503D95F7" w14:textId="77777777" w:rsidR="00806DEF" w:rsidRPr="00806DEF" w:rsidRDefault="00806DEF" w:rsidP="00806D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6DEF">
              <w:rPr>
                <w:rFonts w:ascii="Times New Roman" w:eastAsia="Times New Roman" w:hAnsi="Times New Roman" w:cs="Times New Roman"/>
                <w:color w:val="000000"/>
                <w:sz w:val="24"/>
                <w:szCs w:val="24"/>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06DEF">
              <w:rPr>
                <w:rFonts w:ascii="Times New Roman" w:eastAsia="Times New Roman" w:hAnsi="Times New Roman" w:cs="Times New Roman"/>
                <w:color w:val="000000"/>
                <w:sz w:val="24"/>
                <w:szCs w:val="24"/>
              </w:rPr>
              <w:t>невідповідностей</w:t>
            </w:r>
            <w:proofErr w:type="spellEnd"/>
            <w:r w:rsidRPr="00806DEF">
              <w:rPr>
                <w:rFonts w:ascii="Times New Roman" w:eastAsia="Times New Roman" w:hAnsi="Times New Roman" w:cs="Times New Roman"/>
                <w:color w:val="000000"/>
                <w:sz w:val="24"/>
                <w:szCs w:val="24"/>
              </w:rPr>
              <w:t xml:space="preserve"> в електронній системі </w:t>
            </w:r>
            <w:proofErr w:type="spellStart"/>
            <w:r w:rsidRPr="00806DEF">
              <w:rPr>
                <w:rFonts w:ascii="Times New Roman" w:eastAsia="Times New Roman" w:hAnsi="Times New Roman" w:cs="Times New Roman"/>
                <w:color w:val="000000"/>
                <w:sz w:val="24"/>
                <w:szCs w:val="24"/>
              </w:rPr>
              <w:t>закупівель</w:t>
            </w:r>
            <w:proofErr w:type="spellEnd"/>
            <w:r w:rsidRPr="00806DEF">
              <w:rPr>
                <w:rFonts w:ascii="Times New Roman" w:eastAsia="Times New Roman" w:hAnsi="Times New Roman" w:cs="Times New Roman"/>
                <w:color w:val="000000"/>
                <w:sz w:val="24"/>
                <w:szCs w:val="24"/>
              </w:rPr>
              <w:t>.</w:t>
            </w:r>
          </w:p>
          <w:p w14:paraId="65AF040A" w14:textId="77777777" w:rsidR="00806DEF" w:rsidRPr="00806DEF" w:rsidRDefault="00806DEF" w:rsidP="00806D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6DEF">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63ACF46" w14:textId="77777777" w:rsidR="00806DEF" w:rsidRPr="00806DEF" w:rsidRDefault="00806DEF" w:rsidP="00806D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6DEF">
              <w:rPr>
                <w:rFonts w:ascii="Times New Roman" w:eastAsia="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92E6987" w14:textId="77777777" w:rsidR="00806DEF" w:rsidRPr="00806DEF" w:rsidRDefault="00806DEF" w:rsidP="00806D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6DEF">
              <w:rPr>
                <w:rFonts w:ascii="Times New Roman" w:eastAsia="Times New Roman" w:hAnsi="Times New Roman" w:cs="Times New Roman"/>
                <w:color w:val="000000"/>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806DEF">
              <w:rPr>
                <w:rFonts w:ascii="Times New Roman" w:eastAsia="Times New Roman" w:hAnsi="Times New Roman" w:cs="Times New Roman"/>
                <w:color w:val="000000"/>
                <w:sz w:val="24"/>
                <w:szCs w:val="24"/>
              </w:rPr>
              <w:t>невідповідностей</w:t>
            </w:r>
            <w:proofErr w:type="spellEnd"/>
            <w:r w:rsidRPr="00806DEF">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4932341" w14:textId="77777777" w:rsidR="00806DEF" w:rsidRPr="00806DEF" w:rsidRDefault="00806DEF" w:rsidP="00806D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6DEF">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06DEF">
              <w:rPr>
                <w:rFonts w:ascii="Times New Roman" w:eastAsia="Times New Roman" w:hAnsi="Times New Roman" w:cs="Times New Roman"/>
                <w:color w:val="000000"/>
                <w:sz w:val="24"/>
                <w:szCs w:val="24"/>
              </w:rPr>
              <w:t>закупівель</w:t>
            </w:r>
            <w:proofErr w:type="spellEnd"/>
            <w:r w:rsidRPr="00806DEF">
              <w:rPr>
                <w:rFonts w:ascii="Times New Roman" w:eastAsia="Times New Roman" w:hAnsi="Times New Roman" w:cs="Times New Roman"/>
                <w:color w:val="000000"/>
                <w:sz w:val="24"/>
                <w:szCs w:val="24"/>
              </w:rPr>
              <w:t xml:space="preserve"> уточнених або нових документів в електронній системі </w:t>
            </w:r>
            <w:proofErr w:type="spellStart"/>
            <w:r w:rsidRPr="00806DEF">
              <w:rPr>
                <w:rFonts w:ascii="Times New Roman" w:eastAsia="Times New Roman" w:hAnsi="Times New Roman" w:cs="Times New Roman"/>
                <w:color w:val="000000"/>
                <w:sz w:val="24"/>
                <w:szCs w:val="24"/>
              </w:rPr>
              <w:t>закупівель</w:t>
            </w:r>
            <w:proofErr w:type="spellEnd"/>
            <w:r w:rsidRPr="00806DEF">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sidRPr="00806DEF">
              <w:rPr>
                <w:rFonts w:ascii="Times New Roman" w:eastAsia="Times New Roman" w:hAnsi="Times New Roman" w:cs="Times New Roman"/>
                <w:color w:val="000000"/>
                <w:sz w:val="24"/>
                <w:szCs w:val="24"/>
              </w:rPr>
              <w:t>закупівель</w:t>
            </w:r>
            <w:proofErr w:type="spellEnd"/>
            <w:r w:rsidRPr="00806DEF">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sidRPr="00806DEF">
              <w:rPr>
                <w:rFonts w:ascii="Times New Roman" w:eastAsia="Times New Roman" w:hAnsi="Times New Roman" w:cs="Times New Roman"/>
                <w:color w:val="000000"/>
                <w:sz w:val="24"/>
                <w:szCs w:val="24"/>
              </w:rPr>
              <w:t>невідповідностей</w:t>
            </w:r>
            <w:proofErr w:type="spellEnd"/>
            <w:r w:rsidRPr="00806DEF">
              <w:rPr>
                <w:rFonts w:ascii="Times New Roman" w:eastAsia="Times New Roman" w:hAnsi="Times New Roman" w:cs="Times New Roman"/>
                <w:color w:val="000000"/>
                <w:sz w:val="24"/>
                <w:szCs w:val="24"/>
              </w:rPr>
              <w:t>.</w:t>
            </w:r>
          </w:p>
          <w:p w14:paraId="3BBC4BD5" w14:textId="77777777" w:rsidR="00806DEF" w:rsidRPr="00806DEF" w:rsidRDefault="00806DEF" w:rsidP="00806D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6DEF">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806DEF">
              <w:rPr>
                <w:rFonts w:ascii="Times New Roman" w:eastAsia="Times New Roman" w:hAnsi="Times New Roman" w:cs="Times New Roman"/>
                <w:color w:val="000000"/>
                <w:sz w:val="24"/>
                <w:szCs w:val="24"/>
              </w:rPr>
              <w:t>невиправлення</w:t>
            </w:r>
            <w:proofErr w:type="spellEnd"/>
            <w:r w:rsidRPr="00806DEF">
              <w:rPr>
                <w:rFonts w:ascii="Times New Roman" w:eastAsia="Times New Roman" w:hAnsi="Times New Roman" w:cs="Times New Roman"/>
                <w:color w:val="000000"/>
                <w:sz w:val="24"/>
                <w:szCs w:val="24"/>
              </w:rPr>
              <w:t xml:space="preserve"> учасниками виявлених </w:t>
            </w:r>
            <w:proofErr w:type="spellStart"/>
            <w:r w:rsidRPr="00806DEF">
              <w:rPr>
                <w:rFonts w:ascii="Times New Roman" w:eastAsia="Times New Roman" w:hAnsi="Times New Roman" w:cs="Times New Roman"/>
                <w:color w:val="000000"/>
                <w:sz w:val="24"/>
                <w:szCs w:val="24"/>
              </w:rPr>
              <w:t>невідповідностей</w:t>
            </w:r>
            <w:proofErr w:type="spellEnd"/>
            <w:r w:rsidRPr="00806DEF">
              <w:rPr>
                <w:rFonts w:ascii="Times New Roman" w:eastAsia="Times New Roman" w:hAnsi="Times New Roman" w:cs="Times New Roman"/>
                <w:color w:val="000000"/>
                <w:sz w:val="24"/>
                <w:szCs w:val="24"/>
              </w:rPr>
              <w:t>.</w:t>
            </w:r>
          </w:p>
          <w:p w14:paraId="41B5EE57" w14:textId="77777777" w:rsidR="00806DEF" w:rsidRDefault="00806DEF" w:rsidP="00806D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6DEF">
              <w:rPr>
                <w:rFonts w:ascii="Times New Roman" w:eastAsia="Times New Roman" w:hAnsi="Times New Roman" w:cs="Times New Roman"/>
                <w:color w:val="000000"/>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806DEF">
              <w:rPr>
                <w:rFonts w:ascii="Times New Roman" w:eastAsia="Times New Roman" w:hAnsi="Times New Roman" w:cs="Times New Roman"/>
                <w:color w:val="000000"/>
                <w:sz w:val="24"/>
                <w:szCs w:val="24"/>
              </w:rPr>
              <w:lastRenderedPageBreak/>
              <w:t>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7B854FC7" w14:textId="77777777" w:rsidR="0039467A" w:rsidRPr="00023458" w:rsidRDefault="0039467A" w:rsidP="00806DEF">
            <w:pPr>
              <w:widowControl w:val="0"/>
              <w:pBdr>
                <w:top w:val="nil"/>
                <w:left w:val="nil"/>
                <w:bottom w:val="nil"/>
                <w:right w:val="nil"/>
                <w:between w:val="nil"/>
              </w:pBdr>
              <w:jc w:val="both"/>
              <w:rPr>
                <w:rFonts w:ascii="Times New Roman" w:hAnsi="Times New Roman" w:cs="Times New Roman"/>
                <w:sz w:val="24"/>
                <w:szCs w:val="24"/>
              </w:rPr>
            </w:pPr>
          </w:p>
        </w:tc>
      </w:tr>
      <w:tr w:rsidR="005042E6" w14:paraId="575B1B0C" w14:textId="77777777" w:rsidTr="0023639F">
        <w:trPr>
          <w:trHeight w:val="522"/>
          <w:jc w:val="center"/>
        </w:trPr>
        <w:tc>
          <w:tcPr>
            <w:tcW w:w="570" w:type="dxa"/>
          </w:tcPr>
          <w:p w14:paraId="29239590" w14:textId="77777777" w:rsidR="005042E6" w:rsidRPr="0023639F" w:rsidRDefault="005042E6" w:rsidP="005042E6">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b/>
                <w:color w:val="000000"/>
              </w:rPr>
              <w:lastRenderedPageBreak/>
              <w:t>2</w:t>
            </w:r>
          </w:p>
        </w:tc>
        <w:tc>
          <w:tcPr>
            <w:tcW w:w="2728" w:type="dxa"/>
          </w:tcPr>
          <w:p w14:paraId="552D808A" w14:textId="77777777" w:rsidR="005042E6" w:rsidRDefault="005042E6" w:rsidP="005042E6">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98" w:type="dxa"/>
          </w:tcPr>
          <w:p w14:paraId="4DA9160F" w14:textId="77777777" w:rsidR="005042E6" w:rsidRDefault="005042E6" w:rsidP="005042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63181">
              <w:rPr>
                <w:rFonts w:ascii="Times New Roman" w:eastAsia="Times New Roman" w:hAnsi="Times New Roman" w:cs="Times New Roman"/>
                <w:color w:val="000000"/>
                <w:sz w:val="24"/>
                <w:szCs w:val="24"/>
              </w:rPr>
              <w:t>Відповідно до частини 2 статті 22 Закону замовник не відхиляє тендерну пропозицію через допущення учасниками формальних (несуттєвих) помилок.</w:t>
            </w:r>
            <w:r w:rsidRPr="00985E2F">
              <w:rPr>
                <w:rFonts w:ascii="Times New Roman" w:eastAsia="Times New Roman" w:hAnsi="Times New Roman" w:cs="Times New Roman"/>
                <w:color w:val="000000"/>
                <w:sz w:val="24"/>
                <w:szCs w:val="24"/>
              </w:rPr>
              <w:t xml:space="preserve"> 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тендерної пропозиції: </w:t>
            </w:r>
          </w:p>
          <w:p w14:paraId="6AC014D0" w14:textId="77777777" w:rsidR="005042E6" w:rsidRDefault="005042E6" w:rsidP="005042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85E2F">
              <w:rPr>
                <w:rFonts w:ascii="Times New Roman" w:eastAsia="Times New Roman" w:hAnsi="Times New Roman" w:cs="Times New Roman"/>
                <w:color w:val="000000"/>
                <w:sz w:val="24"/>
                <w:szCs w:val="24"/>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985E2F">
              <w:rPr>
                <w:rFonts w:ascii="Times New Roman" w:eastAsia="Times New Roman" w:hAnsi="Times New Roman" w:cs="Times New Roman"/>
                <w:color w:val="000000"/>
                <w:sz w:val="24"/>
                <w:szCs w:val="24"/>
              </w:rPr>
              <w:t>мовного</w:t>
            </w:r>
            <w:proofErr w:type="spellEnd"/>
            <w:r w:rsidRPr="00985E2F">
              <w:rPr>
                <w:rFonts w:ascii="Times New Roman" w:eastAsia="Times New Roman" w:hAnsi="Times New Roman" w:cs="Times New Roman"/>
                <w:color w:val="000000"/>
                <w:sz w:val="24"/>
                <w:szCs w:val="24"/>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985E2F">
              <w:rPr>
                <w:rFonts w:ascii="Times New Roman" w:eastAsia="Times New Roman" w:hAnsi="Times New Roman" w:cs="Times New Roman"/>
                <w:color w:val="000000"/>
                <w:sz w:val="24"/>
                <w:szCs w:val="24"/>
              </w:rPr>
              <w:t>закупівель</w:t>
            </w:r>
            <w:proofErr w:type="spellEnd"/>
            <w:r w:rsidRPr="00985E2F">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5EB67D2" w14:textId="77777777" w:rsidR="005042E6" w:rsidRDefault="005042E6" w:rsidP="005042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85E2F">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2FAD196" w14:textId="77777777" w:rsidR="005042E6" w:rsidRDefault="005042E6" w:rsidP="005042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85E2F">
              <w:rPr>
                <w:rFonts w:ascii="Times New Roman" w:eastAsia="Times New Roman" w:hAnsi="Times New Roman" w:cs="Times New Roman"/>
                <w:color w:val="000000"/>
                <w:sz w:val="24"/>
                <w:szCs w:val="24"/>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B47295B" w14:textId="77777777" w:rsidR="005042E6" w:rsidRDefault="005042E6" w:rsidP="005042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85E2F">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w:t>
            </w:r>
            <w:r>
              <w:rPr>
                <w:rFonts w:ascii="Times New Roman" w:eastAsia="Times New Roman" w:hAnsi="Times New Roman" w:cs="Times New Roman"/>
                <w:color w:val="000000"/>
                <w:sz w:val="24"/>
                <w:szCs w:val="24"/>
              </w:rPr>
              <w:t xml:space="preserve"> </w:t>
            </w:r>
            <w:r w:rsidRPr="00985E2F">
              <w:rPr>
                <w:rFonts w:ascii="Times New Roman" w:eastAsia="Times New Roman" w:hAnsi="Times New Roman" w:cs="Times New Roman"/>
                <w:color w:val="000000"/>
                <w:sz w:val="24"/>
                <w:szCs w:val="24"/>
              </w:rPr>
              <w:t xml:space="preserve">учасника процедури закупівлі (у разі її використання). </w:t>
            </w:r>
          </w:p>
          <w:p w14:paraId="340A54F0" w14:textId="77777777" w:rsidR="005042E6" w:rsidRDefault="005042E6" w:rsidP="005042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85E2F">
              <w:rPr>
                <w:rFonts w:ascii="Times New Roman" w:eastAsia="Times New Roman" w:hAnsi="Times New Roman" w:cs="Times New Roman"/>
                <w:color w:val="000000"/>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B693C9A" w14:textId="77777777" w:rsidR="005042E6" w:rsidRDefault="005042E6" w:rsidP="005042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85E2F">
              <w:rPr>
                <w:rFonts w:ascii="Times New Roman" w:eastAsia="Times New Roman" w:hAnsi="Times New Roman" w:cs="Times New Roman"/>
                <w:color w:val="000000"/>
                <w:sz w:val="24"/>
                <w:szCs w:val="24"/>
              </w:rPr>
              <w:t xml:space="preserve">6. Подання документа (документів) учасником процедури закупівлі у складі тендерної пропозиції, що не містить </w:t>
            </w:r>
            <w:r w:rsidRPr="00985E2F">
              <w:rPr>
                <w:rFonts w:ascii="Times New Roman" w:eastAsia="Times New Roman" w:hAnsi="Times New Roman" w:cs="Times New Roman"/>
                <w:color w:val="000000"/>
                <w:sz w:val="24"/>
                <w:szCs w:val="24"/>
              </w:rPr>
              <w:lastRenderedPageBreak/>
              <w:t>власноручного підпису уповноваженої особи учасника процедури закупівлі, якщо на цей документ (документи) накладено її кваліфікований</w:t>
            </w:r>
            <w:r w:rsidR="00367D03" w:rsidRPr="00211F88">
              <w:rPr>
                <w:rFonts w:ascii="Times New Roman" w:eastAsia="Times New Roman" w:hAnsi="Times New Roman" w:cs="Times New Roman"/>
                <w:color w:val="000000"/>
                <w:sz w:val="24"/>
                <w:szCs w:val="24"/>
                <w:lang w:val="ru-RU"/>
              </w:rPr>
              <w:t>/</w:t>
            </w:r>
            <w:proofErr w:type="spellStart"/>
            <w:r w:rsidR="00367D03" w:rsidRPr="00211F88">
              <w:rPr>
                <w:rFonts w:ascii="Times New Roman" w:eastAsia="Times New Roman" w:hAnsi="Times New Roman" w:cs="Times New Roman"/>
                <w:color w:val="000000"/>
                <w:sz w:val="24"/>
                <w:szCs w:val="24"/>
                <w:lang w:val="ru-RU"/>
              </w:rPr>
              <w:t>удосконалений</w:t>
            </w:r>
            <w:proofErr w:type="spellEnd"/>
            <w:r w:rsidRPr="00985E2F">
              <w:rPr>
                <w:rFonts w:ascii="Times New Roman" w:eastAsia="Times New Roman" w:hAnsi="Times New Roman" w:cs="Times New Roman"/>
                <w:color w:val="000000"/>
                <w:sz w:val="24"/>
                <w:szCs w:val="24"/>
              </w:rPr>
              <w:t xml:space="preserve"> електронний підпис. </w:t>
            </w:r>
          </w:p>
          <w:p w14:paraId="5F46A960" w14:textId="77777777" w:rsidR="005042E6" w:rsidRDefault="005042E6" w:rsidP="005042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85E2F">
              <w:rPr>
                <w:rFonts w:ascii="Times New Roman" w:eastAsia="Times New Roman" w:hAnsi="Times New Roman" w:cs="Times New Roman"/>
                <w:color w:val="000000"/>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34DCA204" w14:textId="77777777" w:rsidR="005042E6" w:rsidRDefault="005042E6" w:rsidP="005042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85E2F">
              <w:rPr>
                <w:rFonts w:ascii="Times New Roman" w:eastAsia="Times New Roman" w:hAnsi="Times New Roman" w:cs="Times New Roman"/>
                <w:color w:val="000000"/>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F403AA3" w14:textId="77777777" w:rsidR="005042E6" w:rsidRDefault="005042E6" w:rsidP="005042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85E2F">
              <w:rPr>
                <w:rFonts w:ascii="Times New Roman" w:eastAsia="Times New Roman" w:hAnsi="Times New Roman" w:cs="Times New Roman"/>
                <w:color w:val="000000"/>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E16481F" w14:textId="77777777" w:rsidR="005042E6" w:rsidRDefault="005042E6" w:rsidP="005042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85E2F">
              <w:rPr>
                <w:rFonts w:ascii="Times New Roman" w:eastAsia="Times New Roman" w:hAnsi="Times New Roman" w:cs="Times New Roman"/>
                <w:color w:val="000000"/>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27D99CFD" w14:textId="77777777" w:rsidR="005042E6" w:rsidRDefault="005042E6" w:rsidP="005042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85E2F">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685393" w14:textId="77777777" w:rsidR="005042E6" w:rsidRDefault="005042E6" w:rsidP="005042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85E2F">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9482A" w14:paraId="0EA4D4EC" w14:textId="77777777" w:rsidTr="0023639F">
        <w:trPr>
          <w:trHeight w:val="522"/>
          <w:jc w:val="center"/>
        </w:trPr>
        <w:tc>
          <w:tcPr>
            <w:tcW w:w="570" w:type="dxa"/>
          </w:tcPr>
          <w:p w14:paraId="5D2983BC" w14:textId="77777777" w:rsidR="0099482A" w:rsidRPr="0023639F" w:rsidRDefault="0099482A" w:rsidP="0099482A">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b/>
                <w:color w:val="000000"/>
              </w:rPr>
              <w:lastRenderedPageBreak/>
              <w:t>3</w:t>
            </w:r>
          </w:p>
        </w:tc>
        <w:tc>
          <w:tcPr>
            <w:tcW w:w="2728" w:type="dxa"/>
          </w:tcPr>
          <w:p w14:paraId="1CAF9E1D" w14:textId="77777777" w:rsidR="0099482A" w:rsidRDefault="0099482A" w:rsidP="0099482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6698" w:type="dxa"/>
          </w:tcPr>
          <w:p w14:paraId="185177B5" w14:textId="77777777" w:rsidR="0099482A" w:rsidRPr="00DF0580" w:rsidRDefault="0099482A" w:rsidP="0099482A">
            <w:pPr>
              <w:spacing w:line="100" w:lineRule="atLeast"/>
              <w:ind w:firstLine="227"/>
              <w:jc w:val="both"/>
            </w:pPr>
            <w:r w:rsidRPr="00DF0580">
              <w:rPr>
                <w:rFonts w:ascii="Times New Roman" w:hAnsi="Times New Roman" w:cs="Times New Roman"/>
                <w:sz w:val="24"/>
                <w:szCs w:val="24"/>
              </w:rPr>
              <w:t>Учасник самостійно одержує всі необхідні документи, пов’язані з поданням його тендерної пропозиції, та несе всі витрати на їх отримання.</w:t>
            </w:r>
          </w:p>
          <w:p w14:paraId="086A24F0" w14:textId="77777777" w:rsidR="0099482A" w:rsidRPr="00DF0580" w:rsidRDefault="0099482A" w:rsidP="0099482A">
            <w:pPr>
              <w:spacing w:line="100" w:lineRule="atLeast"/>
              <w:ind w:firstLine="227"/>
              <w:jc w:val="both"/>
            </w:pPr>
            <w:r w:rsidRPr="00DF0580">
              <w:rPr>
                <w:rFonts w:ascii="Times New Roman" w:hAnsi="Times New Roman" w:cs="Times New Roman"/>
                <w:sz w:val="24"/>
                <w:szCs w:val="24"/>
              </w:rPr>
              <w:t xml:space="preserve">Будь-які витрати учасника, пов’язані з підготовкою та поданням тендерної пропозиції, не відшкодовуються замовником, незалежно від результатів торгів. </w:t>
            </w:r>
          </w:p>
          <w:p w14:paraId="6B17B7EB" w14:textId="77777777" w:rsidR="0099482A" w:rsidRPr="00DF0580" w:rsidRDefault="0099482A" w:rsidP="0099482A">
            <w:pPr>
              <w:spacing w:line="100" w:lineRule="atLeast"/>
              <w:ind w:firstLine="227"/>
              <w:jc w:val="both"/>
            </w:pPr>
            <w:r w:rsidRPr="00DF0580">
              <w:rPr>
                <w:rFonts w:ascii="Times New Roman" w:hAnsi="Times New Roman" w:cs="Times New Roman"/>
                <w:sz w:val="24"/>
                <w:szCs w:val="24"/>
              </w:rPr>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w:t>
            </w:r>
            <w:proofErr w:type="spellStart"/>
            <w:r w:rsidRPr="00DF0580">
              <w:rPr>
                <w:rFonts w:ascii="Times New Roman" w:hAnsi="Times New Roman" w:cs="Times New Roman"/>
                <w:sz w:val="24"/>
                <w:szCs w:val="24"/>
              </w:rPr>
              <w:t>означатиме</w:t>
            </w:r>
            <w:proofErr w:type="spellEnd"/>
            <w:r w:rsidRPr="00DF0580">
              <w:rPr>
                <w:rFonts w:ascii="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Pr="00DF0580">
              <w:rPr>
                <w:rFonts w:ascii="Times New Roman" w:hAnsi="Times New Roman" w:cs="Times New Roman"/>
                <w:bCs/>
                <w:sz w:val="24"/>
                <w:szCs w:val="24"/>
              </w:rPr>
              <w:t>.</w:t>
            </w:r>
          </w:p>
          <w:p w14:paraId="07F79D13" w14:textId="77777777" w:rsidR="0099482A" w:rsidRPr="00DF0580" w:rsidRDefault="0099482A" w:rsidP="00C1512D">
            <w:pPr>
              <w:spacing w:line="100" w:lineRule="atLeast"/>
              <w:ind w:firstLine="227"/>
              <w:jc w:val="both"/>
            </w:pPr>
            <w:r w:rsidRPr="00DF0580">
              <w:rPr>
                <w:rFonts w:ascii="Times New Roman" w:hAnsi="Times New Roman" w:cs="Times New Roman"/>
                <w:sz w:val="24"/>
                <w:szCs w:val="24"/>
              </w:rPr>
              <w:t xml:space="preserve">У разі виникнення в учасників процедури закупівлі питань, що не висвітленні у цій документації, замовник при їх практичному обговоренні та вирішенні керується Законом, а також іншими чинними нормативно-правовими актами України. </w:t>
            </w:r>
          </w:p>
          <w:p w14:paraId="41518831" w14:textId="77777777" w:rsidR="0099482A" w:rsidRPr="00DF0580" w:rsidRDefault="0099482A" w:rsidP="0099482A">
            <w:pPr>
              <w:ind w:firstLine="227"/>
              <w:contextualSpacing/>
              <w:jc w:val="both"/>
            </w:pPr>
            <w:r w:rsidRPr="00DF0580">
              <w:rPr>
                <w:rFonts w:ascii="Times New Roman" w:eastAsia="Arial" w:hAnsi="Times New Roman" w:cs="Times New Roman"/>
                <w:sz w:val="24"/>
                <w:szCs w:val="24"/>
                <w:lang w:eastAsia="en-US"/>
              </w:rPr>
              <w:t xml:space="preserve">Закупівля здійснюється відповідно до Закону України “Про публічні закупівлі” та </w:t>
            </w:r>
            <w:r w:rsidRPr="00DF0580">
              <w:rPr>
                <w:rFonts w:ascii="Times New Roman" w:eastAsia="Arial" w:hAnsi="Times New Roman" w:cs="Times New Roman"/>
                <w:sz w:val="24"/>
                <w:szCs w:val="24"/>
                <w:lang w:eastAsia="uk-UA"/>
              </w:rPr>
              <w:t xml:space="preserve">Особливостей </w:t>
            </w:r>
            <w:r w:rsidRPr="00DF0580">
              <w:rPr>
                <w:rFonts w:ascii="Times New Roman" w:eastAsia="Arial" w:hAnsi="Times New Roman" w:cs="Times New Roman"/>
                <w:sz w:val="24"/>
                <w:szCs w:val="24"/>
                <w:lang w:eastAsia="en-US"/>
              </w:rPr>
              <w:t xml:space="preserve">здійснення публічних </w:t>
            </w:r>
            <w:proofErr w:type="spellStart"/>
            <w:r w:rsidRPr="00DF0580">
              <w:rPr>
                <w:rFonts w:ascii="Times New Roman" w:eastAsia="Arial" w:hAnsi="Times New Roman" w:cs="Times New Roman"/>
                <w:sz w:val="24"/>
                <w:szCs w:val="24"/>
                <w:lang w:eastAsia="en-US"/>
              </w:rPr>
              <w:t>закупівель</w:t>
            </w:r>
            <w:proofErr w:type="spellEnd"/>
            <w:r w:rsidRPr="00DF0580">
              <w:rPr>
                <w:rFonts w:ascii="Times New Roman" w:eastAsia="Arial" w:hAnsi="Times New Roman" w:cs="Times New Roman"/>
                <w:sz w:val="24"/>
                <w:szCs w:val="24"/>
                <w:lang w:eastAsia="en-US"/>
              </w:rPr>
              <w:t xml:space="preserve"> товарів, робіт і послуг для замовників, </w:t>
            </w:r>
            <w:r w:rsidRPr="00DF0580">
              <w:rPr>
                <w:rFonts w:ascii="Times New Roman" w:eastAsia="Arial" w:hAnsi="Times New Roman" w:cs="Times New Roman"/>
                <w:sz w:val="24"/>
                <w:szCs w:val="24"/>
                <w:lang w:eastAsia="en-US"/>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6FE292AB" w14:textId="77777777" w:rsidR="0099482A" w:rsidRPr="00DF0580" w:rsidRDefault="0099482A" w:rsidP="0099482A">
            <w:pPr>
              <w:ind w:firstLine="227"/>
              <w:contextualSpacing/>
              <w:jc w:val="both"/>
            </w:pPr>
            <w:r w:rsidRPr="00A254A9">
              <w:rPr>
                <w:rFonts w:ascii="Times New Roman" w:hAnsi="Times New Roman" w:cs="Times New Roman"/>
                <w:sz w:val="24"/>
                <w:szCs w:val="24"/>
              </w:rPr>
              <w:t xml:space="preserve">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A254A9">
              <w:rPr>
                <w:rFonts w:ascii="Times New Roman" w:hAnsi="Times New Roman" w:cs="Times New Roman"/>
                <w:sz w:val="24"/>
                <w:szCs w:val="24"/>
              </w:rPr>
              <w:t>закупівель</w:t>
            </w:r>
            <w:proofErr w:type="spellEnd"/>
            <w:r w:rsidRPr="00A254A9">
              <w:rPr>
                <w:rFonts w:ascii="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221A647" w14:textId="77777777" w:rsidR="0099482A" w:rsidRPr="00DF0580" w:rsidRDefault="0099482A" w:rsidP="0099482A">
            <w:pPr>
              <w:spacing w:line="100" w:lineRule="atLeast"/>
              <w:ind w:firstLine="227"/>
              <w:jc w:val="both"/>
            </w:pPr>
            <w:r w:rsidRPr="00DF0580">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DF0580">
              <w:rPr>
                <w:rFonts w:ascii="Times New Roman" w:hAnsi="Times New Roman" w:cs="Times New Roman"/>
                <w:sz w:val="24"/>
                <w:szCs w:val="24"/>
              </w:rPr>
              <w:t>обгрунтування</w:t>
            </w:r>
            <w:proofErr w:type="spellEnd"/>
            <w:r w:rsidRPr="00DF0580">
              <w:rPr>
                <w:rFonts w:ascii="Times New Roman" w:hAnsi="Times New Roman" w:cs="Times New Roman"/>
                <w:sz w:val="24"/>
                <w:szCs w:val="24"/>
              </w:rPr>
              <w:t xml:space="preserve"> в довільній формі щодо цін або вартості відповідних товарів, робіт чи послуг тендерної пропозиції.</w:t>
            </w:r>
          </w:p>
          <w:p w14:paraId="3FF4CAE2" w14:textId="77777777" w:rsidR="0099482A" w:rsidRPr="00DF0580" w:rsidRDefault="0099482A" w:rsidP="0099482A">
            <w:pPr>
              <w:spacing w:line="100" w:lineRule="atLeast"/>
              <w:ind w:firstLine="227"/>
              <w:jc w:val="both"/>
            </w:pPr>
            <w:r w:rsidRPr="00DF0580">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2D1818D1" w14:textId="77777777" w:rsidR="0099482A" w:rsidRPr="00DF0580" w:rsidRDefault="0099482A" w:rsidP="0099482A">
            <w:pPr>
              <w:spacing w:line="100" w:lineRule="atLeast"/>
              <w:ind w:firstLine="227"/>
              <w:jc w:val="both"/>
            </w:pPr>
            <w:r w:rsidRPr="00DF0580">
              <w:rPr>
                <w:rFonts w:ascii="Times New Roman" w:hAnsi="Times New Roman" w:cs="Times New Roman"/>
                <w:sz w:val="24"/>
                <w:szCs w:val="24"/>
              </w:rPr>
              <w:t>Обґрунтування аномально низької тендерної пропозиції може містити інформацію про:</w:t>
            </w:r>
          </w:p>
          <w:p w14:paraId="107CE62A" w14:textId="77777777" w:rsidR="0099482A" w:rsidRPr="00DF0580" w:rsidRDefault="0099482A" w:rsidP="0099482A">
            <w:pPr>
              <w:spacing w:line="100" w:lineRule="atLeast"/>
              <w:ind w:firstLine="227"/>
              <w:jc w:val="both"/>
            </w:pPr>
            <w:r w:rsidRPr="00DF0580">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296A3BD" w14:textId="77777777" w:rsidR="0099482A" w:rsidRPr="00DF0580" w:rsidRDefault="0099482A" w:rsidP="0099482A">
            <w:pPr>
              <w:spacing w:line="100" w:lineRule="atLeast"/>
              <w:ind w:firstLine="227"/>
              <w:jc w:val="both"/>
            </w:pPr>
            <w:r w:rsidRPr="00DF0580">
              <w:rPr>
                <w:rFonts w:ascii="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8145245" w14:textId="77777777" w:rsidR="0099482A" w:rsidRPr="00DF0580" w:rsidRDefault="0099482A" w:rsidP="0099482A">
            <w:pPr>
              <w:spacing w:line="100" w:lineRule="atLeast"/>
              <w:ind w:firstLine="227"/>
              <w:jc w:val="both"/>
            </w:pPr>
            <w:r w:rsidRPr="00DF0580">
              <w:rPr>
                <w:rFonts w:ascii="Times New Roman" w:hAnsi="Times New Roman" w:cs="Times New Roman"/>
                <w:sz w:val="24"/>
                <w:szCs w:val="24"/>
              </w:rPr>
              <w:t>3) отримання учасником державної допомоги згідно із законодавством.</w:t>
            </w:r>
          </w:p>
        </w:tc>
      </w:tr>
      <w:tr w:rsidR="0099482A" w14:paraId="7AE77AD7" w14:textId="77777777" w:rsidTr="0023639F">
        <w:trPr>
          <w:trHeight w:val="522"/>
          <w:jc w:val="center"/>
        </w:trPr>
        <w:tc>
          <w:tcPr>
            <w:tcW w:w="570" w:type="dxa"/>
          </w:tcPr>
          <w:p w14:paraId="64890985" w14:textId="77777777" w:rsidR="0099482A" w:rsidRPr="0023639F" w:rsidRDefault="0099482A" w:rsidP="0099482A">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b/>
                <w:color w:val="000000"/>
              </w:rPr>
              <w:lastRenderedPageBreak/>
              <w:t>4</w:t>
            </w:r>
          </w:p>
        </w:tc>
        <w:tc>
          <w:tcPr>
            <w:tcW w:w="2728" w:type="dxa"/>
          </w:tcPr>
          <w:p w14:paraId="783F1E76" w14:textId="77777777" w:rsidR="0099482A" w:rsidRDefault="0099482A" w:rsidP="0099482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98" w:type="dxa"/>
          </w:tcPr>
          <w:p w14:paraId="28808B55" w14:textId="77777777" w:rsidR="0099482A" w:rsidRPr="00DF0580" w:rsidRDefault="0099482A" w:rsidP="0099482A">
            <w:pPr>
              <w:ind w:firstLine="227"/>
              <w:jc w:val="both"/>
            </w:pPr>
            <w:r w:rsidRPr="00DF0580">
              <w:rPr>
                <w:rFonts w:ascii="Times New Roman" w:hAnsi="Times New Roman" w:cs="Times New Roman"/>
                <w:color w:val="000000"/>
                <w:sz w:val="24"/>
                <w:szCs w:val="24"/>
                <w:highlight w:val="white"/>
                <w:lang w:eastAsia="en-US"/>
              </w:rPr>
              <w:t xml:space="preserve">Замовник відхиляє тендерну пропозицію із зазначенням аргументації в електронній системі </w:t>
            </w:r>
            <w:proofErr w:type="spellStart"/>
            <w:r w:rsidRPr="00DF0580">
              <w:rPr>
                <w:rFonts w:ascii="Times New Roman" w:hAnsi="Times New Roman" w:cs="Times New Roman"/>
                <w:color w:val="000000"/>
                <w:sz w:val="24"/>
                <w:szCs w:val="24"/>
                <w:highlight w:val="white"/>
                <w:lang w:eastAsia="en-US"/>
              </w:rPr>
              <w:t>закупівель</w:t>
            </w:r>
            <w:proofErr w:type="spellEnd"/>
            <w:r w:rsidRPr="00DF0580">
              <w:rPr>
                <w:rFonts w:ascii="Times New Roman" w:hAnsi="Times New Roman" w:cs="Times New Roman"/>
                <w:color w:val="000000"/>
                <w:sz w:val="24"/>
                <w:szCs w:val="24"/>
                <w:highlight w:val="white"/>
                <w:lang w:eastAsia="en-US"/>
              </w:rPr>
              <w:t xml:space="preserve"> у разі, коли:</w:t>
            </w:r>
          </w:p>
          <w:p w14:paraId="666DF619" w14:textId="77777777" w:rsidR="0099482A" w:rsidRPr="00DF0580" w:rsidRDefault="0099482A" w:rsidP="0099482A">
            <w:pPr>
              <w:ind w:firstLine="227"/>
              <w:jc w:val="both"/>
            </w:pPr>
            <w:r w:rsidRPr="00DF0580">
              <w:rPr>
                <w:rFonts w:ascii="Times New Roman" w:hAnsi="Times New Roman" w:cs="Times New Roman"/>
                <w:color w:val="000000"/>
                <w:sz w:val="24"/>
                <w:szCs w:val="24"/>
                <w:lang w:eastAsia="en-US"/>
              </w:rPr>
              <w:t>1) учасник процедури закупівлі:</w:t>
            </w:r>
          </w:p>
          <w:p w14:paraId="2386FC18" w14:textId="77777777" w:rsidR="0099482A" w:rsidRPr="00DF0580" w:rsidRDefault="0099482A" w:rsidP="0099482A">
            <w:pPr>
              <w:ind w:firstLine="227"/>
              <w:jc w:val="both"/>
            </w:pPr>
            <w:r w:rsidRPr="00DF0580">
              <w:rPr>
                <w:rFonts w:ascii="Times New Roman" w:hAnsi="Times New Roman" w:cs="Times New Roman"/>
                <w:color w:val="000000"/>
                <w:sz w:val="24"/>
                <w:szCs w:val="24"/>
                <w:highlight w:val="white"/>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C81E47C" w14:textId="77777777" w:rsidR="0099482A" w:rsidRPr="00DF0580" w:rsidRDefault="0099482A" w:rsidP="0099482A">
            <w:pPr>
              <w:ind w:firstLine="227"/>
              <w:jc w:val="both"/>
            </w:pPr>
            <w:r w:rsidRPr="00DF0580">
              <w:rPr>
                <w:rFonts w:ascii="Times New Roman" w:hAnsi="Times New Roman" w:cs="Times New Roman"/>
                <w:color w:val="000000"/>
                <w:sz w:val="24"/>
                <w:szCs w:val="24"/>
                <w:highlight w:val="white"/>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E2732A0" w14:textId="77777777" w:rsidR="0099482A" w:rsidRPr="00DF0580" w:rsidRDefault="0099482A" w:rsidP="0099482A">
            <w:pPr>
              <w:ind w:firstLine="227"/>
              <w:jc w:val="both"/>
            </w:pPr>
            <w:r w:rsidRPr="00DF0580">
              <w:rPr>
                <w:rFonts w:ascii="Times New Roman" w:hAnsi="Times New Roman" w:cs="Times New Roman"/>
                <w:color w:val="000000"/>
                <w:sz w:val="24"/>
                <w:szCs w:val="24"/>
                <w:highlight w:val="white"/>
                <w:lang w:eastAsia="en-US"/>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F0580">
              <w:rPr>
                <w:rFonts w:ascii="Times New Roman" w:hAnsi="Times New Roman" w:cs="Times New Roman"/>
                <w:color w:val="000000"/>
                <w:sz w:val="24"/>
                <w:szCs w:val="24"/>
                <w:highlight w:val="white"/>
                <w:lang w:eastAsia="en-US"/>
              </w:rPr>
              <w:t>невідповідностей</w:t>
            </w:r>
            <w:proofErr w:type="spellEnd"/>
            <w:r w:rsidRPr="00DF0580">
              <w:rPr>
                <w:rFonts w:ascii="Times New Roman" w:hAnsi="Times New Roman" w:cs="Times New Roman"/>
                <w:color w:val="000000"/>
                <w:sz w:val="24"/>
                <w:szCs w:val="24"/>
                <w:highlight w:val="white"/>
                <w:lang w:eastAsia="en-US"/>
              </w:rPr>
              <w:t xml:space="preserve">, протягом 24 годин з моменту розміщення замовником в електронній системі </w:t>
            </w:r>
            <w:proofErr w:type="spellStart"/>
            <w:r w:rsidRPr="00DF0580">
              <w:rPr>
                <w:rFonts w:ascii="Times New Roman" w:hAnsi="Times New Roman" w:cs="Times New Roman"/>
                <w:color w:val="000000"/>
                <w:sz w:val="24"/>
                <w:szCs w:val="24"/>
                <w:highlight w:val="white"/>
                <w:lang w:eastAsia="en-US"/>
              </w:rPr>
              <w:t>закупівель</w:t>
            </w:r>
            <w:proofErr w:type="spellEnd"/>
            <w:r w:rsidRPr="00DF0580">
              <w:rPr>
                <w:rFonts w:ascii="Times New Roman" w:hAnsi="Times New Roman" w:cs="Times New Roman"/>
                <w:color w:val="000000"/>
                <w:sz w:val="24"/>
                <w:szCs w:val="24"/>
                <w:highlight w:val="white"/>
                <w:lang w:eastAsia="en-US"/>
              </w:rPr>
              <w:t xml:space="preserve"> повідомлення з вимогою про усунення таких </w:t>
            </w:r>
            <w:proofErr w:type="spellStart"/>
            <w:r w:rsidRPr="00DF0580">
              <w:rPr>
                <w:rFonts w:ascii="Times New Roman" w:hAnsi="Times New Roman" w:cs="Times New Roman"/>
                <w:color w:val="000000"/>
                <w:sz w:val="24"/>
                <w:szCs w:val="24"/>
                <w:highlight w:val="white"/>
                <w:lang w:eastAsia="en-US"/>
              </w:rPr>
              <w:t>невідповідностей</w:t>
            </w:r>
            <w:proofErr w:type="spellEnd"/>
            <w:r w:rsidRPr="00DF0580">
              <w:rPr>
                <w:rFonts w:ascii="Times New Roman" w:hAnsi="Times New Roman" w:cs="Times New Roman"/>
                <w:color w:val="000000"/>
                <w:sz w:val="24"/>
                <w:szCs w:val="24"/>
                <w:highlight w:val="white"/>
                <w:lang w:eastAsia="en-US"/>
              </w:rPr>
              <w:t>;</w:t>
            </w:r>
          </w:p>
          <w:p w14:paraId="70CE0C33" w14:textId="77777777" w:rsidR="0099482A" w:rsidRPr="00DF0580" w:rsidRDefault="0099482A" w:rsidP="0099482A">
            <w:pPr>
              <w:ind w:firstLine="227"/>
              <w:jc w:val="both"/>
            </w:pPr>
            <w:r w:rsidRPr="00DF0580">
              <w:rPr>
                <w:rFonts w:ascii="Times New Roman" w:hAnsi="Times New Roman" w:cs="Times New Roman"/>
                <w:color w:val="000000"/>
                <w:sz w:val="24"/>
                <w:szCs w:val="24"/>
                <w:highlight w:val="white"/>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BB6E5E8" w14:textId="77777777" w:rsidR="0099482A" w:rsidRPr="00DF0580" w:rsidRDefault="0099482A" w:rsidP="0099482A">
            <w:pPr>
              <w:ind w:firstLine="227"/>
              <w:jc w:val="both"/>
            </w:pPr>
            <w:r w:rsidRPr="00DF0580">
              <w:rPr>
                <w:rFonts w:ascii="Times New Roman" w:hAnsi="Times New Roman" w:cs="Times New Roman"/>
                <w:color w:val="000000"/>
                <w:sz w:val="24"/>
                <w:szCs w:val="24"/>
                <w:highlight w:val="white"/>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14:paraId="229EC5FB" w14:textId="77777777" w:rsidR="0099482A" w:rsidRPr="00DF0580" w:rsidRDefault="0099482A" w:rsidP="0099482A">
            <w:pPr>
              <w:ind w:firstLine="227"/>
              <w:contextualSpacing/>
              <w:jc w:val="both"/>
            </w:pPr>
            <w:r w:rsidRPr="00DF0580">
              <w:rPr>
                <w:rFonts w:ascii="Times New Roman" w:hAnsi="Times New Roman" w:cs="Times New Roman"/>
                <w:color w:val="000000"/>
                <w:sz w:val="24"/>
                <w:szCs w:val="24"/>
                <w:shd w:val="clear" w:color="auto" w:fill="FFFFFF"/>
                <w:lang w:eastAsia="en-US"/>
              </w:rPr>
              <w:t xml:space="preserve">є юридичною особою </w:t>
            </w:r>
            <w:r w:rsidRPr="00DF0580">
              <w:rPr>
                <w:rFonts w:ascii="Times New Roman" w:hAnsi="Times New Roman" w:cs="Times New Roman"/>
                <w:color w:val="000000"/>
                <w:sz w:val="24"/>
                <w:szCs w:val="24"/>
                <w:lang w:eastAsia="en-US"/>
              </w:rPr>
              <w:t>–</w:t>
            </w:r>
            <w:r w:rsidRPr="00DF0580">
              <w:rPr>
                <w:rFonts w:ascii="Times New Roman" w:hAnsi="Times New Roman" w:cs="Times New Roman"/>
                <w:color w:val="000000"/>
                <w:sz w:val="24"/>
                <w:szCs w:val="24"/>
                <w:shd w:val="clear" w:color="auto"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F0580">
              <w:rPr>
                <w:rFonts w:ascii="Times New Roman" w:hAnsi="Times New Roman" w:cs="Times New Roman"/>
                <w:color w:val="000000"/>
                <w:sz w:val="24"/>
                <w:szCs w:val="24"/>
                <w:shd w:val="clear" w:color="auto" w:fill="FFFFFF"/>
                <w:lang w:eastAsia="en-US"/>
              </w:rPr>
              <w:t>бенефіціарним</w:t>
            </w:r>
            <w:proofErr w:type="spellEnd"/>
            <w:r w:rsidRPr="00DF0580">
              <w:rPr>
                <w:rFonts w:ascii="Times New Roman" w:hAnsi="Times New Roman" w:cs="Times New Roman"/>
                <w:color w:val="000000"/>
                <w:sz w:val="24"/>
                <w:szCs w:val="24"/>
                <w:shd w:val="clear" w:color="auto"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DF0580">
              <w:rPr>
                <w:rFonts w:ascii="Times New Roman" w:hAnsi="Times New Roman" w:cs="Times New Roman"/>
                <w:color w:val="000000"/>
                <w:sz w:val="24"/>
                <w:szCs w:val="24"/>
                <w:lang w:eastAsia="en-US"/>
              </w:rPr>
              <w:t>–</w:t>
            </w:r>
            <w:r w:rsidRPr="00DF0580">
              <w:rPr>
                <w:rFonts w:ascii="Times New Roman" w:hAnsi="Times New Roman" w:cs="Times New Roman"/>
                <w:color w:val="000000"/>
                <w:sz w:val="24"/>
                <w:szCs w:val="24"/>
                <w:shd w:val="clear" w:color="auto" w:fill="FFFFFF"/>
                <w:lang w:eastAsia="en-US"/>
              </w:rPr>
              <w:t xml:space="preserve"> підприємцем) </w:t>
            </w:r>
            <w:r w:rsidRPr="00DF0580">
              <w:rPr>
                <w:rFonts w:ascii="Times New Roman" w:hAnsi="Times New Roman" w:cs="Times New Roman"/>
                <w:color w:val="000000"/>
                <w:sz w:val="24"/>
                <w:szCs w:val="24"/>
                <w:lang w:eastAsia="en-US"/>
              </w:rPr>
              <w:t>–</w:t>
            </w:r>
            <w:r w:rsidRPr="00DF0580">
              <w:rPr>
                <w:rFonts w:ascii="Times New Roman" w:hAnsi="Times New Roman" w:cs="Times New Roman"/>
                <w:color w:val="000000"/>
                <w:sz w:val="24"/>
                <w:szCs w:val="24"/>
                <w:shd w:val="clear" w:color="auto"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DF0580">
              <w:rPr>
                <w:rFonts w:ascii="Times New Roman" w:hAnsi="Times New Roman" w:cs="Times New Roman"/>
                <w:color w:val="000000"/>
                <w:sz w:val="24"/>
                <w:szCs w:val="24"/>
                <w:lang w:eastAsia="en-US"/>
              </w:rPr>
              <w:t xml:space="preserve">придбаних до набрання чинності постановою Кабінету Міністрів України </w:t>
            </w:r>
            <w:r w:rsidRPr="00DF0580">
              <w:rPr>
                <w:rFonts w:ascii="Times New Roman" w:hAnsi="Times New Roman" w:cs="Times New Roman"/>
                <w:color w:val="000000"/>
                <w:sz w:val="24"/>
                <w:szCs w:val="24"/>
                <w:lang w:eastAsia="en-US"/>
              </w:rPr>
              <w:br/>
              <w:t xml:space="preserve">від 12 жовтня 2022 р. № 1178 “Про затвердження особливостей здійснення публічних </w:t>
            </w:r>
            <w:proofErr w:type="spellStart"/>
            <w:r w:rsidRPr="00DF0580">
              <w:rPr>
                <w:rFonts w:ascii="Times New Roman" w:hAnsi="Times New Roman" w:cs="Times New Roman"/>
                <w:color w:val="000000"/>
                <w:sz w:val="24"/>
                <w:szCs w:val="24"/>
                <w:lang w:eastAsia="en-US"/>
              </w:rPr>
              <w:t>закупівель</w:t>
            </w:r>
            <w:proofErr w:type="spellEnd"/>
            <w:r w:rsidRPr="00DF0580">
              <w:rPr>
                <w:rFonts w:ascii="Times New Roman" w:hAnsi="Times New Roman" w:cs="Times New Roman"/>
                <w:color w:val="000000"/>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F0580">
              <w:rPr>
                <w:rFonts w:ascii="Times New Roman" w:hAnsi="Times New Roman" w:cs="Times New Roman"/>
                <w:color w:val="000000"/>
                <w:sz w:val="24"/>
                <w:szCs w:val="24"/>
                <w:shd w:val="clear" w:color="auto" w:fill="FFFFFF"/>
                <w:lang w:eastAsia="en-US"/>
              </w:rPr>
              <w:t>;</w:t>
            </w:r>
          </w:p>
          <w:p w14:paraId="401DF9B6" w14:textId="77777777" w:rsidR="0099482A" w:rsidRPr="00DF0580" w:rsidRDefault="0099482A" w:rsidP="0099482A">
            <w:pPr>
              <w:ind w:firstLine="227"/>
              <w:contextualSpacing/>
              <w:jc w:val="both"/>
            </w:pPr>
            <w:r w:rsidRPr="00DF0580">
              <w:rPr>
                <w:rFonts w:ascii="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901988D" w14:textId="77777777" w:rsidR="0099482A" w:rsidRPr="00DF0580" w:rsidRDefault="0099482A" w:rsidP="0099482A">
            <w:pPr>
              <w:ind w:firstLine="227"/>
              <w:jc w:val="both"/>
            </w:pPr>
            <w:r w:rsidRPr="00DF0580">
              <w:rPr>
                <w:rFonts w:ascii="Times New Roman" w:hAnsi="Times New Roman" w:cs="Times New Roman"/>
                <w:color w:val="000000"/>
                <w:sz w:val="24"/>
                <w:szCs w:val="24"/>
                <w:lang w:eastAsia="en-US"/>
              </w:rPr>
              <w:t>2) тендерна пропозиція:</w:t>
            </w:r>
          </w:p>
          <w:p w14:paraId="2D464678" w14:textId="77777777" w:rsidR="0099482A" w:rsidRPr="00DF0580" w:rsidRDefault="0099482A" w:rsidP="0099482A">
            <w:pPr>
              <w:ind w:firstLine="227"/>
              <w:jc w:val="both"/>
            </w:pPr>
            <w:r w:rsidRPr="00DF0580">
              <w:rPr>
                <w:rFonts w:ascii="Times New Roman" w:hAnsi="Times New Roman" w:cs="Times New Roman"/>
                <w:color w:val="000000"/>
                <w:sz w:val="24"/>
                <w:szCs w:val="24"/>
                <w:lang w:eastAsia="en-US"/>
              </w:rPr>
              <w:t>не відповідає умовам технічної специфікації та іншим вимогам щодо предмета закупівлі тендерної документації;</w:t>
            </w:r>
          </w:p>
          <w:p w14:paraId="7C0A3CFC" w14:textId="77777777" w:rsidR="0099482A" w:rsidRPr="00DF0580" w:rsidRDefault="0099482A" w:rsidP="0099482A">
            <w:pPr>
              <w:ind w:firstLine="227"/>
              <w:jc w:val="both"/>
            </w:pPr>
            <w:r w:rsidRPr="00DF0580">
              <w:rPr>
                <w:rFonts w:ascii="Times New Roman" w:hAnsi="Times New Roman" w:cs="Times New Roman"/>
                <w:color w:val="000000"/>
                <w:sz w:val="24"/>
                <w:szCs w:val="24"/>
                <w:lang w:eastAsia="en-US"/>
              </w:rPr>
              <w:t>викладена іншою мовою (мовами), ніж мова (мови), що передбачена тендерною документацією;</w:t>
            </w:r>
          </w:p>
          <w:p w14:paraId="2FD2961F" w14:textId="77777777" w:rsidR="0099482A" w:rsidRPr="00DF0580" w:rsidRDefault="0099482A" w:rsidP="0099482A">
            <w:pPr>
              <w:ind w:firstLine="227"/>
              <w:jc w:val="both"/>
            </w:pPr>
            <w:r w:rsidRPr="00DF0580">
              <w:rPr>
                <w:rFonts w:ascii="Times New Roman" w:hAnsi="Times New Roman" w:cs="Times New Roman"/>
                <w:color w:val="000000"/>
                <w:sz w:val="24"/>
                <w:szCs w:val="24"/>
                <w:lang w:eastAsia="en-US"/>
              </w:rPr>
              <w:t>є такою, строк дії якої закінчився;</w:t>
            </w:r>
          </w:p>
          <w:p w14:paraId="3CD5DF6E" w14:textId="77777777" w:rsidR="0099482A" w:rsidRPr="00DF0580" w:rsidRDefault="0099482A" w:rsidP="0099482A">
            <w:pPr>
              <w:ind w:firstLine="227"/>
              <w:jc w:val="both"/>
            </w:pPr>
            <w:r w:rsidRPr="00DF0580">
              <w:rPr>
                <w:rFonts w:ascii="Times New Roman" w:hAnsi="Times New Roman" w:cs="Times New Roman"/>
                <w:color w:val="000000"/>
                <w:sz w:val="24"/>
                <w:szCs w:val="24"/>
                <w:lang w:eastAsia="en-US"/>
              </w:rPr>
              <w:t xml:space="preserve">є такою, ціна якої перевищує очікувану вартість </w:t>
            </w:r>
            <w:r w:rsidRPr="00DF0580">
              <w:rPr>
                <w:rFonts w:ascii="Times New Roman" w:hAnsi="Times New Roman" w:cs="Times New Roman"/>
                <w:color w:val="000000"/>
                <w:sz w:val="24"/>
                <w:szCs w:val="24"/>
                <w:shd w:val="clear" w:color="auto" w:fill="FFFFFF"/>
                <w:lang w:eastAsia="en-US"/>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Pr="00DF0580">
              <w:rPr>
                <w:rFonts w:ascii="Times New Roman" w:hAnsi="Times New Roman" w:cs="Times New Roman"/>
                <w:color w:val="000000"/>
                <w:sz w:val="24"/>
                <w:szCs w:val="24"/>
                <w:shd w:val="clear" w:color="auto" w:fill="FFFFFF"/>
                <w:lang w:eastAsia="en-US"/>
              </w:rPr>
              <w:lastRenderedPageBreak/>
              <w:t>відсоток перевищення або відсоток перевищення є більшим, ніж зазначений замовником в тендерній документації;</w:t>
            </w:r>
          </w:p>
          <w:p w14:paraId="73E95354" w14:textId="77777777" w:rsidR="0099482A" w:rsidRPr="00DF0580" w:rsidRDefault="0099482A" w:rsidP="0099482A">
            <w:pPr>
              <w:ind w:firstLine="227"/>
              <w:jc w:val="both"/>
            </w:pPr>
            <w:r w:rsidRPr="00DF0580">
              <w:rPr>
                <w:rFonts w:ascii="Times New Roman" w:hAnsi="Times New Roman" w:cs="Times New Roman"/>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14:paraId="592EAB96" w14:textId="77777777" w:rsidR="0099482A" w:rsidRPr="00DF0580" w:rsidRDefault="0099482A" w:rsidP="0099482A">
            <w:pPr>
              <w:ind w:firstLine="227"/>
              <w:jc w:val="both"/>
            </w:pPr>
            <w:r w:rsidRPr="00DF0580">
              <w:rPr>
                <w:rFonts w:ascii="Times New Roman" w:hAnsi="Times New Roman" w:cs="Times New Roman"/>
                <w:color w:val="000000"/>
                <w:sz w:val="24"/>
                <w:szCs w:val="24"/>
                <w:lang w:eastAsia="en-US"/>
              </w:rPr>
              <w:t>3) переможець процедури закупівлі:</w:t>
            </w:r>
          </w:p>
          <w:p w14:paraId="6E796CE3" w14:textId="77777777" w:rsidR="0099482A" w:rsidRPr="00DF0580" w:rsidRDefault="0099482A" w:rsidP="0099482A">
            <w:pPr>
              <w:ind w:firstLine="227"/>
              <w:jc w:val="both"/>
            </w:pPr>
            <w:r w:rsidRPr="00DF0580">
              <w:rPr>
                <w:rFonts w:ascii="Times New Roman" w:hAnsi="Times New Roman" w:cs="Times New Roman"/>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435320AC" w14:textId="77777777" w:rsidR="0099482A" w:rsidRPr="00DF0580" w:rsidRDefault="0099482A" w:rsidP="0099482A">
            <w:pPr>
              <w:ind w:firstLine="227"/>
              <w:jc w:val="both"/>
            </w:pPr>
            <w:r w:rsidRPr="00DF0580">
              <w:rPr>
                <w:rFonts w:ascii="Times New Roman" w:hAnsi="Times New Roman" w:cs="Times New Roman"/>
                <w:color w:val="000000"/>
                <w:sz w:val="24"/>
                <w:szCs w:val="24"/>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DF0580">
              <w:rPr>
                <w:rFonts w:ascii="Times New Roman" w:hAnsi="Times New Roman" w:cs="Times New Roman"/>
                <w:color w:val="000000"/>
                <w:sz w:val="24"/>
                <w:szCs w:val="24"/>
                <w:shd w:val="clear" w:color="auto" w:fill="FFFFFF"/>
                <w:lang w:eastAsia="en-US"/>
              </w:rPr>
              <w:t>з урахуванням пункту 5 розділу III. цієї тендерної документації</w:t>
            </w:r>
            <w:r w:rsidRPr="00DF0580">
              <w:rPr>
                <w:rFonts w:ascii="Times New Roman" w:hAnsi="Times New Roman" w:cs="Times New Roman"/>
                <w:color w:val="000000"/>
                <w:sz w:val="24"/>
                <w:szCs w:val="24"/>
                <w:lang w:eastAsia="en-US"/>
              </w:rPr>
              <w:t>;</w:t>
            </w:r>
          </w:p>
          <w:p w14:paraId="67194903" w14:textId="77777777" w:rsidR="0099482A" w:rsidRPr="00DF0580" w:rsidRDefault="0099482A" w:rsidP="0099482A">
            <w:pPr>
              <w:ind w:firstLine="227"/>
              <w:jc w:val="both"/>
            </w:pPr>
            <w:r w:rsidRPr="00DF0580">
              <w:rPr>
                <w:rFonts w:ascii="Times New Roman" w:hAnsi="Times New Roman" w:cs="Times New Roman"/>
                <w:color w:val="000000"/>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14:paraId="5012F2D2" w14:textId="77777777" w:rsidR="0099482A" w:rsidRPr="00DF0580" w:rsidRDefault="0099482A" w:rsidP="0099482A">
            <w:pPr>
              <w:ind w:firstLine="227"/>
              <w:jc w:val="both"/>
            </w:pPr>
            <w:r w:rsidRPr="00DF0580">
              <w:rPr>
                <w:rFonts w:ascii="Times New Roman" w:hAnsi="Times New Roman" w:cs="Times New Roman"/>
                <w:color w:val="000000"/>
                <w:sz w:val="24"/>
                <w:szCs w:val="24"/>
                <w:lang w:eastAsia="en-US"/>
              </w:rPr>
              <w:t>не надав забезпечення виконання договору про закупівлю, якщо таке забезпечення вимагалося замовником;</w:t>
            </w:r>
          </w:p>
          <w:p w14:paraId="01FA505D" w14:textId="77777777" w:rsidR="0099482A" w:rsidRPr="00DF0580" w:rsidRDefault="0099482A" w:rsidP="0099482A">
            <w:pPr>
              <w:ind w:firstLine="227"/>
              <w:jc w:val="both"/>
            </w:pPr>
            <w:r w:rsidRPr="00DF0580">
              <w:rPr>
                <w:rFonts w:ascii="Times New Roman" w:hAnsi="Times New Roman" w:cs="Times New Roman"/>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AE9ACBD" w14:textId="77777777" w:rsidR="0099482A" w:rsidRPr="00DF0580" w:rsidRDefault="0099482A" w:rsidP="0099482A">
            <w:pPr>
              <w:ind w:firstLine="227"/>
              <w:jc w:val="both"/>
              <w:rPr>
                <w:rFonts w:ascii="Times New Roman" w:hAnsi="Times New Roman" w:cs="Times New Roman"/>
                <w:color w:val="000000"/>
                <w:sz w:val="10"/>
                <w:szCs w:val="10"/>
                <w:lang w:eastAsia="en-US"/>
              </w:rPr>
            </w:pPr>
          </w:p>
          <w:p w14:paraId="7194CE43" w14:textId="77777777" w:rsidR="0099482A" w:rsidRPr="00DF0580" w:rsidRDefault="0099482A" w:rsidP="0099482A">
            <w:pPr>
              <w:ind w:firstLine="227"/>
              <w:jc w:val="both"/>
            </w:pPr>
            <w:r w:rsidRPr="00DF0580">
              <w:rPr>
                <w:rFonts w:ascii="Times New Roman" w:hAnsi="Times New Roman" w:cs="Times New Roman"/>
                <w:color w:val="000000"/>
                <w:sz w:val="24"/>
                <w:szCs w:val="24"/>
                <w:lang w:eastAsia="en-US"/>
              </w:rPr>
              <w:t xml:space="preserve">Замовник може відхилити тендерну пропозицію із зазначенням аргументації в електронній системі </w:t>
            </w:r>
            <w:proofErr w:type="spellStart"/>
            <w:r w:rsidRPr="00DF0580">
              <w:rPr>
                <w:rFonts w:ascii="Times New Roman" w:hAnsi="Times New Roman" w:cs="Times New Roman"/>
                <w:color w:val="000000"/>
                <w:sz w:val="24"/>
                <w:szCs w:val="24"/>
                <w:lang w:eastAsia="en-US"/>
              </w:rPr>
              <w:t>закупівель</w:t>
            </w:r>
            <w:proofErr w:type="spellEnd"/>
            <w:r w:rsidRPr="00DF0580">
              <w:rPr>
                <w:rFonts w:ascii="Times New Roman" w:hAnsi="Times New Roman" w:cs="Times New Roman"/>
                <w:color w:val="000000"/>
                <w:sz w:val="24"/>
                <w:szCs w:val="24"/>
                <w:lang w:eastAsia="en-US"/>
              </w:rPr>
              <w:t xml:space="preserve"> у разі, коли:</w:t>
            </w:r>
          </w:p>
          <w:p w14:paraId="74B9DDFE" w14:textId="77777777" w:rsidR="0099482A" w:rsidRPr="00DF0580" w:rsidRDefault="0099482A" w:rsidP="0099482A">
            <w:pPr>
              <w:numPr>
                <w:ilvl w:val="0"/>
                <w:numId w:val="14"/>
              </w:numPr>
              <w:tabs>
                <w:tab w:val="left" w:pos="360"/>
                <w:tab w:val="left" w:pos="851"/>
                <w:tab w:val="left" w:pos="1440"/>
              </w:tabs>
              <w:ind w:left="0" w:firstLine="227"/>
              <w:jc w:val="both"/>
            </w:pPr>
            <w:r w:rsidRPr="00DF0580">
              <w:rPr>
                <w:rFonts w:ascii="Times New Roman" w:hAnsi="Times New Roman" w:cs="Times New Roman"/>
                <w:color w:val="000000"/>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9864AA5" w14:textId="77777777" w:rsidR="0099482A" w:rsidRPr="00DF0580" w:rsidRDefault="0099482A" w:rsidP="0099482A">
            <w:pPr>
              <w:ind w:firstLine="227"/>
              <w:jc w:val="both"/>
            </w:pPr>
            <w:r w:rsidRPr="00DF0580">
              <w:rPr>
                <w:rFonts w:ascii="Times New Roman" w:hAnsi="Times New Roman" w:cs="Times New Roman"/>
                <w:color w:val="000000"/>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FEA48AC" w14:textId="77777777" w:rsidR="0099482A" w:rsidRPr="00DF0580" w:rsidRDefault="0099482A" w:rsidP="0099482A">
            <w:pPr>
              <w:ind w:firstLine="227"/>
              <w:jc w:val="both"/>
              <w:rPr>
                <w:rFonts w:ascii="Times New Roman" w:hAnsi="Times New Roman" w:cs="Times New Roman"/>
                <w:color w:val="000000"/>
                <w:sz w:val="10"/>
                <w:szCs w:val="10"/>
                <w:lang w:eastAsia="en-US"/>
              </w:rPr>
            </w:pPr>
          </w:p>
          <w:p w14:paraId="69F2D92E" w14:textId="77777777" w:rsidR="0099482A" w:rsidRPr="00DF0580" w:rsidRDefault="0099482A" w:rsidP="0099482A">
            <w:pPr>
              <w:ind w:firstLine="227"/>
              <w:jc w:val="both"/>
            </w:pPr>
            <w:r w:rsidRPr="00DF0580">
              <w:rPr>
                <w:rFonts w:ascii="Times New Roman" w:hAnsi="Times New Roman" w:cs="Times New Roman"/>
                <w:color w:val="000000"/>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F0580">
              <w:rPr>
                <w:rFonts w:ascii="Times New Roman" w:hAnsi="Times New Roman" w:cs="Times New Roman"/>
                <w:color w:val="000000"/>
                <w:sz w:val="24"/>
                <w:szCs w:val="24"/>
                <w:lang w:eastAsia="en-US"/>
              </w:rPr>
              <w:t>закупівель</w:t>
            </w:r>
            <w:proofErr w:type="spellEnd"/>
            <w:r w:rsidRPr="00DF0580">
              <w:rPr>
                <w:rFonts w:ascii="Times New Roman" w:hAnsi="Times New Roman" w:cs="Times New Roman"/>
                <w:color w:val="000000"/>
                <w:sz w:val="24"/>
                <w:szCs w:val="24"/>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F0580">
              <w:rPr>
                <w:rFonts w:ascii="Times New Roman" w:hAnsi="Times New Roman" w:cs="Times New Roman"/>
                <w:color w:val="000000"/>
                <w:sz w:val="24"/>
                <w:szCs w:val="24"/>
                <w:lang w:eastAsia="en-US"/>
              </w:rPr>
              <w:t>закупівель</w:t>
            </w:r>
            <w:proofErr w:type="spellEnd"/>
            <w:r w:rsidRPr="00DF0580">
              <w:rPr>
                <w:rFonts w:ascii="Times New Roman" w:hAnsi="Times New Roman" w:cs="Times New Roman"/>
                <w:color w:val="000000"/>
                <w:sz w:val="24"/>
                <w:szCs w:val="24"/>
                <w:lang w:eastAsia="en-US"/>
              </w:rPr>
              <w:t>.</w:t>
            </w:r>
          </w:p>
          <w:p w14:paraId="2482ACBA" w14:textId="77777777" w:rsidR="0099482A" w:rsidRPr="00DF0580" w:rsidRDefault="0099482A" w:rsidP="0099482A">
            <w:pPr>
              <w:ind w:firstLine="227"/>
              <w:jc w:val="both"/>
            </w:pPr>
            <w:r w:rsidRPr="00DF0580">
              <w:rPr>
                <w:rFonts w:ascii="Times New Roman" w:hAnsi="Times New Roman" w:cs="Times New Roman"/>
                <w:color w:val="000000"/>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w:t>
            </w:r>
            <w:r w:rsidRPr="00DF0580">
              <w:rPr>
                <w:rFonts w:ascii="Times New Roman" w:hAnsi="Times New Roman" w:cs="Times New Roman"/>
                <w:color w:val="000000"/>
                <w:sz w:val="24"/>
                <w:szCs w:val="24"/>
                <w:lang w:eastAsia="en-US"/>
              </w:rPr>
              <w:lastRenderedPageBreak/>
              <w:t xml:space="preserve">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F0580">
              <w:rPr>
                <w:rFonts w:ascii="Times New Roman" w:hAnsi="Times New Roman" w:cs="Times New Roman"/>
                <w:color w:val="000000"/>
                <w:sz w:val="24"/>
                <w:szCs w:val="24"/>
                <w:lang w:eastAsia="en-US"/>
              </w:rPr>
              <w:t>закупівель</w:t>
            </w:r>
            <w:proofErr w:type="spellEnd"/>
            <w:r w:rsidRPr="00DF0580">
              <w:rPr>
                <w:rFonts w:ascii="Times New Roman" w:hAnsi="Times New Roman" w:cs="Times New Roman"/>
                <w:color w:val="000000"/>
                <w:sz w:val="24"/>
                <w:szCs w:val="24"/>
                <w:lang w:eastAsia="en-US"/>
              </w:rPr>
              <w:t xml:space="preserve">, але до моменту оприлюднення договору про закупівлю в електронній системі </w:t>
            </w:r>
            <w:proofErr w:type="spellStart"/>
            <w:r w:rsidRPr="00DF0580">
              <w:rPr>
                <w:rFonts w:ascii="Times New Roman" w:hAnsi="Times New Roman" w:cs="Times New Roman"/>
                <w:color w:val="000000"/>
                <w:sz w:val="24"/>
                <w:szCs w:val="24"/>
                <w:lang w:eastAsia="en-US"/>
              </w:rPr>
              <w:t>закупівель</w:t>
            </w:r>
            <w:proofErr w:type="spellEnd"/>
            <w:r w:rsidRPr="00DF0580">
              <w:rPr>
                <w:rFonts w:ascii="Times New Roman" w:hAnsi="Times New Roman" w:cs="Times New Roman"/>
                <w:color w:val="000000"/>
                <w:sz w:val="24"/>
                <w:szCs w:val="24"/>
                <w:lang w:eastAsia="en-US"/>
              </w:rPr>
              <w:t xml:space="preserve"> відповідно до статті 10 Закону.</w:t>
            </w:r>
          </w:p>
          <w:p w14:paraId="44292E71" w14:textId="77777777" w:rsidR="0099482A" w:rsidRPr="00DF0580" w:rsidRDefault="0099482A" w:rsidP="0099482A">
            <w:pPr>
              <w:ind w:firstLine="227"/>
              <w:jc w:val="both"/>
            </w:pPr>
            <w:r w:rsidRPr="00DF0580">
              <w:rPr>
                <w:rFonts w:ascii="Times New Roman" w:hAnsi="Times New Roman" w:cs="Times New Roman"/>
                <w:color w:val="000000"/>
                <w:sz w:val="24"/>
                <w:szCs w:val="24"/>
                <w:highlight w:val="white"/>
                <w:lang w:eastAsia="en-US"/>
              </w:rPr>
              <w:t>Замовник відхиляє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bookmarkStart w:id="0" w:name="n1587"/>
            <w:bookmarkStart w:id="1" w:name="n1579"/>
            <w:bookmarkEnd w:id="0"/>
            <w:bookmarkEnd w:id="1"/>
          </w:p>
        </w:tc>
      </w:tr>
      <w:tr w:rsidR="0099482A" w14:paraId="1B872BCC" w14:textId="77777777">
        <w:trPr>
          <w:trHeight w:val="522"/>
          <w:jc w:val="center"/>
        </w:trPr>
        <w:tc>
          <w:tcPr>
            <w:tcW w:w="9996" w:type="dxa"/>
            <w:gridSpan w:val="3"/>
            <w:shd w:val="clear" w:color="auto" w:fill="A5A5A5"/>
            <w:vAlign w:val="center"/>
          </w:tcPr>
          <w:p w14:paraId="1D60897C" w14:textId="77777777" w:rsidR="0099482A" w:rsidRPr="0023639F" w:rsidRDefault="0099482A" w:rsidP="0099482A">
            <w:pPr>
              <w:widowControl w:val="0"/>
              <w:pBdr>
                <w:top w:val="nil"/>
                <w:left w:val="nil"/>
                <w:bottom w:val="nil"/>
                <w:right w:val="nil"/>
                <w:between w:val="nil"/>
              </w:pBdr>
              <w:ind w:hanging="21"/>
              <w:jc w:val="center"/>
              <w:rPr>
                <w:rFonts w:ascii="Times New Roman" w:eastAsia="Times New Roman" w:hAnsi="Times New Roman" w:cs="Times New Roman"/>
                <w:color w:val="000000"/>
              </w:rPr>
            </w:pPr>
            <w:r w:rsidRPr="0023639F">
              <w:rPr>
                <w:rFonts w:ascii="Times New Roman" w:eastAsia="Times New Roman" w:hAnsi="Times New Roman" w:cs="Times New Roman"/>
                <w:b/>
                <w:color w:val="000000"/>
              </w:rPr>
              <w:lastRenderedPageBreak/>
              <w:t>Розділ VI. Результати тендеру та укладання договору про закупівлю</w:t>
            </w:r>
          </w:p>
        </w:tc>
      </w:tr>
      <w:tr w:rsidR="0099482A" w14:paraId="54D76F37" w14:textId="77777777" w:rsidTr="0023639F">
        <w:trPr>
          <w:trHeight w:val="522"/>
          <w:jc w:val="center"/>
        </w:trPr>
        <w:tc>
          <w:tcPr>
            <w:tcW w:w="570" w:type="dxa"/>
          </w:tcPr>
          <w:p w14:paraId="2BA7EB1B" w14:textId="77777777" w:rsidR="0099482A" w:rsidRPr="0023639F" w:rsidRDefault="0099482A" w:rsidP="0099482A">
            <w:pPr>
              <w:widowControl w:val="0"/>
              <w:pBdr>
                <w:top w:val="nil"/>
                <w:left w:val="nil"/>
                <w:bottom w:val="nil"/>
                <w:right w:val="nil"/>
                <w:between w:val="nil"/>
              </w:pBdr>
              <w:jc w:val="both"/>
              <w:rPr>
                <w:rFonts w:ascii="Times New Roman" w:eastAsia="Times New Roman" w:hAnsi="Times New Roman" w:cs="Times New Roman"/>
                <w:color w:val="000000"/>
              </w:rPr>
            </w:pPr>
            <w:r w:rsidRPr="0023639F">
              <w:rPr>
                <w:rFonts w:ascii="Times New Roman" w:eastAsia="Times New Roman" w:hAnsi="Times New Roman" w:cs="Times New Roman"/>
                <w:b/>
                <w:color w:val="000000"/>
              </w:rPr>
              <w:t>1</w:t>
            </w:r>
          </w:p>
        </w:tc>
        <w:tc>
          <w:tcPr>
            <w:tcW w:w="2728" w:type="dxa"/>
          </w:tcPr>
          <w:p w14:paraId="63F334E9" w14:textId="77777777" w:rsidR="0099482A" w:rsidRDefault="0099482A" w:rsidP="0099482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6698" w:type="dxa"/>
          </w:tcPr>
          <w:p w14:paraId="0441C124" w14:textId="77777777" w:rsidR="0099482A" w:rsidRPr="00DF0580" w:rsidRDefault="0099482A" w:rsidP="0099482A">
            <w:pPr>
              <w:ind w:firstLine="227"/>
              <w:jc w:val="both"/>
            </w:pPr>
            <w:r w:rsidRPr="00DF0580">
              <w:rPr>
                <w:rFonts w:ascii="Times New Roman" w:hAnsi="Times New Roman" w:cs="Times New Roman"/>
                <w:color w:val="000000"/>
                <w:sz w:val="24"/>
                <w:szCs w:val="24"/>
                <w:lang w:eastAsia="en-US"/>
              </w:rPr>
              <w:t>Замовник відміняє відкриті торги у разі:</w:t>
            </w:r>
          </w:p>
          <w:p w14:paraId="699B242B" w14:textId="77777777" w:rsidR="0099482A" w:rsidRPr="00DF0580" w:rsidRDefault="0099482A" w:rsidP="0099482A">
            <w:pPr>
              <w:ind w:firstLine="227"/>
              <w:jc w:val="both"/>
            </w:pPr>
            <w:r w:rsidRPr="00DF0580">
              <w:rPr>
                <w:rFonts w:ascii="Times New Roman" w:hAnsi="Times New Roman" w:cs="Times New Roman"/>
                <w:color w:val="000000"/>
                <w:sz w:val="24"/>
                <w:szCs w:val="24"/>
                <w:lang w:eastAsia="en-US"/>
              </w:rPr>
              <w:t>1) відсутності подальшої потреби в закупівлі товарів, робіт чи послуг;</w:t>
            </w:r>
          </w:p>
          <w:p w14:paraId="7FC77842" w14:textId="77777777" w:rsidR="0099482A" w:rsidRPr="00DF0580" w:rsidRDefault="0099482A" w:rsidP="0099482A">
            <w:pPr>
              <w:ind w:firstLine="227"/>
              <w:jc w:val="both"/>
            </w:pPr>
            <w:r w:rsidRPr="00DF0580">
              <w:rPr>
                <w:rFonts w:ascii="Times New Roman" w:hAnsi="Times New Roman" w:cs="Times New Roman"/>
                <w:color w:val="000000"/>
                <w:sz w:val="24"/>
                <w:szCs w:val="24"/>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DF0580">
              <w:rPr>
                <w:rFonts w:ascii="Times New Roman" w:hAnsi="Times New Roman" w:cs="Times New Roman"/>
                <w:color w:val="000000"/>
                <w:sz w:val="24"/>
                <w:szCs w:val="24"/>
                <w:lang w:eastAsia="en-US"/>
              </w:rPr>
              <w:t>закупівель</w:t>
            </w:r>
            <w:proofErr w:type="spellEnd"/>
            <w:r w:rsidRPr="00DF0580">
              <w:rPr>
                <w:rFonts w:ascii="Times New Roman" w:hAnsi="Times New Roman" w:cs="Times New Roman"/>
                <w:color w:val="000000"/>
                <w:sz w:val="24"/>
                <w:szCs w:val="24"/>
                <w:lang w:eastAsia="en-US"/>
              </w:rPr>
              <w:t>, з описом таких порушень;</w:t>
            </w:r>
          </w:p>
          <w:p w14:paraId="225D78BC" w14:textId="77777777" w:rsidR="0099482A" w:rsidRPr="00DF0580" w:rsidRDefault="0099482A" w:rsidP="0099482A">
            <w:pPr>
              <w:ind w:firstLine="227"/>
              <w:jc w:val="both"/>
            </w:pPr>
            <w:r w:rsidRPr="00DF0580">
              <w:rPr>
                <w:rFonts w:ascii="Times New Roman" w:hAnsi="Times New Roman" w:cs="Times New Roman"/>
                <w:color w:val="000000"/>
                <w:sz w:val="24"/>
                <w:szCs w:val="24"/>
                <w:lang w:eastAsia="en-US"/>
              </w:rPr>
              <w:t>3) скорочення обсягу видатків на здійснення закупівлі товарів, робіт чи послуг;</w:t>
            </w:r>
          </w:p>
          <w:p w14:paraId="76ED8867" w14:textId="77777777" w:rsidR="0099482A" w:rsidRPr="00DF0580" w:rsidRDefault="0099482A" w:rsidP="0099482A">
            <w:pPr>
              <w:ind w:firstLine="227"/>
              <w:jc w:val="both"/>
            </w:pPr>
            <w:r w:rsidRPr="00DF0580">
              <w:rPr>
                <w:rFonts w:ascii="Times New Roman" w:hAnsi="Times New Roman" w:cs="Times New Roman"/>
                <w:color w:val="000000"/>
                <w:sz w:val="24"/>
                <w:szCs w:val="24"/>
                <w:lang w:eastAsia="en-US"/>
              </w:rPr>
              <w:t>4) коли здійснення закупівлі стало неможливим внаслідок дії обставин непереборної сили.</w:t>
            </w:r>
          </w:p>
          <w:p w14:paraId="1196DBE5" w14:textId="77777777" w:rsidR="0099482A" w:rsidRPr="00DF0580" w:rsidRDefault="0099482A" w:rsidP="0099482A">
            <w:pPr>
              <w:ind w:firstLine="227"/>
              <w:jc w:val="both"/>
            </w:pPr>
            <w:r w:rsidRPr="00DF0580">
              <w:rPr>
                <w:rFonts w:ascii="Times New Roman" w:hAnsi="Times New Roman" w:cs="Times New Roman"/>
                <w:color w:val="000000"/>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F0580">
              <w:rPr>
                <w:rFonts w:ascii="Times New Roman" w:hAnsi="Times New Roman" w:cs="Times New Roman"/>
                <w:color w:val="000000"/>
                <w:sz w:val="24"/>
                <w:szCs w:val="24"/>
                <w:lang w:eastAsia="en-US"/>
              </w:rPr>
              <w:t>закупівель</w:t>
            </w:r>
            <w:proofErr w:type="spellEnd"/>
            <w:r w:rsidRPr="00DF0580">
              <w:rPr>
                <w:rFonts w:ascii="Times New Roman" w:hAnsi="Times New Roman" w:cs="Times New Roman"/>
                <w:color w:val="000000"/>
                <w:sz w:val="24"/>
                <w:szCs w:val="24"/>
                <w:lang w:eastAsia="en-US"/>
              </w:rPr>
              <w:t xml:space="preserve"> підстави прийняття такого рішення. </w:t>
            </w:r>
          </w:p>
          <w:p w14:paraId="637E990F" w14:textId="77777777" w:rsidR="0099482A" w:rsidRPr="00DF0580" w:rsidRDefault="0099482A" w:rsidP="0099482A">
            <w:pPr>
              <w:ind w:firstLine="227"/>
              <w:jc w:val="both"/>
            </w:pPr>
            <w:r w:rsidRPr="00DF0580">
              <w:rPr>
                <w:rFonts w:ascii="Times New Roman" w:hAnsi="Times New Roman" w:cs="Times New Roman"/>
                <w:color w:val="000000"/>
                <w:sz w:val="24"/>
                <w:szCs w:val="24"/>
                <w:lang w:eastAsia="en-US"/>
              </w:rPr>
              <w:t xml:space="preserve">Відкриті торги автоматично відміняються електронною системою </w:t>
            </w:r>
            <w:proofErr w:type="spellStart"/>
            <w:r w:rsidRPr="00DF0580">
              <w:rPr>
                <w:rFonts w:ascii="Times New Roman" w:hAnsi="Times New Roman" w:cs="Times New Roman"/>
                <w:color w:val="000000"/>
                <w:sz w:val="24"/>
                <w:szCs w:val="24"/>
                <w:lang w:eastAsia="en-US"/>
              </w:rPr>
              <w:t>закупівель</w:t>
            </w:r>
            <w:proofErr w:type="spellEnd"/>
            <w:r w:rsidRPr="00DF0580">
              <w:rPr>
                <w:rFonts w:ascii="Times New Roman" w:hAnsi="Times New Roman" w:cs="Times New Roman"/>
                <w:color w:val="000000"/>
                <w:sz w:val="24"/>
                <w:szCs w:val="24"/>
                <w:lang w:eastAsia="en-US"/>
              </w:rPr>
              <w:t xml:space="preserve"> у разі:</w:t>
            </w:r>
          </w:p>
          <w:p w14:paraId="0AC2CF7C" w14:textId="77777777" w:rsidR="0099482A" w:rsidRPr="00DF0580" w:rsidRDefault="0099482A" w:rsidP="0099482A">
            <w:pPr>
              <w:ind w:firstLine="227"/>
              <w:jc w:val="both"/>
            </w:pPr>
            <w:r w:rsidRPr="00DF0580">
              <w:rPr>
                <w:rFonts w:ascii="Times New Roman" w:hAnsi="Times New Roman" w:cs="Times New Roman"/>
                <w:color w:val="000000"/>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F0580">
              <w:rPr>
                <w:rFonts w:ascii="Times New Roman" w:hAnsi="Times New Roman" w:cs="Times New Roman"/>
                <w:color w:val="000000"/>
                <w:sz w:val="24"/>
                <w:szCs w:val="24"/>
                <w:shd w:val="clear" w:color="auto" w:fill="FFFFFF"/>
                <w:lang w:eastAsia="en-US"/>
              </w:rPr>
              <w:t>цими особливостями</w:t>
            </w:r>
            <w:r w:rsidRPr="00DF0580">
              <w:rPr>
                <w:rFonts w:ascii="Times New Roman" w:hAnsi="Times New Roman" w:cs="Times New Roman"/>
                <w:color w:val="000000"/>
                <w:sz w:val="24"/>
                <w:szCs w:val="24"/>
                <w:lang w:eastAsia="en-US"/>
              </w:rPr>
              <w:t>;</w:t>
            </w:r>
          </w:p>
          <w:p w14:paraId="6E9E8543" w14:textId="77777777" w:rsidR="0099482A" w:rsidRPr="00DF0580" w:rsidRDefault="0099482A" w:rsidP="0099482A">
            <w:pPr>
              <w:ind w:firstLine="227"/>
              <w:jc w:val="both"/>
            </w:pPr>
            <w:r w:rsidRPr="00DF0580">
              <w:rPr>
                <w:rFonts w:ascii="Times New Roman" w:hAnsi="Times New Roman" w:cs="Times New Roman"/>
                <w:color w:val="000000"/>
                <w:sz w:val="24"/>
                <w:szCs w:val="24"/>
                <w:lang w:eastAsia="en-US"/>
              </w:rPr>
              <w:t>2) не</w:t>
            </w:r>
            <w:r w:rsidRPr="00DF0580">
              <w:rPr>
                <w:rFonts w:ascii="Times New Roman" w:hAnsi="Times New Roman" w:cs="Times New Roman"/>
                <w:color w:val="000000"/>
                <w:sz w:val="24"/>
                <w:szCs w:val="24"/>
                <w:shd w:val="clear" w:color="auto" w:fill="FFFFFF"/>
                <w:lang w:eastAsia="en-US"/>
              </w:rPr>
              <w:t>подання жодної тендерної пропозиції для участі</w:t>
            </w:r>
            <w:r w:rsidRPr="00DF0580">
              <w:rPr>
                <w:rFonts w:ascii="Times New Roman" w:hAnsi="Times New Roman" w:cs="Times New Roman"/>
                <w:color w:val="000000"/>
                <w:sz w:val="24"/>
                <w:szCs w:val="24"/>
                <w:lang w:eastAsia="en-US"/>
              </w:rPr>
              <w:t xml:space="preserve"> у відкритих торгах у строк, установлений замовником згідно з </w:t>
            </w:r>
            <w:r w:rsidRPr="00DF0580">
              <w:rPr>
                <w:rFonts w:ascii="Times New Roman" w:hAnsi="Times New Roman" w:cs="Times New Roman"/>
                <w:color w:val="000000"/>
                <w:sz w:val="24"/>
                <w:szCs w:val="24"/>
                <w:shd w:val="clear" w:color="auto" w:fill="FFFFFF"/>
                <w:lang w:eastAsia="en-US"/>
              </w:rPr>
              <w:t>цими особливостями</w:t>
            </w:r>
            <w:r w:rsidRPr="00DF0580">
              <w:rPr>
                <w:rFonts w:ascii="Times New Roman" w:hAnsi="Times New Roman" w:cs="Times New Roman"/>
                <w:color w:val="000000"/>
                <w:sz w:val="24"/>
                <w:szCs w:val="24"/>
                <w:lang w:eastAsia="en-US"/>
              </w:rPr>
              <w:t>.</w:t>
            </w:r>
          </w:p>
          <w:p w14:paraId="526B448A" w14:textId="77777777" w:rsidR="0099482A" w:rsidRPr="00DF0580" w:rsidRDefault="0099482A" w:rsidP="0099482A">
            <w:pPr>
              <w:ind w:firstLine="227"/>
              <w:jc w:val="both"/>
            </w:pPr>
            <w:r w:rsidRPr="00DF0580">
              <w:rPr>
                <w:rFonts w:ascii="Times New Roman" w:hAnsi="Times New Roman" w:cs="Times New Roman"/>
                <w:color w:val="000000"/>
                <w:sz w:val="24"/>
                <w:szCs w:val="24"/>
                <w:lang w:eastAsia="en-US"/>
              </w:rPr>
              <w:t xml:space="preserve">Електронною системою </w:t>
            </w:r>
            <w:proofErr w:type="spellStart"/>
            <w:r w:rsidRPr="00DF0580">
              <w:rPr>
                <w:rFonts w:ascii="Times New Roman" w:hAnsi="Times New Roman" w:cs="Times New Roman"/>
                <w:color w:val="000000"/>
                <w:sz w:val="24"/>
                <w:szCs w:val="24"/>
                <w:lang w:eastAsia="en-US"/>
              </w:rPr>
              <w:t>закупівель</w:t>
            </w:r>
            <w:proofErr w:type="spellEnd"/>
            <w:r w:rsidRPr="00DF0580">
              <w:rPr>
                <w:rFonts w:ascii="Times New Roman" w:hAnsi="Times New Roman" w:cs="Times New Roman"/>
                <w:color w:val="000000"/>
                <w:sz w:val="24"/>
                <w:szCs w:val="24"/>
                <w:lang w:eastAsia="en-US"/>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313CDE" w14:textId="77777777" w:rsidR="0099482A" w:rsidRPr="00DF0580" w:rsidRDefault="0099482A" w:rsidP="0099482A">
            <w:pPr>
              <w:ind w:firstLine="227"/>
              <w:jc w:val="both"/>
            </w:pPr>
            <w:r w:rsidRPr="00DF0580">
              <w:rPr>
                <w:rFonts w:ascii="Times New Roman" w:hAnsi="Times New Roman" w:cs="Times New Roman"/>
                <w:color w:val="000000"/>
                <w:sz w:val="24"/>
                <w:szCs w:val="24"/>
                <w:lang w:eastAsia="en-US"/>
              </w:rPr>
              <w:t>Відкриті торги можуть бути відмінені частково (за лотом).</w:t>
            </w:r>
          </w:p>
          <w:p w14:paraId="13F90F94" w14:textId="77777777" w:rsidR="0099482A" w:rsidRPr="00DF0580" w:rsidRDefault="0099482A" w:rsidP="0099482A">
            <w:pPr>
              <w:ind w:firstLine="227"/>
              <w:jc w:val="both"/>
            </w:pPr>
            <w:r w:rsidRPr="00DF0580">
              <w:rPr>
                <w:rFonts w:ascii="Times New Roman" w:hAnsi="Times New Roman" w:cs="Times New Roman"/>
                <w:color w:val="000000"/>
                <w:sz w:val="24"/>
                <w:szCs w:val="24"/>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F0580">
              <w:rPr>
                <w:rFonts w:ascii="Times New Roman" w:hAnsi="Times New Roman" w:cs="Times New Roman"/>
                <w:color w:val="000000"/>
                <w:sz w:val="24"/>
                <w:szCs w:val="24"/>
                <w:lang w:eastAsia="en-US"/>
              </w:rPr>
              <w:t>закупівель</w:t>
            </w:r>
            <w:proofErr w:type="spellEnd"/>
            <w:r w:rsidRPr="00DF0580">
              <w:rPr>
                <w:rFonts w:ascii="Times New Roman" w:hAnsi="Times New Roman" w:cs="Times New Roman"/>
                <w:color w:val="000000"/>
                <w:sz w:val="24"/>
                <w:szCs w:val="24"/>
                <w:lang w:eastAsia="en-US"/>
              </w:rPr>
              <w:t xml:space="preserve"> в день її оприлюднення.</w:t>
            </w:r>
            <w:bookmarkStart w:id="2" w:name="n1596"/>
            <w:bookmarkEnd w:id="2"/>
          </w:p>
        </w:tc>
      </w:tr>
      <w:tr w:rsidR="0099482A" w14:paraId="2AB0D9E8" w14:textId="77777777" w:rsidTr="0023639F">
        <w:trPr>
          <w:trHeight w:val="522"/>
          <w:jc w:val="center"/>
        </w:trPr>
        <w:tc>
          <w:tcPr>
            <w:tcW w:w="570" w:type="dxa"/>
          </w:tcPr>
          <w:p w14:paraId="67D271A3" w14:textId="77777777" w:rsidR="0099482A" w:rsidRPr="0023639F" w:rsidRDefault="0099482A" w:rsidP="0099482A">
            <w:pPr>
              <w:widowControl w:val="0"/>
              <w:pBdr>
                <w:top w:val="nil"/>
                <w:left w:val="nil"/>
                <w:bottom w:val="nil"/>
                <w:right w:val="nil"/>
                <w:between w:val="nil"/>
              </w:pBdr>
              <w:jc w:val="both"/>
              <w:rPr>
                <w:rFonts w:ascii="Times New Roman" w:eastAsia="Times New Roman" w:hAnsi="Times New Roman" w:cs="Times New Roman"/>
                <w:color w:val="000000"/>
              </w:rPr>
            </w:pPr>
            <w:r w:rsidRPr="0023639F">
              <w:rPr>
                <w:rFonts w:ascii="Times New Roman" w:eastAsia="Times New Roman" w:hAnsi="Times New Roman" w:cs="Times New Roman"/>
                <w:b/>
                <w:color w:val="000000"/>
              </w:rPr>
              <w:t>2</w:t>
            </w:r>
          </w:p>
        </w:tc>
        <w:tc>
          <w:tcPr>
            <w:tcW w:w="2728" w:type="dxa"/>
          </w:tcPr>
          <w:p w14:paraId="0F5E6032" w14:textId="77777777" w:rsidR="0099482A" w:rsidRDefault="0099482A" w:rsidP="0099482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6698" w:type="dxa"/>
          </w:tcPr>
          <w:p w14:paraId="329D19CF" w14:textId="77777777" w:rsidR="0099482A" w:rsidRDefault="0099482A" w:rsidP="0099482A">
            <w:pPr>
              <w:widowControl w:val="0"/>
              <w:pBdr>
                <w:top w:val="nil"/>
                <w:left w:val="nil"/>
                <w:bottom w:val="nil"/>
                <w:right w:val="nil"/>
                <w:between w:val="nil"/>
              </w:pBdr>
              <w:tabs>
                <w:tab w:val="left" w:pos="1694"/>
              </w:tabs>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 </w:t>
            </w:r>
          </w:p>
          <w:p w14:paraId="4FF3E427" w14:textId="77777777" w:rsidR="0099482A" w:rsidRDefault="0099482A" w:rsidP="0099482A">
            <w:pPr>
              <w:widowControl w:val="0"/>
              <w:pBdr>
                <w:top w:val="nil"/>
                <w:left w:val="nil"/>
                <w:bottom w:val="nil"/>
                <w:right w:val="nil"/>
                <w:between w:val="nil"/>
              </w:pBdr>
              <w:tabs>
                <w:tab w:val="left" w:pos="169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w:t>
            </w:r>
            <w:r>
              <w:rPr>
                <w:rFonts w:ascii="Times New Roman" w:eastAsia="Times New Roman" w:hAnsi="Times New Roman" w:cs="Times New Roman"/>
                <w:color w:val="000000"/>
                <w:sz w:val="24"/>
                <w:szCs w:val="24"/>
                <w:highlight w:val="white"/>
              </w:rPr>
              <w:lastRenderedPageBreak/>
              <w:t>визнаний переможцем процедури закупівлі, протягом строку дії його пропозиції, не пізніше ніж через 16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A8490B8" w14:textId="77777777" w:rsidR="0099482A" w:rsidRDefault="0099482A" w:rsidP="0099482A">
            <w:pPr>
              <w:widowControl w:val="0"/>
              <w:pBdr>
                <w:top w:val="nil"/>
                <w:left w:val="nil"/>
                <w:bottom w:val="nil"/>
                <w:right w:val="nil"/>
                <w:between w:val="nil"/>
              </w:pBdr>
              <w:tabs>
                <w:tab w:val="left" w:pos="169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призупиняється.</w:t>
            </w:r>
          </w:p>
        </w:tc>
      </w:tr>
      <w:tr w:rsidR="0099482A" w14:paraId="6CEE4171" w14:textId="77777777" w:rsidTr="0023639F">
        <w:trPr>
          <w:trHeight w:val="522"/>
          <w:jc w:val="center"/>
        </w:trPr>
        <w:tc>
          <w:tcPr>
            <w:tcW w:w="570" w:type="dxa"/>
          </w:tcPr>
          <w:p w14:paraId="5DA464CF" w14:textId="77777777" w:rsidR="0099482A" w:rsidRPr="0023639F" w:rsidRDefault="0099482A" w:rsidP="0099482A">
            <w:pPr>
              <w:widowControl w:val="0"/>
              <w:pBdr>
                <w:top w:val="nil"/>
                <w:left w:val="nil"/>
                <w:bottom w:val="nil"/>
                <w:right w:val="nil"/>
                <w:between w:val="nil"/>
              </w:pBdr>
              <w:jc w:val="both"/>
              <w:rPr>
                <w:rFonts w:ascii="Times New Roman" w:eastAsia="Times New Roman" w:hAnsi="Times New Roman" w:cs="Times New Roman"/>
                <w:color w:val="000000"/>
              </w:rPr>
            </w:pPr>
            <w:r w:rsidRPr="0023639F">
              <w:rPr>
                <w:rFonts w:ascii="Times New Roman" w:eastAsia="Times New Roman" w:hAnsi="Times New Roman" w:cs="Times New Roman"/>
                <w:b/>
                <w:color w:val="000000"/>
              </w:rPr>
              <w:lastRenderedPageBreak/>
              <w:t>3</w:t>
            </w:r>
          </w:p>
        </w:tc>
        <w:tc>
          <w:tcPr>
            <w:tcW w:w="2728" w:type="dxa"/>
          </w:tcPr>
          <w:p w14:paraId="06BC36A3" w14:textId="77777777" w:rsidR="0099482A" w:rsidRDefault="0099482A" w:rsidP="0099482A">
            <w:pPr>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 </w:t>
            </w:r>
          </w:p>
        </w:tc>
        <w:tc>
          <w:tcPr>
            <w:tcW w:w="6698" w:type="dxa"/>
          </w:tcPr>
          <w:p w14:paraId="7D88D218" w14:textId="77777777" w:rsidR="0099482A" w:rsidRDefault="0099482A" w:rsidP="0099482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складається замовником з урахуванням особливостей предмету закупівлі;</w:t>
            </w:r>
          </w:p>
          <w:p w14:paraId="04F0DC7B" w14:textId="77777777" w:rsidR="0099482A" w:rsidRDefault="0099482A" w:rsidP="0099482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Разом з тендерною документацією замовником подається </w:t>
            </w: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з обов’язковим зазначенням порядку змін його умов (Додаток 2).</w:t>
            </w:r>
          </w:p>
          <w:p w14:paraId="2747149B" w14:textId="77777777" w:rsidR="0099482A" w:rsidRDefault="0099482A" w:rsidP="0099482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tc>
      </w:tr>
      <w:tr w:rsidR="0099482A" w14:paraId="6354B0B5" w14:textId="77777777" w:rsidTr="0023639F">
        <w:trPr>
          <w:trHeight w:val="522"/>
          <w:jc w:val="center"/>
        </w:trPr>
        <w:tc>
          <w:tcPr>
            <w:tcW w:w="570" w:type="dxa"/>
          </w:tcPr>
          <w:p w14:paraId="0B5182AA" w14:textId="77777777" w:rsidR="0099482A" w:rsidRPr="0023639F" w:rsidRDefault="0099482A" w:rsidP="0099482A">
            <w:pPr>
              <w:widowControl w:val="0"/>
              <w:pBdr>
                <w:top w:val="nil"/>
                <w:left w:val="nil"/>
                <w:bottom w:val="nil"/>
                <w:right w:val="nil"/>
                <w:between w:val="nil"/>
              </w:pBdr>
              <w:jc w:val="both"/>
              <w:rPr>
                <w:rFonts w:ascii="Times New Roman" w:eastAsia="Times New Roman" w:hAnsi="Times New Roman" w:cs="Times New Roman"/>
                <w:color w:val="000000"/>
              </w:rPr>
            </w:pPr>
            <w:r w:rsidRPr="0023639F">
              <w:rPr>
                <w:rFonts w:ascii="Times New Roman" w:eastAsia="Times New Roman" w:hAnsi="Times New Roman" w:cs="Times New Roman"/>
                <w:b/>
                <w:color w:val="000000"/>
              </w:rPr>
              <w:t>4</w:t>
            </w:r>
          </w:p>
        </w:tc>
        <w:tc>
          <w:tcPr>
            <w:tcW w:w="2728" w:type="dxa"/>
          </w:tcPr>
          <w:p w14:paraId="510E7BEA" w14:textId="77777777" w:rsidR="0099482A" w:rsidRDefault="0099482A" w:rsidP="0099482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698" w:type="dxa"/>
          </w:tcPr>
          <w:p w14:paraId="33B496C7" w14:textId="77777777" w:rsidR="0099482A" w:rsidRDefault="0099482A" w:rsidP="0099482A">
            <w:pPr>
              <w:pStyle w:val="10"/>
              <w:widowControl w:val="0"/>
              <w:tabs>
                <w:tab w:val="left" w:pos="3044"/>
              </w:tabs>
              <w:spacing w:line="240" w:lineRule="auto"/>
              <w:ind w:right="113"/>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1</w:t>
            </w:r>
            <w:r w:rsidRPr="00C93E3C">
              <w:rPr>
                <w:rFonts w:ascii="Times New Roman" w:eastAsia="Times New Roman" w:hAnsi="Times New Roman" w:cs="Times New Roman"/>
                <w:sz w:val="24"/>
                <w:szCs w:val="24"/>
                <w:lang w:val="uk-UA"/>
              </w:rPr>
              <w:t xml:space="preserve">. Істотні умови договору </w:t>
            </w:r>
            <w:r w:rsidRPr="00E14FEA">
              <w:rPr>
                <w:rFonts w:ascii="Times New Roman" w:eastAsia="Times New Roman" w:hAnsi="Times New Roman" w:cs="Times New Roman"/>
                <w:sz w:val="24"/>
                <w:szCs w:val="24"/>
                <w:lang w:val="uk-UA"/>
              </w:rPr>
              <w:t xml:space="preserve">що обов’язково включаються до договору про закупівлю </w:t>
            </w:r>
          </w:p>
          <w:p w14:paraId="320910CF" w14:textId="77777777" w:rsidR="0099482A" w:rsidRPr="00C93E3C" w:rsidRDefault="0099482A" w:rsidP="0099482A">
            <w:pPr>
              <w:pStyle w:val="10"/>
              <w:widowControl w:val="0"/>
              <w:spacing w:line="240" w:lineRule="auto"/>
              <w:ind w:right="113"/>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xml:space="preserve">•  предмет договору;  </w:t>
            </w:r>
          </w:p>
          <w:p w14:paraId="20D697BD" w14:textId="77777777" w:rsidR="0099482A" w:rsidRPr="00C93E3C" w:rsidRDefault="0099482A" w:rsidP="0099482A">
            <w:pPr>
              <w:pStyle w:val="10"/>
              <w:widowControl w:val="0"/>
              <w:spacing w:line="240" w:lineRule="auto"/>
              <w:ind w:right="113"/>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xml:space="preserve">•  порядок здійснення оплати; </w:t>
            </w:r>
          </w:p>
          <w:p w14:paraId="6387EC86" w14:textId="77777777" w:rsidR="0099482A" w:rsidRPr="00C93E3C" w:rsidRDefault="0099482A" w:rsidP="0099482A">
            <w:pPr>
              <w:pStyle w:val="10"/>
              <w:widowControl w:val="0"/>
              <w:spacing w:line="240" w:lineRule="auto"/>
              <w:ind w:right="113"/>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сума, визначена у договорі;</w:t>
            </w:r>
          </w:p>
          <w:p w14:paraId="7089B9BA" w14:textId="77777777" w:rsidR="0099482A" w:rsidRDefault="0099482A" w:rsidP="0099482A">
            <w:pPr>
              <w:pStyle w:val="10"/>
              <w:widowControl w:val="0"/>
              <w:spacing w:line="240" w:lineRule="auto"/>
              <w:ind w:right="113"/>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строк (термін) постачання товару</w:t>
            </w:r>
            <w:r w:rsidRPr="00C93E3C">
              <w:rPr>
                <w:rFonts w:ascii="Times New Roman" w:eastAsia="Times New Roman" w:hAnsi="Times New Roman" w:cs="Times New Roman"/>
                <w:sz w:val="24"/>
                <w:szCs w:val="24"/>
                <w:lang w:val="uk-UA"/>
              </w:rPr>
              <w:t>;</w:t>
            </w:r>
          </w:p>
          <w:p w14:paraId="6EA707BC" w14:textId="77777777" w:rsidR="0099482A" w:rsidRPr="00C93E3C" w:rsidRDefault="0099482A" w:rsidP="0099482A">
            <w:pPr>
              <w:pStyle w:val="10"/>
              <w:widowControl w:val="0"/>
              <w:spacing w:line="240" w:lineRule="auto"/>
              <w:ind w:right="113"/>
              <w:jc w:val="both"/>
              <w:rPr>
                <w:rFonts w:ascii="Times New Roman" w:eastAsia="Times New Roman" w:hAnsi="Times New Roman" w:cs="Times New Roman"/>
                <w:sz w:val="24"/>
                <w:szCs w:val="24"/>
                <w:lang w:val="uk-UA"/>
              </w:rPr>
            </w:pPr>
            <w:r w:rsidRPr="00A1325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місце постачання товару;</w:t>
            </w:r>
          </w:p>
          <w:p w14:paraId="18E0982F" w14:textId="77777777" w:rsidR="0099482A" w:rsidRPr="00C93E3C" w:rsidRDefault="0099482A" w:rsidP="0099482A">
            <w:pPr>
              <w:pStyle w:val="10"/>
              <w:widowControl w:val="0"/>
              <w:spacing w:line="240" w:lineRule="auto"/>
              <w:ind w:right="113"/>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xml:space="preserve">•  строк дії договору; </w:t>
            </w:r>
          </w:p>
          <w:p w14:paraId="7B3AF14D" w14:textId="77777777" w:rsidR="0099482A" w:rsidRPr="00C93E3C" w:rsidRDefault="0099482A" w:rsidP="0099482A">
            <w:pPr>
              <w:pStyle w:val="10"/>
              <w:widowControl w:val="0"/>
              <w:spacing w:line="240" w:lineRule="auto"/>
              <w:ind w:right="113"/>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права та обов'язки сторін;</w:t>
            </w:r>
          </w:p>
          <w:p w14:paraId="1F4819F3" w14:textId="77777777" w:rsidR="0099482A" w:rsidRPr="00C93E3C" w:rsidRDefault="0099482A" w:rsidP="0099482A">
            <w:pPr>
              <w:pStyle w:val="10"/>
              <w:widowControl w:val="0"/>
              <w:spacing w:line="240" w:lineRule="auto"/>
              <w:ind w:right="113"/>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відповідальність сторін;</w:t>
            </w:r>
          </w:p>
          <w:p w14:paraId="2C18463C" w14:textId="77777777" w:rsidR="0099482A" w:rsidRPr="00C93E3C" w:rsidRDefault="0099482A" w:rsidP="0099482A">
            <w:pPr>
              <w:pStyle w:val="10"/>
              <w:widowControl w:val="0"/>
              <w:spacing w:line="240" w:lineRule="auto"/>
              <w:ind w:right="113"/>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інші умови;</w:t>
            </w:r>
          </w:p>
          <w:p w14:paraId="3A4B4629" w14:textId="77777777" w:rsidR="0099482A" w:rsidRPr="005D6A3D" w:rsidRDefault="0099482A" w:rsidP="0099482A">
            <w:pPr>
              <w:pStyle w:val="rvps2"/>
              <w:shd w:val="clear" w:color="auto" w:fill="FFFFFF"/>
              <w:spacing w:before="0" w:beforeAutospacing="0" w:after="150" w:afterAutospacing="0"/>
              <w:ind w:firstLine="450"/>
              <w:jc w:val="both"/>
              <w:rPr>
                <w:color w:val="000000" w:themeColor="text1"/>
                <w:lang w:val="uk-UA"/>
              </w:rPr>
            </w:pPr>
            <w:r w:rsidRPr="005D6A3D">
              <w:rPr>
                <w:color w:val="000000" w:themeColor="text1"/>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4CF6EFA" w14:textId="77777777" w:rsidR="0099482A" w:rsidRPr="005D6A3D" w:rsidRDefault="0099482A" w:rsidP="0099482A">
            <w:pPr>
              <w:pStyle w:val="rvps2"/>
              <w:shd w:val="clear" w:color="auto" w:fill="FFFFFF"/>
              <w:spacing w:before="0" w:beforeAutospacing="0" w:after="150" w:afterAutospacing="0"/>
              <w:ind w:firstLine="450"/>
              <w:jc w:val="both"/>
              <w:rPr>
                <w:color w:val="000000" w:themeColor="text1"/>
                <w:lang w:val="uk-UA"/>
              </w:rPr>
            </w:pPr>
            <w:bookmarkStart w:id="3" w:name="n1040"/>
            <w:bookmarkEnd w:id="3"/>
            <w:r w:rsidRPr="005D6A3D">
              <w:rPr>
                <w:color w:val="000000" w:themeColor="text1"/>
                <w:lang w:val="uk-UA"/>
              </w:rPr>
              <w:t>1) зменшення обсягів закупівлі, зокрема з урахуванням фактичного обсягу видатків замовника;</w:t>
            </w:r>
          </w:p>
          <w:p w14:paraId="54E17617" w14:textId="77777777" w:rsidR="00010B2C" w:rsidRPr="005D6A3D" w:rsidRDefault="0099482A" w:rsidP="0099482A">
            <w:pPr>
              <w:pStyle w:val="rvps2"/>
              <w:shd w:val="clear" w:color="auto" w:fill="FFFFFF"/>
              <w:spacing w:before="0" w:beforeAutospacing="0" w:after="150" w:afterAutospacing="0"/>
              <w:ind w:firstLine="450"/>
              <w:jc w:val="both"/>
              <w:rPr>
                <w:color w:val="000000" w:themeColor="text1"/>
                <w:shd w:val="clear" w:color="auto" w:fill="FFFFFF"/>
                <w:lang w:val="uk-UA"/>
              </w:rPr>
            </w:pPr>
            <w:bookmarkStart w:id="4" w:name="n1041"/>
            <w:bookmarkEnd w:id="4"/>
            <w:r w:rsidRPr="005D6A3D">
              <w:rPr>
                <w:color w:val="000000" w:themeColor="text1"/>
                <w:lang w:val="uk-UA"/>
              </w:rPr>
              <w:t xml:space="preserve">2) </w:t>
            </w:r>
            <w:r w:rsidR="00010B2C" w:rsidRPr="005D6A3D">
              <w:rPr>
                <w:color w:val="000000" w:themeColor="text1"/>
                <w:shd w:val="clear" w:color="auto" w:fill="FFFFFF"/>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010B2C" w:rsidRPr="005D6A3D">
              <w:rPr>
                <w:color w:val="000000" w:themeColor="text1"/>
                <w:shd w:val="clear" w:color="auto" w:fill="FFFFFF"/>
                <w:lang w:val="uk-UA"/>
              </w:rPr>
              <w:t>пропорційно</w:t>
            </w:r>
            <w:proofErr w:type="spellEnd"/>
            <w:r w:rsidR="00010B2C" w:rsidRPr="005D6A3D">
              <w:rPr>
                <w:color w:val="000000" w:themeColor="text1"/>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5" w:name="n1042"/>
            <w:bookmarkEnd w:id="5"/>
          </w:p>
          <w:p w14:paraId="687C2133" w14:textId="77777777" w:rsidR="0099482A" w:rsidRPr="005D6A3D" w:rsidRDefault="0099482A" w:rsidP="0099482A">
            <w:pPr>
              <w:pStyle w:val="rvps2"/>
              <w:shd w:val="clear" w:color="auto" w:fill="FFFFFF"/>
              <w:spacing w:before="0" w:beforeAutospacing="0" w:after="150" w:afterAutospacing="0"/>
              <w:ind w:firstLine="450"/>
              <w:jc w:val="both"/>
              <w:rPr>
                <w:color w:val="000000" w:themeColor="text1"/>
                <w:lang w:val="uk-UA"/>
              </w:rPr>
            </w:pPr>
            <w:r w:rsidRPr="005D6A3D">
              <w:rPr>
                <w:color w:val="000000" w:themeColor="text1"/>
                <w:lang w:val="uk-UA"/>
              </w:rPr>
              <w:t xml:space="preserve">3) покращення якості предмета закупівлі, за умови що таке покращення не призведе до збільшення суми, визначеної </w:t>
            </w:r>
            <w:r w:rsidRPr="005D6A3D">
              <w:rPr>
                <w:color w:val="000000" w:themeColor="text1"/>
                <w:lang w:val="uk-UA"/>
              </w:rPr>
              <w:lastRenderedPageBreak/>
              <w:t>в договорі про закупівлю;</w:t>
            </w:r>
          </w:p>
          <w:p w14:paraId="7D12A15A" w14:textId="77777777" w:rsidR="0099482A" w:rsidRPr="005D6A3D" w:rsidRDefault="0099482A" w:rsidP="0099482A">
            <w:pPr>
              <w:pStyle w:val="rvps2"/>
              <w:shd w:val="clear" w:color="auto" w:fill="FFFFFF"/>
              <w:spacing w:before="0" w:beforeAutospacing="0" w:after="150" w:afterAutospacing="0"/>
              <w:ind w:firstLine="450"/>
              <w:jc w:val="both"/>
              <w:rPr>
                <w:color w:val="000000" w:themeColor="text1"/>
                <w:lang w:val="uk-UA"/>
              </w:rPr>
            </w:pPr>
            <w:bookmarkStart w:id="6" w:name="n1043"/>
            <w:bookmarkEnd w:id="6"/>
            <w:r w:rsidRPr="005D6A3D">
              <w:rPr>
                <w:color w:val="000000" w:themeColor="text1"/>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EC4F540" w14:textId="77777777" w:rsidR="0099482A" w:rsidRPr="005D6A3D" w:rsidRDefault="0099482A" w:rsidP="0099482A">
            <w:pPr>
              <w:pStyle w:val="rvps2"/>
              <w:shd w:val="clear" w:color="auto" w:fill="FFFFFF"/>
              <w:spacing w:before="0" w:beforeAutospacing="0" w:after="150" w:afterAutospacing="0"/>
              <w:ind w:firstLine="450"/>
              <w:jc w:val="both"/>
              <w:rPr>
                <w:color w:val="000000" w:themeColor="text1"/>
                <w:lang w:val="uk-UA"/>
              </w:rPr>
            </w:pPr>
            <w:bookmarkStart w:id="7" w:name="n1044"/>
            <w:bookmarkEnd w:id="7"/>
            <w:r w:rsidRPr="005D6A3D">
              <w:rPr>
                <w:color w:val="000000" w:themeColor="text1"/>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5018651" w14:textId="77777777" w:rsidR="0099482A" w:rsidRPr="005D6A3D" w:rsidRDefault="0099482A" w:rsidP="0099482A">
            <w:pPr>
              <w:pStyle w:val="rvps2"/>
              <w:shd w:val="clear" w:color="auto" w:fill="FFFFFF"/>
              <w:spacing w:before="0" w:beforeAutospacing="0" w:after="150" w:afterAutospacing="0"/>
              <w:ind w:firstLine="450"/>
              <w:jc w:val="both"/>
              <w:rPr>
                <w:color w:val="000000" w:themeColor="text1"/>
                <w:lang w:val="uk-UA"/>
              </w:rPr>
            </w:pPr>
            <w:bookmarkStart w:id="8" w:name="n1045"/>
            <w:bookmarkEnd w:id="8"/>
            <w:r w:rsidRPr="005D6A3D">
              <w:rPr>
                <w:color w:val="000000" w:themeColor="text1"/>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D6A3D">
              <w:rPr>
                <w:color w:val="000000" w:themeColor="text1"/>
                <w:lang w:val="uk-UA"/>
              </w:rPr>
              <w:t>пропорційно</w:t>
            </w:r>
            <w:proofErr w:type="spellEnd"/>
            <w:r w:rsidRPr="005D6A3D">
              <w:rPr>
                <w:color w:val="000000" w:themeColor="text1"/>
                <w:lang w:val="uk-UA"/>
              </w:rPr>
              <w:t xml:space="preserve"> до зміни таких ставок та/або пільг з оподаткування;</w:t>
            </w:r>
          </w:p>
          <w:p w14:paraId="568ACB1C" w14:textId="77777777" w:rsidR="0099482A" w:rsidRPr="005D6A3D" w:rsidRDefault="0099482A" w:rsidP="0099482A">
            <w:pPr>
              <w:pStyle w:val="rvps2"/>
              <w:shd w:val="clear" w:color="auto" w:fill="FFFFFF"/>
              <w:spacing w:before="0" w:beforeAutospacing="0" w:after="150" w:afterAutospacing="0"/>
              <w:ind w:firstLine="450"/>
              <w:jc w:val="both"/>
              <w:rPr>
                <w:color w:val="000000" w:themeColor="text1"/>
                <w:lang w:val="uk-UA"/>
              </w:rPr>
            </w:pPr>
            <w:bookmarkStart w:id="9" w:name="n1046"/>
            <w:bookmarkEnd w:id="9"/>
            <w:r w:rsidRPr="005D6A3D">
              <w:rPr>
                <w:color w:val="000000" w:themeColor="text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6A3D">
              <w:rPr>
                <w:color w:val="000000" w:themeColor="text1"/>
                <w:lang w:val="uk-UA"/>
              </w:rPr>
              <w:t>Platts</w:t>
            </w:r>
            <w:proofErr w:type="spellEnd"/>
            <w:r w:rsidRPr="005D6A3D">
              <w:rPr>
                <w:color w:val="000000" w:themeColor="text1"/>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59ECA6A" w14:textId="77777777" w:rsidR="0099482A" w:rsidRPr="005D6A3D" w:rsidRDefault="0099482A" w:rsidP="0099482A">
            <w:pPr>
              <w:pStyle w:val="rvps2"/>
              <w:shd w:val="clear" w:color="auto" w:fill="FFFFFF"/>
              <w:spacing w:before="0" w:beforeAutospacing="0" w:after="150" w:afterAutospacing="0"/>
              <w:ind w:firstLine="450"/>
              <w:jc w:val="both"/>
              <w:rPr>
                <w:color w:val="000000" w:themeColor="text1"/>
                <w:lang w:val="uk-UA"/>
              </w:rPr>
            </w:pPr>
            <w:bookmarkStart w:id="10" w:name="n1047"/>
            <w:bookmarkEnd w:id="10"/>
            <w:r w:rsidRPr="005D6A3D">
              <w:rPr>
                <w:color w:val="000000" w:themeColor="text1"/>
                <w:lang w:val="uk-UA"/>
              </w:rPr>
              <w:t>8) зміни умов у зв’язку із застосуванням положень частини шостої цієї статті.</w:t>
            </w:r>
          </w:p>
          <w:p w14:paraId="57C804CC" w14:textId="77777777" w:rsidR="00010B2C" w:rsidRPr="00010B2C" w:rsidRDefault="00010B2C" w:rsidP="00010B2C">
            <w:pPr>
              <w:shd w:val="clear" w:color="auto" w:fill="FFFFFF"/>
              <w:spacing w:after="150"/>
              <w:ind w:firstLine="450"/>
              <w:jc w:val="both"/>
              <w:rPr>
                <w:rFonts w:ascii="Times New Roman" w:eastAsia="Times New Roman" w:hAnsi="Times New Roman" w:cs="Times New Roman"/>
                <w:color w:val="000000" w:themeColor="text1"/>
                <w:sz w:val="24"/>
                <w:szCs w:val="24"/>
              </w:rPr>
            </w:pPr>
            <w:r w:rsidRPr="005D6A3D">
              <w:rPr>
                <w:rFonts w:ascii="Times New Roman" w:eastAsia="Times New Roman" w:hAnsi="Times New Roman" w:cs="Times New Roman"/>
                <w:color w:val="000000" w:themeColor="text1"/>
                <w:sz w:val="24"/>
                <w:szCs w:val="24"/>
              </w:rPr>
              <w:t>9) з</w:t>
            </w:r>
            <w:r w:rsidRPr="00010B2C">
              <w:rPr>
                <w:rFonts w:ascii="Times New Roman" w:eastAsia="Times New Roman" w:hAnsi="Times New Roman" w:cs="Times New Roman"/>
                <w:color w:val="000000" w:themeColor="text1"/>
                <w:sz w:val="24"/>
                <w:szCs w:val="24"/>
              </w:rPr>
              <w:t>міни умов у зв’язку із застосуванням положень </w:t>
            </w:r>
            <w:hyperlink r:id="rId9" w:anchor="n1778" w:tgtFrame="_blank" w:history="1">
              <w:r w:rsidRPr="005D6A3D">
                <w:rPr>
                  <w:rFonts w:ascii="Times New Roman" w:eastAsia="Times New Roman" w:hAnsi="Times New Roman" w:cs="Times New Roman"/>
                  <w:color w:val="000000" w:themeColor="text1"/>
                  <w:sz w:val="24"/>
                  <w:szCs w:val="24"/>
                  <w:u w:val="single"/>
                </w:rPr>
                <w:t>частини шостої</w:t>
              </w:r>
            </w:hyperlink>
            <w:r w:rsidRPr="00010B2C">
              <w:rPr>
                <w:rFonts w:ascii="Times New Roman" w:eastAsia="Times New Roman" w:hAnsi="Times New Roman" w:cs="Times New Roman"/>
                <w:color w:val="000000" w:themeColor="text1"/>
                <w:sz w:val="24"/>
                <w:szCs w:val="24"/>
              </w:rPr>
              <w:t> статті 41 Закону.</w:t>
            </w:r>
          </w:p>
          <w:p w14:paraId="2F6CDA1B" w14:textId="77777777" w:rsidR="005D6A3D" w:rsidRPr="005D6A3D" w:rsidRDefault="00010B2C" w:rsidP="005D6A3D">
            <w:pPr>
              <w:shd w:val="clear" w:color="auto" w:fill="FFFFFF"/>
              <w:spacing w:after="150"/>
              <w:ind w:firstLine="450"/>
              <w:jc w:val="both"/>
              <w:rPr>
                <w:rFonts w:ascii="Times New Roman" w:eastAsia="Times New Roman" w:hAnsi="Times New Roman" w:cs="Times New Roman"/>
                <w:color w:val="000000" w:themeColor="text1"/>
                <w:sz w:val="24"/>
                <w:szCs w:val="24"/>
              </w:rPr>
            </w:pPr>
            <w:bookmarkStart w:id="11" w:name="n82"/>
            <w:bookmarkEnd w:id="11"/>
            <w:r w:rsidRPr="00010B2C">
              <w:rPr>
                <w:rFonts w:ascii="Times New Roman" w:eastAsia="Times New Roman" w:hAnsi="Times New Roman" w:cs="Times New Roman"/>
                <w:color w:val="000000" w:themeColor="text1"/>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0" w:tgtFrame="_blank" w:history="1">
              <w:r w:rsidRPr="005D6A3D">
                <w:rPr>
                  <w:rFonts w:ascii="Times New Roman" w:eastAsia="Times New Roman" w:hAnsi="Times New Roman" w:cs="Times New Roman"/>
                  <w:color w:val="000000" w:themeColor="text1"/>
                  <w:sz w:val="24"/>
                  <w:szCs w:val="24"/>
                  <w:u w:val="single"/>
                </w:rPr>
                <w:t>Закону</w:t>
              </w:r>
            </w:hyperlink>
            <w:r w:rsidRPr="00010B2C">
              <w:rPr>
                <w:rFonts w:ascii="Times New Roman" w:eastAsia="Times New Roman" w:hAnsi="Times New Roman" w:cs="Times New Roman"/>
                <w:color w:val="000000" w:themeColor="text1"/>
                <w:sz w:val="24"/>
                <w:szCs w:val="24"/>
              </w:rPr>
              <w:t> з урахуванням цих особливостей.</w:t>
            </w:r>
          </w:p>
          <w:p w14:paraId="7DF80908" w14:textId="77777777" w:rsidR="0099482A" w:rsidRPr="005D6A3D" w:rsidRDefault="0099482A" w:rsidP="005D6A3D">
            <w:pPr>
              <w:shd w:val="clear" w:color="auto" w:fill="FFFFFF"/>
              <w:spacing w:after="150"/>
              <w:ind w:firstLine="450"/>
              <w:jc w:val="both"/>
              <w:rPr>
                <w:rFonts w:ascii="Times New Roman" w:eastAsia="Times New Roman" w:hAnsi="Times New Roman" w:cs="Times New Roman"/>
                <w:color w:val="000000" w:themeColor="text1"/>
                <w:sz w:val="24"/>
                <w:szCs w:val="24"/>
              </w:rPr>
            </w:pPr>
            <w:r w:rsidRPr="005D6A3D">
              <w:rPr>
                <w:rFonts w:ascii="Times New Roman" w:eastAsia="Times New Roman" w:hAnsi="Times New Roman" w:cs="Times New Roman"/>
                <w:color w:val="000000" w:themeColor="text1"/>
                <w:sz w:val="24"/>
                <w:szCs w:val="24"/>
              </w:rPr>
              <w:t>4.3. Зміни, що до договору про закупівлю можуть вноситись у випадках, вказаних вище, та шляхом оформлюються в такій самій формі, що й договір про закупівлю, а саме у письмовій формі шляхом укладення додаткової угоди.</w:t>
            </w:r>
          </w:p>
          <w:p w14:paraId="2F7F8632" w14:textId="77777777" w:rsidR="0099482A" w:rsidRPr="005D6A3D" w:rsidRDefault="0099482A" w:rsidP="0099482A">
            <w:pPr>
              <w:pStyle w:val="10"/>
              <w:widowControl w:val="0"/>
              <w:spacing w:line="240" w:lineRule="auto"/>
              <w:ind w:right="113"/>
              <w:jc w:val="both"/>
              <w:rPr>
                <w:rFonts w:ascii="Times New Roman" w:eastAsia="Times New Roman" w:hAnsi="Times New Roman" w:cs="Times New Roman"/>
                <w:color w:val="000000" w:themeColor="text1"/>
                <w:sz w:val="24"/>
                <w:szCs w:val="24"/>
                <w:lang w:val="uk-UA"/>
              </w:rPr>
            </w:pPr>
            <w:r w:rsidRPr="005D6A3D">
              <w:rPr>
                <w:rFonts w:ascii="Times New Roman" w:eastAsia="Times New Roman" w:hAnsi="Times New Roman" w:cs="Times New Roman"/>
                <w:color w:val="000000" w:themeColor="text1"/>
                <w:sz w:val="24"/>
                <w:szCs w:val="24"/>
                <w:lang w:val="uk-UA"/>
              </w:rPr>
              <w:t>Пропозицію щодо внесення змін до договору може зробити кожна із сторін договору.</w:t>
            </w:r>
          </w:p>
          <w:p w14:paraId="4A4C039B" w14:textId="77777777" w:rsidR="0099482A" w:rsidRPr="005D6A3D" w:rsidRDefault="0099482A" w:rsidP="0099482A">
            <w:pPr>
              <w:pStyle w:val="10"/>
              <w:widowControl w:val="0"/>
              <w:spacing w:line="240" w:lineRule="auto"/>
              <w:ind w:right="113"/>
              <w:jc w:val="both"/>
              <w:rPr>
                <w:rFonts w:ascii="Times New Roman" w:eastAsia="Times New Roman" w:hAnsi="Times New Roman" w:cs="Times New Roman"/>
                <w:color w:val="000000" w:themeColor="text1"/>
                <w:sz w:val="24"/>
                <w:szCs w:val="24"/>
                <w:lang w:val="uk-UA"/>
              </w:rPr>
            </w:pPr>
            <w:r w:rsidRPr="005D6A3D">
              <w:rPr>
                <w:rFonts w:ascii="Times New Roman" w:eastAsia="Times New Roman" w:hAnsi="Times New Roman" w:cs="Times New Roman"/>
                <w:color w:val="000000" w:themeColor="text1"/>
                <w:sz w:val="24"/>
                <w:szCs w:val="24"/>
                <w:lang w:val="uk-UA"/>
              </w:rPr>
              <w:t xml:space="preserve">Пропозиція щодо внесення змін до договору має містити </w:t>
            </w:r>
            <w:proofErr w:type="spellStart"/>
            <w:r w:rsidRPr="005D6A3D">
              <w:rPr>
                <w:rFonts w:ascii="Times New Roman" w:eastAsia="Times New Roman" w:hAnsi="Times New Roman" w:cs="Times New Roman"/>
                <w:color w:val="000000" w:themeColor="text1"/>
                <w:sz w:val="24"/>
                <w:szCs w:val="24"/>
                <w:lang w:val="uk-UA"/>
              </w:rPr>
              <w:t>обгрунтування</w:t>
            </w:r>
            <w:proofErr w:type="spellEnd"/>
            <w:r w:rsidRPr="005D6A3D">
              <w:rPr>
                <w:rFonts w:ascii="Times New Roman" w:eastAsia="Times New Roman" w:hAnsi="Times New Roman" w:cs="Times New Roman"/>
                <w:color w:val="000000" w:themeColor="text1"/>
                <w:sz w:val="24"/>
                <w:szCs w:val="24"/>
                <w:lang w:val="uk-UA"/>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61332A2C" w14:textId="77777777" w:rsidR="0099482A" w:rsidRPr="005D6A3D" w:rsidRDefault="0099482A" w:rsidP="0099482A">
            <w:pPr>
              <w:pStyle w:val="10"/>
              <w:widowControl w:val="0"/>
              <w:spacing w:line="240" w:lineRule="auto"/>
              <w:ind w:right="113"/>
              <w:jc w:val="both"/>
              <w:rPr>
                <w:rFonts w:ascii="Times New Roman" w:eastAsia="Times New Roman" w:hAnsi="Times New Roman" w:cs="Times New Roman"/>
                <w:color w:val="000000" w:themeColor="text1"/>
                <w:sz w:val="24"/>
                <w:szCs w:val="24"/>
                <w:lang w:val="uk-UA"/>
              </w:rPr>
            </w:pPr>
            <w:r w:rsidRPr="005D6A3D">
              <w:rPr>
                <w:rFonts w:ascii="Times New Roman" w:eastAsia="Times New Roman" w:hAnsi="Times New Roman" w:cs="Times New Roman"/>
                <w:color w:val="000000" w:themeColor="text1"/>
                <w:sz w:val="24"/>
                <w:szCs w:val="24"/>
                <w:lang w:val="uk-UA"/>
              </w:rPr>
              <w:t xml:space="preserve">Відповідь особи, якій адресована пропозиція щодо змін до договору, про її прийняття повинна бути повною і </w:t>
            </w:r>
            <w:r w:rsidRPr="005D6A3D">
              <w:rPr>
                <w:rFonts w:ascii="Times New Roman" w:eastAsia="Times New Roman" w:hAnsi="Times New Roman" w:cs="Times New Roman"/>
                <w:color w:val="000000" w:themeColor="text1"/>
                <w:sz w:val="24"/>
                <w:szCs w:val="24"/>
                <w:lang w:val="uk-UA"/>
              </w:rPr>
              <w:lastRenderedPageBreak/>
              <w:t>безумовною.</w:t>
            </w:r>
          </w:p>
          <w:p w14:paraId="02E5C429" w14:textId="77777777" w:rsidR="0099482A" w:rsidRPr="00C93E3C" w:rsidRDefault="0099482A" w:rsidP="0099482A">
            <w:pPr>
              <w:pStyle w:val="10"/>
              <w:widowControl w:val="0"/>
              <w:spacing w:line="240" w:lineRule="auto"/>
              <w:ind w:right="113"/>
              <w:jc w:val="both"/>
              <w:rPr>
                <w:rFonts w:ascii="Times New Roman" w:eastAsia="Times New Roman" w:hAnsi="Times New Roman" w:cs="Times New Roman"/>
                <w:sz w:val="24"/>
                <w:szCs w:val="24"/>
                <w:lang w:val="uk-UA"/>
              </w:rPr>
            </w:pPr>
            <w:r w:rsidRPr="005D6A3D">
              <w:rPr>
                <w:rFonts w:ascii="Times New Roman" w:eastAsia="Times New Roman" w:hAnsi="Times New Roman" w:cs="Times New Roman"/>
                <w:color w:val="000000" w:themeColor="text1"/>
                <w:sz w:val="24"/>
                <w:szCs w:val="24"/>
                <w:lang w:val="uk-UA"/>
              </w:rPr>
              <w:t>Зміна договору допускається лише за згодою сторін, якщо інше не встановлено договором або законом.</w:t>
            </w:r>
            <w:r w:rsidRPr="005D6A3D">
              <w:rPr>
                <w:rFonts w:ascii="Times New Roman" w:eastAsia="Times New Roman" w:hAnsi="Times New Roman" w:cs="Times New Roman"/>
                <w:sz w:val="24"/>
                <w:szCs w:val="24"/>
                <w:lang w:val="uk-UA"/>
              </w:rPr>
              <w:t xml:space="preserve">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w:t>
            </w:r>
            <w:r w:rsidRPr="00C93E3C">
              <w:rPr>
                <w:rFonts w:ascii="Times New Roman" w:eastAsia="Times New Roman" w:hAnsi="Times New Roman" w:cs="Times New Roman"/>
                <w:sz w:val="24"/>
                <w:szCs w:val="24"/>
                <w:lang w:val="uk-UA"/>
              </w:rPr>
              <w:t>адках, встановлених договором або законом.</w:t>
            </w:r>
          </w:p>
          <w:p w14:paraId="43A31B22" w14:textId="77777777" w:rsidR="0099482A" w:rsidRPr="00543947" w:rsidRDefault="0099482A" w:rsidP="0099482A">
            <w:pPr>
              <w:widowControl w:val="0"/>
              <w:pBdr>
                <w:top w:val="nil"/>
                <w:left w:val="nil"/>
                <w:bottom w:val="nil"/>
                <w:right w:val="nil"/>
                <w:between w:val="nil"/>
              </w:pBdr>
              <w:jc w:val="both"/>
              <w:rPr>
                <w:rFonts w:ascii="Times New Roman" w:eastAsia="Times New Roman" w:hAnsi="Times New Roman" w:cs="Times New Roman"/>
                <w:sz w:val="24"/>
                <w:szCs w:val="24"/>
              </w:rPr>
            </w:pPr>
            <w:r w:rsidRPr="00C93E3C">
              <w:rPr>
                <w:rFonts w:ascii="Times New Roman" w:eastAsia="Times New Roman" w:hAnsi="Times New Roman" w:cs="Times New Roman"/>
                <w:sz w:val="24"/>
                <w:szCs w:val="24"/>
              </w:rPr>
              <w:t>У разі зміни договору зобов'язання сторін змінюються відповідно до змінених умов щодо предмета, місця, строків виконання тощо.</w:t>
            </w:r>
          </w:p>
        </w:tc>
      </w:tr>
      <w:tr w:rsidR="0099482A" w14:paraId="6B2BD7C5" w14:textId="77777777" w:rsidTr="0023639F">
        <w:trPr>
          <w:trHeight w:val="522"/>
          <w:jc w:val="center"/>
        </w:trPr>
        <w:tc>
          <w:tcPr>
            <w:tcW w:w="570" w:type="dxa"/>
          </w:tcPr>
          <w:p w14:paraId="430BF9ED" w14:textId="77777777" w:rsidR="0099482A" w:rsidRPr="0023639F" w:rsidRDefault="0099482A" w:rsidP="0099482A">
            <w:pPr>
              <w:widowControl w:val="0"/>
              <w:pBdr>
                <w:top w:val="nil"/>
                <w:left w:val="nil"/>
                <w:bottom w:val="nil"/>
                <w:right w:val="nil"/>
                <w:between w:val="nil"/>
              </w:pBdr>
              <w:jc w:val="both"/>
              <w:rPr>
                <w:rFonts w:ascii="Times New Roman" w:eastAsia="Times New Roman" w:hAnsi="Times New Roman" w:cs="Times New Roman"/>
                <w:color w:val="000000"/>
              </w:rPr>
            </w:pPr>
            <w:r w:rsidRPr="0023639F">
              <w:rPr>
                <w:rFonts w:ascii="Times New Roman" w:eastAsia="Times New Roman" w:hAnsi="Times New Roman" w:cs="Times New Roman"/>
                <w:b/>
                <w:color w:val="000000"/>
              </w:rPr>
              <w:lastRenderedPageBreak/>
              <w:t>5</w:t>
            </w:r>
          </w:p>
        </w:tc>
        <w:tc>
          <w:tcPr>
            <w:tcW w:w="2728" w:type="dxa"/>
          </w:tcPr>
          <w:p w14:paraId="3D7FE1B3" w14:textId="77777777" w:rsidR="0099482A" w:rsidRDefault="0099482A" w:rsidP="0099482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698" w:type="dxa"/>
          </w:tcPr>
          <w:p w14:paraId="6E025961" w14:textId="77777777" w:rsidR="0099482A" w:rsidRDefault="005D6A3D" w:rsidP="0099482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F0580">
              <w:rPr>
                <w:rFonts w:ascii="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F0580">
              <w:rPr>
                <w:rFonts w:ascii="Times New Roman" w:hAnsi="Times New Roman" w:cs="Times New Roman"/>
                <w:sz w:val="24"/>
                <w:szCs w:val="24"/>
              </w:rPr>
              <w:t>неукладення</w:t>
            </w:r>
            <w:proofErr w:type="spellEnd"/>
            <w:r w:rsidRPr="00DF0580">
              <w:rPr>
                <w:rFonts w:ascii="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 урахуванням пункту 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99482A" w14:paraId="0B388A69" w14:textId="77777777" w:rsidTr="0023639F">
        <w:trPr>
          <w:trHeight w:val="522"/>
          <w:jc w:val="center"/>
        </w:trPr>
        <w:tc>
          <w:tcPr>
            <w:tcW w:w="570" w:type="dxa"/>
          </w:tcPr>
          <w:p w14:paraId="0C019263" w14:textId="77777777" w:rsidR="0099482A" w:rsidRPr="0023639F" w:rsidRDefault="0099482A" w:rsidP="0099482A">
            <w:pPr>
              <w:widowControl w:val="0"/>
              <w:pBdr>
                <w:top w:val="nil"/>
                <w:left w:val="nil"/>
                <w:bottom w:val="nil"/>
                <w:right w:val="nil"/>
                <w:between w:val="nil"/>
              </w:pBdr>
              <w:jc w:val="both"/>
              <w:rPr>
                <w:rFonts w:ascii="Times New Roman" w:eastAsia="Times New Roman" w:hAnsi="Times New Roman" w:cs="Times New Roman"/>
                <w:color w:val="000000"/>
              </w:rPr>
            </w:pPr>
            <w:r w:rsidRPr="0023639F">
              <w:rPr>
                <w:rFonts w:ascii="Times New Roman" w:eastAsia="Times New Roman" w:hAnsi="Times New Roman" w:cs="Times New Roman"/>
                <w:b/>
                <w:color w:val="000000"/>
              </w:rPr>
              <w:t>6</w:t>
            </w:r>
          </w:p>
        </w:tc>
        <w:tc>
          <w:tcPr>
            <w:tcW w:w="2728" w:type="dxa"/>
          </w:tcPr>
          <w:p w14:paraId="33599025" w14:textId="77777777" w:rsidR="0099482A" w:rsidRDefault="0099482A" w:rsidP="0099482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6698" w:type="dxa"/>
          </w:tcPr>
          <w:p w14:paraId="0DFBAD6B" w14:textId="77777777" w:rsidR="0099482A" w:rsidRPr="001C06DB" w:rsidRDefault="0099482A" w:rsidP="0099482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C06DB">
              <w:rPr>
                <w:rFonts w:ascii="Times New Roman" w:hAnsi="Times New Roman" w:cs="Times New Roman"/>
                <w:sz w:val="24"/>
                <w:szCs w:val="24"/>
              </w:rPr>
              <w:t>Забезпечення виконання договору про закупівлю не вимагається.</w:t>
            </w:r>
          </w:p>
        </w:tc>
      </w:tr>
    </w:tbl>
    <w:p w14:paraId="13229BE3" w14:textId="77777777" w:rsidR="00DD4757" w:rsidRDefault="00DD4757">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DD4757">
      <w:headerReference w:type="default" r:id="rId11"/>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95764" w14:textId="77777777" w:rsidR="00A25F1D" w:rsidRDefault="00A25F1D">
      <w:r>
        <w:separator/>
      </w:r>
    </w:p>
  </w:endnote>
  <w:endnote w:type="continuationSeparator" w:id="0">
    <w:p w14:paraId="0899BAEB" w14:textId="77777777" w:rsidR="00A25F1D" w:rsidRDefault="00A2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320B8" w14:textId="77777777" w:rsidR="00A25F1D" w:rsidRDefault="00A25F1D">
      <w:r>
        <w:separator/>
      </w:r>
    </w:p>
  </w:footnote>
  <w:footnote w:type="continuationSeparator" w:id="0">
    <w:p w14:paraId="7582377B" w14:textId="77777777" w:rsidR="00A25F1D" w:rsidRDefault="00A25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B4472" w14:textId="77777777" w:rsidR="00DD4757" w:rsidRDefault="00D335C2">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2B0BD5">
      <w:rPr>
        <w:rFonts w:ascii="Times New Roman" w:eastAsia="Times New Roman" w:hAnsi="Times New Roman" w:cs="Times New Roman"/>
        <w:noProof/>
        <w:color w:val="000000"/>
        <w:sz w:val="28"/>
        <w:szCs w:val="28"/>
      </w:rPr>
      <w:t>1</w:t>
    </w:r>
    <w:r w:rsidR="002B0BD5">
      <w:rPr>
        <w:rFonts w:ascii="Times New Roman" w:eastAsia="Times New Roman" w:hAnsi="Times New Roman" w:cs="Times New Roman"/>
        <w:noProof/>
        <w:color w:val="000000"/>
        <w:sz w:val="28"/>
        <w:szCs w:val="28"/>
      </w:rPr>
      <w:t>0</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720" w:hanging="360"/>
      </w:pPr>
      <w:rPr>
        <w:rFonts w:cs="Times New Roman"/>
      </w:rPr>
    </w:lvl>
  </w:abstractNum>
  <w:abstractNum w:abstractNumId="1" w15:restartNumberingAfterBreak="0">
    <w:nsid w:val="006E3D5D"/>
    <w:multiLevelType w:val="multilevel"/>
    <w:tmpl w:val="DB085512"/>
    <w:lvl w:ilvl="0">
      <w:start w:val="1"/>
      <w:numFmt w:val="decimal"/>
      <w:lvlText w:val="%1."/>
      <w:lvlJc w:val="left"/>
      <w:pPr>
        <w:ind w:left="720" w:hanging="360"/>
      </w:pPr>
      <w:rPr>
        <w:rFonts w:ascii="Times New Roman" w:eastAsia="Times New Roman" w:hAnsi="Times New Roman" w:cs="Times New Roman" w:hint="default"/>
        <w:sz w:val="20"/>
        <w:szCs w:val="20"/>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2" w15:restartNumberingAfterBreak="0">
    <w:nsid w:val="069C5182"/>
    <w:multiLevelType w:val="hybridMultilevel"/>
    <w:tmpl w:val="3E6C310A"/>
    <w:lvl w:ilvl="0" w:tplc="C1C437C4">
      <w:start w:val="1"/>
      <w:numFmt w:val="decimal"/>
      <w:lvlText w:val="%1."/>
      <w:lvlJc w:val="left"/>
      <w:pPr>
        <w:ind w:left="1800" w:hanging="360"/>
      </w:pPr>
      <w:rPr>
        <w:rFonts w:ascii="Times New Roman" w:eastAsia="Times New Roman" w:hAnsi="Times New Roman" w:cs="Times New Roman" w:hint="default"/>
        <w:sz w:val="20"/>
        <w:szCs w:val="20"/>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3" w15:restartNumberingAfterBreak="0">
    <w:nsid w:val="07E747A7"/>
    <w:multiLevelType w:val="multilevel"/>
    <w:tmpl w:val="38DEE432"/>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0B8F1158"/>
    <w:multiLevelType w:val="hybridMultilevel"/>
    <w:tmpl w:val="29B2F68E"/>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5" w15:restartNumberingAfterBreak="0">
    <w:nsid w:val="22B709C5"/>
    <w:multiLevelType w:val="hybridMultilevel"/>
    <w:tmpl w:val="192ADA04"/>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6" w15:restartNumberingAfterBreak="0">
    <w:nsid w:val="33E04F6D"/>
    <w:multiLevelType w:val="hybridMultilevel"/>
    <w:tmpl w:val="B2FA9B46"/>
    <w:lvl w:ilvl="0" w:tplc="6BA07052">
      <w:start w:val="1"/>
      <w:numFmt w:val="decimal"/>
      <w:lvlText w:val="%1."/>
      <w:lvlJc w:val="left"/>
      <w:pPr>
        <w:ind w:left="1800" w:hanging="360"/>
      </w:pPr>
      <w:rPr>
        <w:rFonts w:ascii="Times New Roman" w:eastAsia="Times New Roman" w:hAnsi="Times New Roman" w:cs="Times New Roman" w:hint="default"/>
        <w:sz w:val="20"/>
        <w:szCs w:val="20"/>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7" w15:restartNumberingAfterBreak="0">
    <w:nsid w:val="47653261"/>
    <w:multiLevelType w:val="hybridMultilevel"/>
    <w:tmpl w:val="0B0AED76"/>
    <w:lvl w:ilvl="0" w:tplc="48B00A00">
      <w:start w:val="4"/>
      <w:numFmt w:val="bullet"/>
      <w:lvlText w:val="-"/>
      <w:lvlJc w:val="left"/>
      <w:pPr>
        <w:ind w:left="657" w:hanging="360"/>
      </w:pPr>
      <w:rPr>
        <w:rFonts w:ascii="Times New Roman" w:eastAsia="Times New Roman" w:hAnsi="Times New Roman" w:cs="Times New Roman" w:hint="default"/>
      </w:rPr>
    </w:lvl>
    <w:lvl w:ilvl="1" w:tplc="04220003" w:tentative="1">
      <w:start w:val="1"/>
      <w:numFmt w:val="bullet"/>
      <w:lvlText w:val="o"/>
      <w:lvlJc w:val="left"/>
      <w:pPr>
        <w:ind w:left="1377" w:hanging="360"/>
      </w:pPr>
      <w:rPr>
        <w:rFonts w:ascii="Courier New" w:hAnsi="Courier New" w:cs="Courier New" w:hint="default"/>
      </w:rPr>
    </w:lvl>
    <w:lvl w:ilvl="2" w:tplc="04220005" w:tentative="1">
      <w:start w:val="1"/>
      <w:numFmt w:val="bullet"/>
      <w:lvlText w:val=""/>
      <w:lvlJc w:val="left"/>
      <w:pPr>
        <w:ind w:left="2097" w:hanging="360"/>
      </w:pPr>
      <w:rPr>
        <w:rFonts w:ascii="Wingdings" w:hAnsi="Wingdings" w:hint="default"/>
      </w:rPr>
    </w:lvl>
    <w:lvl w:ilvl="3" w:tplc="04220001" w:tentative="1">
      <w:start w:val="1"/>
      <w:numFmt w:val="bullet"/>
      <w:lvlText w:val=""/>
      <w:lvlJc w:val="left"/>
      <w:pPr>
        <w:ind w:left="2817" w:hanging="360"/>
      </w:pPr>
      <w:rPr>
        <w:rFonts w:ascii="Symbol" w:hAnsi="Symbol" w:hint="default"/>
      </w:rPr>
    </w:lvl>
    <w:lvl w:ilvl="4" w:tplc="04220003" w:tentative="1">
      <w:start w:val="1"/>
      <w:numFmt w:val="bullet"/>
      <w:lvlText w:val="o"/>
      <w:lvlJc w:val="left"/>
      <w:pPr>
        <w:ind w:left="3537" w:hanging="360"/>
      </w:pPr>
      <w:rPr>
        <w:rFonts w:ascii="Courier New" w:hAnsi="Courier New" w:cs="Courier New" w:hint="default"/>
      </w:rPr>
    </w:lvl>
    <w:lvl w:ilvl="5" w:tplc="04220005" w:tentative="1">
      <w:start w:val="1"/>
      <w:numFmt w:val="bullet"/>
      <w:lvlText w:val=""/>
      <w:lvlJc w:val="left"/>
      <w:pPr>
        <w:ind w:left="4257" w:hanging="360"/>
      </w:pPr>
      <w:rPr>
        <w:rFonts w:ascii="Wingdings" w:hAnsi="Wingdings" w:hint="default"/>
      </w:rPr>
    </w:lvl>
    <w:lvl w:ilvl="6" w:tplc="04220001" w:tentative="1">
      <w:start w:val="1"/>
      <w:numFmt w:val="bullet"/>
      <w:lvlText w:val=""/>
      <w:lvlJc w:val="left"/>
      <w:pPr>
        <w:ind w:left="4977" w:hanging="360"/>
      </w:pPr>
      <w:rPr>
        <w:rFonts w:ascii="Symbol" w:hAnsi="Symbol" w:hint="default"/>
      </w:rPr>
    </w:lvl>
    <w:lvl w:ilvl="7" w:tplc="04220003" w:tentative="1">
      <w:start w:val="1"/>
      <w:numFmt w:val="bullet"/>
      <w:lvlText w:val="o"/>
      <w:lvlJc w:val="left"/>
      <w:pPr>
        <w:ind w:left="5697" w:hanging="360"/>
      </w:pPr>
      <w:rPr>
        <w:rFonts w:ascii="Courier New" w:hAnsi="Courier New" w:cs="Courier New" w:hint="default"/>
      </w:rPr>
    </w:lvl>
    <w:lvl w:ilvl="8" w:tplc="04220005" w:tentative="1">
      <w:start w:val="1"/>
      <w:numFmt w:val="bullet"/>
      <w:lvlText w:val=""/>
      <w:lvlJc w:val="left"/>
      <w:pPr>
        <w:ind w:left="6417" w:hanging="360"/>
      </w:pPr>
      <w:rPr>
        <w:rFonts w:ascii="Wingdings" w:hAnsi="Wingdings" w:hint="default"/>
      </w:rPr>
    </w:lvl>
  </w:abstractNum>
  <w:abstractNum w:abstractNumId="8" w15:restartNumberingAfterBreak="0">
    <w:nsid w:val="4D143EB5"/>
    <w:multiLevelType w:val="multilevel"/>
    <w:tmpl w:val="BDC47A0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D9408FC"/>
    <w:multiLevelType w:val="hybridMultilevel"/>
    <w:tmpl w:val="0C2A20F6"/>
    <w:lvl w:ilvl="0" w:tplc="013A8D22">
      <w:start w:val="1"/>
      <w:numFmt w:val="decimal"/>
      <w:lvlText w:val="%1."/>
      <w:lvlJc w:val="left"/>
      <w:pPr>
        <w:ind w:left="1440" w:hanging="360"/>
      </w:pPr>
      <w:rPr>
        <w:rFonts w:ascii="Times New Roman" w:eastAsia="Times New Roman" w:hAnsi="Times New Roman" w:cs="Times New Roman" w:hint="default"/>
        <w:sz w:val="20"/>
        <w:szCs w:val="20"/>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11"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hint="default"/>
      </w:rPr>
    </w:lvl>
    <w:lvl w:ilvl="1" w:tplc="04220003" w:tentative="1">
      <w:start w:val="1"/>
      <w:numFmt w:val="bullet"/>
      <w:lvlText w:val="o"/>
      <w:lvlJc w:val="left"/>
      <w:pPr>
        <w:ind w:left="1069" w:hanging="360"/>
      </w:pPr>
      <w:rPr>
        <w:rFonts w:ascii="Courier New" w:hAnsi="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2" w15:restartNumberingAfterBreak="0">
    <w:nsid w:val="6EF617DD"/>
    <w:multiLevelType w:val="hybridMultilevel"/>
    <w:tmpl w:val="E496EA44"/>
    <w:lvl w:ilvl="0" w:tplc="F8160662">
      <w:start w:val="1"/>
      <w:numFmt w:val="decimal"/>
      <w:lvlText w:val="%1."/>
      <w:lvlJc w:val="left"/>
      <w:pPr>
        <w:ind w:left="1080" w:hanging="360"/>
      </w:pPr>
      <w:rPr>
        <w:rFonts w:ascii="Times New Roman" w:eastAsia="Times New Roman" w:hAnsi="Times New Roman" w:cs="Times New Roman" w:hint="default"/>
        <w:sz w:val="20"/>
        <w:szCs w:val="20"/>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3" w15:restartNumberingAfterBreak="0">
    <w:nsid w:val="7D6E2863"/>
    <w:multiLevelType w:val="hybridMultilevel"/>
    <w:tmpl w:val="B052BD3E"/>
    <w:lvl w:ilvl="0" w:tplc="77D4717E">
      <w:start w:val="1"/>
      <w:numFmt w:val="decimal"/>
      <w:lvlText w:val="%1."/>
      <w:lvlJc w:val="left"/>
      <w:pPr>
        <w:ind w:left="720" w:hanging="360"/>
      </w:pPr>
      <w:rPr>
        <w:rFonts w:ascii="Times New Roman" w:eastAsia="Times New Roman" w:hAnsi="Times New Roman" w:cs="Times New Roman" w:hint="default"/>
        <w:sz w:val="20"/>
        <w:szCs w:val="2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8"/>
  </w:num>
  <w:num w:numId="2">
    <w:abstractNumId w:val="3"/>
  </w:num>
  <w:num w:numId="3">
    <w:abstractNumId w:val="7"/>
  </w:num>
  <w:num w:numId="4">
    <w:abstractNumId w:val="11"/>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757"/>
    <w:rsid w:val="00010B2C"/>
    <w:rsid w:val="000160A7"/>
    <w:rsid w:val="00023458"/>
    <w:rsid w:val="000445A5"/>
    <w:rsid w:val="00047619"/>
    <w:rsid w:val="00051055"/>
    <w:rsid w:val="00051540"/>
    <w:rsid w:val="00052FAB"/>
    <w:rsid w:val="000562AB"/>
    <w:rsid w:val="00060547"/>
    <w:rsid w:val="000605A9"/>
    <w:rsid w:val="00071EE4"/>
    <w:rsid w:val="00076BF1"/>
    <w:rsid w:val="000812FC"/>
    <w:rsid w:val="000909CD"/>
    <w:rsid w:val="000B2031"/>
    <w:rsid w:val="000B2F03"/>
    <w:rsid w:val="000C2F5B"/>
    <w:rsid w:val="000C3D8B"/>
    <w:rsid w:val="000C4EEE"/>
    <w:rsid w:val="000C4F07"/>
    <w:rsid w:val="000D59C2"/>
    <w:rsid w:val="000E60F5"/>
    <w:rsid w:val="000F4914"/>
    <w:rsid w:val="00113545"/>
    <w:rsid w:val="00130B05"/>
    <w:rsid w:val="00133898"/>
    <w:rsid w:val="00141BD1"/>
    <w:rsid w:val="00157A53"/>
    <w:rsid w:val="00192A29"/>
    <w:rsid w:val="001A6469"/>
    <w:rsid w:val="001A7ABB"/>
    <w:rsid w:val="001C06DB"/>
    <w:rsid w:val="001C7B07"/>
    <w:rsid w:val="001E2FF0"/>
    <w:rsid w:val="001E38D5"/>
    <w:rsid w:val="00211F88"/>
    <w:rsid w:val="002149CC"/>
    <w:rsid w:val="00221FE5"/>
    <w:rsid w:val="00223AC1"/>
    <w:rsid w:val="0023639F"/>
    <w:rsid w:val="00260098"/>
    <w:rsid w:val="002877F7"/>
    <w:rsid w:val="00290311"/>
    <w:rsid w:val="0029737A"/>
    <w:rsid w:val="002979A3"/>
    <w:rsid w:val="002A4450"/>
    <w:rsid w:val="002A6292"/>
    <w:rsid w:val="002B0BD5"/>
    <w:rsid w:val="002C055B"/>
    <w:rsid w:val="002C1730"/>
    <w:rsid w:val="002D17B9"/>
    <w:rsid w:val="002D2EA1"/>
    <w:rsid w:val="002F7BEB"/>
    <w:rsid w:val="00341933"/>
    <w:rsid w:val="003445A5"/>
    <w:rsid w:val="00350C7E"/>
    <w:rsid w:val="0036201E"/>
    <w:rsid w:val="00367D03"/>
    <w:rsid w:val="00383898"/>
    <w:rsid w:val="00384008"/>
    <w:rsid w:val="0039467A"/>
    <w:rsid w:val="00395532"/>
    <w:rsid w:val="003B0FB9"/>
    <w:rsid w:val="003B2127"/>
    <w:rsid w:val="003B794D"/>
    <w:rsid w:val="003D46CD"/>
    <w:rsid w:val="003D5CFD"/>
    <w:rsid w:val="003D5EA1"/>
    <w:rsid w:val="003E31D8"/>
    <w:rsid w:val="003F5A6F"/>
    <w:rsid w:val="00435EFF"/>
    <w:rsid w:val="00475727"/>
    <w:rsid w:val="004A0033"/>
    <w:rsid w:val="004A6087"/>
    <w:rsid w:val="004B61BE"/>
    <w:rsid w:val="004C4448"/>
    <w:rsid w:val="004C49F1"/>
    <w:rsid w:val="004C59AD"/>
    <w:rsid w:val="004E7F71"/>
    <w:rsid w:val="004F639A"/>
    <w:rsid w:val="005042E6"/>
    <w:rsid w:val="00504E53"/>
    <w:rsid w:val="005069D7"/>
    <w:rsid w:val="00507879"/>
    <w:rsid w:val="005217CC"/>
    <w:rsid w:val="00531B8A"/>
    <w:rsid w:val="0054199F"/>
    <w:rsid w:val="00543947"/>
    <w:rsid w:val="00543C10"/>
    <w:rsid w:val="005523F7"/>
    <w:rsid w:val="0056069B"/>
    <w:rsid w:val="00562C41"/>
    <w:rsid w:val="0056327B"/>
    <w:rsid w:val="00570807"/>
    <w:rsid w:val="00572309"/>
    <w:rsid w:val="00574426"/>
    <w:rsid w:val="00584856"/>
    <w:rsid w:val="00594A07"/>
    <w:rsid w:val="00596A19"/>
    <w:rsid w:val="005A0567"/>
    <w:rsid w:val="005C0F5E"/>
    <w:rsid w:val="005D1618"/>
    <w:rsid w:val="005D16DE"/>
    <w:rsid w:val="005D4C06"/>
    <w:rsid w:val="005D6A3D"/>
    <w:rsid w:val="005D7C75"/>
    <w:rsid w:val="00605BA9"/>
    <w:rsid w:val="00606EA1"/>
    <w:rsid w:val="0062348A"/>
    <w:rsid w:val="006251F3"/>
    <w:rsid w:val="00630BCE"/>
    <w:rsid w:val="00671889"/>
    <w:rsid w:val="0069231E"/>
    <w:rsid w:val="00696D8E"/>
    <w:rsid w:val="006A7A52"/>
    <w:rsid w:val="006C6E18"/>
    <w:rsid w:val="006D47C2"/>
    <w:rsid w:val="006D5F10"/>
    <w:rsid w:val="006E3846"/>
    <w:rsid w:val="006E4F11"/>
    <w:rsid w:val="006E6CF1"/>
    <w:rsid w:val="006E721F"/>
    <w:rsid w:val="006F0A28"/>
    <w:rsid w:val="00701C27"/>
    <w:rsid w:val="007056E9"/>
    <w:rsid w:val="00705C86"/>
    <w:rsid w:val="00714633"/>
    <w:rsid w:val="0071655C"/>
    <w:rsid w:val="007205C0"/>
    <w:rsid w:val="0074382E"/>
    <w:rsid w:val="007726ED"/>
    <w:rsid w:val="00772F1A"/>
    <w:rsid w:val="007754FD"/>
    <w:rsid w:val="00784DB0"/>
    <w:rsid w:val="00790615"/>
    <w:rsid w:val="007958C3"/>
    <w:rsid w:val="007A62D5"/>
    <w:rsid w:val="007A78CE"/>
    <w:rsid w:val="007A7CBE"/>
    <w:rsid w:val="007A7D35"/>
    <w:rsid w:val="007B1F46"/>
    <w:rsid w:val="007B5F8E"/>
    <w:rsid w:val="007C7752"/>
    <w:rsid w:val="007D19AE"/>
    <w:rsid w:val="007D1CFB"/>
    <w:rsid w:val="007E0DED"/>
    <w:rsid w:val="007E5B8B"/>
    <w:rsid w:val="007E71C8"/>
    <w:rsid w:val="008026DD"/>
    <w:rsid w:val="00802DD5"/>
    <w:rsid w:val="008061C3"/>
    <w:rsid w:val="00806DEF"/>
    <w:rsid w:val="0082073C"/>
    <w:rsid w:val="00823372"/>
    <w:rsid w:val="008535E6"/>
    <w:rsid w:val="00892980"/>
    <w:rsid w:val="008A1AA7"/>
    <w:rsid w:val="008A7AC0"/>
    <w:rsid w:val="008B5D9D"/>
    <w:rsid w:val="008C05DC"/>
    <w:rsid w:val="008C09AF"/>
    <w:rsid w:val="008F22C8"/>
    <w:rsid w:val="00903B8B"/>
    <w:rsid w:val="00904A25"/>
    <w:rsid w:val="0090612D"/>
    <w:rsid w:val="00907F1F"/>
    <w:rsid w:val="009164FC"/>
    <w:rsid w:val="009217B6"/>
    <w:rsid w:val="00922DD9"/>
    <w:rsid w:val="0092732B"/>
    <w:rsid w:val="00931772"/>
    <w:rsid w:val="00934105"/>
    <w:rsid w:val="00942FF6"/>
    <w:rsid w:val="00947963"/>
    <w:rsid w:val="00963181"/>
    <w:rsid w:val="00985E2F"/>
    <w:rsid w:val="00986CF0"/>
    <w:rsid w:val="0099482A"/>
    <w:rsid w:val="009978F6"/>
    <w:rsid w:val="009B0A9C"/>
    <w:rsid w:val="009B39CB"/>
    <w:rsid w:val="009C1DFA"/>
    <w:rsid w:val="009D285F"/>
    <w:rsid w:val="009D6A87"/>
    <w:rsid w:val="009E410E"/>
    <w:rsid w:val="009E5D75"/>
    <w:rsid w:val="009E6CA8"/>
    <w:rsid w:val="009F3DA2"/>
    <w:rsid w:val="009F3F45"/>
    <w:rsid w:val="00A03CF6"/>
    <w:rsid w:val="00A1196E"/>
    <w:rsid w:val="00A13256"/>
    <w:rsid w:val="00A254A9"/>
    <w:rsid w:val="00A25A18"/>
    <w:rsid w:val="00A25F1D"/>
    <w:rsid w:val="00A26453"/>
    <w:rsid w:val="00A53F4F"/>
    <w:rsid w:val="00A6432B"/>
    <w:rsid w:val="00A75EE9"/>
    <w:rsid w:val="00A85AD3"/>
    <w:rsid w:val="00A85F2C"/>
    <w:rsid w:val="00A96AF0"/>
    <w:rsid w:val="00AB1317"/>
    <w:rsid w:val="00AB61FC"/>
    <w:rsid w:val="00AC75DD"/>
    <w:rsid w:val="00AD7E66"/>
    <w:rsid w:val="00AE04F0"/>
    <w:rsid w:val="00B00F17"/>
    <w:rsid w:val="00B20882"/>
    <w:rsid w:val="00B211F7"/>
    <w:rsid w:val="00B23230"/>
    <w:rsid w:val="00B41D14"/>
    <w:rsid w:val="00B458AF"/>
    <w:rsid w:val="00B47D26"/>
    <w:rsid w:val="00B565B1"/>
    <w:rsid w:val="00B64930"/>
    <w:rsid w:val="00B75A1B"/>
    <w:rsid w:val="00B83CEA"/>
    <w:rsid w:val="00BA1067"/>
    <w:rsid w:val="00BB0326"/>
    <w:rsid w:val="00BC2B6E"/>
    <w:rsid w:val="00BC3769"/>
    <w:rsid w:val="00BC5DC1"/>
    <w:rsid w:val="00BD197E"/>
    <w:rsid w:val="00BD1B33"/>
    <w:rsid w:val="00BE4962"/>
    <w:rsid w:val="00BE7CCE"/>
    <w:rsid w:val="00C029A9"/>
    <w:rsid w:val="00C06C9D"/>
    <w:rsid w:val="00C1512D"/>
    <w:rsid w:val="00C258EC"/>
    <w:rsid w:val="00C31EFD"/>
    <w:rsid w:val="00C32F6E"/>
    <w:rsid w:val="00C67AE2"/>
    <w:rsid w:val="00C72ADD"/>
    <w:rsid w:val="00C75E44"/>
    <w:rsid w:val="00CA0875"/>
    <w:rsid w:val="00CA32FB"/>
    <w:rsid w:val="00CA3B56"/>
    <w:rsid w:val="00CC6657"/>
    <w:rsid w:val="00D07490"/>
    <w:rsid w:val="00D079BC"/>
    <w:rsid w:val="00D17A0E"/>
    <w:rsid w:val="00D2126C"/>
    <w:rsid w:val="00D335C2"/>
    <w:rsid w:val="00D3530A"/>
    <w:rsid w:val="00D358EC"/>
    <w:rsid w:val="00D409D8"/>
    <w:rsid w:val="00D50AAA"/>
    <w:rsid w:val="00D57246"/>
    <w:rsid w:val="00D629C9"/>
    <w:rsid w:val="00D62B4D"/>
    <w:rsid w:val="00D9171F"/>
    <w:rsid w:val="00D94C25"/>
    <w:rsid w:val="00DB53EA"/>
    <w:rsid w:val="00DD4757"/>
    <w:rsid w:val="00DD6D25"/>
    <w:rsid w:val="00DE06A0"/>
    <w:rsid w:val="00E046EF"/>
    <w:rsid w:val="00E13C54"/>
    <w:rsid w:val="00E14DDF"/>
    <w:rsid w:val="00E14FEA"/>
    <w:rsid w:val="00E20E4D"/>
    <w:rsid w:val="00E3351F"/>
    <w:rsid w:val="00E44F10"/>
    <w:rsid w:val="00E4729D"/>
    <w:rsid w:val="00E543B5"/>
    <w:rsid w:val="00E55EC9"/>
    <w:rsid w:val="00E65376"/>
    <w:rsid w:val="00E73128"/>
    <w:rsid w:val="00E93FD1"/>
    <w:rsid w:val="00EB09C9"/>
    <w:rsid w:val="00EC5A87"/>
    <w:rsid w:val="00ED43CC"/>
    <w:rsid w:val="00EE0A9F"/>
    <w:rsid w:val="00EF197B"/>
    <w:rsid w:val="00EF1D4B"/>
    <w:rsid w:val="00F10811"/>
    <w:rsid w:val="00F141F7"/>
    <w:rsid w:val="00F16BAB"/>
    <w:rsid w:val="00F270A6"/>
    <w:rsid w:val="00F3259D"/>
    <w:rsid w:val="00F40304"/>
    <w:rsid w:val="00F668EE"/>
    <w:rsid w:val="00F74BFF"/>
    <w:rsid w:val="00F77C95"/>
    <w:rsid w:val="00F81321"/>
    <w:rsid w:val="00F90938"/>
    <w:rsid w:val="00FA16BC"/>
    <w:rsid w:val="00FB1437"/>
    <w:rsid w:val="00FB2609"/>
    <w:rsid w:val="00FC492F"/>
    <w:rsid w:val="00FD568E"/>
    <w:rsid w:val="00FE5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FA4E"/>
  <w15:docId w15:val="{49B09A26-8384-4137-8FB1-D30EF349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customStyle="1" w:styleId="10">
    <w:name w:val="Обычный1"/>
    <w:link w:val="Normal"/>
    <w:uiPriority w:val="99"/>
    <w:qFormat/>
    <w:rsid w:val="002A4450"/>
    <w:pPr>
      <w:spacing w:line="276" w:lineRule="auto"/>
    </w:pPr>
    <w:rPr>
      <w:rFonts w:ascii="Arial" w:eastAsia="Arial" w:hAnsi="Arial" w:cs="Arial"/>
      <w:color w:val="000000"/>
      <w:sz w:val="22"/>
      <w:szCs w:val="22"/>
      <w:lang w:val="ru-RU"/>
    </w:rPr>
  </w:style>
  <w:style w:type="character" w:customStyle="1" w:styleId="Normal">
    <w:name w:val="Normal Знак"/>
    <w:link w:val="10"/>
    <w:locked/>
    <w:rsid w:val="002A4450"/>
    <w:rPr>
      <w:rFonts w:ascii="Arial" w:eastAsia="Arial" w:hAnsi="Arial" w:cs="Arial"/>
      <w:color w:val="000000"/>
      <w:sz w:val="22"/>
      <w:szCs w:val="22"/>
      <w:lang w:val="ru-RU"/>
    </w:rPr>
  </w:style>
  <w:style w:type="paragraph" w:customStyle="1" w:styleId="rvps2">
    <w:name w:val="rvps2"/>
    <w:basedOn w:val="a"/>
    <w:rsid w:val="00076BF1"/>
    <w:pPr>
      <w:spacing w:before="100" w:beforeAutospacing="1" w:after="100" w:afterAutospacing="1"/>
    </w:pPr>
    <w:rPr>
      <w:rFonts w:ascii="Times New Roman" w:eastAsia="Times New Roman" w:hAnsi="Times New Roman" w:cs="Times New Roman"/>
      <w:sz w:val="24"/>
      <w:szCs w:val="24"/>
      <w:lang w:val="ru-RU"/>
    </w:rPr>
  </w:style>
  <w:style w:type="paragraph" w:styleId="a6">
    <w:name w:val="Normal (Web)"/>
    <w:aliases w:val="Обычный (веб) Знак,Обычный (Web)"/>
    <w:basedOn w:val="a"/>
    <w:link w:val="a7"/>
    <w:rsid w:val="000160A7"/>
    <w:pPr>
      <w:spacing w:before="100" w:beforeAutospacing="1" w:after="100" w:afterAutospacing="1"/>
    </w:pPr>
    <w:rPr>
      <w:rFonts w:ascii="Times New Roman" w:eastAsia="Times New Roman" w:hAnsi="Times New Roman" w:cs="Times New Roman"/>
      <w:sz w:val="24"/>
      <w:lang w:val="ru-RU"/>
    </w:rPr>
  </w:style>
  <w:style w:type="character" w:customStyle="1" w:styleId="a7">
    <w:name w:val="Обычный (Интернет) Знак"/>
    <w:aliases w:val="Обычный (веб) Знак Знак,Обычный (Web) Знак"/>
    <w:link w:val="a6"/>
    <w:locked/>
    <w:rsid w:val="000160A7"/>
    <w:rPr>
      <w:rFonts w:ascii="Times New Roman" w:eastAsia="Times New Roman" w:hAnsi="Times New Roman" w:cs="Times New Roman"/>
      <w:sz w:val="24"/>
      <w:lang w:val="ru-RU"/>
    </w:rPr>
  </w:style>
  <w:style w:type="paragraph" w:styleId="a8">
    <w:name w:val="Balloon Text"/>
    <w:basedOn w:val="a"/>
    <w:link w:val="a9"/>
    <w:uiPriority w:val="99"/>
    <w:semiHidden/>
    <w:unhideWhenUsed/>
    <w:rsid w:val="00907F1F"/>
    <w:rPr>
      <w:rFonts w:ascii="Tahoma" w:hAnsi="Tahoma" w:cs="Tahoma"/>
      <w:sz w:val="16"/>
      <w:szCs w:val="16"/>
    </w:rPr>
  </w:style>
  <w:style w:type="character" w:customStyle="1" w:styleId="a9">
    <w:name w:val="Текст выноски Знак"/>
    <w:basedOn w:val="a0"/>
    <w:link w:val="a8"/>
    <w:uiPriority w:val="99"/>
    <w:semiHidden/>
    <w:rsid w:val="00907F1F"/>
    <w:rPr>
      <w:rFonts w:ascii="Tahoma" w:hAnsi="Tahoma" w:cs="Tahoma"/>
      <w:sz w:val="16"/>
      <w:szCs w:val="16"/>
    </w:rPr>
  </w:style>
  <w:style w:type="paragraph" w:styleId="aa">
    <w:name w:val="List Paragraph"/>
    <w:basedOn w:val="a"/>
    <w:uiPriority w:val="34"/>
    <w:qFormat/>
    <w:rsid w:val="009E5D75"/>
    <w:pPr>
      <w:ind w:left="720"/>
      <w:contextualSpacing/>
    </w:pPr>
  </w:style>
  <w:style w:type="character" w:customStyle="1" w:styleId="WW8Num3z2">
    <w:name w:val="WW8Num3z2"/>
    <w:rsid w:val="0039467A"/>
  </w:style>
  <w:style w:type="character" w:styleId="ab">
    <w:name w:val="Hyperlink"/>
    <w:basedOn w:val="a0"/>
    <w:uiPriority w:val="99"/>
    <w:semiHidden/>
    <w:unhideWhenUsed/>
    <w:rsid w:val="00010B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54207">
      <w:bodyDiv w:val="1"/>
      <w:marLeft w:val="0"/>
      <w:marRight w:val="0"/>
      <w:marTop w:val="0"/>
      <w:marBottom w:val="0"/>
      <w:divBdr>
        <w:top w:val="none" w:sz="0" w:space="0" w:color="auto"/>
        <w:left w:val="none" w:sz="0" w:space="0" w:color="auto"/>
        <w:bottom w:val="none" w:sz="0" w:space="0" w:color="auto"/>
        <w:right w:val="none" w:sz="0" w:space="0" w:color="auto"/>
      </w:divBdr>
    </w:div>
    <w:div w:id="1091122017">
      <w:bodyDiv w:val="1"/>
      <w:marLeft w:val="0"/>
      <w:marRight w:val="0"/>
      <w:marTop w:val="0"/>
      <w:marBottom w:val="0"/>
      <w:divBdr>
        <w:top w:val="none" w:sz="0" w:space="0" w:color="auto"/>
        <w:left w:val="none" w:sz="0" w:space="0" w:color="auto"/>
        <w:bottom w:val="none" w:sz="0" w:space="0" w:color="auto"/>
        <w:right w:val="none" w:sz="0" w:space="0" w:color="auto"/>
      </w:divBdr>
    </w:div>
    <w:div w:id="1168640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50679.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22</Pages>
  <Words>8303</Words>
  <Characters>47331</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Вилора</cp:lastModifiedBy>
  <cp:revision>57</cp:revision>
  <cp:lastPrinted>2021-03-12T11:10:00Z</cp:lastPrinted>
  <dcterms:created xsi:type="dcterms:W3CDTF">2022-11-02T10:52:00Z</dcterms:created>
  <dcterms:modified xsi:type="dcterms:W3CDTF">2023-01-30T13:02:00Z</dcterms:modified>
</cp:coreProperties>
</file>