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numPr>
          <w:ilvl w:val="0"/>
          <w:numId w:val="1"/>
        </w:numPr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09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>
      <w:pPr>
        <w:pStyle w:val="Normal"/>
        <w:numPr>
          <w:ilvl w:val="0"/>
          <w:numId w:val="0"/>
        </w:numPr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До тендерної   документації</w:t>
      </w:r>
    </w:p>
    <w:p>
      <w:pPr>
        <w:pStyle w:val="Normal"/>
        <w:numPr>
          <w:ilvl w:val="0"/>
          <w:numId w:val="31"/>
        </w:numPr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32"/>
        </w:numPr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3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</w:t>
      </w:r>
    </w:p>
    <w:p>
      <w:pPr>
        <w:pStyle w:val="Normal"/>
        <w:numPr>
          <w:ilvl w:val="0"/>
          <w:numId w:val="3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характеристики предмету закупівлі</w:t>
      </w:r>
    </w:p>
    <w:p>
      <w:pPr>
        <w:pStyle w:val="Style14"/>
        <w:numPr>
          <w:ilvl w:val="0"/>
          <w:numId w:val="35"/>
        </w:numPr>
        <w:spacing w:before="8" w:after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Природний газ  </w:t>
      </w:r>
    </w:p>
    <w:p>
      <w:pPr>
        <w:pStyle w:val="Style14"/>
        <w:numPr>
          <w:ilvl w:val="0"/>
          <w:numId w:val="36"/>
        </w:numPr>
        <w:spacing w:before="8" w:after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код за ДК 021:2015  - 09120000-6 – Газове паливо</w:t>
      </w:r>
    </w:p>
    <w:p>
      <w:pPr>
        <w:pStyle w:val="Style14"/>
        <w:numPr>
          <w:ilvl w:val="0"/>
          <w:numId w:val="37"/>
        </w:numPr>
        <w:spacing w:before="8" w:after="2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Style14"/>
        <w:numPr>
          <w:ilvl w:val="0"/>
          <w:numId w:val="38"/>
        </w:numPr>
        <w:spacing w:lineRule="exact" w:line="264"/>
        <w:ind w:left="1101" w:firstLine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Наведені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нижче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вимоги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є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обов’язковими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предмету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закупівлі.</w:t>
      </w:r>
    </w:p>
    <w:p>
      <w:pPr>
        <w:pStyle w:val="ListParagraph"/>
        <w:widowControl w:val="false"/>
        <w:numPr>
          <w:ilvl w:val="0"/>
          <w:numId w:val="39"/>
        </w:numPr>
        <w:tabs>
          <w:tab w:val="clear" w:pos="708"/>
          <w:tab w:val="left" w:pos="1382" w:leader="none"/>
        </w:tabs>
        <w:spacing w:lineRule="exact" w: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Умови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постачання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Замовнику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повинні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відповідати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</w:t>
      </w:r>
    </w:p>
    <w:p>
      <w:pPr>
        <w:pStyle w:val="Style14"/>
        <w:numPr>
          <w:ilvl w:val="0"/>
          <w:numId w:val="40"/>
        </w:numPr>
        <w:ind w:left="393" w:right="56" w:firstLine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«Про ринок природного газу» від 09.04.2015 № 329-</w:t>
      </w:r>
      <w:r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  <w:lang w:val="ru-RU"/>
        </w:rPr>
        <w:t>, Правилам постачання природного газу,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затвердженим постановою Національної комісії, що здійснює державне регулювання у сферах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енергетики та комунальних послуг від 30.09.2015 № 2496, зареєстрованою в Міністерстві юстиції</w:t>
      </w:r>
      <w:r>
        <w:rPr>
          <w:rFonts w:ascii="Times New Roman" w:hAnsi="Times New Roman"/>
          <w:spacing w:val="-5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України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06.11.2015 № 1382/27827.</w:t>
      </w:r>
    </w:p>
    <w:p>
      <w:pPr>
        <w:pStyle w:val="ListParagraph"/>
        <w:widowControl w:val="false"/>
        <w:numPr>
          <w:ilvl w:val="0"/>
          <w:numId w:val="41"/>
        </w:numPr>
        <w:tabs>
          <w:tab w:val="clear" w:pos="708"/>
          <w:tab w:val="left" w:pos="1390" w:leader="none"/>
        </w:tabs>
        <w:spacing w:before="1" w:after="0"/>
        <w:ind w:left="393" w:right="391" w:firstLine="708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інші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фізико-хімічні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 повинні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відповідати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вимогам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чинного законодавства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widowControl w:val="false"/>
        <w:numPr>
          <w:ilvl w:val="0"/>
          <w:numId w:val="42"/>
        </w:numPr>
        <w:tabs>
          <w:tab w:val="clear" w:pos="708"/>
          <w:tab w:val="left" w:pos="1332" w:leader="none"/>
        </w:tabs>
        <w:spacing w:lineRule="exact" w:line="263"/>
        <w:ind w:left="1331" w:hanging="2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постачання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cs="" w:ascii="Times New Roman" w:hAnsi="Times New Roman" w:cstheme="minorBidi"/>
          <w:sz w:val="24"/>
          <w:szCs w:val="24"/>
          <w:shd w:fill="auto" w:val="clear"/>
          <w:lang w:val="uk-UA"/>
        </w:rPr>
        <w:t>115</w:t>
      </w:r>
      <w:r>
        <w:rPr>
          <w:rFonts w:ascii="Times New Roman" w:hAnsi="Times New Roman"/>
          <w:sz w:val="24"/>
          <w:szCs w:val="24"/>
          <w:lang w:val="uk-UA"/>
        </w:rPr>
        <w:t xml:space="preserve"> тис. м. куб.</w:t>
      </w:r>
    </w:p>
    <w:p>
      <w:pPr>
        <w:pStyle w:val="ListParagraph"/>
        <w:widowControl w:val="false"/>
        <w:numPr>
          <w:ilvl w:val="0"/>
          <w:numId w:val="43"/>
        </w:numPr>
        <w:tabs>
          <w:tab w:val="clear" w:pos="708"/>
          <w:tab w:val="left" w:pos="1332" w:leader="none"/>
        </w:tabs>
        <w:spacing w:lineRule="exact" w:line="258"/>
        <w:ind w:left="1331" w:hanging="2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постачання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64003, Україна, Харківська область, смт. Кегичівка, вул. Калинова, буд.30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ListParagraph"/>
        <w:widowControl w:val="false"/>
        <w:numPr>
          <w:ilvl w:val="0"/>
          <w:numId w:val="44"/>
        </w:numPr>
        <w:tabs>
          <w:tab w:val="clear" w:pos="708"/>
          <w:tab w:val="left" w:pos="1332" w:leader="none"/>
        </w:tabs>
        <w:spacing w:lineRule="exact" w:line="258"/>
        <w:ind w:left="1331" w:hanging="2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постачання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1342" w:leader="none"/>
        </w:tabs>
        <w:ind w:left="393" w:right="39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Запропонований природний газ повинен відповідати вимогам чинного законодавства із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захисту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довкілля.</w:t>
      </w:r>
    </w:p>
    <w:p>
      <w:pPr>
        <w:pStyle w:val="Normal"/>
        <w:numPr>
          <w:ilvl w:val="0"/>
          <w:numId w:val="46"/>
        </w:numPr>
        <w:spacing w:lineRule="auto" w:line="26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47"/>
        </w:num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Web"/>
        <w:numPr>
          <w:ilvl w:val="0"/>
          <w:numId w:val="48"/>
        </w:numPr>
        <w:spacing w:beforeAutospacing="0" w:before="0" w:afterAutospacing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0"/>
        </w:numPr>
        <w:spacing w:lineRule="auto" w:line="264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numPr>
          <w:ilvl w:val="0"/>
          <w:numId w:val="51"/>
        </w:numPr>
        <w:tabs>
          <w:tab w:val="clear" w:pos="708"/>
          <w:tab w:val="left" w:pos="540" w:leader="none"/>
        </w:tabs>
        <w:suppressAutoHyphens w:val="true"/>
        <w:ind w:left="432"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tbl>
      <w:tblPr>
        <w:tblW w:w="100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2"/>
        <w:gridCol w:w="3341"/>
        <w:gridCol w:w="3341"/>
      </w:tblGrid>
      <w:tr>
        <w:trPr/>
        <w:tc>
          <w:tcPr>
            <w:tcW w:w="33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>
        <w:trPr>
          <w:trHeight w:val="80" w:hRule="atLeast"/>
        </w:trPr>
        <w:tc>
          <w:tcPr>
            <w:tcW w:w="33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5"/>
              </w:numPr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6"/>
              </w:numPr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підпис (або КЕП)</w:t>
            </w:r>
          </w:p>
        </w:tc>
        <w:tc>
          <w:tcPr>
            <w:tcW w:w="33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7"/>
              </w:numPr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>
      <w:pPr>
        <w:pStyle w:val="Normal"/>
        <w:numPr>
          <w:ilvl w:val="0"/>
          <w:numId w:val="58"/>
        </w:numPr>
        <w:spacing w:before="0" w:after="160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9a0ec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9a0ec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ca0d7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Hyperlink"/>
    <w:basedOn w:val="DefaultParagraphFont"/>
    <w:uiPriority w:val="99"/>
    <w:semiHidden/>
    <w:unhideWhenUsed/>
    <w:rsid w:val="00247399"/>
    <w:rPr>
      <w:color w:val="0000FF"/>
      <w:u w:val="single"/>
    </w:rPr>
  </w:style>
  <w:style w:type="character" w:styleId="Hgkelc" w:customStyle="1">
    <w:name w:val="hgkelc"/>
    <w:basedOn w:val="DefaultParagraphFont"/>
    <w:qFormat/>
    <w:rsid w:val="00247399"/>
    <w:rPr/>
  </w:style>
  <w:style w:type="character" w:styleId="Kx21rb" w:customStyle="1">
    <w:name w:val="kx21rb"/>
    <w:basedOn w:val="DefaultParagraphFont"/>
    <w:qFormat/>
    <w:rsid w:val="00247399"/>
    <w:rPr/>
  </w:style>
  <w:style w:type="character" w:styleId="Style12">
    <w:name w:val="Emphasis"/>
    <w:basedOn w:val="DefaultParagraphFont"/>
    <w:uiPriority w:val="20"/>
    <w:qFormat/>
    <w:rsid w:val="00bd63e9"/>
    <w:rPr>
      <w:i/>
      <w:i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ca0d7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11" w:customStyle="1">
    <w:name w:val="Заголовок 1 Знак"/>
    <w:basedOn w:val="DefaultParagraphFont"/>
    <w:uiPriority w:val="9"/>
    <w:qFormat/>
    <w:rsid w:val="009a0ec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9a0ec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945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0577-21ED-4D76-9FAA-11F623E6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LibreOffice/7.4.2.3$Windows_X86_64 LibreOffice_project/382eef1f22670f7f4118c8c2dd222ec7ad009daf</Application>
  <AppVersion>15.0000</AppVersion>
  <Pages>1</Pages>
  <Words>141</Words>
  <Characters>1045</Characters>
  <CharactersWithSpaces>1285</CharactersWithSpaces>
  <Paragraphs>21</Paragraphs>
  <Company>UkraineHouse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2023-05-11T10:43:00Z</dcterms:created>
  <dc:creator>Administrator</dc:creator>
  <dc:description/>
  <dc:language>uk-UA</dc:language>
  <cp:lastModifiedBy/>
  <dcterms:modified xsi:type="dcterms:W3CDTF">2023-12-04T15:04:00Z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