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A5" w:rsidRDefault="00143FA5" w:rsidP="00143FA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871A3" w:rsidRDefault="00143FA5" w:rsidP="00143FA5">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i/>
          <w:color w:val="000000"/>
          <w:sz w:val="24"/>
          <w:szCs w:val="24"/>
        </w:rPr>
        <w:t>до тендерної документації</w:t>
      </w:r>
    </w:p>
    <w:p w:rsidR="000871A3" w:rsidRDefault="00421C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5605C6" w:rsidRPr="005605C6" w:rsidRDefault="005605C6" w:rsidP="005605C6">
      <w:pPr>
        <w:spacing w:after="0" w:line="240" w:lineRule="auto"/>
        <w:jc w:val="center"/>
        <w:rPr>
          <w:rStyle w:val="ad"/>
          <w:rFonts w:ascii="Times New Roman" w:hAnsi="Times New Roman" w:cs="Times New Roman"/>
          <w:i w:val="0"/>
          <w:sz w:val="24"/>
          <w:szCs w:val="24"/>
        </w:rPr>
      </w:pPr>
      <w:r w:rsidRPr="005605C6">
        <w:rPr>
          <w:rStyle w:val="ad"/>
          <w:rFonts w:ascii="Times New Roman" w:hAnsi="Times New Roman" w:cs="Times New Roman"/>
          <w:i w:val="0"/>
          <w:sz w:val="24"/>
          <w:szCs w:val="24"/>
        </w:rPr>
        <w:t xml:space="preserve">Дизельне паливо </w:t>
      </w:r>
    </w:p>
    <w:p w:rsidR="00143FA5" w:rsidRDefault="005605C6" w:rsidP="005605C6">
      <w:pPr>
        <w:spacing w:after="0" w:line="240" w:lineRule="auto"/>
        <w:jc w:val="center"/>
        <w:rPr>
          <w:rStyle w:val="ad"/>
          <w:rFonts w:ascii="Times New Roman" w:hAnsi="Times New Roman" w:cs="Times New Roman"/>
          <w:i w:val="0"/>
          <w:sz w:val="24"/>
          <w:szCs w:val="24"/>
        </w:rPr>
      </w:pPr>
      <w:r w:rsidRPr="005605C6">
        <w:rPr>
          <w:rStyle w:val="ad"/>
          <w:rFonts w:ascii="Times New Roman" w:hAnsi="Times New Roman" w:cs="Times New Roman"/>
          <w:i w:val="0"/>
          <w:sz w:val="24"/>
          <w:szCs w:val="24"/>
        </w:rPr>
        <w:t>за ДК 021:2015  09130000-9 Нафта і дистиляти</w:t>
      </w:r>
    </w:p>
    <w:p w:rsidR="005605C6" w:rsidRDefault="005605C6" w:rsidP="005605C6">
      <w:pPr>
        <w:spacing w:after="0" w:line="240" w:lineRule="auto"/>
        <w:jc w:val="center"/>
        <w:rPr>
          <w:rStyle w:val="ad"/>
          <w:rFonts w:ascii="Times New Roman" w:hAnsi="Times New Roman" w:cs="Times New Roman"/>
          <w:i w:val="0"/>
          <w:sz w:val="24"/>
          <w:szCs w:val="24"/>
        </w:rPr>
      </w:pPr>
    </w:p>
    <w:p w:rsidR="005605C6" w:rsidRDefault="005605C6" w:rsidP="005605C6">
      <w:pPr>
        <w:spacing w:after="0" w:line="240" w:lineRule="auto"/>
        <w:jc w:val="center"/>
        <w:rPr>
          <w:rFonts w:ascii="Times New Roman" w:eastAsia="Times New Roman" w:hAnsi="Times New Roman" w:cs="Times New Roman"/>
          <w:b/>
          <w:sz w:val="24"/>
          <w:szCs w:val="24"/>
        </w:rPr>
      </w:pPr>
    </w:p>
    <w:p w:rsidR="000871A3" w:rsidRDefault="00421C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871A3" w:rsidRPr="00143FA5" w:rsidRDefault="00421C25">
      <w:pPr>
        <w:spacing w:after="0" w:line="240" w:lineRule="auto"/>
        <w:ind w:firstLine="720"/>
        <w:jc w:val="both"/>
        <w:rPr>
          <w:rFonts w:ascii="Times New Roman" w:eastAsia="Times New Roman" w:hAnsi="Times New Roman" w:cs="Times New Roman"/>
          <w:b/>
          <w:sz w:val="24"/>
          <w:szCs w:val="24"/>
        </w:rPr>
      </w:pPr>
      <w:r w:rsidRPr="00143FA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0871A3"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rPr>
        <w:t>«або еквівалент».</w:t>
      </w:r>
    </w:p>
    <w:p w:rsidR="000871A3" w:rsidRDefault="00421C25">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rsidR="000871A3" w:rsidRDefault="000871A3">
      <w:pPr>
        <w:spacing w:after="0" w:line="240" w:lineRule="auto"/>
        <w:ind w:firstLine="720"/>
        <w:jc w:val="both"/>
        <w:rPr>
          <w:rFonts w:ascii="Times New Roman" w:eastAsia="Times New Roman" w:hAnsi="Times New Roman" w:cs="Times New Roman"/>
          <w:sz w:val="24"/>
          <w:szCs w:val="24"/>
          <w:highlight w:val="yellow"/>
        </w:rPr>
      </w:pP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Style w:val="ab"/>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610"/>
      </w:tblGrid>
      <w:tr w:rsidR="000871A3">
        <w:tc>
          <w:tcPr>
            <w:tcW w:w="3990" w:type="dxa"/>
            <w:shd w:val="clear" w:color="auto" w:fill="auto"/>
            <w:tcMar>
              <w:top w:w="100" w:type="dxa"/>
              <w:left w:w="100" w:type="dxa"/>
              <w:bottom w:w="100" w:type="dxa"/>
              <w:right w:w="100" w:type="dxa"/>
            </w:tcMar>
          </w:tcPr>
          <w:p w:rsidR="000871A3" w:rsidRDefault="00421C2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10" w:type="dxa"/>
            <w:tcBorders>
              <w:top w:val="single" w:sz="4" w:space="0" w:color="000000"/>
              <w:left w:val="single" w:sz="4" w:space="0" w:color="000000"/>
              <w:bottom w:val="single" w:sz="4" w:space="0" w:color="000000"/>
              <w:right w:val="single" w:sz="4" w:space="0" w:color="000000"/>
            </w:tcBorders>
            <w:vAlign w:val="center"/>
          </w:tcPr>
          <w:p w:rsidR="000871A3" w:rsidRDefault="00421C25">
            <w:pPr>
              <w:spacing w:after="0" w:line="240" w:lineRule="auto"/>
              <w:ind w:left="-108" w:right="-59"/>
              <w:jc w:val="center"/>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Дизельне паливо</w:t>
            </w:r>
          </w:p>
        </w:tc>
      </w:tr>
      <w:tr w:rsidR="000871A3">
        <w:tc>
          <w:tcPr>
            <w:tcW w:w="3990" w:type="dxa"/>
            <w:shd w:val="clear" w:color="auto" w:fill="auto"/>
            <w:tcMar>
              <w:top w:w="100" w:type="dxa"/>
              <w:left w:w="100" w:type="dxa"/>
              <w:bottom w:w="100" w:type="dxa"/>
              <w:right w:w="100" w:type="dxa"/>
            </w:tcMar>
          </w:tcPr>
          <w:p w:rsidR="000871A3" w:rsidRDefault="00421C2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Код ДК 021:2015 Єдиного закупівельного словника</w:t>
            </w:r>
          </w:p>
        </w:tc>
        <w:tc>
          <w:tcPr>
            <w:tcW w:w="5610" w:type="dxa"/>
            <w:shd w:val="clear" w:color="auto" w:fill="auto"/>
            <w:tcMar>
              <w:top w:w="100" w:type="dxa"/>
              <w:left w:w="100" w:type="dxa"/>
              <w:bottom w:w="100" w:type="dxa"/>
              <w:right w:w="100" w:type="dxa"/>
            </w:tcMar>
          </w:tcPr>
          <w:p w:rsidR="000871A3" w:rsidRDefault="00421C25">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09130000-9 — Нафта і дистиляти</w:t>
            </w: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610" w:type="dxa"/>
            <w:shd w:val="clear" w:color="auto" w:fill="auto"/>
            <w:tcMar>
              <w:top w:w="100" w:type="dxa"/>
              <w:left w:w="100" w:type="dxa"/>
              <w:bottom w:w="100" w:type="dxa"/>
              <w:right w:w="100" w:type="dxa"/>
            </w:tcMar>
          </w:tcPr>
          <w:p w:rsidR="000871A3" w:rsidRPr="00143FA5" w:rsidRDefault="000871A3">
            <w:pPr>
              <w:spacing w:after="0" w:line="240" w:lineRule="auto"/>
              <w:ind w:left="-108" w:right="-59"/>
              <w:rPr>
                <w:rFonts w:ascii="Times New Roman" w:eastAsia="Times New Roman" w:hAnsi="Times New Roman" w:cs="Times New Roman"/>
                <w:sz w:val="24"/>
                <w:szCs w:val="24"/>
              </w:rPr>
            </w:pPr>
          </w:p>
          <w:p w:rsidR="000871A3" w:rsidRPr="00143FA5" w:rsidRDefault="00421C25">
            <w:pPr>
              <w:spacing w:after="0" w:line="240" w:lineRule="auto"/>
              <w:ind w:left="-108" w:right="-59"/>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Дизельне паливо: ДК 021:2015: 09134200-9 — Дизельне паливо;</w:t>
            </w:r>
          </w:p>
          <w:p w:rsidR="000871A3" w:rsidRPr="00143FA5" w:rsidRDefault="000871A3">
            <w:pPr>
              <w:spacing w:after="0" w:line="240" w:lineRule="auto"/>
              <w:ind w:left="-108" w:right="-59"/>
              <w:rPr>
                <w:rFonts w:ascii="Times New Roman" w:eastAsia="Times New Roman" w:hAnsi="Times New Roman" w:cs="Times New Roman"/>
                <w:sz w:val="24"/>
                <w:szCs w:val="24"/>
                <w:highlight w:val="yellow"/>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Кількість поставки товару</w:t>
            </w:r>
          </w:p>
        </w:tc>
        <w:tc>
          <w:tcPr>
            <w:tcW w:w="5610" w:type="dxa"/>
            <w:shd w:val="clear" w:color="auto" w:fill="auto"/>
            <w:tcMar>
              <w:top w:w="100" w:type="dxa"/>
              <w:left w:w="100" w:type="dxa"/>
              <w:bottom w:w="100" w:type="dxa"/>
              <w:right w:w="100" w:type="dxa"/>
            </w:tcMar>
          </w:tcPr>
          <w:p w:rsidR="00143FA5" w:rsidRPr="00143FA5" w:rsidRDefault="00143FA5" w:rsidP="00143FA5">
            <w:pPr>
              <w:pStyle w:val="rvps2"/>
              <w:shd w:val="clear" w:color="auto" w:fill="FFFFFF"/>
              <w:spacing w:before="0" w:beforeAutospacing="0" w:after="0" w:afterAutospacing="0"/>
              <w:jc w:val="both"/>
              <w:rPr>
                <w:lang w:val="uk-UA"/>
              </w:rPr>
            </w:pPr>
            <w:r w:rsidRPr="00143FA5">
              <w:rPr>
                <w:lang w:val="uk-UA"/>
              </w:rPr>
              <w:t>Диз</w:t>
            </w:r>
            <w:r w:rsidR="00B92842">
              <w:rPr>
                <w:lang w:val="uk-UA"/>
              </w:rPr>
              <w:t xml:space="preserve">ельне </w:t>
            </w:r>
            <w:r w:rsidRPr="00143FA5">
              <w:rPr>
                <w:lang w:val="uk-UA"/>
              </w:rPr>
              <w:t xml:space="preserve">паливо – </w:t>
            </w:r>
            <w:r w:rsidR="00DA2A83" w:rsidRPr="00DA2A83">
              <w:rPr>
                <w:lang w:val="uk-UA"/>
              </w:rPr>
              <w:t>13000</w:t>
            </w:r>
            <w:r w:rsidR="001E4B45">
              <w:rPr>
                <w:lang w:val="uk-UA"/>
              </w:rPr>
              <w:t xml:space="preserve"> літрів</w:t>
            </w:r>
          </w:p>
          <w:p w:rsidR="000871A3" w:rsidRPr="00143FA5" w:rsidRDefault="000871A3">
            <w:pPr>
              <w:widowControl w:val="0"/>
              <w:spacing w:after="0" w:line="240" w:lineRule="auto"/>
              <w:rPr>
                <w:rFonts w:ascii="Times New Roman" w:eastAsia="Times New Roman" w:hAnsi="Times New Roman" w:cs="Times New Roman"/>
                <w:sz w:val="24"/>
                <w:szCs w:val="24"/>
                <w:highlight w:val="white"/>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Місце поставки товару</w:t>
            </w:r>
          </w:p>
        </w:tc>
        <w:tc>
          <w:tcPr>
            <w:tcW w:w="5610" w:type="dxa"/>
            <w:shd w:val="clear" w:color="auto" w:fill="auto"/>
            <w:tcMar>
              <w:top w:w="100" w:type="dxa"/>
              <w:left w:w="100" w:type="dxa"/>
              <w:bottom w:w="100" w:type="dxa"/>
              <w:right w:w="100" w:type="dxa"/>
            </w:tcMar>
          </w:tcPr>
          <w:p w:rsidR="000871A3" w:rsidRPr="00143FA5" w:rsidRDefault="000871A3">
            <w:pPr>
              <w:widowControl w:val="0"/>
              <w:spacing w:after="0" w:line="240" w:lineRule="auto"/>
              <w:rPr>
                <w:rFonts w:ascii="Times New Roman" w:eastAsia="Times New Roman" w:hAnsi="Times New Roman" w:cs="Times New Roman"/>
                <w:sz w:val="24"/>
                <w:szCs w:val="24"/>
                <w:highlight w:val="white"/>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 xml:space="preserve">Строк поставки товару </w:t>
            </w:r>
          </w:p>
        </w:tc>
        <w:tc>
          <w:tcPr>
            <w:tcW w:w="5610" w:type="dxa"/>
            <w:shd w:val="clear" w:color="auto" w:fill="auto"/>
            <w:tcMar>
              <w:top w:w="100" w:type="dxa"/>
              <w:left w:w="100" w:type="dxa"/>
              <w:bottom w:w="100" w:type="dxa"/>
              <w:right w:w="100" w:type="dxa"/>
            </w:tcMar>
          </w:tcPr>
          <w:p w:rsidR="000871A3" w:rsidRPr="00143FA5" w:rsidRDefault="00143FA5" w:rsidP="00BE43B9">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Д</w:t>
            </w:r>
            <w:r w:rsidR="00421C25" w:rsidRPr="00143FA5">
              <w:rPr>
                <w:rFonts w:ascii="Times New Roman" w:eastAsia="Times New Roman" w:hAnsi="Times New Roman" w:cs="Times New Roman"/>
                <w:sz w:val="24"/>
                <w:szCs w:val="24"/>
                <w:highlight w:val="white"/>
              </w:rPr>
              <w:t>о</w:t>
            </w:r>
            <w:r w:rsidR="0038091E">
              <w:rPr>
                <w:rFonts w:ascii="Times New Roman" w:eastAsia="Times New Roman" w:hAnsi="Times New Roman" w:cs="Times New Roman"/>
                <w:sz w:val="24"/>
                <w:szCs w:val="24"/>
                <w:lang w:val="en-US"/>
              </w:rPr>
              <w:t xml:space="preserve"> </w:t>
            </w:r>
            <w:r w:rsidR="00BE43B9">
              <w:rPr>
                <w:rFonts w:ascii="Times New Roman" w:eastAsia="Times New Roman" w:hAnsi="Times New Roman" w:cs="Times New Roman"/>
                <w:sz w:val="24"/>
                <w:szCs w:val="24"/>
                <w:lang w:val="en-US"/>
              </w:rPr>
              <w:t xml:space="preserve">31 </w:t>
            </w:r>
            <w:r w:rsidR="0038091E">
              <w:rPr>
                <w:rFonts w:ascii="Times New Roman" w:eastAsia="Times New Roman" w:hAnsi="Times New Roman" w:cs="Times New Roman"/>
                <w:sz w:val="24"/>
                <w:szCs w:val="24"/>
              </w:rPr>
              <w:t xml:space="preserve">грудня </w:t>
            </w:r>
            <w:r w:rsidR="00421C25" w:rsidRPr="00143FA5">
              <w:rPr>
                <w:rFonts w:ascii="Times New Roman" w:eastAsia="Times New Roman" w:hAnsi="Times New Roman" w:cs="Times New Roman"/>
                <w:sz w:val="24"/>
                <w:szCs w:val="24"/>
              </w:rPr>
              <w:t>20</w:t>
            </w:r>
            <w:r w:rsidRPr="00143FA5">
              <w:rPr>
                <w:rFonts w:ascii="Times New Roman" w:eastAsia="Times New Roman" w:hAnsi="Times New Roman" w:cs="Times New Roman"/>
                <w:sz w:val="24"/>
                <w:szCs w:val="24"/>
              </w:rPr>
              <w:t>2</w:t>
            </w:r>
            <w:r w:rsidR="00BE43B9">
              <w:rPr>
                <w:rFonts w:ascii="Times New Roman" w:eastAsia="Times New Roman" w:hAnsi="Times New Roman" w:cs="Times New Roman"/>
                <w:sz w:val="24"/>
                <w:szCs w:val="24"/>
                <w:lang w:val="en-US"/>
              </w:rPr>
              <w:t>4</w:t>
            </w:r>
            <w:r w:rsidR="00421C25" w:rsidRPr="00143FA5">
              <w:rPr>
                <w:rFonts w:ascii="Times New Roman" w:eastAsia="Times New Roman" w:hAnsi="Times New Roman" w:cs="Times New Roman"/>
                <w:sz w:val="24"/>
                <w:szCs w:val="24"/>
              </w:rPr>
              <w:t xml:space="preserve"> року </w:t>
            </w:r>
            <w:r w:rsidR="00421C25" w:rsidRPr="00143FA5">
              <w:rPr>
                <w:rFonts w:ascii="Times New Roman" w:eastAsia="Times New Roman" w:hAnsi="Times New Roman" w:cs="Times New Roman"/>
                <w:sz w:val="24"/>
                <w:szCs w:val="24"/>
                <w:highlight w:val="white"/>
              </w:rPr>
              <w:t>включно</w:t>
            </w:r>
          </w:p>
        </w:tc>
      </w:tr>
    </w:tbl>
    <w:p w:rsidR="000871A3" w:rsidRDefault="000871A3">
      <w:pPr>
        <w:ind w:firstLine="720"/>
        <w:jc w:val="both"/>
        <w:rPr>
          <w:rFonts w:ascii="Times New Roman" w:eastAsia="Times New Roman" w:hAnsi="Times New Roman" w:cs="Times New Roman"/>
          <w:b/>
          <w:sz w:val="24"/>
          <w:szCs w:val="24"/>
          <w:highlight w:val="white"/>
        </w:rPr>
      </w:pPr>
    </w:p>
    <w:p w:rsidR="000871A3" w:rsidRDefault="00421C25">
      <w:pPr>
        <w:spacing w:after="0"/>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highlight w:val="white"/>
        </w:rPr>
        <w:tab/>
        <w:t>Вимоги щодо якості предмету закупівлі.</w:t>
      </w:r>
    </w:p>
    <w:p w:rsidR="000871A3" w:rsidRDefault="00DD1BAA">
      <w:pPr>
        <w:spacing w:after="0" w:line="240" w:lineRule="auto"/>
        <w:ind w:firstLine="708"/>
        <w:jc w:val="both"/>
        <w:rPr>
          <w:rFonts w:ascii="Times New Roman" w:eastAsia="Times New Roman" w:hAnsi="Times New Roman" w:cs="Times New Roman"/>
          <w:sz w:val="24"/>
          <w:szCs w:val="24"/>
          <w:highlight w:val="white"/>
        </w:rPr>
      </w:pPr>
      <w:r w:rsidRPr="00DD1BAA">
        <w:rPr>
          <w:rFonts w:ascii="Times New Roman" w:eastAsia="Times New Roman" w:hAnsi="Times New Roman" w:cs="Times New Roman"/>
          <w:sz w:val="24"/>
          <w:szCs w:val="24"/>
          <w:highlight w:val="white"/>
          <w:lang w:val="ru-RU"/>
        </w:rPr>
        <w:t>2.1.</w:t>
      </w:r>
      <w:r w:rsidR="00421C25">
        <w:rPr>
          <w:rFonts w:ascii="Times New Roman" w:eastAsia="Times New Roman" w:hAnsi="Times New Roman" w:cs="Times New Roman"/>
          <w:sz w:val="24"/>
          <w:szCs w:val="24"/>
          <w:highlight w:val="white"/>
        </w:rPr>
        <w:t xml:space="preserve">Якість товару </w:t>
      </w:r>
      <w:proofErr w:type="gramStart"/>
      <w:r w:rsidR="00421C25">
        <w:rPr>
          <w:rFonts w:ascii="Times New Roman" w:eastAsia="Times New Roman" w:hAnsi="Times New Roman" w:cs="Times New Roman"/>
          <w:sz w:val="24"/>
          <w:szCs w:val="24"/>
          <w:highlight w:val="white"/>
        </w:rPr>
        <w:t>повинна</w:t>
      </w:r>
      <w:proofErr w:type="gramEnd"/>
      <w:r w:rsidR="00421C25">
        <w:rPr>
          <w:rFonts w:ascii="Times New Roman" w:eastAsia="Times New Roman" w:hAnsi="Times New Roman" w:cs="Times New Roman"/>
          <w:sz w:val="24"/>
          <w:szCs w:val="24"/>
          <w:highlight w:val="white"/>
        </w:rPr>
        <w:t xml:space="preserve">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871A3" w:rsidRDefault="00DD1BAA">
      <w:pPr>
        <w:spacing w:after="0" w:line="240" w:lineRule="auto"/>
        <w:ind w:firstLine="720"/>
        <w:jc w:val="both"/>
        <w:rPr>
          <w:rFonts w:ascii="Times New Roman" w:eastAsia="Times New Roman" w:hAnsi="Times New Roman" w:cs="Times New Roman"/>
          <w:sz w:val="24"/>
          <w:szCs w:val="24"/>
          <w:highlight w:val="white"/>
        </w:rPr>
      </w:pPr>
      <w:proofErr w:type="gramStart"/>
      <w:r w:rsidRPr="00DD1BAA">
        <w:rPr>
          <w:rFonts w:ascii="Times New Roman" w:eastAsia="Times New Roman" w:hAnsi="Times New Roman" w:cs="Times New Roman"/>
          <w:sz w:val="24"/>
          <w:szCs w:val="24"/>
          <w:highlight w:val="white"/>
          <w:lang w:val="ru-RU"/>
        </w:rPr>
        <w:t>2.2.</w:t>
      </w:r>
      <w:r w:rsidR="00421C25">
        <w:rPr>
          <w:rFonts w:ascii="Times New Roman" w:eastAsia="Times New Roman" w:hAnsi="Times New Roman" w:cs="Times New Roman"/>
          <w:sz w:val="24"/>
          <w:szCs w:val="24"/>
          <w:highlight w:val="white"/>
        </w:rPr>
        <w:t>Кожна партія палива, що вводиться в обіг або перебуває в обігу, повинна мати документ про якість палива (паспорт якості тощо).</w:t>
      </w:r>
      <w:proofErr w:type="gramEnd"/>
    </w:p>
    <w:p w:rsidR="000871A3" w:rsidRDefault="000871A3">
      <w:pPr>
        <w:spacing w:after="0" w:line="240" w:lineRule="auto"/>
        <w:ind w:firstLine="708"/>
        <w:jc w:val="both"/>
        <w:rPr>
          <w:rFonts w:ascii="Times New Roman" w:eastAsia="Times New Roman" w:hAnsi="Times New Roman" w:cs="Times New Roman"/>
          <w:sz w:val="24"/>
          <w:szCs w:val="24"/>
          <w:highlight w:val="yellow"/>
        </w:rPr>
      </w:pP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Вимоги до предмета закупівлі</w:t>
      </w:r>
    </w:p>
    <w:p w:rsidR="000871A3" w:rsidRPr="00143FA5" w:rsidRDefault="00421C25" w:rsidP="00DD1BAA">
      <w:pPr>
        <w:pStyle w:val="a6"/>
        <w:tabs>
          <w:tab w:val="left" w:pos="1134"/>
        </w:tabs>
        <w:ind w:left="567"/>
        <w:contextualSpacing/>
        <w:jc w:val="both"/>
        <w:rPr>
          <w:rFonts w:ascii="Times New Roman" w:hAnsi="Times New Roman" w:cs="Times New Roman"/>
          <w:color w:val="000000" w:themeColor="text1"/>
          <w:lang w:val="uk-UA"/>
        </w:rPr>
      </w:pPr>
      <w:r w:rsidRPr="00143FA5">
        <w:rPr>
          <w:rFonts w:ascii="Times New Roman" w:eastAsia="Times New Roman" w:hAnsi="Times New Roman" w:cs="Times New Roman"/>
          <w:lang w:val="uk-UA"/>
        </w:rPr>
        <w:t xml:space="preserve">3.1. Бензин та дизельне паливо </w:t>
      </w:r>
      <w:r w:rsidRPr="00143FA5">
        <w:rPr>
          <w:rFonts w:ascii="Times New Roman" w:eastAsia="Times New Roman" w:hAnsi="Times New Roman" w:cs="Times New Roman"/>
          <w:highlight w:val="white"/>
          <w:lang w:val="uk-UA"/>
        </w:rPr>
        <w:t xml:space="preserve">повинно відпускатись цілодобово на підставі пред’явлення </w:t>
      </w:r>
      <w:proofErr w:type="spellStart"/>
      <w:r w:rsidRPr="00143FA5">
        <w:rPr>
          <w:rFonts w:ascii="Times New Roman" w:eastAsia="Times New Roman" w:hAnsi="Times New Roman" w:cs="Times New Roman"/>
          <w:b/>
          <w:highlight w:val="white"/>
          <w:lang w:val="uk-UA"/>
        </w:rPr>
        <w:t>скретч-карток</w:t>
      </w:r>
      <w:proofErr w:type="spellEnd"/>
      <w:r w:rsidR="00CB3A0E">
        <w:rPr>
          <w:rFonts w:ascii="Times New Roman" w:eastAsia="Times New Roman" w:hAnsi="Times New Roman" w:cs="Times New Roman"/>
          <w:b/>
          <w:highlight w:val="white"/>
          <w:lang w:val="uk-UA"/>
        </w:rPr>
        <w:t xml:space="preserve"> </w:t>
      </w:r>
      <w:r w:rsidRPr="00143FA5">
        <w:rPr>
          <w:rFonts w:ascii="Times New Roman" w:eastAsia="Times New Roman" w:hAnsi="Times New Roman" w:cs="Times New Roman"/>
          <w:b/>
          <w:highlight w:val="white"/>
          <w:lang w:val="uk-UA"/>
        </w:rPr>
        <w:t>/ талонів/  паливних карток</w:t>
      </w:r>
      <w:r w:rsidRPr="00143FA5">
        <w:rPr>
          <w:rFonts w:ascii="Times New Roman" w:eastAsia="Times New Roman" w:hAnsi="Times New Roman" w:cs="Times New Roman"/>
          <w:highlight w:val="white"/>
          <w:lang w:val="uk-UA"/>
        </w:rPr>
        <w:t xml:space="preserve"> на власних або орендованих АЗС учасника процедури закупівлі, або на АЗС партнерів учасника процедури закупівлі, тощо, розташованих </w:t>
      </w:r>
      <w:r w:rsidR="00143FA5" w:rsidRPr="00143FA5">
        <w:rPr>
          <w:rFonts w:ascii="Times New Roman" w:eastAsia="Times New Roman" w:hAnsi="Times New Roman" w:cs="Times New Roman"/>
          <w:lang w:val="uk-UA"/>
        </w:rPr>
        <w:t xml:space="preserve">на </w:t>
      </w:r>
      <w:r w:rsidR="00143FA5" w:rsidRPr="00143FA5">
        <w:rPr>
          <w:rFonts w:ascii="Times New Roman" w:hAnsi="Times New Roman" w:cs="Times New Roman"/>
          <w:lang w:val="uk-UA"/>
        </w:rPr>
        <w:t xml:space="preserve">території </w:t>
      </w:r>
      <w:r w:rsidR="00143FA5">
        <w:rPr>
          <w:rFonts w:ascii="Times New Roman" w:hAnsi="Times New Roman" w:cs="Times New Roman"/>
          <w:lang w:val="uk-UA"/>
        </w:rPr>
        <w:t>Немирівської територіальної громади</w:t>
      </w:r>
      <w:r w:rsidR="00143FA5" w:rsidRPr="00143FA5">
        <w:rPr>
          <w:rFonts w:ascii="Times New Roman" w:hAnsi="Times New Roman" w:cs="Times New Roman"/>
          <w:lang w:val="uk-UA"/>
        </w:rPr>
        <w:t xml:space="preserve"> Вінницької </w:t>
      </w:r>
      <w:r w:rsidR="00143FA5">
        <w:rPr>
          <w:rFonts w:ascii="Times New Roman" w:hAnsi="Times New Roman" w:cs="Times New Roman"/>
          <w:lang w:val="uk-UA"/>
        </w:rPr>
        <w:t xml:space="preserve">області </w:t>
      </w:r>
      <w:r w:rsidRPr="00143FA5">
        <w:rPr>
          <w:rFonts w:ascii="Times New Roman" w:eastAsia="Times New Roman" w:hAnsi="Times New Roman" w:cs="Times New Roman"/>
          <w:color w:val="000000" w:themeColor="text1"/>
          <w:lang w:val="uk-UA"/>
        </w:rPr>
        <w:t>та на всій території України, крім Донецької, Луганської областей та АР Крим.</w:t>
      </w:r>
    </w:p>
    <w:p w:rsidR="000871A3" w:rsidRDefault="00421C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Поставка та передача у власність замовника товару здійснюється за </w:t>
      </w:r>
      <w:proofErr w:type="spellStart"/>
      <w:r>
        <w:rPr>
          <w:rFonts w:ascii="Times New Roman" w:eastAsia="Times New Roman" w:hAnsi="Times New Roman" w:cs="Times New Roman"/>
          <w:b/>
          <w:sz w:val="24"/>
          <w:szCs w:val="24"/>
          <w:highlight w:val="white"/>
        </w:rPr>
        <w:t>скретч-картками</w:t>
      </w:r>
      <w:proofErr w:type="spellEnd"/>
      <w:r w:rsidR="00CB3A0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талонами/  паливними картками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номіналом</w:t>
      </w:r>
      <w:r w:rsidR="00143FA5">
        <w:rPr>
          <w:rFonts w:ascii="Times New Roman" w:eastAsia="Times New Roman" w:hAnsi="Times New Roman" w:cs="Times New Roman"/>
          <w:sz w:val="24"/>
          <w:szCs w:val="24"/>
        </w:rPr>
        <w:t xml:space="preserve"> </w:t>
      </w:r>
      <w:r w:rsidRPr="00143FA5">
        <w:rPr>
          <w:rFonts w:ascii="Times New Roman" w:eastAsia="Times New Roman" w:hAnsi="Times New Roman" w:cs="Times New Roman"/>
          <w:sz w:val="24"/>
          <w:szCs w:val="24"/>
        </w:rPr>
        <w:t>або 10, або 15, або 20</w:t>
      </w:r>
      <w:r>
        <w:rPr>
          <w:rFonts w:ascii="Times New Roman" w:eastAsia="Times New Roman" w:hAnsi="Times New Roman" w:cs="Times New Roman"/>
          <w:sz w:val="24"/>
          <w:szCs w:val="24"/>
        </w:rPr>
        <w:t xml:space="preserve"> літрів.</w:t>
      </w:r>
    </w:p>
    <w:p w:rsidR="000871A3" w:rsidRPr="00412AC7"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3.3. Термін дії </w:t>
      </w:r>
      <w:proofErr w:type="spellStart"/>
      <w:r>
        <w:rPr>
          <w:rFonts w:ascii="Times New Roman" w:eastAsia="Times New Roman" w:hAnsi="Times New Roman" w:cs="Times New Roman"/>
          <w:b/>
          <w:sz w:val="24"/>
          <w:szCs w:val="24"/>
          <w:highlight w:val="white"/>
        </w:rPr>
        <w:t>скретч-карток</w:t>
      </w:r>
      <w:proofErr w:type="spellEnd"/>
      <w:r w:rsidR="00CB3A0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талонів/  паливних карток</w:t>
      </w:r>
      <w:r>
        <w:rPr>
          <w:rFonts w:ascii="Times New Roman" w:eastAsia="Times New Roman" w:hAnsi="Times New Roman" w:cs="Times New Roman"/>
          <w:sz w:val="24"/>
          <w:szCs w:val="24"/>
        </w:rPr>
        <w:t xml:space="preserve"> повинен становити не менше </w:t>
      </w:r>
      <w:r w:rsidR="00143FA5">
        <w:rPr>
          <w:rFonts w:ascii="Times New Roman" w:eastAsia="Times New Roman" w:hAnsi="Times New Roman" w:cs="Times New Roman"/>
          <w:sz w:val="24"/>
          <w:szCs w:val="24"/>
        </w:rPr>
        <w:t xml:space="preserve"> </w:t>
      </w:r>
      <w:r w:rsidR="00143FA5" w:rsidRPr="00412AC7">
        <w:rPr>
          <w:rFonts w:ascii="Times New Roman" w:eastAsia="Times New Roman" w:hAnsi="Times New Roman" w:cs="Times New Roman"/>
          <w:b/>
          <w:sz w:val="24"/>
          <w:szCs w:val="24"/>
        </w:rPr>
        <w:t>12</w:t>
      </w:r>
      <w:r w:rsidRPr="00412AC7">
        <w:rPr>
          <w:rFonts w:ascii="Times New Roman" w:eastAsia="Times New Roman" w:hAnsi="Times New Roman" w:cs="Times New Roman"/>
          <w:b/>
          <w:sz w:val="24"/>
          <w:szCs w:val="24"/>
        </w:rPr>
        <w:t xml:space="preserve"> місяців з дати їх </w:t>
      </w:r>
      <w:r w:rsidRPr="00412AC7">
        <w:rPr>
          <w:rFonts w:ascii="Times New Roman" w:eastAsia="Times New Roman" w:hAnsi="Times New Roman" w:cs="Times New Roman"/>
          <w:b/>
          <w:color w:val="000000"/>
          <w:sz w:val="24"/>
          <w:szCs w:val="24"/>
        </w:rPr>
        <w:t xml:space="preserve">передачі. </w:t>
      </w:r>
    </w:p>
    <w:p w:rsidR="000871A3" w:rsidRDefault="00421C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spellStart"/>
      <w:r>
        <w:rPr>
          <w:rFonts w:ascii="Times New Roman" w:eastAsia="Times New Roman" w:hAnsi="Times New Roman" w:cs="Times New Roman"/>
          <w:b/>
          <w:sz w:val="24"/>
          <w:szCs w:val="24"/>
        </w:rPr>
        <w:t>С</w:t>
      </w:r>
      <w:r>
        <w:rPr>
          <w:rFonts w:ascii="Times New Roman" w:eastAsia="Times New Roman" w:hAnsi="Times New Roman" w:cs="Times New Roman"/>
          <w:b/>
          <w:sz w:val="24"/>
          <w:szCs w:val="24"/>
          <w:highlight w:val="white"/>
        </w:rPr>
        <w:t>кретч-картки</w:t>
      </w:r>
      <w:proofErr w:type="spellEnd"/>
      <w:r w:rsidR="00CB3A0E">
        <w:rPr>
          <w:rFonts w:ascii="Times New Roman" w:eastAsia="Times New Roman" w:hAnsi="Times New Roman" w:cs="Times New Roman"/>
          <w:b/>
          <w:sz w:val="24"/>
          <w:szCs w:val="24"/>
          <w:highlight w:val="white"/>
        </w:rPr>
        <w:t xml:space="preserve"> </w:t>
      </w:r>
      <w:bookmarkStart w:id="0" w:name="_GoBack"/>
      <w:bookmarkEnd w:id="0"/>
      <w:r>
        <w:rPr>
          <w:rFonts w:ascii="Times New Roman" w:eastAsia="Times New Roman" w:hAnsi="Times New Roman" w:cs="Times New Roman"/>
          <w:b/>
          <w:sz w:val="24"/>
          <w:szCs w:val="24"/>
          <w:highlight w:val="white"/>
        </w:rPr>
        <w:t xml:space="preserve">/ талони/  паливні картки </w:t>
      </w:r>
      <w:r>
        <w:rPr>
          <w:rFonts w:ascii="Times New Roman" w:eastAsia="Times New Roman" w:hAnsi="Times New Roman" w:cs="Times New Roman"/>
          <w:sz w:val="24"/>
          <w:szCs w:val="24"/>
        </w:rPr>
        <w:t>на товар (партію товару) надаються Замовнику за заявкою.</w:t>
      </w:r>
    </w:p>
    <w:p w:rsidR="000871A3" w:rsidRDefault="00421C25">
      <w:pPr>
        <w:spacing w:after="0" w:line="240" w:lineRule="auto"/>
        <w:ind w:firstLine="709"/>
        <w:jc w:val="both"/>
        <w:rPr>
          <w:rFonts w:ascii="Times New Roman" w:eastAsia="Times New Roman" w:hAnsi="Times New Roman" w:cs="Times New Roman"/>
          <w:i/>
          <w:color w:val="4A86E8"/>
          <w:sz w:val="24"/>
          <w:szCs w:val="24"/>
          <w:highlight w:val="yellow"/>
        </w:rPr>
      </w:pPr>
      <w:r>
        <w:rPr>
          <w:rFonts w:ascii="Times New Roman" w:eastAsia="Times New Roman" w:hAnsi="Times New Roman" w:cs="Times New Roman"/>
          <w:sz w:val="24"/>
          <w:szCs w:val="24"/>
        </w:rPr>
        <w:t xml:space="preserve">3.5. Кожна </w:t>
      </w:r>
      <w:r w:rsidRPr="00143FA5">
        <w:rPr>
          <w:rFonts w:ascii="Times New Roman" w:eastAsia="Times New Roman" w:hAnsi="Times New Roman" w:cs="Times New Roman"/>
          <w:color w:val="000000" w:themeColor="text1"/>
          <w:sz w:val="24"/>
          <w:szCs w:val="24"/>
        </w:rPr>
        <w:t>партія товару при поставці повинна супроводжуватись документом (ми), що засвідчують якість товару</w:t>
      </w:r>
      <w:r w:rsidR="00143FA5" w:rsidRPr="00143FA5">
        <w:rPr>
          <w:rFonts w:ascii="Times New Roman" w:eastAsia="Times New Roman" w:hAnsi="Times New Roman" w:cs="Times New Roman"/>
          <w:color w:val="000000" w:themeColor="text1"/>
          <w:sz w:val="24"/>
          <w:szCs w:val="24"/>
        </w:rPr>
        <w:t>(</w:t>
      </w:r>
      <w:r w:rsidRPr="00143FA5">
        <w:rPr>
          <w:rFonts w:ascii="Times New Roman" w:eastAsia="Times New Roman" w:hAnsi="Times New Roman" w:cs="Times New Roman"/>
          <w:color w:val="000000" w:themeColor="text1"/>
          <w:sz w:val="24"/>
          <w:szCs w:val="24"/>
        </w:rPr>
        <w:t xml:space="preserve">  паспорт якості або сертифікат відповідності тощо</w:t>
      </w:r>
      <w:r w:rsidR="00143FA5" w:rsidRPr="00143FA5">
        <w:rPr>
          <w:rFonts w:ascii="Times New Roman" w:eastAsia="Times New Roman" w:hAnsi="Times New Roman" w:cs="Times New Roman"/>
          <w:color w:val="000000" w:themeColor="text1"/>
          <w:sz w:val="24"/>
          <w:szCs w:val="24"/>
        </w:rPr>
        <w:t>)</w:t>
      </w:r>
      <w:r w:rsidRPr="00143FA5">
        <w:rPr>
          <w:rFonts w:ascii="Times New Roman" w:eastAsia="Times New Roman" w:hAnsi="Times New Roman" w:cs="Times New Roman"/>
          <w:color w:val="000000" w:themeColor="text1"/>
          <w:sz w:val="24"/>
          <w:szCs w:val="24"/>
        </w:rPr>
        <w:t>.</w:t>
      </w:r>
    </w:p>
    <w:p w:rsidR="000871A3" w:rsidRDefault="000871A3">
      <w:pPr>
        <w:spacing w:after="0" w:line="240" w:lineRule="auto"/>
        <w:ind w:firstLine="708"/>
        <w:jc w:val="both"/>
        <w:rPr>
          <w:rFonts w:ascii="Times New Roman" w:eastAsia="Times New Roman" w:hAnsi="Times New Roman" w:cs="Times New Roman"/>
          <w:sz w:val="24"/>
          <w:szCs w:val="24"/>
        </w:rPr>
      </w:pPr>
    </w:p>
    <w:p w:rsidR="000871A3" w:rsidRDefault="00421C2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Вимоги до учасника:</w:t>
      </w:r>
    </w:p>
    <w:p w:rsidR="000871A3" w:rsidRPr="00143FA5" w:rsidRDefault="00421C25" w:rsidP="00DD1BAA">
      <w:pPr>
        <w:pStyle w:val="a6"/>
        <w:tabs>
          <w:tab w:val="left" w:pos="1134"/>
        </w:tabs>
        <w:ind w:left="567"/>
        <w:contextualSpacing/>
        <w:jc w:val="both"/>
        <w:rPr>
          <w:rFonts w:ascii="Times New Roman" w:hAnsi="Times New Roman" w:cs="Times New Roman"/>
          <w:color w:val="000000" w:themeColor="text1"/>
          <w:lang w:val="ru-RU"/>
        </w:rPr>
      </w:pPr>
      <w:r w:rsidRPr="00143FA5">
        <w:rPr>
          <w:rFonts w:ascii="Times New Roman" w:eastAsia="Times New Roman" w:hAnsi="Times New Roman" w:cs="Times New Roman"/>
          <w:lang w:val="ru-RU"/>
        </w:rPr>
        <w:t>4.</w:t>
      </w:r>
      <w:r w:rsidR="00DD1BAA" w:rsidRPr="00DD1BAA">
        <w:rPr>
          <w:rFonts w:ascii="Times New Roman" w:eastAsia="Times New Roman" w:hAnsi="Times New Roman" w:cs="Times New Roman"/>
          <w:lang w:val="ru-RU"/>
        </w:rPr>
        <w:t>1</w:t>
      </w:r>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Учасник</w:t>
      </w:r>
      <w:proofErr w:type="spellEnd"/>
      <w:r w:rsidRPr="00143FA5">
        <w:rPr>
          <w:rFonts w:ascii="Times New Roman" w:eastAsia="Times New Roman" w:hAnsi="Times New Roman" w:cs="Times New Roman"/>
          <w:lang w:val="ru-RU"/>
        </w:rPr>
        <w:t xml:space="preserve"> у  </w:t>
      </w:r>
      <w:proofErr w:type="spellStart"/>
      <w:r w:rsidRPr="00143FA5">
        <w:rPr>
          <w:rFonts w:ascii="Times New Roman" w:eastAsia="Times New Roman" w:hAnsi="Times New Roman" w:cs="Times New Roman"/>
          <w:lang w:val="ru-RU"/>
        </w:rPr>
        <w:t>складі</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тендерної</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пропозиції</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надає</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Довідку</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згідно</w:t>
      </w:r>
      <w:proofErr w:type="spellEnd"/>
      <w:r w:rsidRPr="00143FA5">
        <w:rPr>
          <w:rFonts w:ascii="Times New Roman" w:eastAsia="Times New Roman" w:hAnsi="Times New Roman" w:cs="Times New Roman"/>
          <w:lang w:val="ru-RU"/>
        </w:rPr>
        <w:t xml:space="preserve"> з </w:t>
      </w:r>
      <w:r w:rsidRPr="00143FA5">
        <w:rPr>
          <w:rFonts w:ascii="Times New Roman" w:eastAsia="Times New Roman" w:hAnsi="Times New Roman" w:cs="Times New Roman"/>
          <w:b/>
          <w:lang w:val="ru-RU"/>
        </w:rPr>
        <w:t>Таблицею 1</w:t>
      </w:r>
      <w:r w:rsidRPr="00143FA5">
        <w:rPr>
          <w:rFonts w:ascii="Times New Roman" w:eastAsia="Times New Roman" w:hAnsi="Times New Roman" w:cs="Times New Roman"/>
          <w:lang w:val="ru-RU"/>
        </w:rPr>
        <w:t xml:space="preserve">, у </w:t>
      </w:r>
      <w:proofErr w:type="spellStart"/>
      <w:r w:rsidRPr="00143FA5">
        <w:rPr>
          <w:rFonts w:ascii="Times New Roman" w:eastAsia="Times New Roman" w:hAnsi="Times New Roman" w:cs="Times New Roman"/>
          <w:lang w:val="ru-RU"/>
        </w:rPr>
        <w:t>якій</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зазначається</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інформація</w:t>
      </w:r>
      <w:proofErr w:type="spellEnd"/>
      <w:r w:rsidRPr="00143FA5">
        <w:rPr>
          <w:rFonts w:ascii="Times New Roman" w:eastAsia="Times New Roman" w:hAnsi="Times New Roman" w:cs="Times New Roman"/>
          <w:lang w:val="ru-RU"/>
        </w:rPr>
        <w:t xml:space="preserve"> про </w:t>
      </w:r>
      <w:proofErr w:type="spellStart"/>
      <w:r w:rsidRPr="00143FA5">
        <w:rPr>
          <w:rFonts w:ascii="Times New Roman" w:eastAsia="Times New Roman" w:hAnsi="Times New Roman" w:cs="Times New Roman"/>
          <w:lang w:val="ru-RU"/>
        </w:rPr>
        <w:t>перелік</w:t>
      </w:r>
      <w:proofErr w:type="spellEnd"/>
      <w:r w:rsidRPr="00143FA5">
        <w:rPr>
          <w:rFonts w:ascii="Times New Roman" w:eastAsia="Times New Roman" w:hAnsi="Times New Roman" w:cs="Times New Roman"/>
          <w:lang w:val="ru-RU"/>
        </w:rPr>
        <w:t xml:space="preserve"> АЗ</w:t>
      </w:r>
      <w:r>
        <w:rPr>
          <w:rFonts w:ascii="Times New Roman" w:eastAsia="Times New Roman" w:hAnsi="Times New Roman" w:cs="Times New Roman"/>
        </w:rPr>
        <w:t>C</w:t>
      </w:r>
      <w:r w:rsidRPr="00143FA5">
        <w:rPr>
          <w:rFonts w:ascii="Times New Roman" w:eastAsia="Times New Roman" w:hAnsi="Times New Roman" w:cs="Times New Roman"/>
          <w:lang w:val="ru-RU"/>
        </w:rPr>
        <w:t xml:space="preserve">, за </w:t>
      </w:r>
      <w:proofErr w:type="spellStart"/>
      <w:r w:rsidRPr="00143FA5">
        <w:rPr>
          <w:rFonts w:ascii="Times New Roman" w:eastAsia="Times New Roman" w:hAnsi="Times New Roman" w:cs="Times New Roman"/>
          <w:lang w:val="ru-RU"/>
        </w:rPr>
        <w:t>якими</w:t>
      </w:r>
      <w:proofErr w:type="spellEnd"/>
      <w:r w:rsidRPr="00143FA5">
        <w:rPr>
          <w:rFonts w:ascii="Times New Roman" w:eastAsia="Times New Roman" w:hAnsi="Times New Roman" w:cs="Times New Roman"/>
          <w:lang w:val="ru-RU"/>
        </w:rPr>
        <w:t xml:space="preserve"> буде </w:t>
      </w:r>
      <w:proofErr w:type="spellStart"/>
      <w:r w:rsidRPr="00143FA5">
        <w:rPr>
          <w:rFonts w:ascii="Times New Roman" w:eastAsia="Times New Roman" w:hAnsi="Times New Roman" w:cs="Times New Roman"/>
          <w:lang w:val="ru-RU"/>
        </w:rPr>
        <w:t>здійснюватися</w:t>
      </w:r>
      <w:proofErr w:type="spellEnd"/>
      <w:r w:rsidRPr="00143FA5">
        <w:rPr>
          <w:rFonts w:ascii="Times New Roman" w:eastAsia="Times New Roman" w:hAnsi="Times New Roman" w:cs="Times New Roman"/>
          <w:lang w:val="ru-RU"/>
        </w:rPr>
        <w:t xml:space="preserve"> заправка автотранспорту </w:t>
      </w:r>
      <w:proofErr w:type="spellStart"/>
      <w:r w:rsidRPr="00143FA5">
        <w:rPr>
          <w:rFonts w:ascii="Times New Roman" w:eastAsia="Times New Roman" w:hAnsi="Times New Roman" w:cs="Times New Roman"/>
          <w:lang w:val="ru-RU"/>
        </w:rPr>
        <w:t>Замовника</w:t>
      </w:r>
      <w:proofErr w:type="spellEnd"/>
      <w:r w:rsidRPr="00143FA5">
        <w:rPr>
          <w:rFonts w:ascii="Times New Roman" w:eastAsia="Times New Roman" w:hAnsi="Times New Roman" w:cs="Times New Roman"/>
          <w:lang w:val="ru-RU"/>
        </w:rPr>
        <w:t xml:space="preserve"> в </w:t>
      </w:r>
      <w:proofErr w:type="spellStart"/>
      <w:r w:rsidRPr="00143FA5">
        <w:rPr>
          <w:rFonts w:ascii="Times New Roman" w:eastAsia="Times New Roman" w:hAnsi="Times New Roman" w:cs="Times New Roman"/>
          <w:lang w:val="ru-RU"/>
        </w:rPr>
        <w:t>кількості</w:t>
      </w:r>
      <w:proofErr w:type="spellEnd"/>
      <w:r w:rsidRPr="00143FA5">
        <w:rPr>
          <w:rFonts w:ascii="Times New Roman" w:eastAsia="Times New Roman" w:hAnsi="Times New Roman" w:cs="Times New Roman"/>
          <w:lang w:val="ru-RU"/>
        </w:rPr>
        <w:t xml:space="preserve"> не </w:t>
      </w:r>
      <w:proofErr w:type="spellStart"/>
      <w:r w:rsidRPr="00143FA5">
        <w:rPr>
          <w:rFonts w:ascii="Times New Roman" w:eastAsia="Times New Roman" w:hAnsi="Times New Roman" w:cs="Times New Roman"/>
          <w:lang w:val="ru-RU"/>
        </w:rPr>
        <w:t>менше</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однієї</w:t>
      </w:r>
      <w:proofErr w:type="spellEnd"/>
      <w:r w:rsidRPr="00143FA5">
        <w:rPr>
          <w:rFonts w:ascii="Times New Roman" w:eastAsia="Times New Roman" w:hAnsi="Times New Roman" w:cs="Times New Roman"/>
          <w:lang w:val="ru-RU"/>
        </w:rPr>
        <w:t xml:space="preserve"> АЗС </w:t>
      </w:r>
      <w:r w:rsidR="00143FA5" w:rsidRPr="00143FA5">
        <w:rPr>
          <w:rFonts w:ascii="Times New Roman" w:eastAsia="Times New Roman" w:hAnsi="Times New Roman" w:cs="Times New Roman"/>
          <w:lang w:val="ru-RU"/>
        </w:rPr>
        <w:t xml:space="preserve">на </w:t>
      </w:r>
      <w:proofErr w:type="spellStart"/>
      <w:r w:rsidR="00143FA5" w:rsidRPr="00143FA5">
        <w:rPr>
          <w:rFonts w:ascii="Times New Roman" w:hAnsi="Times New Roman" w:cs="Times New Roman"/>
          <w:lang w:val="ru-RU"/>
        </w:rPr>
        <w:t>території</w:t>
      </w:r>
      <w:proofErr w:type="spellEnd"/>
      <w:r w:rsidR="00143FA5" w:rsidRPr="00143FA5">
        <w:rPr>
          <w:rFonts w:ascii="Times New Roman" w:hAnsi="Times New Roman" w:cs="Times New Roman"/>
          <w:lang w:val="ru-RU"/>
        </w:rPr>
        <w:t xml:space="preserve"> </w:t>
      </w:r>
      <w:proofErr w:type="spellStart"/>
      <w:r w:rsidR="00143FA5">
        <w:rPr>
          <w:rFonts w:ascii="Times New Roman" w:hAnsi="Times New Roman" w:cs="Times New Roman"/>
          <w:lang w:val="uk-UA"/>
        </w:rPr>
        <w:t>Немирівської</w:t>
      </w:r>
      <w:proofErr w:type="spellEnd"/>
      <w:r w:rsidR="00143FA5">
        <w:rPr>
          <w:rFonts w:ascii="Times New Roman" w:hAnsi="Times New Roman" w:cs="Times New Roman"/>
          <w:lang w:val="uk-UA"/>
        </w:rPr>
        <w:t xml:space="preserve"> територіальної громади</w:t>
      </w:r>
      <w:r w:rsidR="00143FA5" w:rsidRPr="00143FA5">
        <w:rPr>
          <w:rFonts w:ascii="Times New Roman" w:hAnsi="Times New Roman" w:cs="Times New Roman"/>
          <w:lang w:val="ru-RU"/>
        </w:rPr>
        <w:t xml:space="preserve"> </w:t>
      </w:r>
      <w:proofErr w:type="spellStart"/>
      <w:r w:rsidR="00143FA5" w:rsidRPr="00143FA5">
        <w:rPr>
          <w:rFonts w:ascii="Times New Roman" w:hAnsi="Times New Roman" w:cs="Times New Roman"/>
          <w:lang w:val="ru-RU"/>
        </w:rPr>
        <w:t>Вінницької</w:t>
      </w:r>
      <w:proofErr w:type="spellEnd"/>
      <w:r w:rsidR="00143FA5" w:rsidRPr="00143FA5">
        <w:rPr>
          <w:rFonts w:ascii="Times New Roman" w:hAnsi="Times New Roman" w:cs="Times New Roman"/>
          <w:lang w:val="ru-RU"/>
        </w:rPr>
        <w:t xml:space="preserve"> </w:t>
      </w:r>
      <w:proofErr w:type="spellStart"/>
      <w:r w:rsidR="00143FA5">
        <w:rPr>
          <w:rFonts w:ascii="Times New Roman" w:hAnsi="Times New Roman" w:cs="Times New Roman"/>
          <w:lang w:val="ru-RU"/>
        </w:rPr>
        <w:t>області</w:t>
      </w:r>
      <w:proofErr w:type="spellEnd"/>
      <w:r w:rsidR="00143FA5">
        <w:rPr>
          <w:rFonts w:ascii="Times New Roman" w:hAnsi="Times New Roman" w:cs="Times New Roman"/>
          <w:lang w:val="ru-RU"/>
        </w:rPr>
        <w:t xml:space="preserve"> </w:t>
      </w:r>
      <w:r w:rsidRPr="00143FA5">
        <w:rPr>
          <w:rFonts w:ascii="Times New Roman" w:eastAsia="Times New Roman" w:hAnsi="Times New Roman" w:cs="Times New Roman"/>
          <w:color w:val="000000" w:themeColor="text1"/>
          <w:lang w:val="ru-RU"/>
        </w:rPr>
        <w:t xml:space="preserve">та на </w:t>
      </w:r>
      <w:proofErr w:type="spellStart"/>
      <w:r w:rsidRPr="00143FA5">
        <w:rPr>
          <w:rFonts w:ascii="Times New Roman" w:eastAsia="Times New Roman" w:hAnsi="Times New Roman" w:cs="Times New Roman"/>
          <w:color w:val="000000" w:themeColor="text1"/>
          <w:lang w:val="ru-RU"/>
        </w:rPr>
        <w:t>всій</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території</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України</w:t>
      </w:r>
      <w:proofErr w:type="spellEnd"/>
      <w:r w:rsidRPr="00143FA5">
        <w:rPr>
          <w:rFonts w:ascii="Times New Roman" w:eastAsia="Times New Roman" w:hAnsi="Times New Roman" w:cs="Times New Roman"/>
          <w:color w:val="000000" w:themeColor="text1"/>
          <w:lang w:val="ru-RU"/>
        </w:rPr>
        <w:t xml:space="preserve">, </w:t>
      </w:r>
      <w:proofErr w:type="spellStart"/>
      <w:proofErr w:type="gramStart"/>
      <w:r w:rsidRPr="00143FA5">
        <w:rPr>
          <w:rFonts w:ascii="Times New Roman" w:eastAsia="Times New Roman" w:hAnsi="Times New Roman" w:cs="Times New Roman"/>
          <w:color w:val="000000" w:themeColor="text1"/>
          <w:lang w:val="ru-RU"/>
        </w:rPr>
        <w:t>кр</w:t>
      </w:r>
      <w:proofErr w:type="gramEnd"/>
      <w:r w:rsidRPr="00143FA5">
        <w:rPr>
          <w:rFonts w:ascii="Times New Roman" w:eastAsia="Times New Roman" w:hAnsi="Times New Roman" w:cs="Times New Roman"/>
          <w:color w:val="000000" w:themeColor="text1"/>
          <w:lang w:val="ru-RU"/>
        </w:rPr>
        <w:t>ім</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Донецької</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Луганської</w:t>
      </w:r>
      <w:proofErr w:type="spellEnd"/>
      <w:r w:rsidRPr="00143FA5">
        <w:rPr>
          <w:rFonts w:ascii="Times New Roman" w:eastAsia="Times New Roman" w:hAnsi="Times New Roman" w:cs="Times New Roman"/>
          <w:color w:val="000000" w:themeColor="text1"/>
          <w:lang w:val="ru-RU"/>
        </w:rPr>
        <w:t xml:space="preserve"> областей та АР </w:t>
      </w:r>
      <w:proofErr w:type="spellStart"/>
      <w:r w:rsidRPr="00143FA5">
        <w:rPr>
          <w:rFonts w:ascii="Times New Roman" w:eastAsia="Times New Roman" w:hAnsi="Times New Roman" w:cs="Times New Roman"/>
          <w:color w:val="000000" w:themeColor="text1"/>
          <w:lang w:val="ru-RU"/>
        </w:rPr>
        <w:t>Крим</w:t>
      </w:r>
      <w:proofErr w:type="spellEnd"/>
      <w:r w:rsidRPr="00143FA5">
        <w:rPr>
          <w:rFonts w:ascii="Times New Roman" w:eastAsia="Times New Roman" w:hAnsi="Times New Roman" w:cs="Times New Roman"/>
          <w:color w:val="000000" w:themeColor="text1"/>
          <w:lang w:val="ru-RU"/>
        </w:rPr>
        <w:t>.</w:t>
      </w:r>
    </w:p>
    <w:p w:rsidR="000871A3" w:rsidRDefault="00421C2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Таблиця 1</w:t>
      </w:r>
    </w:p>
    <w:tbl>
      <w:tblPr>
        <w:tblStyle w:val="ac"/>
        <w:tblW w:w="93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95"/>
        <w:gridCol w:w="2880"/>
        <w:gridCol w:w="4335"/>
      </w:tblGrid>
      <w:tr w:rsidR="000871A3">
        <w:tc>
          <w:tcPr>
            <w:tcW w:w="7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r>
              <w:rPr>
                <w:rFonts w:ascii="Times New Roman" w:eastAsia="Times New Roman" w:hAnsi="Times New Roman" w:cs="Times New Roman"/>
                <w:sz w:val="24"/>
                <w:szCs w:val="24"/>
              </w:rPr>
              <w:tab/>
            </w:r>
          </w:p>
        </w:tc>
        <w:tc>
          <w:tcPr>
            <w:tcW w:w="139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АЗС</w:t>
            </w:r>
            <w:r>
              <w:rPr>
                <w:rFonts w:ascii="Times New Roman" w:eastAsia="Times New Roman" w:hAnsi="Times New Roman" w:cs="Times New Roman"/>
                <w:sz w:val="24"/>
                <w:szCs w:val="24"/>
              </w:rPr>
              <w:tab/>
            </w:r>
          </w:p>
        </w:tc>
        <w:tc>
          <w:tcPr>
            <w:tcW w:w="2880"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АЗС</w:t>
            </w:r>
            <w:r>
              <w:rPr>
                <w:rFonts w:ascii="Times New Roman" w:eastAsia="Times New Roman" w:hAnsi="Times New Roman" w:cs="Times New Roman"/>
                <w:sz w:val="24"/>
                <w:szCs w:val="24"/>
              </w:rPr>
              <w:tab/>
            </w:r>
          </w:p>
        </w:tc>
        <w:tc>
          <w:tcPr>
            <w:tcW w:w="43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власності АЗС </w:t>
            </w:r>
          </w:p>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(якщо АЗС партнерська/орендована, тощо зазначити найменування партнера/орендаря, тощо, з яким </w:t>
            </w:r>
            <w:r>
              <w:rPr>
                <w:rFonts w:ascii="Times New Roman" w:eastAsia="Times New Roman" w:hAnsi="Times New Roman" w:cs="Times New Roman"/>
                <w:i/>
                <w:sz w:val="24"/>
                <w:szCs w:val="24"/>
              </w:rPr>
              <w:lastRenderedPageBreak/>
              <w:t>укладено відповідний договір)</w:t>
            </w:r>
            <w:r>
              <w:rPr>
                <w:rFonts w:ascii="Times New Roman" w:eastAsia="Times New Roman" w:hAnsi="Times New Roman" w:cs="Times New Roman"/>
                <w:i/>
                <w:sz w:val="24"/>
                <w:szCs w:val="24"/>
              </w:rPr>
              <w:tab/>
            </w:r>
          </w:p>
        </w:tc>
      </w:tr>
      <w:tr w:rsidR="000871A3">
        <w:tc>
          <w:tcPr>
            <w:tcW w:w="7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395"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880"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0871A3" w:rsidRDefault="000871A3">
      <w:pPr>
        <w:spacing w:after="0" w:line="240" w:lineRule="auto"/>
        <w:ind w:firstLine="708"/>
        <w:jc w:val="both"/>
        <w:rPr>
          <w:rFonts w:ascii="Times New Roman" w:eastAsia="Times New Roman" w:hAnsi="Times New Roman" w:cs="Times New Roman"/>
          <w:sz w:val="24"/>
          <w:szCs w:val="24"/>
        </w:rPr>
      </w:pPr>
    </w:p>
    <w:p w:rsidR="000871A3" w:rsidRDefault="000871A3">
      <w:pPr>
        <w:spacing w:after="0" w:line="240" w:lineRule="auto"/>
        <w:jc w:val="both"/>
        <w:rPr>
          <w:rFonts w:ascii="Times New Roman" w:eastAsia="Times New Roman" w:hAnsi="Times New Roman" w:cs="Times New Roman"/>
          <w:i/>
          <w:sz w:val="4"/>
          <w:szCs w:val="4"/>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143FA5" w:rsidRPr="009E77C4" w:rsidRDefault="00143FA5" w:rsidP="00143FA5">
      <w:pPr>
        <w:tabs>
          <w:tab w:val="left" w:pos="993"/>
        </w:tabs>
        <w:spacing w:after="0" w:line="240" w:lineRule="auto"/>
        <w:jc w:val="both"/>
        <w:rPr>
          <w:rFonts w:ascii="Times New Roman" w:hAnsi="Times New Roman" w:cs="Times New Roman"/>
          <w:bCs/>
          <w:iCs/>
          <w:sz w:val="24"/>
          <w:szCs w:val="24"/>
        </w:rPr>
      </w:pPr>
      <w:r w:rsidRPr="009E77C4">
        <w:rPr>
          <w:rFonts w:ascii="Times New Roman" w:eastAsia="Times New Roman" w:hAnsi="Times New Roman" w:cs="Times New Roman"/>
          <w:color w:val="000000"/>
          <w:spacing w:val="-5"/>
          <w:sz w:val="24"/>
          <w:szCs w:val="24"/>
        </w:rPr>
        <w:t xml:space="preserve">Паливні талони </w:t>
      </w:r>
      <w:r w:rsidRPr="009E77C4">
        <w:rPr>
          <w:rFonts w:ascii="Times New Roman" w:hAnsi="Times New Roman" w:cs="Times New Roman"/>
          <w:bCs/>
          <w:iCs/>
          <w:sz w:val="24"/>
          <w:szCs w:val="24"/>
        </w:rPr>
        <w:t xml:space="preserve">або </w:t>
      </w:r>
      <w:proofErr w:type="spellStart"/>
      <w:r w:rsidRPr="009E77C4">
        <w:rPr>
          <w:rFonts w:ascii="Times New Roman" w:hAnsi="Times New Roman" w:cs="Times New Roman"/>
          <w:bCs/>
          <w:iCs/>
          <w:sz w:val="24"/>
          <w:szCs w:val="24"/>
        </w:rPr>
        <w:t>скретч-картки</w:t>
      </w:r>
      <w:proofErr w:type="spellEnd"/>
      <w:r w:rsidRPr="009E77C4">
        <w:rPr>
          <w:rFonts w:ascii="Times New Roman" w:hAnsi="Times New Roman" w:cs="Times New Roman"/>
          <w:bCs/>
          <w:iCs/>
          <w:sz w:val="24"/>
          <w:szCs w:val="24"/>
        </w:rPr>
        <w:t xml:space="preserve"> </w:t>
      </w:r>
      <w:r w:rsidRPr="009E77C4">
        <w:rPr>
          <w:rFonts w:ascii="Times New Roman" w:eastAsia="Times New Roman" w:hAnsi="Times New Roman" w:cs="Times New Roman"/>
          <w:color w:val="000000"/>
          <w:spacing w:val="-5"/>
          <w:sz w:val="24"/>
          <w:szCs w:val="24"/>
        </w:rPr>
        <w:t xml:space="preserve">мають прийматися на усіх АЗС, що зазначені учасником у пропозиції. </w:t>
      </w:r>
    </w:p>
    <w:p w:rsidR="00143FA5" w:rsidRPr="009E77C4" w:rsidRDefault="00143FA5" w:rsidP="00143FA5">
      <w:pPr>
        <w:tabs>
          <w:tab w:val="left" w:pos="851"/>
        </w:tabs>
        <w:spacing w:after="0" w:line="240" w:lineRule="auto"/>
        <w:ind w:firstLine="426"/>
        <w:jc w:val="both"/>
        <w:rPr>
          <w:rFonts w:ascii="Times New Roman" w:hAnsi="Times New Roman" w:cs="Times New Roman"/>
          <w:sz w:val="24"/>
          <w:szCs w:val="24"/>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sectPr w:rsidR="000871A3">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2143"/>
    <w:multiLevelType w:val="multilevel"/>
    <w:tmpl w:val="5C2ED7AE"/>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A3"/>
    <w:rsid w:val="000871A3"/>
    <w:rsid w:val="00143FA5"/>
    <w:rsid w:val="001E4B45"/>
    <w:rsid w:val="00281745"/>
    <w:rsid w:val="0038091E"/>
    <w:rsid w:val="00412AC7"/>
    <w:rsid w:val="00421C25"/>
    <w:rsid w:val="005605C6"/>
    <w:rsid w:val="00847410"/>
    <w:rsid w:val="00B92842"/>
    <w:rsid w:val="00BE43B9"/>
    <w:rsid w:val="00C941E0"/>
    <w:rsid w:val="00CB3A0E"/>
    <w:rsid w:val="00DA2A83"/>
    <w:rsid w:val="00DD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
    <w:link w:val="a6"/>
    <w:uiPriority w:val="34"/>
    <w:locked/>
    <w:rsid w:val="008F07F3"/>
    <w:rPr>
      <w:sz w:val="24"/>
      <w:szCs w:val="24"/>
      <w:lang w:val="en-GB"/>
    </w:rPr>
  </w:style>
  <w:style w:type="paragraph" w:styleId="a6">
    <w:name w:val="List Paragraph"/>
    <w:aliases w:val="название табл/рис"/>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qFormat/>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customStyle="1" w:styleId="rvps2">
    <w:name w:val="rvps2"/>
    <w:basedOn w:val="a"/>
    <w:qFormat/>
    <w:rsid w:val="00143FA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0">
    <w:name w:val="Абзац списка1"/>
    <w:basedOn w:val="a"/>
    <w:uiPriority w:val="34"/>
    <w:qFormat/>
    <w:rsid w:val="00143FA5"/>
    <w:pPr>
      <w:spacing w:after="160" w:line="259" w:lineRule="auto"/>
      <w:ind w:left="720"/>
      <w:contextualSpacing/>
    </w:pPr>
    <w:rPr>
      <w:rFonts w:eastAsia="Times New Roman" w:cs="Times New Roman"/>
      <w:lang w:eastAsia="uk-UA"/>
    </w:rPr>
  </w:style>
  <w:style w:type="character" w:styleId="ad">
    <w:name w:val="Emphasis"/>
    <w:basedOn w:val="a0"/>
    <w:uiPriority w:val="20"/>
    <w:qFormat/>
    <w:rsid w:val="00C941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
    <w:link w:val="a6"/>
    <w:uiPriority w:val="34"/>
    <w:locked/>
    <w:rsid w:val="008F07F3"/>
    <w:rPr>
      <w:sz w:val="24"/>
      <w:szCs w:val="24"/>
      <w:lang w:val="en-GB"/>
    </w:rPr>
  </w:style>
  <w:style w:type="paragraph" w:styleId="a6">
    <w:name w:val="List Paragraph"/>
    <w:aliases w:val="название табл/рис"/>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qFormat/>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customStyle="1" w:styleId="rvps2">
    <w:name w:val="rvps2"/>
    <w:basedOn w:val="a"/>
    <w:qFormat/>
    <w:rsid w:val="00143FA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0">
    <w:name w:val="Абзац списка1"/>
    <w:basedOn w:val="a"/>
    <w:uiPriority w:val="34"/>
    <w:qFormat/>
    <w:rsid w:val="00143FA5"/>
    <w:pPr>
      <w:spacing w:after="160" w:line="259" w:lineRule="auto"/>
      <w:ind w:left="720"/>
      <w:contextualSpacing/>
    </w:pPr>
    <w:rPr>
      <w:rFonts w:eastAsia="Times New Roman" w:cs="Times New Roman"/>
      <w:lang w:eastAsia="uk-UA"/>
    </w:rPr>
  </w:style>
  <w:style w:type="character" w:styleId="ad">
    <w:name w:val="Emphasis"/>
    <w:basedOn w:val="a0"/>
    <w:uiPriority w:val="20"/>
    <w:qFormat/>
    <w:rsid w:val="00C94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6</cp:revision>
  <dcterms:created xsi:type="dcterms:W3CDTF">2024-03-04T08:42:00Z</dcterms:created>
  <dcterms:modified xsi:type="dcterms:W3CDTF">2024-04-16T06:50:00Z</dcterms:modified>
</cp:coreProperties>
</file>