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21" w:rsidRDefault="003663F9" w:rsidP="001D33B8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A84B21" w:rsidRDefault="003663F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A84B21" w:rsidRDefault="00A84B2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84B21" w:rsidRDefault="003663F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A84B21" w:rsidRDefault="003663F9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A84B21" w:rsidRDefault="00A84B21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A84B21" w:rsidTr="00304CD2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4B21" w:rsidRDefault="003663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4B21" w:rsidRDefault="003663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4B21" w:rsidRDefault="003663F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 w:rsidRPr="00A736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A736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A736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A84B21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природного газу.</w:t>
            </w:r>
          </w:p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договору. </w:t>
            </w:r>
          </w:p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A84B21" w:rsidTr="009325F2">
        <w:trPr>
          <w:trHeight w:val="727"/>
          <w:jc w:val="center"/>
        </w:trPr>
        <w:tc>
          <w:tcPr>
            <w:tcW w:w="9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узагальнених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показників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кожного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підставі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об’єднанням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A84B21" w:rsidRDefault="003663F9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>
        <w:rPr>
          <w:rFonts w:ascii="Times New Roman" w:eastAsia="Times New Roman" w:hAnsi="Times New Roman" w:cs="Times New Roman"/>
          <w:b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</w:t>
      </w:r>
      <w:r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>.</w:t>
      </w:r>
    </w:p>
    <w:p w:rsidR="00A84B21" w:rsidRDefault="003663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A84B21" w:rsidRDefault="003663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A84B21" w:rsidRDefault="003663F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A84B21" w:rsidRDefault="003663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84B21" w:rsidRDefault="003663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A86E8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на момент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відсутня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технічна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окремих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пункті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, то факт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вважається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самостійним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декларуванням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йому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в торгах за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вимогами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  <w:t>.</w:t>
      </w:r>
    </w:p>
    <w:p w:rsidR="00A84B21" w:rsidRDefault="00A84B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84B21" w:rsidRDefault="003663F9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</w:rPr>
        <w:t>  для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</w:rPr>
        <w:t>пункті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47 </w:t>
      </w:r>
      <w:proofErr w:type="spellStart"/>
      <w:r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A84B21" w:rsidRDefault="003663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A84B21" w:rsidRPr="009325F2" w:rsidRDefault="003663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325F2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9325F2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:rsidR="00A84B21" w:rsidRDefault="00A84B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A84B21" w:rsidRDefault="003663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Style w:val="af6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84B21" w:rsidTr="00304CD2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84B21" w:rsidRDefault="003663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A84B21" w:rsidRDefault="00A84B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п.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84B2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*.</w:t>
            </w:r>
          </w:p>
          <w:p w:rsidR="00A84B21" w:rsidRDefault="003663F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стану.</w:t>
            </w:r>
          </w:p>
          <w:p w:rsidR="00A84B21" w:rsidRDefault="003663F9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.</w:t>
            </w:r>
          </w:p>
        </w:tc>
      </w:tr>
      <w:tr w:rsidR="00A84B2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A84B21" w:rsidRDefault="003663F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A84B21" w:rsidRDefault="00A8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4B21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A84B2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B21" w:rsidTr="00DC4239">
        <w:trPr>
          <w:trHeight w:val="400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A84B21" w:rsidRDefault="00A84B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4B21" w:rsidRDefault="003663F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7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84B21" w:rsidTr="00304CD2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84B21" w:rsidRDefault="003663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</w:p>
          <w:p w:rsidR="00A84B21" w:rsidRDefault="00A84B2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84B2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випадків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коли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*.</w:t>
            </w:r>
          </w:p>
          <w:p w:rsidR="00A84B21" w:rsidRDefault="003663F9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*З 04.09.2023 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Національне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агентство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(НАЗК)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доступ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безпекових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аспектів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12.03.2022 р. № 263, яка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застосовується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припинення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скасування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обмежувати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так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відкриватись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поновлюватись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воєнного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стану.</w:t>
            </w:r>
          </w:p>
          <w:p w:rsidR="00A84B21" w:rsidRDefault="003663F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Таким чином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інформаційно-комунікаційні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комунікаційні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публічні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зупинені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обмежать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яка є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закупівлі,на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абзацу 15 пункту 47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84B21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:rsidR="00A84B21" w:rsidRDefault="003663F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84B21" w:rsidRDefault="00A84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отриманий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поточному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 </w:t>
            </w:r>
          </w:p>
        </w:tc>
      </w:tr>
      <w:tr w:rsidR="00A84B21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A84B21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B21">
        <w:trPr>
          <w:trHeight w:val="412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A84B21" w:rsidRDefault="00A84B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</w:pPr>
    </w:p>
    <w:p w:rsidR="00A84B21" w:rsidRDefault="003663F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84B21" w:rsidTr="00304CD2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A84B2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A84B2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Постанову НКРЕКП.</w:t>
            </w:r>
          </w:p>
        </w:tc>
      </w:tr>
      <w:tr w:rsidR="00A84B21" w:rsidRPr="00B0486D" w:rsidTr="00D8707F">
        <w:trPr>
          <w:trHeight w:val="578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B21" w:rsidRDefault="00366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є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highlight w:val="white"/>
              </w:rPr>
              <w:t>Ісламської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highlight w:val="white"/>
              </w:rPr>
              <w:t>Республіки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highlight w:val="white"/>
              </w:rPr>
              <w:t>Іран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0486D" w:rsidRPr="00B0486D" w:rsidRDefault="003663F9" w:rsidP="00A7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слідчого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суду,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засвідчену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агентством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одержаними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злочинів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активами,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арешт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707F" w:rsidRPr="00304CD2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07F" w:rsidRPr="00F06BB4" w:rsidRDefault="00F06B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07F" w:rsidRPr="00D8707F" w:rsidRDefault="00D8707F" w:rsidP="00DD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складі пропозиції учасник повинен надати </w:t>
            </w:r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гарантійний лист</w:t>
            </w:r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яким учасник підтверджує, що учасник, засновник(и) учасника, кінцевий(і)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бенефеціар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(и) учасника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тайого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засновника(-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ків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),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діяльність, не перебувають у списку фізичних осіб, на яких вже накладені санкції, що оприлюднений на сайті https://sanctions.nazk.gov.ua/sanction-person/,не перебувають під дією будь-яких інших обставин та заходів нормативного,</w:t>
            </w:r>
            <w:r w:rsidR="00A7360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адміністративного чи іншого характеру, що перешкоджають укладенню та/або виконанню договору про закупівлю, передбачених,</w:t>
            </w:r>
            <w:r w:rsidR="00DD22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зокрема, але не виключно, Законом України «Про санкції», Законом України «Про запобігання та протидію легалізації (відмиванню)доходів, одержаних злочинним шляхом, фінансуванню тероризму та фінансуванню розповсюдження зброї масового знищення», постановою Кабінету Міністрів від07.11.2014р.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областей, а також інших платежів з рахунків,</w:t>
            </w:r>
            <w:r w:rsidR="00DD22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відкритих в органах Казначейства», постановою Кабінету Міністрів від 16.12.2015р.№1035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тимчасовоокуповану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територію», постановою Кабінету Міністрів України від 30.12.2015 №1147«Про заборону ввезення на митну територію України товарів, що походять з Російської Федерації», постановою Кабінету Міністрів України від 09.04.2022 №426 «Про застосування заборони ввезення товарів з Російської Федерації»; рішень Ради національної безпеки і оборони України «Про застосування персональних спеціальних економічних та інших обмежувальних заходів (санкцій)».</w:t>
            </w:r>
          </w:p>
        </w:tc>
      </w:tr>
      <w:tr w:rsidR="00B0486D" w:rsidRPr="00B0486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86D" w:rsidRPr="00D8707F" w:rsidRDefault="00F06BB4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86D" w:rsidRDefault="00B04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якщо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місцезнаходження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учасника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зареєстроване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тимчасово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окупованій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території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надати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підтвердження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зміни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податкової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адреси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іншу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територію</w:t>
            </w:r>
            <w:proofErr w:type="spellEnd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D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України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видане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уповноваженим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органом.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Тимчасово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окупованою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територією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є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межах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яких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збройні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формування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окупаційна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адміністрація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встановили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здійснюють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фактичний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межах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яких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збройні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формування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встановили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здійснюють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 з метою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окупаційної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адміністрації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ненадання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випадку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зареєстрований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тимчасово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окупованій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не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зміни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податкової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адреси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іншу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територію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видане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уповноваженим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органом,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відхиляє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тендерну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пропозицію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підставі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абзацу 5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підпункту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пункту 41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саме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відповідає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вимогам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установленим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тендерній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документації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абзацу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першого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частини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третьої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статті</w:t>
            </w:r>
            <w:proofErr w:type="spellEnd"/>
            <w:r w:rsidRPr="00B048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 Закону.</w:t>
            </w:r>
          </w:p>
        </w:tc>
      </w:tr>
    </w:tbl>
    <w:p w:rsidR="00A84B21" w:rsidRPr="00B0486D" w:rsidRDefault="00A84B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A84B21" w:rsidRPr="00B0486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94F"/>
    <w:multiLevelType w:val="multilevel"/>
    <w:tmpl w:val="B6B6141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2A80250"/>
    <w:multiLevelType w:val="multilevel"/>
    <w:tmpl w:val="AB4C0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9FE10F2"/>
    <w:multiLevelType w:val="multilevel"/>
    <w:tmpl w:val="938E15D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B514652"/>
    <w:multiLevelType w:val="multilevel"/>
    <w:tmpl w:val="D32E0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04E1EE9"/>
    <w:multiLevelType w:val="multilevel"/>
    <w:tmpl w:val="11987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B7769D"/>
    <w:multiLevelType w:val="multilevel"/>
    <w:tmpl w:val="4D424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21"/>
    <w:rsid w:val="001D33B8"/>
    <w:rsid w:val="00304CD2"/>
    <w:rsid w:val="003663F9"/>
    <w:rsid w:val="009325F2"/>
    <w:rsid w:val="00A73603"/>
    <w:rsid w:val="00A84B21"/>
    <w:rsid w:val="00B0486D"/>
    <w:rsid w:val="00CA6227"/>
    <w:rsid w:val="00D4589C"/>
    <w:rsid w:val="00D8707F"/>
    <w:rsid w:val="00DC4239"/>
    <w:rsid w:val="00DD226D"/>
    <w:rsid w:val="00E1747E"/>
    <w:rsid w:val="00F0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44EC2-250B-46D1-9F67-6C1FB407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CA622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b">
    <w:name w:val="Текст у виносці Знак"/>
    <w:basedOn w:val="a0"/>
    <w:link w:val="afa"/>
    <w:uiPriority w:val="99"/>
    <w:semiHidden/>
    <w:rsid w:val="00CA622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hEXjOrQqpbvBqiw16vDgiEd00Q==">CgMxLjA4AHIhMWlndlFVcXZMQ0dlakVVaEYxSC00dHV1NGdpUGVCMnFT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C0FD8D-3168-4102-8752-4211623D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11654</Words>
  <Characters>6643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1</cp:lastModifiedBy>
  <cp:revision>16</cp:revision>
  <cp:lastPrinted>2024-03-27T09:40:00Z</cp:lastPrinted>
  <dcterms:created xsi:type="dcterms:W3CDTF">2022-10-24T07:10:00Z</dcterms:created>
  <dcterms:modified xsi:type="dcterms:W3CDTF">2024-03-27T09:40:00Z</dcterms:modified>
</cp:coreProperties>
</file>