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F8F6" w14:textId="77777777" w:rsidR="00665E4C" w:rsidRDefault="00665E4C" w:rsidP="00163699">
      <w:pPr>
        <w:outlineLvl w:val="0"/>
        <w:rPr>
          <w:b/>
          <w:sz w:val="22"/>
          <w:szCs w:val="22"/>
          <w:lang w:val="uk-UA"/>
        </w:rPr>
      </w:pPr>
    </w:p>
    <w:p w14:paraId="23332343" w14:textId="77777777" w:rsidR="00491110" w:rsidRDefault="00491110" w:rsidP="00491110">
      <w:pPr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14:paraId="7BDC9854" w14:textId="77777777" w:rsidR="00491110" w:rsidRDefault="00491110" w:rsidP="00491110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p w14:paraId="58CCCA4C" w14:textId="77777777" w:rsidR="00491110" w:rsidRDefault="00491110" w:rsidP="00491110">
      <w:pPr>
        <w:jc w:val="center"/>
        <w:rPr>
          <w:rFonts w:eastAsia="Calibri" w:cs="Calibri"/>
          <w:b/>
          <w:color w:val="000000"/>
        </w:rPr>
      </w:pPr>
    </w:p>
    <w:p w14:paraId="4379A225" w14:textId="77777777" w:rsidR="00491110" w:rsidRDefault="00491110" w:rsidP="00491110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Інформація</w:t>
      </w:r>
      <w:proofErr w:type="spellEnd"/>
      <w:r>
        <w:rPr>
          <w:b/>
          <w:color w:val="0070C0"/>
        </w:rPr>
        <w:t xml:space="preserve"> про </w:t>
      </w:r>
      <w:proofErr w:type="spellStart"/>
      <w:proofErr w:type="gramStart"/>
      <w:r>
        <w:rPr>
          <w:b/>
          <w:color w:val="0070C0"/>
        </w:rPr>
        <w:t>техн</w:t>
      </w:r>
      <w:proofErr w:type="gramEnd"/>
      <w:r>
        <w:rPr>
          <w:b/>
          <w:color w:val="0070C0"/>
        </w:rPr>
        <w:t>ічні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якісні</w:t>
      </w:r>
      <w:proofErr w:type="spellEnd"/>
      <w:r>
        <w:rPr>
          <w:b/>
          <w:color w:val="0070C0"/>
        </w:rPr>
        <w:t xml:space="preserve"> та </w:t>
      </w:r>
      <w:proofErr w:type="spellStart"/>
      <w:r>
        <w:rPr>
          <w:b/>
          <w:color w:val="0070C0"/>
        </w:rPr>
        <w:t>кількісні</w:t>
      </w:r>
      <w:proofErr w:type="spellEnd"/>
      <w:r>
        <w:rPr>
          <w:b/>
          <w:color w:val="0070C0"/>
        </w:rPr>
        <w:t xml:space="preserve"> характеристики предмета </w:t>
      </w:r>
      <w:proofErr w:type="spellStart"/>
      <w:r>
        <w:rPr>
          <w:b/>
          <w:color w:val="0070C0"/>
        </w:rPr>
        <w:t>закупівлі</w:t>
      </w:r>
      <w:proofErr w:type="spellEnd"/>
      <w:r>
        <w:rPr>
          <w:b/>
          <w:color w:val="0070C0"/>
        </w:rPr>
        <w:t xml:space="preserve"> </w:t>
      </w:r>
    </w:p>
    <w:p w14:paraId="2C4E4BCC" w14:textId="77777777" w:rsidR="00491110" w:rsidRDefault="00491110" w:rsidP="00491110">
      <w:pPr>
        <w:tabs>
          <w:tab w:val="left" w:pos="10204"/>
        </w:tabs>
        <w:jc w:val="center"/>
        <w:rPr>
          <w:b/>
          <w:color w:val="0070C0"/>
          <w:lang w:val="uk-UA"/>
        </w:rPr>
      </w:pPr>
      <w:r>
        <w:rPr>
          <w:b/>
          <w:color w:val="0070C0"/>
        </w:rPr>
        <w:t>(</w:t>
      </w:r>
      <w:proofErr w:type="spellStart"/>
      <w:proofErr w:type="gramStart"/>
      <w:r>
        <w:rPr>
          <w:b/>
          <w:color w:val="0070C0"/>
        </w:rPr>
        <w:t>Техн</w:t>
      </w:r>
      <w:proofErr w:type="gramEnd"/>
      <w:r>
        <w:rPr>
          <w:b/>
          <w:color w:val="0070C0"/>
        </w:rPr>
        <w:t>ічна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специфікація</w:t>
      </w:r>
      <w:proofErr w:type="spellEnd"/>
      <w:r>
        <w:rPr>
          <w:b/>
          <w:color w:val="0070C0"/>
        </w:rPr>
        <w:t>)</w:t>
      </w:r>
    </w:p>
    <w:tbl>
      <w:tblPr>
        <w:tblW w:w="9923" w:type="dxa"/>
        <w:tblInd w:w="-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815"/>
        <w:gridCol w:w="4253"/>
        <w:gridCol w:w="1134"/>
        <w:gridCol w:w="1134"/>
      </w:tblGrid>
      <w:tr w:rsidR="00923AE7" w:rsidRPr="005665A0" w14:paraId="78A17251" w14:textId="77777777" w:rsidTr="00A7280B"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02812" w14:textId="77777777" w:rsidR="00923AE7" w:rsidRPr="005665A0" w:rsidRDefault="00923AE7" w:rsidP="00A7280B">
            <w:pPr>
              <w:widowControl w:val="0"/>
              <w:spacing w:line="267" w:lineRule="exact"/>
              <w:ind w:left="99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№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E040B" w14:textId="77777777" w:rsidR="00923AE7" w:rsidRPr="005665A0" w:rsidRDefault="00923AE7" w:rsidP="00A7280B">
            <w:pPr>
              <w:widowControl w:val="0"/>
              <w:spacing w:line="267" w:lineRule="exact"/>
              <w:ind w:left="122" w:right="123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Найменування / МНН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DFB1A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lang w:val="uk-UA"/>
              </w:rPr>
              <w:t>Форма випуску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6FDDF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61D5F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Кількість</w:t>
            </w:r>
          </w:p>
        </w:tc>
      </w:tr>
      <w:tr w:rsidR="00923AE7" w:rsidRPr="005665A0" w14:paraId="59C07293" w14:textId="77777777" w:rsidTr="00A7280B"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B7F17" w14:textId="77777777" w:rsidR="00923AE7" w:rsidRPr="005665A0" w:rsidRDefault="00923AE7" w:rsidP="00A7280B">
            <w:pPr>
              <w:widowControl w:val="0"/>
              <w:spacing w:line="267" w:lineRule="exact"/>
              <w:ind w:left="99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1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78454" w14:textId="77777777" w:rsidR="00923AE7" w:rsidRPr="005665A0" w:rsidRDefault="00923AE7" w:rsidP="00A7280B">
            <w:pPr>
              <w:widowControl w:val="0"/>
              <w:spacing w:line="267" w:lineRule="exact"/>
              <w:ind w:left="122" w:right="123"/>
              <w:jc w:val="center"/>
              <w:rPr>
                <w:spacing w:val="-1"/>
                <w:lang w:val="uk-UA"/>
              </w:rPr>
            </w:pPr>
            <w:r w:rsidRPr="00A57E38">
              <w:rPr>
                <w:spacing w:val="-1"/>
                <w:lang w:val="uk-UA"/>
              </w:rPr>
              <w:t>Тубе</w:t>
            </w:r>
            <w:r>
              <w:rPr>
                <w:spacing w:val="-1"/>
                <w:lang w:val="uk-UA"/>
              </w:rPr>
              <w:t>ркулін/</w:t>
            </w:r>
            <w:r>
              <w:t xml:space="preserve"> </w:t>
            </w:r>
            <w:proofErr w:type="spellStart"/>
            <w:r w:rsidRPr="00A57E38">
              <w:rPr>
                <w:spacing w:val="-1"/>
                <w:lang w:val="uk-UA"/>
              </w:rPr>
              <w:t>Tuberculin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C3E5E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rPr>
                <w:lang w:val="uk-UA"/>
              </w:rPr>
            </w:pPr>
            <w:r w:rsidRPr="00A57E38">
              <w:rPr>
                <w:lang w:val="uk-UA"/>
              </w:rPr>
              <w:t xml:space="preserve">розчин </w:t>
            </w:r>
            <w:r>
              <w:rPr>
                <w:lang w:val="uk-UA"/>
              </w:rPr>
              <w:t>для ін’єкцій з активністю 2 ТО/доза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16A4D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>
              <w:rPr>
                <w:lang w:val="uk-UA"/>
              </w:rPr>
              <w:t>доз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7D0C1" w14:textId="74DC4D34" w:rsidR="00923AE7" w:rsidRPr="005665A0" w:rsidRDefault="008841C8" w:rsidP="00A7280B">
            <w:pPr>
              <w:widowControl w:val="0"/>
              <w:spacing w:line="267" w:lineRule="exact"/>
              <w:ind w:left="102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8000</w:t>
            </w:r>
          </w:p>
        </w:tc>
      </w:tr>
    </w:tbl>
    <w:p w14:paraId="46F851FC" w14:textId="77777777" w:rsidR="00923AE7" w:rsidRPr="005665A0" w:rsidRDefault="00923AE7" w:rsidP="00923AE7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000000"/>
          <w:lang w:val="uk-UA"/>
        </w:rPr>
      </w:pPr>
    </w:p>
    <w:p w14:paraId="3F6E0F8E" w14:textId="77777777" w:rsidR="00923AE7" w:rsidRPr="005665A0" w:rsidRDefault="00923AE7" w:rsidP="00923AE7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000000"/>
          <w:lang w:val="uk-UA"/>
        </w:rPr>
      </w:pPr>
    </w:p>
    <w:p w14:paraId="7C57A0B6" w14:textId="77777777" w:rsidR="00923AE7" w:rsidRPr="005665A0" w:rsidRDefault="00923AE7" w:rsidP="00923AE7">
      <w:pPr>
        <w:jc w:val="center"/>
        <w:rPr>
          <w:b/>
          <w:color w:val="000000"/>
          <w:lang w:val="uk-UA"/>
        </w:rPr>
      </w:pPr>
      <w:proofErr w:type="spellStart"/>
      <w:r w:rsidRPr="005665A0">
        <w:rPr>
          <w:b/>
          <w:bCs/>
          <w:lang w:val="uk-UA"/>
        </w:rPr>
        <w:t>Медико-</w:t>
      </w:r>
      <w:proofErr w:type="spellEnd"/>
      <w:r w:rsidRPr="005665A0">
        <w:rPr>
          <w:b/>
          <w:color w:val="000000"/>
        </w:rPr>
        <w:t xml:space="preserve"> </w:t>
      </w:r>
      <w:r w:rsidRPr="005665A0">
        <w:rPr>
          <w:b/>
          <w:color w:val="000000"/>
          <w:lang w:val="uk-UA"/>
        </w:rPr>
        <w:t>т</w:t>
      </w:r>
      <w:proofErr w:type="spellStart"/>
      <w:r w:rsidRPr="005665A0">
        <w:rPr>
          <w:b/>
          <w:color w:val="000000"/>
        </w:rPr>
        <w:t>ехнічні</w:t>
      </w:r>
      <w:proofErr w:type="spellEnd"/>
      <w:r w:rsidRPr="005665A0">
        <w:rPr>
          <w:b/>
          <w:color w:val="000000"/>
        </w:rPr>
        <w:t xml:space="preserve"> </w:t>
      </w:r>
      <w:proofErr w:type="spellStart"/>
      <w:r w:rsidRPr="005665A0">
        <w:rPr>
          <w:b/>
          <w:color w:val="000000"/>
        </w:rPr>
        <w:t>вимоги</w:t>
      </w:r>
      <w:proofErr w:type="spellEnd"/>
      <w:r w:rsidRPr="005665A0">
        <w:rPr>
          <w:b/>
          <w:color w:val="000000"/>
        </w:rPr>
        <w:t xml:space="preserve"> до </w:t>
      </w:r>
      <w:r w:rsidRPr="005665A0">
        <w:rPr>
          <w:b/>
          <w:color w:val="000000"/>
          <w:lang w:val="uk-UA"/>
        </w:rPr>
        <w:t>ф</w:t>
      </w:r>
      <w:proofErr w:type="spellStart"/>
      <w:r w:rsidRPr="005665A0">
        <w:rPr>
          <w:b/>
          <w:color w:val="000000"/>
        </w:rPr>
        <w:t>армацевтичної</w:t>
      </w:r>
      <w:proofErr w:type="spellEnd"/>
      <w:r w:rsidRPr="005665A0">
        <w:rPr>
          <w:b/>
          <w:color w:val="000000"/>
        </w:rPr>
        <w:t xml:space="preserve"> </w:t>
      </w:r>
      <w:proofErr w:type="spellStart"/>
      <w:r w:rsidRPr="005665A0">
        <w:rPr>
          <w:b/>
          <w:color w:val="000000"/>
        </w:rPr>
        <w:t>продукції</w:t>
      </w:r>
      <w:proofErr w:type="spellEnd"/>
      <w:r w:rsidRPr="005665A0">
        <w:rPr>
          <w:b/>
          <w:color w:val="000000"/>
        </w:rPr>
        <w:t xml:space="preserve"> </w:t>
      </w:r>
    </w:p>
    <w:p w14:paraId="48BD560F" w14:textId="77777777" w:rsidR="00923AE7" w:rsidRPr="005665A0" w:rsidRDefault="00923AE7" w:rsidP="00923AE7">
      <w:pPr>
        <w:jc w:val="center"/>
        <w:rPr>
          <w:rFonts w:eastAsia="SimSun"/>
          <w:b/>
          <w:color w:val="000000"/>
          <w:lang w:val="uk-UA"/>
        </w:rPr>
      </w:pPr>
      <w:r w:rsidRPr="005665A0">
        <w:rPr>
          <w:b/>
          <w:color w:val="000000"/>
          <w:lang w:eastAsia="ar-SA"/>
        </w:rPr>
        <w:t xml:space="preserve">33600000-6 - </w:t>
      </w:r>
      <w:proofErr w:type="spellStart"/>
      <w:r w:rsidRPr="005665A0">
        <w:rPr>
          <w:b/>
          <w:color w:val="000000"/>
          <w:lang w:eastAsia="ar-SA"/>
        </w:rPr>
        <w:t>Фармацевтична</w:t>
      </w:r>
      <w:proofErr w:type="spellEnd"/>
      <w:r w:rsidRPr="005665A0">
        <w:rPr>
          <w:b/>
          <w:color w:val="000000"/>
          <w:lang w:eastAsia="ar-SA"/>
        </w:rPr>
        <w:t xml:space="preserve"> </w:t>
      </w:r>
      <w:proofErr w:type="spellStart"/>
      <w:r w:rsidRPr="005665A0">
        <w:rPr>
          <w:b/>
          <w:color w:val="000000"/>
          <w:lang w:eastAsia="ar-SA"/>
        </w:rPr>
        <w:t>продукція</w:t>
      </w:r>
      <w:proofErr w:type="spellEnd"/>
      <w:r w:rsidRPr="005665A0">
        <w:rPr>
          <w:b/>
          <w:color w:val="000000"/>
          <w:lang w:val="uk-UA" w:eastAsia="ar-SA"/>
        </w:rPr>
        <w:t xml:space="preserve"> (</w:t>
      </w:r>
      <w:r w:rsidRPr="00B27F63">
        <w:rPr>
          <w:b/>
          <w:spacing w:val="-1"/>
          <w:lang w:val="uk-UA"/>
        </w:rPr>
        <w:t>Туберкулін</w:t>
      </w:r>
      <w:r w:rsidRPr="005665A0">
        <w:rPr>
          <w:rFonts w:eastAsia="SimSun"/>
          <w:b/>
          <w:color w:val="000000"/>
        </w:rPr>
        <w:t>)</w:t>
      </w:r>
    </w:p>
    <w:p w14:paraId="229B65AD" w14:textId="77777777" w:rsidR="00923AE7" w:rsidRPr="005665A0" w:rsidRDefault="00923AE7" w:rsidP="00923AE7">
      <w:pPr>
        <w:jc w:val="center"/>
        <w:rPr>
          <w:color w:val="000000"/>
          <w:lang w:val="uk-UA"/>
        </w:rPr>
      </w:pPr>
      <w:r w:rsidRPr="005665A0">
        <w:rPr>
          <w:color w:val="000000"/>
          <w:lang w:val="uk-UA"/>
        </w:rPr>
        <w:t xml:space="preserve"> </w:t>
      </w: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F532E8" w:rsidRPr="005665A0" w14:paraId="42A1E6FA" w14:textId="220B4FAD" w:rsidTr="00F532E8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6AB9" w14:textId="77777777" w:rsidR="00F532E8" w:rsidRPr="005665A0" w:rsidRDefault="00F532E8" w:rsidP="00A7280B">
            <w:pPr>
              <w:jc w:val="center"/>
              <w:rPr>
                <w:b/>
                <w:bCs/>
                <w:iCs/>
                <w:color w:val="000000"/>
                <w:lang w:val="uk-UA" w:eastAsia="uk-UA"/>
              </w:rPr>
            </w:pPr>
            <w:r w:rsidRPr="005665A0">
              <w:rPr>
                <w:b/>
                <w:bCs/>
                <w:iCs/>
                <w:color w:val="000000"/>
                <w:lang w:val="uk-UA" w:eastAsia="uk-UA"/>
              </w:rPr>
              <w:t>№ п/</w:t>
            </w:r>
            <w:proofErr w:type="spellStart"/>
            <w:r w:rsidRPr="005665A0">
              <w:rPr>
                <w:b/>
                <w:bCs/>
                <w:i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322FB" w14:textId="77777777" w:rsidR="00F532E8" w:rsidRPr="005665A0" w:rsidRDefault="00F532E8" w:rsidP="00A7280B">
            <w:pPr>
              <w:jc w:val="center"/>
              <w:rPr>
                <w:b/>
                <w:color w:val="000000"/>
                <w:lang w:val="uk-UA"/>
              </w:rPr>
            </w:pPr>
            <w:r w:rsidRPr="005665A0">
              <w:rPr>
                <w:b/>
                <w:color w:val="000000"/>
                <w:lang w:val="uk-UA"/>
              </w:rPr>
              <w:t>Найменування предмету закупівлі</w:t>
            </w:r>
          </w:p>
        </w:tc>
      </w:tr>
      <w:tr w:rsidR="00F532E8" w:rsidRPr="005D3E83" w14:paraId="64ECCC20" w14:textId="3A31FC06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EF5" w14:textId="77777777" w:rsidR="00F532E8" w:rsidRPr="005665A0" w:rsidRDefault="00F532E8" w:rsidP="00A7280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665A0">
              <w:rPr>
                <w:b/>
                <w:color w:val="000000"/>
                <w:szCs w:val="20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44A8C" w14:textId="77777777" w:rsidR="00F532E8" w:rsidRPr="00EE4613" w:rsidRDefault="00F532E8" w:rsidP="00A7280B">
            <w:pPr>
              <w:rPr>
                <w:b/>
                <w:color w:val="000000"/>
                <w:lang w:val="uk-UA"/>
              </w:rPr>
            </w:pPr>
            <w:r w:rsidRPr="00B27F63">
              <w:rPr>
                <w:b/>
                <w:color w:val="000000"/>
                <w:lang w:val="uk-UA"/>
              </w:rPr>
              <w:t xml:space="preserve">Туберкулін/ </w:t>
            </w:r>
            <w:proofErr w:type="spellStart"/>
            <w:r w:rsidRPr="00B27F63">
              <w:rPr>
                <w:b/>
                <w:color w:val="000000"/>
                <w:lang w:val="uk-UA"/>
              </w:rPr>
              <w:t>Tuberculin</w:t>
            </w:r>
            <w:proofErr w:type="spellEnd"/>
            <w:r w:rsidRPr="00B27F63">
              <w:rPr>
                <w:b/>
                <w:color w:val="000000"/>
                <w:lang w:val="uk-UA"/>
              </w:rPr>
              <w:t xml:space="preserve"> </w:t>
            </w:r>
            <w:r w:rsidRPr="005665A0">
              <w:rPr>
                <w:b/>
                <w:color w:val="000000"/>
                <w:lang w:val="uk-UA"/>
              </w:rPr>
              <w:t xml:space="preserve">- </w:t>
            </w:r>
            <w:r w:rsidRPr="00A57E38">
              <w:rPr>
                <w:lang w:val="uk-UA"/>
              </w:rPr>
              <w:t xml:space="preserve">розчин </w:t>
            </w:r>
            <w:r>
              <w:rPr>
                <w:lang w:val="uk-UA"/>
              </w:rPr>
              <w:t>для ін’єкцій з активністю 2 ТО/доза</w:t>
            </w:r>
          </w:p>
        </w:tc>
      </w:tr>
      <w:tr w:rsidR="00F532E8" w:rsidRPr="005665A0" w14:paraId="13DBB5DB" w14:textId="121FB84C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DB6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C97325" w14:textId="77777777" w:rsidR="00F532E8" w:rsidRPr="005665A0" w:rsidRDefault="00F532E8" w:rsidP="00A7280B">
            <w:pPr>
              <w:rPr>
                <w:i/>
                <w:lang w:val="uk-UA"/>
              </w:rPr>
            </w:pPr>
            <w:proofErr w:type="spellStart"/>
            <w:r w:rsidRPr="005665A0">
              <w:rPr>
                <w:i/>
                <w:lang w:val="uk-UA"/>
              </w:rPr>
              <w:t>Фармакотерапевтична</w:t>
            </w:r>
            <w:proofErr w:type="spellEnd"/>
            <w:r w:rsidRPr="005665A0">
              <w:rPr>
                <w:i/>
                <w:lang w:val="uk-UA"/>
              </w:rPr>
              <w:t xml:space="preserve"> група:</w:t>
            </w:r>
          </w:p>
          <w:p w14:paraId="66533F29" w14:textId="77777777" w:rsidR="00F532E8" w:rsidRDefault="00F532E8" w:rsidP="00A7280B">
            <w:pPr>
              <w:rPr>
                <w:lang w:val="uk-UA"/>
              </w:rPr>
            </w:pPr>
            <w:r w:rsidRPr="005F589E">
              <w:rPr>
                <w:lang w:val="uk-UA"/>
              </w:rPr>
              <w:t>Діагностичні препарати. Препарати для діагностики туберкульозу. Туберкулін.</w:t>
            </w:r>
          </w:p>
          <w:p w14:paraId="22AAF73D" w14:textId="77777777" w:rsidR="00F532E8" w:rsidRPr="005665A0" w:rsidRDefault="00F532E8" w:rsidP="00A7280B">
            <w:pPr>
              <w:rPr>
                <w:lang w:val="uk-UA"/>
              </w:rPr>
            </w:pPr>
            <w:r w:rsidRPr="005F589E">
              <w:rPr>
                <w:lang w:val="uk-UA"/>
              </w:rPr>
              <w:t xml:space="preserve">Код АТХ </w:t>
            </w:r>
            <w:r w:rsidRPr="00025B68">
              <w:t>V</w:t>
            </w:r>
            <w:r w:rsidRPr="005F589E">
              <w:rPr>
                <w:lang w:val="uk-UA"/>
              </w:rPr>
              <w:t>04</w:t>
            </w:r>
            <w:r>
              <w:t>C</w:t>
            </w:r>
            <w:r w:rsidRPr="005F589E">
              <w:rPr>
                <w:lang w:val="uk-UA"/>
              </w:rPr>
              <w:t xml:space="preserve"> </w:t>
            </w:r>
            <w:r>
              <w:t>F</w:t>
            </w:r>
            <w:r w:rsidRPr="005F589E">
              <w:rPr>
                <w:lang w:val="uk-UA"/>
              </w:rPr>
              <w:t>01</w:t>
            </w:r>
            <w:r w:rsidRPr="005665A0">
              <w:rPr>
                <w:lang w:val="uk-UA"/>
              </w:rPr>
              <w:t xml:space="preserve">. </w:t>
            </w:r>
            <w:r w:rsidRPr="005665A0">
              <w:rPr>
                <w:iCs/>
                <w:shd w:val="clear" w:color="auto" w:fill="F9F9F9"/>
                <w:lang w:val="uk-UA"/>
              </w:rPr>
              <w:t>Діюча речовина:</w:t>
            </w:r>
            <w:r w:rsidRPr="005665A0">
              <w:rPr>
                <w:shd w:val="clear" w:color="auto" w:fill="F9F9F9"/>
                <w:lang w:val="uk-UA"/>
              </w:rPr>
              <w:t xml:space="preserve"> </w:t>
            </w:r>
            <w:proofErr w:type="spellStart"/>
            <w:r>
              <w:t>алерген-туберкулопротеїн</w:t>
            </w:r>
            <w:proofErr w:type="spellEnd"/>
            <w:r>
              <w:t>;</w:t>
            </w:r>
          </w:p>
        </w:tc>
      </w:tr>
      <w:tr w:rsidR="00F532E8" w:rsidRPr="008841C8" w14:paraId="6721A9D3" w14:textId="771BEC94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4C1A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606E78" w14:textId="77777777" w:rsidR="00F532E8" w:rsidRPr="005665A0" w:rsidRDefault="00F532E8" w:rsidP="00A7280B">
            <w:pPr>
              <w:rPr>
                <w:color w:val="333333"/>
                <w:shd w:val="clear" w:color="auto" w:fill="F9F9F9"/>
                <w:lang w:val="uk-UA"/>
              </w:rPr>
            </w:pPr>
            <w:r w:rsidRPr="005665A0">
              <w:rPr>
                <w:i/>
                <w:color w:val="000000"/>
                <w:shd w:val="clear" w:color="auto" w:fill="F9F9F9"/>
                <w:lang w:val="uk-UA"/>
              </w:rPr>
              <w:t>Клінічні характеристики:</w:t>
            </w:r>
            <w:r w:rsidRPr="005665A0">
              <w:rPr>
                <w:color w:val="333333"/>
                <w:shd w:val="clear" w:color="auto" w:fill="F9F9F9"/>
                <w:lang w:val="uk-UA"/>
              </w:rPr>
              <w:t xml:space="preserve"> </w:t>
            </w:r>
          </w:p>
          <w:p w14:paraId="527AB028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E21997">
              <w:rPr>
                <w:color w:val="000000"/>
                <w:lang w:val="uk-UA"/>
              </w:rPr>
              <w:t xml:space="preserve">ля здійснення </w:t>
            </w:r>
            <w:proofErr w:type="spellStart"/>
            <w:r w:rsidRPr="00E21997">
              <w:rPr>
                <w:color w:val="000000"/>
                <w:lang w:val="uk-UA"/>
              </w:rPr>
              <w:t>внутрішньошкірної</w:t>
            </w:r>
            <w:proofErr w:type="spellEnd"/>
            <w:r w:rsidRPr="00E21997">
              <w:rPr>
                <w:color w:val="000000"/>
                <w:lang w:val="uk-UA"/>
              </w:rPr>
              <w:t xml:space="preserve"> туберкулінової проби </w:t>
            </w:r>
            <w:proofErr w:type="spellStart"/>
            <w:r w:rsidRPr="00E21997">
              <w:rPr>
                <w:color w:val="000000"/>
                <w:lang w:val="uk-UA"/>
              </w:rPr>
              <w:t>Манту</w:t>
            </w:r>
            <w:proofErr w:type="spellEnd"/>
            <w:r w:rsidRPr="00E21997">
              <w:rPr>
                <w:color w:val="000000"/>
                <w:lang w:val="uk-UA"/>
              </w:rPr>
              <w:t xml:space="preserve"> з 2 ТО в 0,1 </w:t>
            </w:r>
            <w:proofErr w:type="spellStart"/>
            <w:r w:rsidRPr="00E21997">
              <w:rPr>
                <w:color w:val="000000"/>
                <w:lang w:val="uk-UA"/>
              </w:rPr>
              <w:t>мл</w:t>
            </w:r>
            <w:proofErr w:type="spellEnd"/>
            <w:r w:rsidRPr="00E21997">
              <w:rPr>
                <w:color w:val="000000"/>
                <w:lang w:val="uk-UA"/>
              </w:rPr>
              <w:t xml:space="preserve"> для діагностики інфікування туберкульозною мікобактерією, а також для вирішення питання проведення щеплення БЦЖ.</w:t>
            </w:r>
          </w:p>
          <w:p w14:paraId="47C4E212" w14:textId="77777777" w:rsidR="00F532E8" w:rsidRPr="005665A0" w:rsidRDefault="00F532E8" w:rsidP="00A7280B">
            <w:pPr>
              <w:rPr>
                <w:color w:val="000000"/>
                <w:lang w:val="uk-UA"/>
              </w:rPr>
            </w:pPr>
          </w:p>
        </w:tc>
      </w:tr>
      <w:tr w:rsidR="00F532E8" w:rsidRPr="008841C8" w14:paraId="334238DE" w14:textId="65E97F9A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E2F7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1BD300" w14:textId="77777777" w:rsidR="00F532E8" w:rsidRPr="005665A0" w:rsidRDefault="00F532E8" w:rsidP="00A7280B">
            <w:pPr>
              <w:rPr>
                <w:i/>
                <w:lang w:val="uk-UA"/>
              </w:rPr>
            </w:pPr>
            <w:r w:rsidRPr="005665A0">
              <w:rPr>
                <w:i/>
                <w:lang w:val="uk-UA"/>
              </w:rPr>
              <w:t>Склад:</w:t>
            </w:r>
          </w:p>
          <w:p w14:paraId="697AACD2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>
              <w:rPr>
                <w:color w:val="000000"/>
              </w:rPr>
              <w:t>іюча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речовина</w:t>
            </w:r>
            <w:proofErr w:type="spellEnd"/>
            <w:r>
              <w:rPr>
                <w:color w:val="000000"/>
              </w:rPr>
              <w:t>:</w:t>
            </w:r>
            <w:r w:rsidRPr="00B13D84">
              <w:rPr>
                <w:color w:val="000000"/>
              </w:rPr>
              <w:t xml:space="preserve"> </w:t>
            </w:r>
          </w:p>
          <w:p w14:paraId="2244DE04" w14:textId="77777777" w:rsidR="00F532E8" w:rsidRPr="00B13D84" w:rsidRDefault="00F532E8" w:rsidP="00A7280B">
            <w:pPr>
              <w:rPr>
                <w:color w:val="000000"/>
              </w:rPr>
            </w:pPr>
            <w:proofErr w:type="spellStart"/>
            <w:r w:rsidRPr="00B13D84">
              <w:rPr>
                <w:color w:val="000000"/>
              </w:rPr>
              <w:t>алерген-туберкулопротеїн</w:t>
            </w:r>
            <w:proofErr w:type="spellEnd"/>
            <w:r w:rsidRPr="00B13D84">
              <w:rPr>
                <w:color w:val="000000"/>
              </w:rPr>
              <w:t>;</w:t>
            </w:r>
          </w:p>
          <w:p w14:paraId="4705FE3E" w14:textId="77777777" w:rsidR="00F532E8" w:rsidRPr="005665A0" w:rsidRDefault="00F532E8" w:rsidP="00A7280B">
            <w:pPr>
              <w:rPr>
                <w:color w:val="000000"/>
              </w:rPr>
            </w:pPr>
            <w:r w:rsidRPr="00B13D84">
              <w:rPr>
                <w:color w:val="000000"/>
              </w:rPr>
              <w:t xml:space="preserve">одна доза препарату 0,1 мл </w:t>
            </w:r>
            <w:proofErr w:type="spellStart"/>
            <w:proofErr w:type="gramStart"/>
            <w:r w:rsidRPr="00B13D84">
              <w:rPr>
                <w:color w:val="000000"/>
              </w:rPr>
              <w:t>містить</w:t>
            </w:r>
            <w:proofErr w:type="spellEnd"/>
            <w:proofErr w:type="gram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алерген-туберкулопротеїн</w:t>
            </w:r>
            <w:proofErr w:type="spellEnd"/>
            <w:r w:rsidRPr="00B13D84">
              <w:rPr>
                <w:color w:val="000000"/>
              </w:rPr>
              <w:t xml:space="preserve"> – 2 ТО (</w:t>
            </w:r>
            <w:proofErr w:type="spellStart"/>
            <w:r w:rsidRPr="00B13D84">
              <w:rPr>
                <w:color w:val="000000"/>
              </w:rPr>
              <w:t>туберкулінові</w:t>
            </w:r>
            <w:proofErr w:type="spell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одиниці</w:t>
            </w:r>
            <w:proofErr w:type="spellEnd"/>
            <w:r w:rsidRPr="00B13D84">
              <w:rPr>
                <w:color w:val="000000"/>
              </w:rPr>
              <w:t>);</w:t>
            </w:r>
          </w:p>
          <w:p w14:paraId="4BF7729B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 w:rsidRPr="00B13D84">
              <w:rPr>
                <w:color w:val="000000"/>
              </w:rPr>
              <w:t>опоміжні</w:t>
            </w:r>
            <w:proofErr w:type="spell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речовини</w:t>
            </w:r>
            <w:proofErr w:type="spellEnd"/>
            <w:r w:rsidRPr="00B13D84">
              <w:rPr>
                <w:color w:val="000000"/>
              </w:rPr>
              <w:t>:</w:t>
            </w:r>
          </w:p>
          <w:p w14:paraId="6EF4753B" w14:textId="77777777" w:rsidR="00F532E8" w:rsidRPr="008841C8" w:rsidRDefault="00F532E8" w:rsidP="00A7280B">
            <w:pPr>
              <w:rPr>
                <w:color w:val="000000"/>
                <w:lang w:val="uk-UA"/>
              </w:rPr>
            </w:pPr>
            <w:proofErr w:type="spellStart"/>
            <w:r w:rsidRPr="008841C8">
              <w:rPr>
                <w:color w:val="000000"/>
                <w:lang w:val="uk-UA"/>
              </w:rPr>
              <w:t>динатрію</w:t>
            </w:r>
            <w:proofErr w:type="spellEnd"/>
            <w:r w:rsidRPr="008841C8">
              <w:rPr>
                <w:color w:val="000000"/>
                <w:lang w:val="uk-UA"/>
              </w:rPr>
              <w:t xml:space="preserve"> фосфат </w:t>
            </w:r>
            <w:proofErr w:type="spellStart"/>
            <w:r w:rsidRPr="008841C8">
              <w:rPr>
                <w:color w:val="000000"/>
                <w:lang w:val="uk-UA"/>
              </w:rPr>
              <w:t>додекагідрат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– 0,783 мг; калію </w:t>
            </w:r>
            <w:proofErr w:type="spellStart"/>
            <w:r w:rsidRPr="008841C8">
              <w:rPr>
                <w:color w:val="000000"/>
                <w:lang w:val="uk-UA"/>
              </w:rPr>
              <w:t>дигідрофосфат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– 0,063 мг; натрію хлорид – 0,457 мг; </w:t>
            </w:r>
            <w:proofErr w:type="spellStart"/>
            <w:r w:rsidRPr="008841C8">
              <w:rPr>
                <w:color w:val="000000"/>
                <w:lang w:val="uk-UA"/>
              </w:rPr>
              <w:t>полісорбат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80 – 0,005 мг; фенол – 0,25 мг; вода для ін'єкцій – до 0,1 </w:t>
            </w:r>
            <w:proofErr w:type="spellStart"/>
            <w:r w:rsidRPr="008841C8">
              <w:rPr>
                <w:color w:val="000000"/>
                <w:lang w:val="uk-UA"/>
              </w:rPr>
              <w:t>мл</w:t>
            </w:r>
            <w:proofErr w:type="spellEnd"/>
            <w:r w:rsidRPr="008841C8">
              <w:rPr>
                <w:color w:val="000000"/>
                <w:lang w:val="uk-UA"/>
              </w:rPr>
              <w:t>.</w:t>
            </w:r>
          </w:p>
        </w:tc>
      </w:tr>
      <w:tr w:rsidR="00F532E8" w:rsidRPr="005665A0" w14:paraId="61EFDC85" w14:textId="749D5F44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6DCD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5CFA16" w14:textId="77777777" w:rsidR="00F532E8" w:rsidRPr="005665A0" w:rsidRDefault="00F532E8" w:rsidP="00A7280B">
            <w:pPr>
              <w:rPr>
                <w:i/>
                <w:color w:val="000000"/>
                <w:lang w:val="uk-UA"/>
              </w:rPr>
            </w:pPr>
            <w:r w:rsidRPr="005665A0">
              <w:rPr>
                <w:i/>
                <w:color w:val="000000"/>
                <w:lang w:val="uk-UA"/>
              </w:rPr>
              <w:t>Лікарська форма:</w:t>
            </w:r>
          </w:p>
          <w:p w14:paraId="55F2E2B3" w14:textId="77777777" w:rsidR="00F532E8" w:rsidRPr="005665A0" w:rsidRDefault="00F532E8" w:rsidP="00A7280B">
            <w:pPr>
              <w:rPr>
                <w:color w:val="333333"/>
                <w:shd w:val="clear" w:color="auto" w:fill="F9F9F9"/>
                <w:lang w:val="uk-UA"/>
              </w:rPr>
            </w:pPr>
            <w:proofErr w:type="spellStart"/>
            <w:r w:rsidRPr="00025B68">
              <w:rPr>
                <w:color w:val="333333"/>
                <w:shd w:val="clear" w:color="auto" w:fill="F9F9F9"/>
              </w:rPr>
              <w:t>Розчин</w:t>
            </w:r>
            <w:proofErr w:type="spellEnd"/>
            <w:r w:rsidRPr="00025B68">
              <w:rPr>
                <w:color w:val="333333"/>
                <w:shd w:val="clear" w:color="auto" w:fill="F9F9F9"/>
              </w:rPr>
              <w:t xml:space="preserve"> для </w:t>
            </w:r>
            <w:proofErr w:type="spellStart"/>
            <w:r w:rsidRPr="00025B68">
              <w:rPr>
                <w:color w:val="333333"/>
                <w:shd w:val="clear" w:color="auto" w:fill="F9F9F9"/>
              </w:rPr>
              <w:t>ін'єкцій</w:t>
            </w:r>
            <w:proofErr w:type="spellEnd"/>
            <w:r w:rsidRPr="00025B68">
              <w:rPr>
                <w:color w:val="333333"/>
                <w:shd w:val="clear" w:color="auto" w:fill="F9F9F9"/>
              </w:rPr>
              <w:t>.</w:t>
            </w:r>
            <w:r>
              <w:t xml:space="preserve"> </w:t>
            </w:r>
            <w:r w:rsidRPr="00371E76">
              <w:rPr>
                <w:color w:val="333333"/>
                <w:shd w:val="clear" w:color="auto" w:fill="F9F9F9"/>
              </w:rPr>
              <w:t xml:space="preserve">Препарат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являє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собою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безбарвну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прозору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proofErr w:type="gramStart"/>
            <w:r w:rsidRPr="00371E76">
              <w:rPr>
                <w:color w:val="333333"/>
                <w:shd w:val="clear" w:color="auto" w:fill="F9F9F9"/>
              </w:rPr>
              <w:t>р</w:t>
            </w:r>
            <w:proofErr w:type="gramEnd"/>
            <w:r w:rsidRPr="00371E76">
              <w:rPr>
                <w:color w:val="333333"/>
                <w:shd w:val="clear" w:color="auto" w:fill="F9F9F9"/>
              </w:rPr>
              <w:t>ідину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, яка не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містить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осаду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або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сторонніх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домішок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>.</w:t>
            </w:r>
          </w:p>
        </w:tc>
      </w:tr>
      <w:tr w:rsidR="00F532E8" w:rsidRPr="005665A0" w14:paraId="246C1DA8" w14:textId="025209C3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BEF2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92194" w14:textId="77777777" w:rsidR="00F532E8" w:rsidRPr="005665A0" w:rsidRDefault="00F532E8" w:rsidP="00A7280B">
            <w:pPr>
              <w:shd w:val="clear" w:color="auto" w:fill="F9F9F9"/>
              <w:rPr>
                <w:lang w:val="uk-UA"/>
              </w:rPr>
            </w:pPr>
            <w:r w:rsidRPr="005665A0">
              <w:rPr>
                <w:i/>
                <w:lang w:val="uk-UA"/>
              </w:rPr>
              <w:t>Пакування:</w:t>
            </w:r>
            <w:r w:rsidRPr="005665A0">
              <w:rPr>
                <w:lang w:val="uk-UA"/>
              </w:rPr>
              <w:t xml:space="preserve"> </w:t>
            </w:r>
          </w:p>
          <w:p w14:paraId="1D5A188A" w14:textId="77777777" w:rsidR="00F532E8" w:rsidRPr="004F35B7" w:rsidRDefault="00F532E8" w:rsidP="00A7280B">
            <w:pPr>
              <w:rPr>
                <w:color w:val="000000"/>
              </w:rPr>
            </w:pPr>
            <w:r w:rsidRPr="004F35B7">
              <w:rPr>
                <w:lang w:val="uk-UA"/>
              </w:rPr>
              <w:t xml:space="preserve"> Упаковка </w:t>
            </w:r>
            <w:r w:rsidRPr="004F35B7">
              <w:t xml:space="preserve">по 1 мл (10 доз) </w:t>
            </w:r>
            <w:r>
              <w:rPr>
                <w:lang w:val="uk-UA"/>
              </w:rPr>
              <w:t>в ампулах № 10</w:t>
            </w:r>
            <w:r w:rsidRPr="004F35B7">
              <w:rPr>
                <w:color w:val="000000"/>
              </w:rPr>
              <w:t>;.</w:t>
            </w:r>
          </w:p>
        </w:tc>
      </w:tr>
    </w:tbl>
    <w:p w14:paraId="7EC77603" w14:textId="77777777" w:rsidR="0091402D" w:rsidRPr="0091402D" w:rsidRDefault="0091402D" w:rsidP="00491110">
      <w:pPr>
        <w:tabs>
          <w:tab w:val="left" w:pos="10204"/>
        </w:tabs>
        <w:jc w:val="center"/>
        <w:rPr>
          <w:b/>
          <w:color w:val="0070C0"/>
          <w:lang w:val="uk-UA"/>
        </w:rPr>
      </w:pPr>
    </w:p>
    <w:p w14:paraId="491434D1" w14:textId="77777777" w:rsidR="00535762" w:rsidRDefault="00535762" w:rsidP="00535762">
      <w:pPr>
        <w:ind w:right="141" w:firstLine="567"/>
        <w:jc w:val="both"/>
        <w:rPr>
          <w:i/>
        </w:rPr>
      </w:pPr>
      <w:r>
        <w:rPr>
          <w:i/>
        </w:rPr>
        <w:t xml:space="preserve">До </w:t>
      </w:r>
      <w:proofErr w:type="spellStart"/>
      <w:r>
        <w:rPr>
          <w:i/>
        </w:rPr>
        <w:t>всіх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посилань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торговельну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застосовувати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вираз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14:paraId="273B12C4" w14:textId="77777777" w:rsidR="00535762" w:rsidRDefault="00535762" w:rsidP="00535762">
      <w:pPr>
        <w:ind w:right="141" w:firstLine="567"/>
        <w:jc w:val="both"/>
        <w:textAlignment w:val="top"/>
      </w:pPr>
    </w:p>
    <w:p w14:paraId="204B9EB4" w14:textId="77777777" w:rsidR="00535762" w:rsidRDefault="00535762" w:rsidP="00535762">
      <w:pPr>
        <w:ind w:right="141" w:firstLine="567"/>
        <w:jc w:val="both"/>
        <w:textAlignment w:val="top"/>
        <w:rPr>
          <w:b/>
          <w:bCs/>
        </w:rPr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до предмета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нижченаведеною</w:t>
      </w:r>
      <w:proofErr w:type="spellEnd"/>
      <w:r>
        <w:rPr>
          <w:color w:val="000000"/>
        </w:rPr>
        <w:t xml:space="preserve"> формою:</w:t>
      </w:r>
    </w:p>
    <w:p w14:paraId="10142D65" w14:textId="77777777" w:rsidR="00535762" w:rsidRDefault="00535762" w:rsidP="00535762">
      <w:pPr>
        <w:spacing w:before="120" w:after="120"/>
        <w:jc w:val="center"/>
        <w:textAlignment w:val="top"/>
        <w:rPr>
          <w:b/>
          <w:bCs/>
        </w:rPr>
      </w:pPr>
      <w:proofErr w:type="spellStart"/>
      <w:r>
        <w:rPr>
          <w:b/>
          <w:bCs/>
        </w:rPr>
        <w:t>Інформація</w:t>
      </w:r>
      <w:proofErr w:type="spellEnd"/>
      <w:r>
        <w:rPr>
          <w:b/>
          <w:bCs/>
        </w:rPr>
        <w:t xml:space="preserve"> про </w:t>
      </w:r>
      <w:proofErr w:type="spellStart"/>
      <w:proofErr w:type="gramStart"/>
      <w:r>
        <w:rPr>
          <w:b/>
          <w:bCs/>
        </w:rPr>
        <w:t>техн</w:t>
      </w:r>
      <w:proofErr w:type="gramEnd"/>
      <w:r>
        <w:rPr>
          <w:b/>
          <w:bCs/>
        </w:rPr>
        <w:t>ічні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якісні</w:t>
      </w:r>
      <w:proofErr w:type="spellEnd"/>
      <w:r>
        <w:rPr>
          <w:b/>
          <w:bCs/>
        </w:rPr>
        <w:t xml:space="preserve"> характеристики предмету </w:t>
      </w:r>
      <w:proofErr w:type="spellStart"/>
      <w:r>
        <w:rPr>
          <w:b/>
          <w:bCs/>
        </w:rPr>
        <w:t>закупівлі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943"/>
        <w:gridCol w:w="2070"/>
      </w:tblGrid>
      <w:tr w:rsidR="00535762" w14:paraId="3A5F634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289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№ з/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07A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Вимоги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1CA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Відповідність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вимогам</w:t>
            </w:r>
            <w:proofErr w:type="spellEnd"/>
          </w:p>
          <w:p w14:paraId="197BB870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lastRenderedPageBreak/>
              <w:t>(</w:t>
            </w:r>
            <w:proofErr w:type="spellStart"/>
            <w:r>
              <w:rPr>
                <w:b/>
                <w:bCs/>
              </w:rPr>
              <w:t>зазначити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відповідність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35762" w14:paraId="2675755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6CD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1C4" w14:textId="77777777" w:rsidR="00535762" w:rsidRDefault="00535762">
            <w:pPr>
              <w:jc w:val="both"/>
              <w:rPr>
                <w:lang w:val="uk-UA" w:eastAsia="en-US"/>
              </w:rPr>
            </w:pPr>
            <w:proofErr w:type="spellStart"/>
            <w:r>
              <w:t>Запропонований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gramStart"/>
            <w:r>
              <w:t>повинен</w:t>
            </w:r>
            <w:proofErr w:type="gramEnd"/>
            <w:r>
              <w:t xml:space="preserve"> бути </w:t>
            </w:r>
            <w:proofErr w:type="spellStart"/>
            <w:r>
              <w:t>зареєстрованим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порядку. </w:t>
            </w:r>
          </w:p>
          <w:p w14:paraId="649FF974" w14:textId="77777777" w:rsidR="00535762" w:rsidRDefault="00535762">
            <w:pPr>
              <w:jc w:val="both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склад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завірену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належним</w:t>
            </w:r>
            <w:proofErr w:type="spellEnd"/>
            <w:r>
              <w:rPr>
                <w:spacing w:val="-2"/>
              </w:rPr>
              <w:t xml:space="preserve"> чином </w:t>
            </w:r>
            <w:proofErr w:type="spellStart"/>
            <w:r>
              <w:rPr>
                <w:spacing w:val="-2"/>
              </w:rPr>
              <w:t>копію</w:t>
            </w:r>
            <w:proofErr w:type="spellEnd"/>
            <w:r>
              <w:rPr>
                <w:spacing w:val="-2"/>
              </w:rPr>
              <w:t xml:space="preserve"> чинного </w:t>
            </w:r>
            <w:proofErr w:type="spellStart"/>
            <w:r>
              <w:rPr>
                <w:spacing w:val="-2"/>
              </w:rPr>
              <w:t>реєстраційного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посвідчення</w:t>
            </w:r>
            <w:proofErr w:type="spellEnd"/>
            <w:r>
              <w:t xml:space="preserve"> на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з </w:t>
            </w:r>
            <w:proofErr w:type="spellStart"/>
            <w:r>
              <w:t>додатками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>:</w:t>
            </w:r>
          </w:p>
          <w:p w14:paraId="6831BB64" w14:textId="77777777" w:rsidR="00535762" w:rsidRDefault="0053576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сертифікат якості, наданий підприємством-виробником;</w:t>
            </w:r>
          </w:p>
          <w:p w14:paraId="56EEECE1" w14:textId="77777777" w:rsidR="00535762" w:rsidRDefault="0053576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висновок про якісний та кількісний склад лікарського засобу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 медичного препарату)</w:t>
            </w:r>
          </w:p>
          <w:p w14:paraId="27024FC1" w14:textId="77777777" w:rsidR="00535762" w:rsidRDefault="0053576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висновок про якість ввезеного в Україну лікарського  засобу ( для лікарських засобів  іноземного виробництва);</w:t>
            </w:r>
          </w:p>
          <w:p w14:paraId="1EBA54B0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інструкція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медичного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застосування</w:t>
            </w:r>
            <w:proofErr w:type="spellEnd"/>
            <w:r>
              <w:rPr>
                <w:color w:val="000000"/>
              </w:rPr>
              <w:t xml:space="preserve"> препарату.                                                                                        </w:t>
            </w:r>
            <w:r>
              <w:t xml:space="preserve">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8E7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4524348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964E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B2E" w14:textId="77777777" w:rsidR="00535762" w:rsidRDefault="00535762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spacing w:val="-4"/>
              </w:rPr>
              <w:t>Зміна</w:t>
            </w:r>
            <w:proofErr w:type="spellEnd"/>
            <w:r>
              <w:rPr>
                <w:spacing w:val="-4"/>
              </w:rPr>
              <w:t xml:space="preserve"> оптово-</w:t>
            </w:r>
            <w:proofErr w:type="spellStart"/>
            <w:r>
              <w:rPr>
                <w:spacing w:val="-4"/>
              </w:rPr>
              <w:t>відпускної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ціни</w:t>
            </w:r>
            <w:proofErr w:type="spellEnd"/>
            <w:r>
              <w:rPr>
                <w:spacing w:val="-4"/>
              </w:rPr>
              <w:t xml:space="preserve"> на </w:t>
            </w:r>
            <w:proofErr w:type="spellStart"/>
            <w:r>
              <w:rPr>
                <w:spacing w:val="-4"/>
              </w:rPr>
              <w:t>запропонований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Учасником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засіб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повинна</w:t>
            </w:r>
            <w:proofErr w:type="gramEnd"/>
            <w:r>
              <w:rPr>
                <w:spacing w:val="-2"/>
              </w:rPr>
              <w:t xml:space="preserve"> бути </w:t>
            </w:r>
            <w:proofErr w:type="spellStart"/>
            <w:r>
              <w:rPr>
                <w:spacing w:val="-2"/>
              </w:rPr>
              <w:t>задекларована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відповідно</w:t>
            </w:r>
            <w:proofErr w:type="spellEnd"/>
            <w:r>
              <w:rPr>
                <w:spacing w:val="-2"/>
              </w:rPr>
              <w:t xml:space="preserve"> до «Порядку </w:t>
            </w:r>
            <w:proofErr w:type="spellStart"/>
            <w:r>
              <w:rPr>
                <w:spacing w:val="-2"/>
              </w:rPr>
              <w:t>декларування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оптово-</w:t>
            </w:r>
            <w:proofErr w:type="spellStart"/>
            <w:r>
              <w:t>відпускних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</w:t>
            </w:r>
            <w:proofErr w:type="spellStart"/>
            <w:r>
              <w:t>лікарські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та </w:t>
            </w:r>
            <w:proofErr w:type="spellStart"/>
            <w:r>
              <w:t>вироби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призначення</w:t>
            </w:r>
            <w:proofErr w:type="spellEnd"/>
            <w:r>
              <w:rPr>
                <w:spacing w:val="-2"/>
              </w:rPr>
              <w:t xml:space="preserve">», </w:t>
            </w:r>
            <w:proofErr w:type="spellStart"/>
            <w:r>
              <w:rPr>
                <w:spacing w:val="-2"/>
              </w:rPr>
              <w:t>затвердженого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постановою</w:t>
            </w:r>
            <w:proofErr w:type="spellEnd"/>
            <w:r>
              <w:rPr>
                <w:spacing w:val="-2"/>
              </w:rPr>
              <w:t xml:space="preserve"> КМУ «</w:t>
            </w:r>
            <w:proofErr w:type="spellStart"/>
            <w:r>
              <w:rPr>
                <w:spacing w:val="-2"/>
              </w:rPr>
              <w:t>Питання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декларування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оптово-</w:t>
            </w:r>
            <w:proofErr w:type="spellStart"/>
            <w:r>
              <w:t>відпускних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</w:t>
            </w:r>
            <w:proofErr w:type="spellStart"/>
            <w:r>
              <w:t>лікарські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та </w:t>
            </w:r>
            <w:proofErr w:type="spellStart"/>
            <w:r>
              <w:t>вироби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2 </w:t>
            </w:r>
            <w:proofErr w:type="spellStart"/>
            <w:r>
              <w:t>липня</w:t>
            </w:r>
            <w:proofErr w:type="spellEnd"/>
            <w:r>
              <w:t xml:space="preserve"> 2014 р. № 240, 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внесеними</w:t>
            </w:r>
            <w:proofErr w:type="spellEnd"/>
            <w:r>
              <w:t xml:space="preserve"> ПКМУ № 449 </w:t>
            </w:r>
            <w:proofErr w:type="spellStart"/>
            <w:r>
              <w:t>від</w:t>
            </w:r>
            <w:proofErr w:type="spellEnd"/>
            <w:r>
              <w:t xml:space="preserve"> 22.04.2015 року.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A11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58F87F5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662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EF1" w14:textId="77777777" w:rsidR="00535762" w:rsidRDefault="00535762">
            <w:pPr>
              <w:jc w:val="both"/>
              <w:rPr>
                <w:spacing w:val="-4"/>
                <w:lang w:val="uk-UA" w:eastAsia="en-US"/>
              </w:rPr>
            </w:pPr>
            <w:proofErr w:type="spellStart"/>
            <w:r>
              <w:rPr>
                <w:spacing w:val="-4"/>
              </w:rPr>
              <w:t>Учасник</w:t>
            </w:r>
            <w:proofErr w:type="spellEnd"/>
            <w:r>
              <w:rPr>
                <w:spacing w:val="-4"/>
              </w:rPr>
              <w:t xml:space="preserve"> повинен </w:t>
            </w:r>
            <w:proofErr w:type="spellStart"/>
            <w:r>
              <w:rPr>
                <w:spacing w:val="-4"/>
              </w:rPr>
              <w:t>мати</w:t>
            </w:r>
            <w:proofErr w:type="spellEnd"/>
            <w:r>
              <w:rPr>
                <w:spacing w:val="-4"/>
              </w:rPr>
              <w:t xml:space="preserve"> право на </w:t>
            </w:r>
            <w:proofErr w:type="spellStart"/>
            <w:r>
              <w:rPr>
                <w:spacing w:val="-4"/>
              </w:rPr>
              <w:t>провадження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діяльності</w:t>
            </w:r>
            <w:proofErr w:type="spellEnd"/>
            <w:r>
              <w:rPr>
                <w:spacing w:val="-4"/>
              </w:rPr>
              <w:t xml:space="preserve"> з </w:t>
            </w:r>
            <w:proofErr w:type="spellStart"/>
            <w:r>
              <w:rPr>
                <w:spacing w:val="-4"/>
              </w:rPr>
              <w:t>оптової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торгі</w:t>
            </w:r>
            <w:proofErr w:type="gramStart"/>
            <w:r>
              <w:rPr>
                <w:spacing w:val="-4"/>
              </w:rPr>
              <w:t>вл</w:t>
            </w:r>
            <w:proofErr w:type="gramEnd"/>
            <w:r>
              <w:rPr>
                <w:spacing w:val="-4"/>
              </w:rPr>
              <w:t>і</w:t>
            </w:r>
            <w:proofErr w:type="spellEnd"/>
            <w:r>
              <w:t xml:space="preserve"> </w:t>
            </w:r>
            <w:proofErr w:type="spellStart"/>
            <w:r>
              <w:t>лікарськими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.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копію</w:t>
            </w:r>
            <w:proofErr w:type="spellEnd"/>
            <w:r>
              <w:t xml:space="preserve"> </w:t>
            </w:r>
            <w:proofErr w:type="spellStart"/>
            <w:r>
              <w:t>чинної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оптової</w:t>
            </w:r>
            <w:proofErr w:type="spellEnd"/>
            <w:r>
              <w:t xml:space="preserve"> </w:t>
            </w:r>
            <w:proofErr w:type="spellStart"/>
            <w:r>
              <w:t>торгі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лікарськими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копію</w:t>
            </w:r>
            <w:proofErr w:type="spellEnd"/>
            <w:r>
              <w:t xml:space="preserve"> </w:t>
            </w:r>
            <w:proofErr w:type="spellStart"/>
            <w:r>
              <w:t>чинної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на </w:t>
            </w:r>
            <w:proofErr w:type="spellStart"/>
            <w:r>
              <w:t>виробництво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є </w:t>
            </w:r>
            <w:proofErr w:type="spellStart"/>
            <w:r>
              <w:t>вітчизняним</w:t>
            </w:r>
            <w:proofErr w:type="spellEnd"/>
            <w:r>
              <w:t xml:space="preserve"> </w:t>
            </w:r>
            <w:proofErr w:type="spellStart"/>
            <w:r>
              <w:t>виробником</w:t>
            </w:r>
            <w:proofErr w:type="spellEnd"/>
            <w:r>
              <w:t xml:space="preserve"> </w:t>
            </w:r>
            <w:proofErr w:type="spellStart"/>
            <w:r>
              <w:t>запропонованого</w:t>
            </w:r>
            <w:proofErr w:type="spellEnd"/>
            <w:r>
              <w:t xml:space="preserve"> Товару.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603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68780FD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680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F4A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t xml:space="preserve">Строк </w:t>
            </w:r>
            <w:proofErr w:type="spellStart"/>
            <w:r>
              <w:t>планової</w:t>
            </w:r>
            <w:proofErr w:type="spellEnd"/>
            <w:r>
              <w:t xml:space="preserve"> поставки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препараті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не </w:t>
            </w:r>
            <w:proofErr w:type="spellStart"/>
            <w:r>
              <w:t>більш</w:t>
            </w:r>
            <w:proofErr w:type="spellEnd"/>
            <w:r>
              <w:t xml:space="preserve">  5-ти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</w:t>
            </w:r>
            <w:proofErr w:type="gramStart"/>
            <w:r>
              <w:t>моменту</w:t>
            </w:r>
            <w:proofErr w:type="gram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заявки (телефоном, факсом, </w:t>
            </w:r>
            <w:proofErr w:type="spellStart"/>
            <w:r>
              <w:t>або</w:t>
            </w:r>
            <w:proofErr w:type="spellEnd"/>
            <w:r>
              <w:t xml:space="preserve"> листом).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дострокової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ургентної</w:t>
            </w:r>
            <w:proofErr w:type="spellEnd"/>
            <w:r>
              <w:t xml:space="preserve"> поставки </w:t>
            </w:r>
            <w:proofErr w:type="spellStart"/>
            <w:r>
              <w:t>препараті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поставка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цілодобово</w:t>
            </w:r>
            <w:proofErr w:type="spellEnd"/>
            <w:r>
              <w:t xml:space="preserve"> по </w:t>
            </w:r>
            <w:proofErr w:type="spellStart"/>
            <w:r>
              <w:t>заявці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на </w:t>
            </w:r>
            <w:proofErr w:type="spellStart"/>
            <w:r>
              <w:t>його</w:t>
            </w:r>
            <w:proofErr w:type="spellEnd"/>
            <w:r>
              <w:t xml:space="preserve"> адресу.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E36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1E33634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D6C4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C5D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t xml:space="preserve">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повинен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гарантійний</w:t>
            </w:r>
            <w:proofErr w:type="spellEnd"/>
            <w:r>
              <w:t xml:space="preserve"> лист, </w:t>
            </w:r>
            <w:proofErr w:type="spellStart"/>
            <w:r>
              <w:t>складений</w:t>
            </w:r>
            <w:proofErr w:type="spellEnd"/>
            <w:r>
              <w:t xml:space="preserve"> у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ідтверджується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>:</w:t>
            </w:r>
          </w:p>
          <w:p w14:paraId="2771497D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proofErr w:type="spellStart"/>
            <w:r>
              <w:t>залишковий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момент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постачання</w:t>
            </w:r>
            <w:proofErr w:type="spellEnd"/>
            <w:r>
              <w:t xml:space="preserve"> буде </w:t>
            </w:r>
            <w:proofErr w:type="spellStart"/>
            <w:r>
              <w:t>складати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80%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визначеного</w:t>
            </w:r>
            <w:proofErr w:type="spellEnd"/>
            <w:r>
              <w:t xml:space="preserve"> </w:t>
            </w:r>
            <w:proofErr w:type="spellStart"/>
            <w:r>
              <w:t>виробником</w:t>
            </w:r>
            <w:proofErr w:type="spellEnd"/>
            <w:r>
              <w:t>;</w:t>
            </w:r>
          </w:p>
          <w:p w14:paraId="401D01BF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proofErr w:type="spellStart"/>
            <w:r>
              <w:t>Учасником</w:t>
            </w:r>
            <w:proofErr w:type="spellEnd"/>
            <w:r>
              <w:t xml:space="preserve"> буде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належні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та </w:t>
            </w:r>
            <w:proofErr w:type="spellStart"/>
            <w:r>
              <w:t>транспортування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("</w:t>
            </w:r>
            <w:proofErr w:type="spellStart"/>
            <w:r>
              <w:t>холодовий</w:t>
            </w:r>
            <w:proofErr w:type="spellEnd"/>
            <w:r>
              <w:t xml:space="preserve"> </w:t>
            </w:r>
            <w:proofErr w:type="spellStart"/>
            <w:r>
              <w:t>ланцюг</w:t>
            </w:r>
            <w:proofErr w:type="spellEnd"/>
            <w:r>
              <w:t xml:space="preserve">" –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вимагається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>);</w:t>
            </w:r>
          </w:p>
          <w:p w14:paraId="33D8E536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proofErr w:type="spellStart"/>
            <w:r>
              <w:t>постачання</w:t>
            </w:r>
            <w:proofErr w:type="spellEnd"/>
            <w:r>
              <w:t xml:space="preserve"> та </w:t>
            </w:r>
            <w:proofErr w:type="spellStart"/>
            <w:r>
              <w:t>розвантаження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лікарських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засобі</w:t>
            </w:r>
            <w:proofErr w:type="gramStart"/>
            <w:r>
              <w:rPr>
                <w:spacing w:val="-2"/>
              </w:rPr>
              <w:t>в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 xml:space="preserve">буде </w:t>
            </w:r>
            <w:proofErr w:type="spellStart"/>
            <w:r>
              <w:t>здійснено</w:t>
            </w:r>
            <w:proofErr w:type="spellEnd"/>
            <w:r>
              <w:t xml:space="preserve"> </w:t>
            </w:r>
            <w:proofErr w:type="gramStart"/>
            <w:r>
              <w:rPr>
                <w:spacing w:val="-2"/>
              </w:rPr>
              <w:t>транспортом</w:t>
            </w:r>
            <w:proofErr w:type="gramEnd"/>
            <w:r>
              <w:t xml:space="preserve"> та силами </w:t>
            </w:r>
            <w:proofErr w:type="spellStart"/>
            <w:r>
              <w:t>Учасника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Фестивальний</w:t>
            </w:r>
            <w:proofErr w:type="spellEnd"/>
            <w:r>
              <w:t xml:space="preserve">, буд. 1, </w:t>
            </w:r>
            <w:proofErr w:type="spellStart"/>
            <w:r>
              <w:t>Дніпропетровська</w:t>
            </w:r>
            <w:proofErr w:type="spellEnd"/>
            <w:r>
              <w:t xml:space="preserve"> обл., м. </w:t>
            </w:r>
            <w:proofErr w:type="spellStart"/>
            <w:r>
              <w:t>Дніпро</w:t>
            </w:r>
            <w:proofErr w:type="spellEnd"/>
            <w:r>
              <w:t>, 49130, склад КНП «</w:t>
            </w:r>
            <w:proofErr w:type="spellStart"/>
            <w:r>
              <w:t>Дніпровський</w:t>
            </w:r>
            <w:proofErr w:type="spellEnd"/>
            <w:r>
              <w:t xml:space="preserve"> центр </w:t>
            </w:r>
            <w:proofErr w:type="spellStart"/>
            <w:r>
              <w:t>первинної</w:t>
            </w:r>
            <w:proofErr w:type="spellEnd"/>
            <w:r>
              <w:t xml:space="preserve"> медико-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№9» ДМР;</w:t>
            </w:r>
          </w:p>
          <w:p w14:paraId="22DE26E1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lang w:val="uk-UA" w:eastAsia="en-US"/>
              </w:rPr>
            </w:pPr>
            <w:proofErr w:type="spellStart"/>
            <w:r>
              <w:t>запропонований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товар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C8C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</w:tbl>
    <w:p w14:paraId="3474CBD9" w14:textId="77777777" w:rsidR="00535762" w:rsidRDefault="00535762" w:rsidP="00535762">
      <w:pPr>
        <w:spacing w:before="120" w:after="120"/>
        <w:jc w:val="center"/>
        <w:textAlignment w:val="top"/>
        <w:rPr>
          <w:b/>
          <w:bCs/>
          <w:lang w:val="uk-UA"/>
        </w:rPr>
      </w:pPr>
    </w:p>
    <w:p w14:paraId="7FBD25FC" w14:textId="77777777" w:rsidR="00535762" w:rsidRDefault="00535762" w:rsidP="00535762">
      <w:pPr>
        <w:jc w:val="center"/>
        <w:textAlignment w:val="top"/>
        <w:rPr>
          <w:b/>
          <w:bCs/>
        </w:rPr>
      </w:pPr>
    </w:p>
    <w:p w14:paraId="166732CE" w14:textId="737B0286" w:rsidR="00535762" w:rsidRDefault="00535762" w:rsidP="0053576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284"/>
        <w:jc w:val="right"/>
        <w:rPr>
          <w:rFonts w:eastAsia="Calibri"/>
          <w:lang w:eastAsia="en-US"/>
        </w:rPr>
      </w:pPr>
      <w:r>
        <w:rPr>
          <w:color w:val="000000"/>
        </w:rPr>
        <w:lastRenderedPageBreak/>
        <w:t>“____”</w:t>
      </w:r>
      <w:r>
        <w:t xml:space="preserve"> ________________ 202</w:t>
      </w:r>
      <w:r w:rsidR="00190C27">
        <w:rPr>
          <w:lang w:val="uk-UA"/>
        </w:rPr>
        <w:t>4</w:t>
      </w:r>
      <w:bookmarkStart w:id="0" w:name="_GoBack"/>
      <w:bookmarkEnd w:id="0"/>
      <w:r>
        <w:t xml:space="preserve"> року</w:t>
      </w:r>
    </w:p>
    <w:p w14:paraId="1014BEDD" w14:textId="77777777" w:rsidR="00535762" w:rsidRDefault="00535762" w:rsidP="00535762">
      <w:pPr>
        <w:ind w:right="284"/>
        <w:jc w:val="both"/>
      </w:pPr>
    </w:p>
    <w:p w14:paraId="06EAD657" w14:textId="77777777" w:rsidR="00535762" w:rsidRDefault="00535762" w:rsidP="00535762">
      <w:pPr>
        <w:ind w:right="284"/>
        <w:jc w:val="both"/>
      </w:pPr>
      <w:r>
        <w:t>_________________________________________________________________________________</w:t>
      </w:r>
    </w:p>
    <w:p w14:paraId="7A2D87F7" w14:textId="77777777" w:rsidR="00535762" w:rsidRDefault="00535762" w:rsidP="00535762">
      <w:pPr>
        <w:ind w:right="284"/>
        <w:jc w:val="both"/>
        <w:rPr>
          <w:i/>
          <w:sz w:val="20"/>
          <w:szCs w:val="20"/>
        </w:rPr>
      </w:pPr>
      <w:r>
        <w:t xml:space="preserve"> </w:t>
      </w:r>
      <w:proofErr w:type="spellStart"/>
      <w:proofErr w:type="gramStart"/>
      <w:r>
        <w:rPr>
          <w:i/>
          <w:sz w:val="20"/>
          <w:szCs w:val="20"/>
        </w:rPr>
        <w:t>П</w:t>
      </w:r>
      <w:proofErr w:type="gramEnd"/>
      <w:r>
        <w:rPr>
          <w:i/>
          <w:sz w:val="20"/>
          <w:szCs w:val="20"/>
        </w:rPr>
        <w:t>ідпис</w:t>
      </w:r>
      <w:proofErr w:type="spellEnd"/>
      <w:r>
        <w:rPr>
          <w:i/>
          <w:sz w:val="20"/>
          <w:szCs w:val="20"/>
        </w:rPr>
        <w:t xml:space="preserve">       (</w:t>
      </w:r>
      <w:proofErr w:type="spellStart"/>
      <w:r>
        <w:rPr>
          <w:i/>
          <w:sz w:val="20"/>
          <w:szCs w:val="20"/>
        </w:rPr>
        <w:t>прізвище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ініціали</w:t>
      </w:r>
      <w:proofErr w:type="spellEnd"/>
      <w:r>
        <w:rPr>
          <w:i/>
          <w:sz w:val="20"/>
          <w:szCs w:val="20"/>
        </w:rPr>
        <w:t xml:space="preserve">, посада </w:t>
      </w:r>
      <w:proofErr w:type="spellStart"/>
      <w:r>
        <w:rPr>
          <w:i/>
          <w:sz w:val="20"/>
          <w:szCs w:val="20"/>
        </w:rPr>
        <w:t>уповноваженої</w:t>
      </w:r>
      <w:proofErr w:type="spellEnd"/>
      <w:r>
        <w:rPr>
          <w:i/>
          <w:sz w:val="20"/>
          <w:szCs w:val="20"/>
        </w:rPr>
        <w:t xml:space="preserve"> особи </w:t>
      </w:r>
      <w:proofErr w:type="spellStart"/>
      <w:r>
        <w:rPr>
          <w:i/>
          <w:sz w:val="20"/>
          <w:szCs w:val="20"/>
        </w:rPr>
        <w:t>учасника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або</w:t>
      </w:r>
      <w:proofErr w:type="spellEnd"/>
      <w:r>
        <w:rPr>
          <w:i/>
          <w:iCs/>
          <w:sz w:val="20"/>
          <w:szCs w:val="20"/>
        </w:rPr>
        <w:t xml:space="preserve"> П.І.Б. </w:t>
      </w:r>
      <w:proofErr w:type="spellStart"/>
      <w:r>
        <w:rPr>
          <w:i/>
          <w:iCs/>
          <w:sz w:val="20"/>
          <w:szCs w:val="20"/>
        </w:rPr>
        <w:t>учасника-фізичної</w:t>
      </w:r>
      <w:proofErr w:type="spellEnd"/>
      <w:r>
        <w:rPr>
          <w:i/>
          <w:iCs/>
          <w:sz w:val="20"/>
          <w:szCs w:val="20"/>
        </w:rPr>
        <w:t xml:space="preserve"> особи)</w:t>
      </w:r>
    </w:p>
    <w:p w14:paraId="3FC6100F" w14:textId="77777777" w:rsidR="00535762" w:rsidRDefault="00535762" w:rsidP="00535762">
      <w:pPr>
        <w:spacing w:before="120"/>
        <w:ind w:right="284"/>
        <w:jc w:val="both"/>
        <w:rPr>
          <w:rFonts w:eastAsia="Calibri"/>
        </w:rPr>
      </w:pPr>
      <w:r>
        <w:rPr>
          <w:i/>
        </w:rPr>
        <w:t xml:space="preserve">М.П.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у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раз</w:t>
      </w:r>
      <w:proofErr w:type="gramEnd"/>
      <w:r>
        <w:rPr>
          <w:i/>
          <w:sz w:val="20"/>
          <w:szCs w:val="20"/>
        </w:rPr>
        <w:t>і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наявності</w:t>
      </w:r>
      <w:proofErr w:type="spellEnd"/>
      <w:r>
        <w:rPr>
          <w:i/>
          <w:sz w:val="20"/>
          <w:szCs w:val="20"/>
        </w:rPr>
        <w:t xml:space="preserve"> печатки)</w:t>
      </w:r>
    </w:p>
    <w:p w14:paraId="5D74E143" w14:textId="2C62D6B5" w:rsidR="00665E4C" w:rsidRDefault="00535762" w:rsidP="00535762">
      <w:pPr>
        <w:outlineLvl w:val="0"/>
        <w:rPr>
          <w:b/>
          <w:sz w:val="22"/>
          <w:szCs w:val="22"/>
          <w:lang w:val="uk-UA"/>
        </w:rPr>
      </w:pPr>
      <w:r>
        <w:rPr>
          <w:b/>
          <w:bCs/>
        </w:rPr>
        <w:br w:type="page"/>
      </w:r>
    </w:p>
    <w:sectPr w:rsidR="0066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5E8"/>
    <w:multiLevelType w:val="hybridMultilevel"/>
    <w:tmpl w:val="141CD94C"/>
    <w:lvl w:ilvl="0" w:tplc="956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6C07"/>
    <w:multiLevelType w:val="multilevel"/>
    <w:tmpl w:val="327643C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0"/>
    <w:rsid w:val="000339BB"/>
    <w:rsid w:val="000A2A58"/>
    <w:rsid w:val="000E67C7"/>
    <w:rsid w:val="00163699"/>
    <w:rsid w:val="00190C27"/>
    <w:rsid w:val="001E5D31"/>
    <w:rsid w:val="002C66BC"/>
    <w:rsid w:val="002E5B6E"/>
    <w:rsid w:val="0031626F"/>
    <w:rsid w:val="0037755B"/>
    <w:rsid w:val="003C22D2"/>
    <w:rsid w:val="003C68B6"/>
    <w:rsid w:val="00491110"/>
    <w:rsid w:val="004B6B0C"/>
    <w:rsid w:val="00517161"/>
    <w:rsid w:val="00535762"/>
    <w:rsid w:val="00570366"/>
    <w:rsid w:val="00616A41"/>
    <w:rsid w:val="00665E4C"/>
    <w:rsid w:val="006C232C"/>
    <w:rsid w:val="006F1590"/>
    <w:rsid w:val="0073236F"/>
    <w:rsid w:val="007A66B5"/>
    <w:rsid w:val="007F18F4"/>
    <w:rsid w:val="00801751"/>
    <w:rsid w:val="008223E0"/>
    <w:rsid w:val="00847055"/>
    <w:rsid w:val="008664B0"/>
    <w:rsid w:val="008748C7"/>
    <w:rsid w:val="008841C8"/>
    <w:rsid w:val="008E2E53"/>
    <w:rsid w:val="0091402D"/>
    <w:rsid w:val="00922075"/>
    <w:rsid w:val="00923AE7"/>
    <w:rsid w:val="009240DA"/>
    <w:rsid w:val="0095402B"/>
    <w:rsid w:val="00995057"/>
    <w:rsid w:val="00A813DA"/>
    <w:rsid w:val="00AE7E8E"/>
    <w:rsid w:val="00BF4FB7"/>
    <w:rsid w:val="00C97AE8"/>
    <w:rsid w:val="00CF086E"/>
    <w:rsid w:val="00D93B3F"/>
    <w:rsid w:val="00E42FF9"/>
    <w:rsid w:val="00E74978"/>
    <w:rsid w:val="00E81CBA"/>
    <w:rsid w:val="00EF090D"/>
    <w:rsid w:val="00F10056"/>
    <w:rsid w:val="00F532E8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66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9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7">
    <w:name w:val="c7"/>
    <w:basedOn w:val="Standard"/>
    <w:rsid w:val="00EF090D"/>
    <w:pPr>
      <w:spacing w:before="100" w:after="100"/>
    </w:pPr>
  </w:style>
  <w:style w:type="character" w:customStyle="1" w:styleId="a5">
    <w:name w:val="Без интервала Знак"/>
    <w:link w:val="a6"/>
    <w:uiPriority w:val="1"/>
    <w:locked/>
    <w:rsid w:val="00535762"/>
    <w:rPr>
      <w:rFonts w:ascii="Times New Roman" w:eastAsia="Times New Roman" w:hAnsi="Times New Roman" w:cs="Times New Roman"/>
      <w:lang w:val="uk-UA" w:eastAsia="ar-SA"/>
    </w:rPr>
  </w:style>
  <w:style w:type="paragraph" w:styleId="a6">
    <w:name w:val="No Spacing"/>
    <w:link w:val="a5"/>
    <w:uiPriority w:val="1"/>
    <w:qFormat/>
    <w:rsid w:val="00535762"/>
    <w:pPr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66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9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7">
    <w:name w:val="c7"/>
    <w:basedOn w:val="Standard"/>
    <w:rsid w:val="00EF090D"/>
    <w:pPr>
      <w:spacing w:before="100" w:after="100"/>
    </w:pPr>
  </w:style>
  <w:style w:type="character" w:customStyle="1" w:styleId="a5">
    <w:name w:val="Без интервала Знак"/>
    <w:link w:val="a6"/>
    <w:uiPriority w:val="1"/>
    <w:locked/>
    <w:rsid w:val="00535762"/>
    <w:rPr>
      <w:rFonts w:ascii="Times New Roman" w:eastAsia="Times New Roman" w:hAnsi="Times New Roman" w:cs="Times New Roman"/>
      <w:lang w:val="uk-UA" w:eastAsia="ar-SA"/>
    </w:rPr>
  </w:style>
  <w:style w:type="paragraph" w:styleId="a6">
    <w:name w:val="No Spacing"/>
    <w:link w:val="a5"/>
    <w:uiPriority w:val="1"/>
    <w:qFormat/>
    <w:rsid w:val="00535762"/>
    <w:pPr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Heaco</dc:creator>
  <cp:lastModifiedBy>Пользователь Windows</cp:lastModifiedBy>
  <cp:revision>2</cp:revision>
  <dcterms:created xsi:type="dcterms:W3CDTF">2024-03-14T08:46:00Z</dcterms:created>
  <dcterms:modified xsi:type="dcterms:W3CDTF">2024-03-14T08:46:00Z</dcterms:modified>
</cp:coreProperties>
</file>