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2</w:t>
      </w:r>
    </w:p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6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5697" w:rsidRPr="003C5697" w:rsidRDefault="003C5697" w:rsidP="003C5697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4881" w:rsidRPr="00524881" w:rsidRDefault="00524881" w:rsidP="005248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48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ПІДСТАВИ ДЛЯ ВІДМОВИ В УЧАСТІ У ПРОЦЕДУРІ ЗАКУПІВЛІ</w:t>
      </w:r>
    </w:p>
    <w:p w:rsidR="00524881" w:rsidRPr="00524881" w:rsidRDefault="00524881" w:rsidP="005248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248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(до приведення у відповідність підстав для відмови в участі у відкритих торгах в електронній системі закупівель)</w:t>
      </w:r>
    </w:p>
    <w:p w:rsidR="003C5697" w:rsidRDefault="003C5697" w:rsidP="003C56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2516"/>
        <w:gridCol w:w="3682"/>
        <w:gridCol w:w="3118"/>
      </w:tblGrid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52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 даної підстави для відмови в участі у процедурі закупівлі, учасник має надати довідку в довільній формі про те, що замовник не має незаперечних доказів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2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3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витяг або довідку з Єдиного державного реєстру осіб, які вчинили корупційні правопорушення  про те, що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4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</w:t>
            </w: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відсутність даної підстави для відмови в участі у процедурі закупівлі, учасник має надати довідку в довільній формі про те, що суб’єкт господарювання (учасник процедури закупівлі)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5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фізична особа, яка є учасником процедури закупівлі, не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закупівлі,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відмиванням коштів), судимість з якого не знято або не погашено в установленому законом порядку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</w:t>
            </w: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самостійно декларувати відсутність даної підстави для відмови в участі у процедурі закупівлі учасник має надати довідку в довільній формі про те, що керівник учасника процедури закупівлі не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 учасника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7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тендерна пропозиція подана учасником процедури закупівлі, який не є пов’язаною особою з іншими учасниками процедури закупівлі та/або з уповноваженою особою (особами), та/або з керівником замовника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8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учасник процедури закупівлі </w:t>
            </w: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не визнаний в установленому законом порядку банкрутом та стосовно нього не відкрита ліквідаційна процедура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-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- підприємців та громадських формувань” (крім нерезидентів)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9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10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524881" w:rsidRPr="00524881" w:rsidRDefault="00524881" w:rsidP="00524881">
            <w:pPr>
              <w:spacing w:after="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юридична особа, яка є учасником процедури закупівлі (крім нерезидентів), має антикорупційну програму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гривень.</w:t>
            </w:r>
          </w:p>
          <w:p w:rsidR="00524881" w:rsidRPr="00524881" w:rsidRDefault="00524881" w:rsidP="00524881">
            <w:pPr>
              <w:spacing w:after="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(лише якщо вартість закупівлі товару (товарів), послуги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lastRenderedPageBreak/>
              <w:t>(послуг) або робіт дорівнює чи перевищує 20 мільйонів гривень (у тому числі за лотом))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учасник процедури закупівлі або кінцевий бенефіціарний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підпункт 11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учасник процедури закупівлі або кінцевий бенефіціарний власник, член або учасник (акціонер) юридичної особи — учасника процедури закупівлі не є особою, до якої застосовано санкцію у вигляді заборони на здійснення у неї публічних закупівель товарів, робіт і послуг згідно із Законом України «Про санкції»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</w:t>
            </w:r>
          </w:p>
          <w:p w:rsidR="00524881" w:rsidRPr="00524881" w:rsidRDefault="00524881" w:rsidP="00524881">
            <w:pPr>
              <w:spacing w:after="0" w:line="0" w:lineRule="atLeast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Якщо під час подання тендерної пропозиції учасника буде відсутня технічна можливість самостійно декларувати відсутність даної підстави для відмови в участі у процедурі закупівлі, учасник має надати довідку в довільній формі про те, що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правопорушення, пов’язаного з використанням дитячої праці чи </w:t>
            </w: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будь-якими формами торгівлі людьми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Переможець процедури закупівлі 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 учасника процедури закупівлі / фізичну особу, яка є учасником, до кримінальної відповідальності не притягується, незнятої чи непогашеної судимості не має та в розшуку не перебуває.</w:t>
            </w:r>
          </w:p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Документ повинен бути не більше місячної давнини від дати видачі документа.</w:t>
            </w:r>
          </w:p>
        </w:tc>
      </w:tr>
      <w:tr w:rsidR="00524881" w:rsidRPr="00524881" w:rsidTr="004512A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</w:t>
            </w: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 </w:t>
            </w:r>
            <w:r w:rsidRPr="005248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(абзац 14 пункту 44 Особливостей)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881" w:rsidRPr="00524881" w:rsidRDefault="00524881" w:rsidP="00524881">
            <w:pPr>
              <w:spacing w:after="16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Учасник процедури закупівлі має надати:</w:t>
            </w:r>
          </w:p>
          <w:p w:rsidR="00524881" w:rsidRPr="00524881" w:rsidRDefault="00524881" w:rsidP="00524881">
            <w:pPr>
              <w:numPr>
                <w:ilvl w:val="0"/>
                <w:numId w:val="1"/>
              </w:numPr>
              <w:spacing w:after="0" w:line="240" w:lineRule="auto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довідку в довільній формі про те, що між ним і замовником раніше не було укладено договір про закупівлю,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524881" w:rsidRPr="00524881" w:rsidRDefault="00524881" w:rsidP="00524881">
            <w:pPr>
              <w:numPr>
                <w:ilvl w:val="0"/>
                <w:numId w:val="1"/>
              </w:numPr>
              <w:spacing w:after="0" w:line="240" w:lineRule="auto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24881" w:rsidRPr="00524881" w:rsidRDefault="00524881" w:rsidP="00524881">
            <w:pPr>
              <w:spacing w:after="160" w:line="240" w:lineRule="auto"/>
              <w:ind w:left="58" w:right="1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 </w:t>
            </w:r>
          </w:p>
          <w:p w:rsidR="00524881" w:rsidRPr="00524881" w:rsidRDefault="00524881" w:rsidP="00524881">
            <w:pPr>
              <w:numPr>
                <w:ilvl w:val="0"/>
                <w:numId w:val="2"/>
              </w:numPr>
              <w:spacing w:after="160" w:line="0" w:lineRule="atLeast"/>
              <w:ind w:left="58" w:right="14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учасник процедури закупівлі, що перебуває в обставинах, зазначених в абзаці 14 пункту 44 </w:t>
            </w:r>
            <w:proofErr w:type="spellStart"/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Особливсотей</w:t>
            </w:r>
            <w:proofErr w:type="spellEnd"/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881" w:rsidRPr="00524881" w:rsidRDefault="00524881" w:rsidP="0052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надає довідку в довільній формі про те, що між ним і замовником не було укладено договору про закупівлю, за яким переможець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524881" w:rsidRPr="00524881" w:rsidRDefault="00524881" w:rsidP="0052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4881" w:rsidRPr="00524881" w:rsidRDefault="00524881" w:rsidP="00524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або</w:t>
            </w:r>
          </w:p>
          <w:p w:rsidR="00524881" w:rsidRPr="00524881" w:rsidRDefault="00524881" w:rsidP="00524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24881" w:rsidRPr="00524881" w:rsidRDefault="00524881" w:rsidP="0052488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24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обставинах, зазначених в абзаці 14 пункті 44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524881" w:rsidRDefault="00524881" w:rsidP="003C56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4881" w:rsidRDefault="00524881" w:rsidP="003C569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24881" w:rsidRPr="00524881" w:rsidRDefault="00524881" w:rsidP="005248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24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якщо під час розгляду тендерної пропозиції учасника замовником виявлено наявність підстав для відмови в участі у процедурі закупівлі, замовник відхиляє тендерну пропозицію учасника процедури закупівлі на підставі абзацу 2 підпункту 1 пункту 41 Особливостей, а саме: учасник процедури закупівлі 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другим пункту 39 цих особливостей.</w:t>
      </w:r>
    </w:p>
    <w:p w:rsidR="00524881" w:rsidRPr="00524881" w:rsidRDefault="00524881" w:rsidP="0052488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248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пунктом 44 Особливостей, або надав документи, які не відповідають вимогам, визначним у тендерній документації, або надав їх з порушенням строків, визначених Особливостями, або наявні підстави для відмови в участі у процедурі закупівлі, визначені пунктом 44 Особливостей,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визначен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пунктом 44 цих особливостей.</w:t>
      </w:r>
      <w:bookmarkStart w:id="0" w:name="_GoBack"/>
      <w:bookmarkEnd w:id="0"/>
    </w:p>
    <w:sectPr w:rsidR="00524881" w:rsidRPr="00524881" w:rsidSect="003C5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2054E"/>
    <w:multiLevelType w:val="multilevel"/>
    <w:tmpl w:val="412E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8817E6"/>
    <w:multiLevelType w:val="multilevel"/>
    <w:tmpl w:val="EA14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97"/>
    <w:rsid w:val="003C5697"/>
    <w:rsid w:val="00524881"/>
    <w:rsid w:val="00732CF7"/>
    <w:rsid w:val="00A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3</cp:revision>
  <dcterms:created xsi:type="dcterms:W3CDTF">2023-02-16T14:12:00Z</dcterms:created>
  <dcterms:modified xsi:type="dcterms:W3CDTF">2023-03-18T10:59:00Z</dcterms:modified>
</cp:coreProperties>
</file>