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09" w:rsidRPr="00167609" w:rsidRDefault="00167609" w:rsidP="00167609">
      <w:pPr>
        <w:spacing w:after="0" w:line="240" w:lineRule="auto"/>
        <w:ind w:right="-25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60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Додаток 5</w:t>
      </w:r>
    </w:p>
    <w:p w:rsidR="00167609" w:rsidRPr="00167609" w:rsidRDefault="00167609" w:rsidP="00167609">
      <w:pPr>
        <w:spacing w:after="0" w:line="240" w:lineRule="auto"/>
        <w:ind w:right="-23" w:firstLine="69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7609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тендерної документації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6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Форма «ТЕНДЕРНОЇ ПРОПОЗИЦІЯ», яка заповнюється 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6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та подається учасником процедури закупівлі у складі тендерної пропозиції,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6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 її невід</w:t>
      </w:r>
      <w:r w:rsidRPr="00167609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’</w:t>
      </w:r>
      <w:r w:rsidRPr="001676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ємною частиною та повинна обов’язково бути подана).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right="196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60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Учасник процедури закупівлі не повинен відступати від даної форми.</w:t>
      </w:r>
    </w:p>
    <w:p w:rsidR="00167609" w:rsidRPr="00167609" w:rsidRDefault="00167609" w:rsidP="0016760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7609" w:rsidRPr="00167609" w:rsidRDefault="00167609" w:rsidP="00167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ТЕНДЕРНА ПРОПОЗИЦІЯ</w:t>
      </w:r>
    </w:p>
    <w:p w:rsidR="00167609" w:rsidRPr="00167609" w:rsidRDefault="00167609" w:rsidP="0016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</w:t>
      </w:r>
      <w:r w:rsidRPr="001676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(назва учасника),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надаємо свою тендерну пропозицію щодо участі у тендері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закупівлю </w:t>
      </w:r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Послуги з технічного обслуговування систем пожежної сигналізації”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код ДК 021:2015-50410000-2</w:t>
      </w:r>
      <w:r w:rsidR="00AC60DF" w:rsidRPr="00AC6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0DF" w:rsidRPr="00AC6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 з ремонту і технічного обслуговування вимірювальних, випробувальних і контрольних приладів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згідно з вимогами, що запропоновані Замовником тендеру.</w:t>
      </w:r>
    </w:p>
    <w:p w:rsidR="00167609" w:rsidRPr="00167609" w:rsidRDefault="00167609" w:rsidP="0016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Вивчивши тендерну документацію та технічну специфікацію, ми уповноважені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підписання договору, маємо можливість та погоджуємось виконати вимоги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про закупівлю та інші умови договору на суму: </w:t>
      </w:r>
      <w:r w:rsidR="006C1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грн</w:t>
      </w:r>
      <w:bookmarkStart w:id="0" w:name="_GoBack"/>
      <w:bookmarkEnd w:id="0"/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 з ПДВ (без ПДВ).</w:t>
      </w:r>
    </w:p>
    <w:p w:rsidR="00167609" w:rsidRPr="00167609" w:rsidRDefault="00167609" w:rsidP="0016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рішення про намір укласти договір про закупівлю, відповідно до нашої тендерної пропозиції, Ваша тендерна документація разом з нашою пропозицією (за умови її відповідності всім вимогам) мають силу протоколу намірів між нами.</w:t>
      </w:r>
    </w:p>
    <w:p w:rsidR="00167609" w:rsidRPr="00167609" w:rsidRDefault="00167609" w:rsidP="0016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Ми згодні дотримуватися умов цієї пропозиції протягом 90 календарних днів з дати розкриття тендерних пропозицій, встановлених Вами. Наша пропозиція буде обов’язковою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і може бути розглянута Вами у будь-який час до закінчення зазначеного терміну.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 надаємо згоду на обробку персональних даних про фізичну особу (осіб), інформація про яких міститься в складі тендерної пропозиції та є конфіденційною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розумінні законодавства України про захист персональних даних та інформацію.</w:t>
      </w:r>
    </w:p>
    <w:p w:rsidR="00167609" w:rsidRPr="00167609" w:rsidRDefault="00167609" w:rsidP="001676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5. Якщо нас буде визнано переможцем, та прийнято рішення про намір укласти договір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закупівлю, ми беремо на себе зобов’язання на підписання договору про закупівлю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і виконання всіх умов, передбачених договором, не пізніше ніж через 20 днів з дня прийняття рішення про намір укласти договір про закупівлю, а також, надати документи та інформацію,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що підтверджують відсутність підстав, визначених частиною першою та частиною другою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статті 17 Закону у строк, що не перевищує десяти днів з дати оприлюднення в електронній системі закупівель повідомлення про намір укласти договір про закупівлю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(згідно Додатку 3), у разі ненадання документів відповідно до всіх вимог тендерної документації у зазначені строки– ми погоджуємось, що замовник відхиляє нашу тендерну пропозицію та визначає переможця серед тих Учасників, строк дії тендерної пропозиції яких ще не минув. </w:t>
      </w:r>
    </w:p>
    <w:p w:rsidR="00167609" w:rsidRPr="00167609" w:rsidRDefault="00167609" w:rsidP="0016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sz w:val="24"/>
          <w:szCs w:val="24"/>
          <w:lang w:eastAsia="ru-RU"/>
        </w:rPr>
        <w:t>6. Ціна тендерної пропозиції подається у вигляді, наведеному нижче: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35"/>
        <w:gridCol w:w="992"/>
        <w:gridCol w:w="1134"/>
        <w:gridCol w:w="1615"/>
        <w:gridCol w:w="1615"/>
        <w:gridCol w:w="15"/>
      </w:tblGrid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167609" w:rsidRPr="00167609" w:rsidRDefault="00167609" w:rsidP="00167609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935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Склад послуг </w:t>
            </w:r>
          </w:p>
        </w:tc>
        <w:tc>
          <w:tcPr>
            <w:tcW w:w="992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 одиниці без ПДВ, грн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 вартість без ПДВ, грн</w:t>
            </w:r>
          </w:p>
        </w:tc>
      </w:tr>
      <w:tr w:rsidR="00167609" w:rsidRPr="00167609" w:rsidTr="001834BC">
        <w:trPr>
          <w:trHeight w:val="20"/>
        </w:trPr>
        <w:tc>
          <w:tcPr>
            <w:tcW w:w="9732" w:type="dxa"/>
            <w:gridSpan w:val="7"/>
          </w:tcPr>
          <w:p w:rsidR="00167609" w:rsidRPr="00167609" w:rsidRDefault="00167609" w:rsidP="00167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1 (один раз на місяць)</w:t>
            </w: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Зовнішній огляд </w:t>
            </w:r>
            <w:r w:rsidRPr="00167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пристроїв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(приймально-контрольних приладів, сповіщувачів, динаміків, табло, шлейфів сигналізації, моноблоку) на відсутність механічних пошкоджень, корозії, бруду, міцності кріплень і </w:t>
            </w:r>
            <w:proofErr w:type="spellStart"/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т.і</w:t>
            </w:r>
            <w:proofErr w:type="spellEnd"/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167609" w:rsidRPr="00167609" w:rsidRDefault="00167609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6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Ревізійний огляд блоків живлення.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Візуальний контроль цілісності труб, що захищають електропроводки пожежної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сигналізації, у місцях перехрещення із силовими електричними мережами, а також у місцях прокладання крізь стіни, перегородки тощо.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працездатності: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приладів приймально-контрольних пожежних (справність плавких запобіжників)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табло, блоків,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світлозвукових пристроїв (СЗУ)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динаміків, моноблоку, 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модулів.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Перевірка працездатності органів керування (тестування програмного забезпечення).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Перевірка лінійної частини шлейфа.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працездатності променів </w:t>
            </w:r>
            <w:r w:rsidRPr="00167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пожежної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сигналізації.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працездатності </w:t>
            </w:r>
            <w:r w:rsidRPr="00167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сповіщувачів.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спрацьовування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приладів приймально-контрольних пожежних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при обриві і </w:t>
            </w:r>
            <w:r w:rsidRPr="00167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короткому замиканні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променя</w:t>
            </w:r>
            <w:proofErr w:type="spellEnd"/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моноблоку.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Перевірка напруги в променях пожежної сигналізації.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Перевірка </w:t>
            </w:r>
            <w:r w:rsidRPr="00167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виносних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сигналів тривоги.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робочого положення вимикачів і перемикачів, справності світлової індикації, наявності пломб на приймально-контрольних приладах, моноблоку, справність світлової і звукової індикації.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основного і резервного джерела живлення і перевірка автоматичного перемикання живлення з робочого вводу на резервний.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A0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8102" w:type="dxa"/>
            <w:gridSpan w:val="5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Загалом за Розділом 1 без ПДВ, грн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9717" w:type="dxa"/>
            <w:gridSpan w:val="6"/>
          </w:tcPr>
          <w:p w:rsidR="00167609" w:rsidRPr="00167609" w:rsidRDefault="00167609" w:rsidP="001676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2 (один раз на місяць)</w:t>
            </w: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5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та тестування модулів розширення провідних зон.</w:t>
            </w:r>
          </w:p>
        </w:tc>
        <w:tc>
          <w:tcPr>
            <w:tcW w:w="992" w:type="dxa"/>
            <w:vAlign w:val="center"/>
          </w:tcPr>
          <w:p w:rsidR="00167609" w:rsidRPr="00167609" w:rsidRDefault="00167609" w:rsidP="0016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167609" w:rsidRPr="00167609" w:rsidRDefault="00AC60DF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Чищення від пилу димових сповіщувачів. 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0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Перевірка заземлення джерел живлення.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0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Вимір параметрів лінійних </w:t>
            </w:r>
            <w:r w:rsidRPr="00167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проводів</w:t>
            </w:r>
            <w:r w:rsidRPr="0016760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сполучних ліній.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0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Вимір параметрів лінійних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проводів</w:t>
            </w:r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шлейфа.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0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спрацювання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світлозвукових пристроїв (СЗУ)</w:t>
            </w:r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табло, динаміків у приміщеннях </w:t>
            </w:r>
            <w:proofErr w:type="spellStart"/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захищуваного</w:t>
            </w:r>
            <w:proofErr w:type="spellEnd"/>
            <w:r w:rsidRPr="0016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об’єкта.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0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DF" w:rsidRPr="00167609" w:rsidTr="00AC60DF">
        <w:trPr>
          <w:gridAfter w:val="1"/>
          <w:wAfter w:w="15" w:type="dxa"/>
          <w:trHeight w:val="20"/>
        </w:trPr>
        <w:tc>
          <w:tcPr>
            <w:tcW w:w="426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35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Перевірка 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надійності з'єднання всіх доступних випадковому доторканню металевих не струмопровідних частин ППКП з його </w:t>
            </w:r>
            <w:proofErr w:type="spellStart"/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зажимом</w:t>
            </w:r>
            <w:proofErr w:type="spellEnd"/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"заземлення", а також вимірювання значення опору між вказаними частинами та </w:t>
            </w:r>
            <w:proofErr w:type="spellStart"/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зажимом</w:t>
            </w:r>
            <w:proofErr w:type="spellEnd"/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"заземлення" на відповідність вимогам технічних умов на даний прилад.</w:t>
            </w:r>
          </w:p>
        </w:tc>
        <w:tc>
          <w:tcPr>
            <w:tcW w:w="992" w:type="dxa"/>
            <w:vAlign w:val="center"/>
          </w:tcPr>
          <w:p w:rsidR="00AC60DF" w:rsidRPr="00167609" w:rsidRDefault="00AC60DF" w:rsidP="00AC6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Роботи</w:t>
            </w:r>
          </w:p>
        </w:tc>
        <w:tc>
          <w:tcPr>
            <w:tcW w:w="1134" w:type="dxa"/>
            <w:vAlign w:val="center"/>
          </w:tcPr>
          <w:p w:rsidR="00AC60DF" w:rsidRDefault="00AC60DF" w:rsidP="00AC60DF">
            <w:pPr>
              <w:jc w:val="center"/>
            </w:pPr>
            <w:r w:rsidRPr="00107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AC60DF" w:rsidRPr="00167609" w:rsidRDefault="00AC60DF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4497" w:rsidRPr="00167609" w:rsidTr="007164BD">
        <w:trPr>
          <w:gridAfter w:val="1"/>
          <w:wAfter w:w="15" w:type="dxa"/>
          <w:trHeight w:val="20"/>
        </w:trPr>
        <w:tc>
          <w:tcPr>
            <w:tcW w:w="8102" w:type="dxa"/>
            <w:gridSpan w:val="5"/>
            <w:vAlign w:val="center"/>
          </w:tcPr>
          <w:p w:rsidR="00FE4497" w:rsidRPr="00167609" w:rsidRDefault="00FE4497" w:rsidP="00FE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Загалом за Розділ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без ПДВ, грн</w:t>
            </w:r>
          </w:p>
        </w:tc>
        <w:tc>
          <w:tcPr>
            <w:tcW w:w="1615" w:type="dxa"/>
          </w:tcPr>
          <w:p w:rsidR="00FE4497" w:rsidRPr="00167609" w:rsidRDefault="00FE4497" w:rsidP="00AC6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8102" w:type="dxa"/>
            <w:gridSpan w:val="5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Загалом за Розділами 1 та 2 без ПДВ, грн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8102" w:type="dxa"/>
            <w:gridSpan w:val="5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ПДВ, грн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7609" w:rsidRPr="00167609" w:rsidTr="001834BC">
        <w:trPr>
          <w:gridAfter w:val="1"/>
          <w:wAfter w:w="15" w:type="dxa"/>
          <w:trHeight w:val="20"/>
        </w:trPr>
        <w:tc>
          <w:tcPr>
            <w:tcW w:w="8102" w:type="dxa"/>
            <w:gridSpan w:val="5"/>
            <w:vAlign w:val="center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Загалом з ПДВ, грн*</w:t>
            </w:r>
          </w:p>
        </w:tc>
        <w:tc>
          <w:tcPr>
            <w:tcW w:w="1615" w:type="dxa"/>
          </w:tcPr>
          <w:p w:rsidR="00167609" w:rsidRPr="00167609" w:rsidRDefault="00167609" w:rsidP="0016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7609" w:rsidRPr="00167609" w:rsidRDefault="00167609" w:rsidP="001676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167609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lastRenderedPageBreak/>
        <w:t>*У разі надання пропозиції Учасником процедури закупівлі не платником ПДВ, або якщо предмет закупівлі не обкладається ПДВ, такі пропозиції надаються без врахування ПДВ, про що Учасником процедури закупівлі робиться відповідна позначка.</w:t>
      </w:r>
    </w:p>
    <w:p w:rsidR="00167609" w:rsidRPr="00167609" w:rsidRDefault="00167609" w:rsidP="00167609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Запропоновані ціни включають податок на додану вартість (ПДВ), транспортні витрати, а також інші витрати (на страхування, сплату митних тарифів, податків, зборів тощо).</w:t>
      </w:r>
    </w:p>
    <w:p w:rsidR="00167609" w:rsidRPr="00167609" w:rsidRDefault="00167609" w:rsidP="00167609">
      <w:pPr>
        <w:spacing w:after="0" w:line="240" w:lineRule="auto"/>
        <w:ind w:left="108" w:right="-2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7. Місце надання послуг: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Черкаська область, м. Черкаси, вул. Дашковича Остафія, 76.</w:t>
      </w:r>
    </w:p>
    <w:p w:rsidR="00167609" w:rsidRPr="00167609" w:rsidRDefault="00167609" w:rsidP="0016760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8. Строк надання послуг: </w:t>
      </w:r>
      <w:r w:rsidR="00AC60DF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з 01.03.2024 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31.12.202</w:t>
      </w:r>
      <w:r w:rsidR="00AC60DF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16760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167609" w:rsidRPr="00167609" w:rsidRDefault="00167609" w:rsidP="00167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67609" w:rsidRPr="00167609" w:rsidRDefault="00167609" w:rsidP="001676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Особа учасника уповноважена за участь у торгах ___________________________________________ </w:t>
      </w:r>
      <w:proofErr w:type="spellStart"/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тел</w:t>
      </w:r>
      <w:proofErr w:type="spellEnd"/>
      <w:r w:rsidRPr="0016760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.________________</w:t>
      </w:r>
    </w:p>
    <w:p w:rsidR="00167609" w:rsidRPr="00167609" w:rsidRDefault="00167609" w:rsidP="001676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167609" w:rsidRPr="00167609" w:rsidRDefault="00167609" w:rsidP="0016760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76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Підпис, прізвище, ініціали уповноваженої особи учасника.</w:t>
      </w:r>
    </w:p>
    <w:p w:rsidR="00167609" w:rsidRPr="00167609" w:rsidRDefault="00167609" w:rsidP="00167609">
      <w:pPr>
        <w:spacing w:before="60" w:after="0" w:line="240" w:lineRule="auto"/>
        <w:ind w:right="-2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67609">
        <w:rPr>
          <w:rFonts w:ascii="Times New Roman" w:eastAsia="Times New Roman" w:hAnsi="Times New Roman" w:cs="Times New Roman"/>
          <w:sz w:val="20"/>
          <w:szCs w:val="20"/>
          <w:lang w:eastAsia="x-none"/>
        </w:rPr>
        <w:t>Примітка: вартість тендерної пропозиції та всі інші ціни повинні бути чітко та остаточно визначені без будь-яких посилань, обмежень або застережень.</w:t>
      </w:r>
    </w:p>
    <w:p w:rsidR="00167609" w:rsidRPr="00167609" w:rsidRDefault="00167609" w:rsidP="0016760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F7EF6" w:rsidRDefault="002F7EF6"/>
    <w:sectPr w:rsidR="002F7EF6" w:rsidSect="00FE07B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259"/>
    <w:multiLevelType w:val="hybridMultilevel"/>
    <w:tmpl w:val="EA740BDC"/>
    <w:lvl w:ilvl="0" w:tplc="6AB4E744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09"/>
    <w:rsid w:val="00167609"/>
    <w:rsid w:val="002F7EF6"/>
    <w:rsid w:val="006C1D0D"/>
    <w:rsid w:val="00AC60DF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5324"/>
  <w15:chartTrackingRefBased/>
  <w15:docId w15:val="{810F0BFD-EA84-4540-AFC2-19FBFE38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4010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2024-01-31T08:07:00Z</dcterms:created>
  <dcterms:modified xsi:type="dcterms:W3CDTF">2024-01-31T08:55:00Z</dcterms:modified>
</cp:coreProperties>
</file>