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DCBD" w14:textId="77777777" w:rsidR="00841478" w:rsidRPr="00841478" w:rsidRDefault="00841478" w:rsidP="00841478">
      <w:pPr>
        <w:jc w:val="center"/>
        <w:outlineLvl w:val="0"/>
        <w:rPr>
          <w:b/>
          <w:sz w:val="28"/>
          <w:lang w:val="uk-UA"/>
        </w:rPr>
      </w:pPr>
      <w:r w:rsidRPr="00841478">
        <w:rPr>
          <w:b/>
          <w:sz w:val="28"/>
          <w:lang w:val="uk-UA"/>
        </w:rPr>
        <w:t xml:space="preserve">Комунальне некомерційне підприємство </w:t>
      </w:r>
    </w:p>
    <w:p w14:paraId="3A793832" w14:textId="77777777" w:rsidR="00841478" w:rsidRPr="00841478" w:rsidRDefault="00841478" w:rsidP="00841478">
      <w:pPr>
        <w:jc w:val="center"/>
        <w:outlineLvl w:val="0"/>
        <w:rPr>
          <w:b/>
          <w:bCs/>
          <w:sz w:val="28"/>
          <w:lang w:val="uk-UA"/>
        </w:rPr>
      </w:pPr>
      <w:r w:rsidRPr="00841478">
        <w:rPr>
          <w:b/>
          <w:sz w:val="28"/>
          <w:lang w:val="uk-UA"/>
        </w:rPr>
        <w:t xml:space="preserve"> «Бориспільська багатопрофільна лікарня інтенсивного лікування»</w:t>
      </w:r>
    </w:p>
    <w:p w14:paraId="576DA177" w14:textId="77777777" w:rsidR="00841478" w:rsidRPr="00841478" w:rsidRDefault="00841478" w:rsidP="00841478">
      <w:pPr>
        <w:jc w:val="center"/>
        <w:outlineLvl w:val="0"/>
        <w:rPr>
          <w:b/>
          <w:bCs/>
          <w:sz w:val="28"/>
          <w:lang w:val="uk-UA"/>
        </w:rPr>
      </w:pPr>
    </w:p>
    <w:p w14:paraId="23D84120" w14:textId="77777777" w:rsidR="00841478" w:rsidRPr="00841478" w:rsidRDefault="00841478" w:rsidP="00841478">
      <w:pPr>
        <w:jc w:val="center"/>
        <w:outlineLvl w:val="0"/>
        <w:rPr>
          <w:b/>
          <w:bCs/>
          <w:sz w:val="28"/>
          <w:lang w:val="uk-UA"/>
        </w:rPr>
      </w:pPr>
    </w:p>
    <w:p w14:paraId="3A473BDF" w14:textId="77777777" w:rsidR="00841478" w:rsidRPr="00841478" w:rsidRDefault="00841478" w:rsidP="00841478">
      <w:pPr>
        <w:jc w:val="center"/>
        <w:outlineLvl w:val="0"/>
        <w:rPr>
          <w:b/>
          <w:bCs/>
          <w:sz w:val="28"/>
          <w:lang w:val="uk-UA"/>
        </w:rPr>
      </w:pPr>
    </w:p>
    <w:p w14:paraId="59D0AC48" w14:textId="77777777" w:rsidR="00841478" w:rsidRPr="00841478" w:rsidRDefault="00841478" w:rsidP="00841478">
      <w:pPr>
        <w:jc w:val="center"/>
        <w:outlineLvl w:val="0"/>
        <w:rPr>
          <w:b/>
          <w:bCs/>
          <w:sz w:val="28"/>
          <w:lang w:val="uk-UA"/>
        </w:rPr>
      </w:pP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841478" w:rsidRPr="00841478" w14:paraId="522F26F2" w14:textId="77777777" w:rsidTr="009F47FA">
        <w:trPr>
          <w:trHeight w:val="339"/>
          <w:jc w:val="center"/>
        </w:trPr>
        <w:tc>
          <w:tcPr>
            <w:tcW w:w="4996" w:type="dxa"/>
            <w:tcBorders>
              <w:top w:val="nil"/>
              <w:left w:val="nil"/>
              <w:bottom w:val="nil"/>
              <w:right w:val="nil"/>
            </w:tcBorders>
          </w:tcPr>
          <w:p w14:paraId="356E30EE" w14:textId="77777777" w:rsidR="00841478" w:rsidRPr="00841478" w:rsidRDefault="00841478" w:rsidP="00841478">
            <w:pPr>
              <w:jc w:val="center"/>
              <w:outlineLvl w:val="0"/>
              <w:rPr>
                <w:b/>
                <w:bCs/>
                <w:sz w:val="28"/>
                <w:lang w:val="uk-UA"/>
              </w:rPr>
            </w:pPr>
          </w:p>
        </w:tc>
        <w:tc>
          <w:tcPr>
            <w:tcW w:w="5226" w:type="dxa"/>
            <w:tcBorders>
              <w:top w:val="nil"/>
              <w:left w:val="nil"/>
              <w:bottom w:val="nil"/>
              <w:right w:val="nil"/>
            </w:tcBorders>
          </w:tcPr>
          <w:p w14:paraId="5F57EE14" w14:textId="77777777" w:rsidR="00841478" w:rsidRPr="00841478" w:rsidRDefault="00841478" w:rsidP="007039F7">
            <w:pPr>
              <w:outlineLvl w:val="0"/>
              <w:rPr>
                <w:b/>
                <w:bCs/>
                <w:sz w:val="28"/>
                <w:lang w:val="uk-UA"/>
              </w:rPr>
            </w:pPr>
            <w:r w:rsidRPr="00841478">
              <w:rPr>
                <w:b/>
                <w:bCs/>
                <w:sz w:val="28"/>
                <w:lang w:val="uk-UA"/>
              </w:rPr>
              <w:t>ЗАТВЕРДЖЕНО</w:t>
            </w:r>
          </w:p>
          <w:p w14:paraId="4B556A61" w14:textId="77777777" w:rsidR="00841478" w:rsidRPr="00841478" w:rsidRDefault="00841478" w:rsidP="007039F7">
            <w:pPr>
              <w:outlineLvl w:val="0"/>
              <w:rPr>
                <w:b/>
                <w:bCs/>
                <w:sz w:val="28"/>
                <w:lang w:val="uk-UA"/>
              </w:rPr>
            </w:pPr>
            <w:r w:rsidRPr="00841478">
              <w:rPr>
                <w:b/>
                <w:bCs/>
                <w:sz w:val="28"/>
                <w:lang w:val="uk-UA"/>
              </w:rPr>
              <w:t xml:space="preserve">Уповноважена особа </w:t>
            </w:r>
          </w:p>
          <w:p w14:paraId="26DEE168" w14:textId="77777777" w:rsidR="00841478" w:rsidRPr="00841478" w:rsidRDefault="00841478" w:rsidP="007039F7">
            <w:pPr>
              <w:outlineLvl w:val="0"/>
              <w:rPr>
                <w:b/>
                <w:bCs/>
                <w:sz w:val="28"/>
                <w:lang w:val="uk-UA"/>
              </w:rPr>
            </w:pPr>
            <w:r w:rsidRPr="00841478">
              <w:rPr>
                <w:b/>
                <w:bCs/>
                <w:sz w:val="28"/>
                <w:lang w:val="uk-UA"/>
              </w:rPr>
              <w:t>_________________</w:t>
            </w:r>
            <w:r w:rsidR="00951DE3" w:rsidRPr="00951DE3">
              <w:rPr>
                <w:b/>
                <w:bCs/>
                <w:sz w:val="28"/>
                <w:lang w:val="uk-UA"/>
              </w:rPr>
              <w:t>Світлана ПРАСОЛ</w:t>
            </w:r>
          </w:p>
          <w:p w14:paraId="4F7A2846" w14:textId="77777777" w:rsidR="007039F7" w:rsidRDefault="00841478" w:rsidP="007039F7">
            <w:pPr>
              <w:outlineLvl w:val="0"/>
              <w:rPr>
                <w:b/>
                <w:bCs/>
                <w:sz w:val="28"/>
                <w:lang w:val="uk-UA"/>
              </w:rPr>
            </w:pPr>
            <w:r w:rsidRPr="00841478">
              <w:rPr>
                <w:b/>
                <w:bCs/>
                <w:sz w:val="28"/>
                <w:lang w:val="uk-UA"/>
              </w:rPr>
              <w:t xml:space="preserve">Протокольне рішення </w:t>
            </w:r>
          </w:p>
          <w:p w14:paraId="1C67E8F0" w14:textId="764B21FE" w:rsidR="00841478" w:rsidRDefault="00841478" w:rsidP="007039F7">
            <w:pPr>
              <w:outlineLvl w:val="0"/>
              <w:rPr>
                <w:b/>
                <w:bCs/>
                <w:sz w:val="28"/>
                <w:lang w:val="uk-UA"/>
              </w:rPr>
            </w:pPr>
            <w:bookmarkStart w:id="0" w:name="_Hlk132189190"/>
            <w:r w:rsidRPr="00B570C0">
              <w:rPr>
                <w:b/>
                <w:bCs/>
                <w:sz w:val="28"/>
                <w:lang w:val="uk-UA"/>
              </w:rPr>
              <w:t xml:space="preserve">№ </w:t>
            </w:r>
            <w:r w:rsidR="00C9430E" w:rsidRPr="00B570C0">
              <w:rPr>
                <w:b/>
                <w:bCs/>
                <w:sz w:val="28"/>
                <w:lang w:val="uk-UA"/>
              </w:rPr>
              <w:t>ПР2023-</w:t>
            </w:r>
            <w:r w:rsidR="00621CBC">
              <w:rPr>
                <w:b/>
                <w:bCs/>
                <w:sz w:val="28"/>
                <w:lang w:val="uk-UA"/>
              </w:rPr>
              <w:t>164</w:t>
            </w:r>
            <w:r w:rsidR="009A2F3B" w:rsidRPr="00B570C0">
              <w:rPr>
                <w:b/>
                <w:bCs/>
                <w:sz w:val="28"/>
                <w:lang w:val="uk-UA"/>
              </w:rPr>
              <w:t xml:space="preserve"> від </w:t>
            </w:r>
            <w:r w:rsidR="00951DE3">
              <w:rPr>
                <w:b/>
                <w:bCs/>
                <w:sz w:val="28"/>
                <w:lang w:val="uk-UA"/>
              </w:rPr>
              <w:t>0</w:t>
            </w:r>
            <w:r w:rsidR="00621CBC">
              <w:rPr>
                <w:b/>
                <w:bCs/>
                <w:sz w:val="28"/>
                <w:lang w:val="uk-UA"/>
              </w:rPr>
              <w:t>1</w:t>
            </w:r>
            <w:r w:rsidR="00B570C0" w:rsidRPr="007A7869">
              <w:rPr>
                <w:b/>
                <w:bCs/>
                <w:sz w:val="28"/>
                <w:lang w:val="uk-UA"/>
              </w:rPr>
              <w:t>.</w:t>
            </w:r>
            <w:r w:rsidR="00B570C0">
              <w:rPr>
                <w:b/>
                <w:bCs/>
                <w:sz w:val="28"/>
                <w:lang w:val="uk-UA"/>
              </w:rPr>
              <w:t>0</w:t>
            </w:r>
            <w:r w:rsidR="00621CBC">
              <w:rPr>
                <w:b/>
                <w:bCs/>
                <w:sz w:val="28"/>
                <w:lang w:val="uk-UA"/>
              </w:rPr>
              <w:t>6</w:t>
            </w:r>
            <w:r w:rsidR="009A2F3B" w:rsidRPr="00B570C0">
              <w:rPr>
                <w:b/>
                <w:bCs/>
                <w:sz w:val="28"/>
                <w:lang w:val="uk-UA"/>
              </w:rPr>
              <w:t>.2023 року</w:t>
            </w:r>
            <w:bookmarkEnd w:id="0"/>
          </w:p>
          <w:p w14:paraId="71E6CC43" w14:textId="65793073" w:rsidR="00621CBC" w:rsidRDefault="00621CBC" w:rsidP="007039F7">
            <w:pPr>
              <w:outlineLvl w:val="0"/>
              <w:rPr>
                <w:b/>
                <w:bCs/>
                <w:sz w:val="28"/>
                <w:lang w:val="uk-UA"/>
              </w:rPr>
            </w:pPr>
            <w:r w:rsidRPr="00621CBC">
              <w:rPr>
                <w:b/>
                <w:bCs/>
                <w:sz w:val="28"/>
                <w:lang w:val="uk-UA"/>
              </w:rPr>
              <w:t>№ ПР2023-</w:t>
            </w:r>
            <w:r>
              <w:rPr>
                <w:b/>
                <w:bCs/>
                <w:sz w:val="28"/>
                <w:lang w:val="uk-UA"/>
              </w:rPr>
              <w:t>174</w:t>
            </w:r>
            <w:r w:rsidRPr="00621CBC">
              <w:rPr>
                <w:b/>
                <w:bCs/>
                <w:sz w:val="28"/>
                <w:lang w:val="uk-UA"/>
              </w:rPr>
              <w:t xml:space="preserve"> від 0</w:t>
            </w:r>
            <w:r>
              <w:rPr>
                <w:b/>
                <w:bCs/>
                <w:sz w:val="28"/>
                <w:lang w:val="uk-UA"/>
              </w:rPr>
              <w:t>7</w:t>
            </w:r>
            <w:r w:rsidRPr="00621CBC">
              <w:rPr>
                <w:b/>
                <w:bCs/>
                <w:sz w:val="28"/>
                <w:lang w:val="uk-UA"/>
              </w:rPr>
              <w:t>.0</w:t>
            </w:r>
            <w:r>
              <w:rPr>
                <w:b/>
                <w:bCs/>
                <w:sz w:val="28"/>
                <w:lang w:val="uk-UA"/>
              </w:rPr>
              <w:t>6</w:t>
            </w:r>
            <w:r w:rsidRPr="00621CBC">
              <w:rPr>
                <w:b/>
                <w:bCs/>
                <w:sz w:val="28"/>
                <w:lang w:val="uk-UA"/>
              </w:rPr>
              <w:t>.2023 року</w:t>
            </w:r>
          </w:p>
          <w:p w14:paraId="595FFB0E" w14:textId="77777777" w:rsidR="00215C7A" w:rsidRPr="009A2F3B" w:rsidRDefault="00215C7A" w:rsidP="007039F7">
            <w:pPr>
              <w:outlineLvl w:val="0"/>
              <w:rPr>
                <w:b/>
                <w:bCs/>
                <w:sz w:val="28"/>
                <w:lang w:val="uk-UA"/>
              </w:rPr>
            </w:pPr>
          </w:p>
        </w:tc>
      </w:tr>
    </w:tbl>
    <w:p w14:paraId="75F5EA1A" w14:textId="77777777" w:rsidR="00841478" w:rsidRPr="00841478" w:rsidRDefault="00841478" w:rsidP="00841478">
      <w:pPr>
        <w:jc w:val="center"/>
        <w:outlineLvl w:val="0"/>
        <w:rPr>
          <w:b/>
          <w:sz w:val="28"/>
          <w:lang w:val="uk-UA"/>
        </w:rPr>
      </w:pPr>
    </w:p>
    <w:p w14:paraId="7622DFA1" w14:textId="77777777" w:rsidR="00841478" w:rsidRPr="00841478" w:rsidRDefault="00841478" w:rsidP="00841478">
      <w:pPr>
        <w:jc w:val="center"/>
        <w:outlineLvl w:val="0"/>
        <w:rPr>
          <w:b/>
          <w:sz w:val="28"/>
          <w:lang w:val="uk-UA"/>
        </w:rPr>
      </w:pPr>
    </w:p>
    <w:p w14:paraId="32EA0AD1" w14:textId="77777777" w:rsidR="00841478" w:rsidRPr="00841478" w:rsidRDefault="00841478" w:rsidP="00841478">
      <w:pPr>
        <w:jc w:val="center"/>
        <w:outlineLvl w:val="0"/>
        <w:rPr>
          <w:b/>
          <w:sz w:val="28"/>
          <w:lang w:val="uk-UA"/>
        </w:rPr>
      </w:pPr>
    </w:p>
    <w:p w14:paraId="57ADB9FC" w14:textId="77777777" w:rsidR="00841478" w:rsidRPr="00841478" w:rsidRDefault="00841478" w:rsidP="00841478">
      <w:pPr>
        <w:jc w:val="center"/>
        <w:outlineLvl w:val="0"/>
        <w:rPr>
          <w:b/>
          <w:sz w:val="28"/>
          <w:lang w:val="uk-UA"/>
        </w:rPr>
      </w:pPr>
    </w:p>
    <w:p w14:paraId="3EC4CC04" w14:textId="77777777" w:rsidR="00841478" w:rsidRPr="00841478" w:rsidRDefault="00841478" w:rsidP="00841478">
      <w:pPr>
        <w:jc w:val="center"/>
        <w:outlineLvl w:val="0"/>
        <w:rPr>
          <w:b/>
          <w:sz w:val="28"/>
          <w:lang w:val="uk-UA"/>
        </w:rPr>
      </w:pPr>
    </w:p>
    <w:p w14:paraId="1ED39CA2" w14:textId="77777777" w:rsidR="00841478" w:rsidRPr="00841478" w:rsidRDefault="00841478" w:rsidP="00841478">
      <w:pPr>
        <w:jc w:val="center"/>
        <w:outlineLvl w:val="0"/>
        <w:rPr>
          <w:b/>
          <w:sz w:val="28"/>
          <w:lang w:val="uk-UA"/>
        </w:rPr>
      </w:pPr>
    </w:p>
    <w:p w14:paraId="372CAAE6" w14:textId="77777777" w:rsidR="00841478" w:rsidRPr="00841478" w:rsidRDefault="00841478" w:rsidP="00841478">
      <w:pPr>
        <w:jc w:val="center"/>
        <w:outlineLvl w:val="0"/>
        <w:rPr>
          <w:b/>
          <w:sz w:val="28"/>
          <w:lang w:val="uk-UA"/>
        </w:rPr>
      </w:pPr>
    </w:p>
    <w:tbl>
      <w:tblPr>
        <w:tblW w:w="10228" w:type="dxa"/>
        <w:jc w:val="center"/>
        <w:tblLayout w:type="fixed"/>
        <w:tblLook w:val="0000" w:firstRow="0" w:lastRow="0" w:firstColumn="0" w:lastColumn="0" w:noHBand="0" w:noVBand="0"/>
      </w:tblPr>
      <w:tblGrid>
        <w:gridCol w:w="10228"/>
      </w:tblGrid>
      <w:tr w:rsidR="00841478" w:rsidRPr="00841478" w14:paraId="22226429" w14:textId="77777777" w:rsidTr="009F47FA">
        <w:trPr>
          <w:jc w:val="center"/>
        </w:trPr>
        <w:tc>
          <w:tcPr>
            <w:tcW w:w="10228" w:type="dxa"/>
          </w:tcPr>
          <w:p w14:paraId="47A50E4C" w14:textId="77777777" w:rsidR="00841478" w:rsidRPr="00841478" w:rsidRDefault="00841478" w:rsidP="00841478">
            <w:pPr>
              <w:jc w:val="center"/>
              <w:outlineLvl w:val="0"/>
              <w:rPr>
                <w:b/>
                <w:bCs/>
                <w:sz w:val="28"/>
                <w:lang w:val="uk-UA"/>
              </w:rPr>
            </w:pPr>
            <w:r w:rsidRPr="00841478">
              <w:rPr>
                <w:b/>
                <w:bCs/>
                <w:sz w:val="28"/>
                <w:lang w:val="uk-UA"/>
              </w:rPr>
              <w:t>ТЕНДЕРНА ДОКУМЕНТАЦІЇ</w:t>
            </w:r>
          </w:p>
        </w:tc>
      </w:tr>
      <w:tr w:rsidR="00841478" w:rsidRPr="00841478" w14:paraId="0FD451CA" w14:textId="77777777" w:rsidTr="009F47FA">
        <w:trPr>
          <w:jc w:val="center"/>
        </w:trPr>
        <w:tc>
          <w:tcPr>
            <w:tcW w:w="10228" w:type="dxa"/>
          </w:tcPr>
          <w:p w14:paraId="1C69379D" w14:textId="04947F0B" w:rsidR="00841478" w:rsidRPr="00841478" w:rsidRDefault="00841478" w:rsidP="00841478">
            <w:pPr>
              <w:jc w:val="center"/>
              <w:outlineLvl w:val="0"/>
              <w:rPr>
                <w:b/>
                <w:bCs/>
                <w:sz w:val="28"/>
                <w:lang w:val="uk-UA"/>
              </w:rPr>
            </w:pPr>
            <w:r w:rsidRPr="00841478">
              <w:rPr>
                <w:b/>
                <w:bCs/>
                <w:sz w:val="28"/>
                <w:lang w:val="uk-UA"/>
              </w:rPr>
              <w:t>(редакція 0</w:t>
            </w:r>
            <w:r w:rsidR="00621CBC">
              <w:rPr>
                <w:b/>
                <w:bCs/>
                <w:sz w:val="28"/>
                <w:lang w:val="uk-UA"/>
              </w:rPr>
              <w:t>2</w:t>
            </w:r>
            <w:r w:rsidRPr="00841478">
              <w:rPr>
                <w:b/>
                <w:bCs/>
                <w:sz w:val="28"/>
                <w:lang w:val="uk-UA"/>
              </w:rPr>
              <w:t>)</w:t>
            </w:r>
          </w:p>
          <w:p w14:paraId="0B8736CA" w14:textId="77777777" w:rsidR="00841478" w:rsidRPr="00841478" w:rsidRDefault="00841478" w:rsidP="00841478">
            <w:pPr>
              <w:jc w:val="center"/>
              <w:outlineLvl w:val="0"/>
              <w:rPr>
                <w:b/>
                <w:sz w:val="28"/>
                <w:lang w:val="uk-UA"/>
              </w:rPr>
            </w:pPr>
          </w:p>
          <w:p w14:paraId="5D4D9210" w14:textId="77777777" w:rsidR="00841478" w:rsidRPr="00841478" w:rsidRDefault="00841478" w:rsidP="00841478">
            <w:pPr>
              <w:jc w:val="center"/>
              <w:outlineLvl w:val="0"/>
              <w:rPr>
                <w:b/>
                <w:sz w:val="28"/>
                <w:lang w:val="uk-UA"/>
              </w:rPr>
            </w:pPr>
          </w:p>
          <w:p w14:paraId="03E94FE0" w14:textId="77777777" w:rsidR="00841478" w:rsidRPr="00841478" w:rsidRDefault="00841478" w:rsidP="00841478">
            <w:pPr>
              <w:jc w:val="center"/>
              <w:outlineLvl w:val="0"/>
              <w:rPr>
                <w:b/>
                <w:sz w:val="28"/>
                <w:lang w:val="uk-UA"/>
              </w:rPr>
            </w:pPr>
          </w:p>
          <w:p w14:paraId="28A9F29C" w14:textId="77777777" w:rsidR="00841478" w:rsidRPr="00841478" w:rsidRDefault="00841478" w:rsidP="00841478">
            <w:pPr>
              <w:jc w:val="center"/>
              <w:outlineLvl w:val="0"/>
              <w:rPr>
                <w:b/>
                <w:sz w:val="28"/>
                <w:lang w:val="uk-UA"/>
              </w:rPr>
            </w:pPr>
            <w:r w:rsidRPr="00841478">
              <w:rPr>
                <w:b/>
                <w:sz w:val="28"/>
                <w:lang w:val="uk-UA"/>
              </w:rPr>
              <w:t>Процедура закупівлі: відкриті торги</w:t>
            </w:r>
          </w:p>
          <w:p w14:paraId="1ACD00EC" w14:textId="77777777" w:rsidR="00841478" w:rsidRPr="00841478" w:rsidRDefault="00841478" w:rsidP="00841478">
            <w:pPr>
              <w:jc w:val="center"/>
              <w:outlineLvl w:val="0"/>
              <w:rPr>
                <w:b/>
                <w:sz w:val="28"/>
                <w:lang w:val="uk-UA"/>
              </w:rPr>
            </w:pPr>
          </w:p>
          <w:p w14:paraId="45A924B1" w14:textId="77777777" w:rsidR="00841478" w:rsidRDefault="00841478" w:rsidP="00841478">
            <w:pPr>
              <w:jc w:val="center"/>
              <w:outlineLvl w:val="0"/>
              <w:rPr>
                <w:b/>
                <w:bCs/>
                <w:sz w:val="28"/>
                <w:lang w:val="uk-UA"/>
              </w:rPr>
            </w:pPr>
            <w:r w:rsidRPr="00841478">
              <w:rPr>
                <w:b/>
                <w:bCs/>
                <w:sz w:val="28"/>
                <w:lang w:val="uk-UA"/>
              </w:rPr>
              <w:t>Предмет закупівлі:</w:t>
            </w:r>
          </w:p>
          <w:p w14:paraId="04F174AB" w14:textId="77777777" w:rsidR="00A65E49" w:rsidRDefault="00A65E49" w:rsidP="00681136">
            <w:pPr>
              <w:jc w:val="center"/>
              <w:outlineLvl w:val="0"/>
              <w:rPr>
                <w:b/>
                <w:bCs/>
                <w:sz w:val="28"/>
                <w:lang w:val="uk-UA"/>
              </w:rPr>
            </w:pPr>
            <w:r w:rsidRPr="00A65E49">
              <w:rPr>
                <w:b/>
                <w:bCs/>
                <w:sz w:val="28"/>
                <w:lang w:val="uk-UA"/>
              </w:rPr>
              <w:t xml:space="preserve">Дезінфекційний засіб </w:t>
            </w:r>
            <w:bookmarkStart w:id="1" w:name="_Hlk131157156"/>
          </w:p>
          <w:p w14:paraId="3E1579D8" w14:textId="77777777" w:rsidR="00681136" w:rsidRPr="00681136" w:rsidRDefault="00681136" w:rsidP="00681136">
            <w:pPr>
              <w:jc w:val="center"/>
              <w:outlineLvl w:val="0"/>
              <w:rPr>
                <w:iCs/>
                <w:sz w:val="28"/>
                <w:lang w:val="uk-UA"/>
              </w:rPr>
            </w:pPr>
            <w:r w:rsidRPr="00681136">
              <w:rPr>
                <w:iCs/>
                <w:sz w:val="28"/>
                <w:lang w:val="uk-UA"/>
              </w:rPr>
              <w:t>код згідно основного словника національного класифікатора України ДК 021:2015 «Єдиний закупівельний словник»</w:t>
            </w:r>
          </w:p>
          <w:bookmarkEnd w:id="1"/>
          <w:p w14:paraId="58F0365F" w14:textId="77777777" w:rsidR="006527C3" w:rsidRPr="006527C3" w:rsidRDefault="00A65E49" w:rsidP="006527C3">
            <w:pPr>
              <w:jc w:val="center"/>
              <w:outlineLvl w:val="0"/>
              <w:rPr>
                <w:b/>
                <w:bCs/>
                <w:i/>
                <w:sz w:val="28"/>
                <w:lang w:val="uk-UA"/>
              </w:rPr>
            </w:pPr>
            <w:r w:rsidRPr="00A65E49">
              <w:rPr>
                <w:b/>
                <w:bCs/>
                <w:i/>
                <w:iCs/>
                <w:sz w:val="28"/>
                <w:lang w:val="uk-UA"/>
              </w:rPr>
              <w:t xml:space="preserve">24450000-3 Агрохімічна продукція </w:t>
            </w:r>
          </w:p>
          <w:p w14:paraId="1262D1BA" w14:textId="77777777" w:rsidR="006527C3" w:rsidRDefault="006527C3" w:rsidP="006527C3">
            <w:pPr>
              <w:jc w:val="center"/>
              <w:outlineLvl w:val="0"/>
              <w:rPr>
                <w:b/>
                <w:bCs/>
                <w:sz w:val="28"/>
                <w:lang w:val="uk-UA"/>
              </w:rPr>
            </w:pPr>
          </w:p>
          <w:p w14:paraId="74147FAB" w14:textId="77777777" w:rsidR="00701225" w:rsidRDefault="00701225" w:rsidP="006527C3">
            <w:pPr>
              <w:jc w:val="center"/>
              <w:outlineLvl w:val="0"/>
              <w:rPr>
                <w:b/>
                <w:bCs/>
                <w:sz w:val="28"/>
                <w:lang w:val="uk-UA"/>
              </w:rPr>
            </w:pPr>
          </w:p>
          <w:p w14:paraId="5172BEAD" w14:textId="77777777" w:rsidR="00701225" w:rsidRDefault="00701225" w:rsidP="006527C3">
            <w:pPr>
              <w:jc w:val="center"/>
              <w:outlineLvl w:val="0"/>
              <w:rPr>
                <w:b/>
                <w:bCs/>
                <w:sz w:val="28"/>
                <w:lang w:val="uk-UA"/>
              </w:rPr>
            </w:pPr>
          </w:p>
          <w:p w14:paraId="3A09E0EB" w14:textId="77777777" w:rsidR="00701225" w:rsidRDefault="00701225" w:rsidP="006527C3">
            <w:pPr>
              <w:jc w:val="center"/>
              <w:outlineLvl w:val="0"/>
              <w:rPr>
                <w:b/>
                <w:bCs/>
                <w:sz w:val="28"/>
                <w:lang w:val="uk-UA"/>
              </w:rPr>
            </w:pPr>
          </w:p>
          <w:p w14:paraId="28066AB1" w14:textId="77777777" w:rsidR="00701225" w:rsidRPr="006527C3" w:rsidRDefault="00701225" w:rsidP="006527C3">
            <w:pPr>
              <w:jc w:val="center"/>
              <w:outlineLvl w:val="0"/>
              <w:rPr>
                <w:b/>
                <w:bCs/>
                <w:sz w:val="28"/>
                <w:lang w:val="uk-UA"/>
              </w:rPr>
            </w:pPr>
          </w:p>
          <w:p w14:paraId="1937E18B" w14:textId="77777777" w:rsidR="00841478" w:rsidRPr="00841478" w:rsidRDefault="00841478" w:rsidP="00841478">
            <w:pPr>
              <w:jc w:val="center"/>
              <w:outlineLvl w:val="0"/>
              <w:rPr>
                <w:b/>
                <w:sz w:val="28"/>
                <w:lang w:val="uk-UA"/>
              </w:rPr>
            </w:pPr>
          </w:p>
        </w:tc>
      </w:tr>
    </w:tbl>
    <w:p w14:paraId="5F526003" w14:textId="77777777" w:rsidR="00841478" w:rsidRPr="00841478" w:rsidRDefault="00841478" w:rsidP="00841478">
      <w:pPr>
        <w:jc w:val="center"/>
        <w:outlineLvl w:val="0"/>
        <w:rPr>
          <w:b/>
          <w:sz w:val="28"/>
          <w:lang w:val="uk-UA"/>
        </w:rPr>
      </w:pPr>
    </w:p>
    <w:p w14:paraId="763A44AE" w14:textId="77777777" w:rsidR="00841478" w:rsidRPr="00841478" w:rsidRDefault="00841478" w:rsidP="00841478">
      <w:pPr>
        <w:jc w:val="center"/>
        <w:outlineLvl w:val="0"/>
        <w:rPr>
          <w:b/>
          <w:sz w:val="28"/>
          <w:lang w:val="uk-UA"/>
        </w:rPr>
      </w:pPr>
    </w:p>
    <w:p w14:paraId="3469AF23" w14:textId="77777777" w:rsidR="00841478" w:rsidRPr="00841478" w:rsidRDefault="00841478" w:rsidP="00841478">
      <w:pPr>
        <w:jc w:val="center"/>
        <w:outlineLvl w:val="0"/>
        <w:rPr>
          <w:b/>
          <w:sz w:val="28"/>
          <w:lang w:val="uk-UA"/>
        </w:rPr>
      </w:pPr>
    </w:p>
    <w:p w14:paraId="5570A928" w14:textId="77777777" w:rsidR="00841478" w:rsidRDefault="00841478" w:rsidP="00841478">
      <w:pPr>
        <w:jc w:val="center"/>
        <w:outlineLvl w:val="0"/>
        <w:rPr>
          <w:b/>
          <w:sz w:val="28"/>
          <w:lang w:val="uk-UA"/>
        </w:rPr>
      </w:pPr>
    </w:p>
    <w:p w14:paraId="5E163C65" w14:textId="77777777" w:rsidR="00A65E49" w:rsidRPr="00841478" w:rsidRDefault="00A65E49" w:rsidP="00841478">
      <w:pPr>
        <w:jc w:val="center"/>
        <w:outlineLvl w:val="0"/>
        <w:rPr>
          <w:b/>
          <w:sz w:val="28"/>
          <w:lang w:val="uk-UA"/>
        </w:rPr>
      </w:pPr>
    </w:p>
    <w:p w14:paraId="1617D8DE" w14:textId="77777777" w:rsidR="00681136" w:rsidRPr="00841478" w:rsidRDefault="00681136" w:rsidP="00841478">
      <w:pPr>
        <w:jc w:val="center"/>
        <w:outlineLvl w:val="0"/>
        <w:rPr>
          <w:b/>
          <w:sz w:val="28"/>
          <w:lang w:val="uk-UA"/>
        </w:rPr>
      </w:pPr>
    </w:p>
    <w:p w14:paraId="2BE77EE3" w14:textId="77777777" w:rsidR="00275BF3" w:rsidRDefault="00275BF3" w:rsidP="005E3FCF">
      <w:pPr>
        <w:outlineLvl w:val="0"/>
        <w:rPr>
          <w:b/>
          <w:sz w:val="28"/>
          <w:lang w:val="uk-UA"/>
        </w:rPr>
      </w:pPr>
    </w:p>
    <w:p w14:paraId="6AFB93D1" w14:textId="77777777" w:rsidR="00841478" w:rsidRPr="00841478" w:rsidRDefault="00841478" w:rsidP="00D64CC9">
      <w:pPr>
        <w:outlineLvl w:val="0"/>
        <w:rPr>
          <w:b/>
          <w:sz w:val="28"/>
          <w:lang w:val="uk-UA"/>
        </w:rPr>
      </w:pPr>
    </w:p>
    <w:p w14:paraId="5062B275" w14:textId="77777777" w:rsidR="00841478" w:rsidRPr="00841478" w:rsidRDefault="00841478" w:rsidP="00841478">
      <w:pPr>
        <w:jc w:val="center"/>
        <w:outlineLvl w:val="0"/>
        <w:rPr>
          <w:b/>
          <w:sz w:val="28"/>
          <w:lang w:val="uk-UA"/>
        </w:rPr>
      </w:pPr>
      <w:r w:rsidRPr="00841478">
        <w:rPr>
          <w:b/>
          <w:sz w:val="28"/>
          <w:lang w:val="uk-UA"/>
        </w:rPr>
        <w:t>м. Бориспіль</w:t>
      </w:r>
    </w:p>
    <w:p w14:paraId="75652451" w14:textId="2A793A8C" w:rsidR="00660A1A" w:rsidRDefault="00A87726" w:rsidP="00A166BC">
      <w:pPr>
        <w:jc w:val="center"/>
        <w:outlineLvl w:val="0"/>
        <w:rPr>
          <w:b/>
          <w:sz w:val="28"/>
          <w:lang w:val="uk-UA"/>
        </w:rPr>
      </w:pPr>
      <w:r w:rsidRPr="00841478">
        <w:rPr>
          <w:b/>
          <w:noProof/>
          <w:sz w:val="28"/>
        </w:rPr>
        <w:lastRenderedPageBreak/>
        <mc:AlternateContent>
          <mc:Choice Requires="wps">
            <w:drawing>
              <wp:anchor distT="0" distB="0" distL="114300" distR="114300" simplePos="0" relativeHeight="251657728" behindDoc="0" locked="0" layoutInCell="1" allowOverlap="1" wp14:anchorId="5732B2E3" wp14:editId="13FEA128">
                <wp:simplePos x="0" y="0"/>
                <wp:positionH relativeFrom="column">
                  <wp:posOffset>6505575</wp:posOffset>
                </wp:positionH>
                <wp:positionV relativeFrom="paragraph">
                  <wp:posOffset>42545</wp:posOffset>
                </wp:positionV>
                <wp:extent cx="124460" cy="132715"/>
                <wp:effectExtent l="0" t="4445"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76CF9" id="Rectangle 2" o:spid="_x0000_s1026" style="position:absolute;margin-left:512.25pt;margin-top:3.35pt;width:9.8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" stroked="f"/>
            </w:pict>
          </mc:Fallback>
        </mc:AlternateContent>
      </w:r>
      <w:r w:rsidR="00841478" w:rsidRPr="00841478">
        <w:rPr>
          <w:b/>
          <w:sz w:val="28"/>
          <w:lang w:val="uk-UA"/>
        </w:rPr>
        <w:t>202</w:t>
      </w:r>
      <w:r w:rsidR="002B4124">
        <w:rPr>
          <w:b/>
          <w:sz w:val="28"/>
          <w:lang w:val="uk-UA"/>
        </w:rPr>
        <w:t>3</w:t>
      </w:r>
      <w:r w:rsidR="00841478" w:rsidRPr="00841478">
        <w:rPr>
          <w:b/>
          <w:sz w:val="28"/>
          <w:lang w:val="uk-UA"/>
        </w:rPr>
        <w:t xml:space="preserve"> рік</w:t>
      </w:r>
    </w:p>
    <w:tbl>
      <w:tblPr>
        <w:tblW w:w="528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0"/>
        <w:gridCol w:w="3369"/>
        <w:gridCol w:w="7117"/>
      </w:tblGrid>
      <w:tr w:rsidR="009C46CF" w:rsidRPr="0060433F" w14:paraId="61F49321" w14:textId="77777777" w:rsidTr="00D00964">
        <w:trPr>
          <w:tblCellSpacing w:w="0" w:type="dxa"/>
          <w:jc w:val="center"/>
        </w:trPr>
        <w:tc>
          <w:tcPr>
            <w:tcW w:w="5000" w:type="pct"/>
            <w:gridSpan w:val="3"/>
            <w:shd w:val="clear" w:color="auto" w:fill="FDE9D9"/>
            <w:vAlign w:val="center"/>
            <w:hideMark/>
          </w:tcPr>
          <w:p w14:paraId="442F3442" w14:textId="77777777" w:rsidR="004C7FA8" w:rsidRPr="0060433F" w:rsidRDefault="004C7FA8" w:rsidP="00D50E47">
            <w:pPr>
              <w:jc w:val="cente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Розділ 1. Загальні положення</w:t>
            </w:r>
          </w:p>
        </w:tc>
      </w:tr>
      <w:tr w:rsidR="009C46CF" w:rsidRPr="0060433F" w14:paraId="2DA57CE0"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7EBD39F1"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1</w:t>
            </w:r>
          </w:p>
        </w:tc>
        <w:tc>
          <w:tcPr>
            <w:tcW w:w="1549" w:type="pct"/>
            <w:tcBorders>
              <w:top w:val="single" w:sz="4" w:space="0" w:color="auto"/>
              <w:left w:val="single" w:sz="4" w:space="0" w:color="auto"/>
              <w:bottom w:val="single" w:sz="4" w:space="0" w:color="auto"/>
              <w:right w:val="single" w:sz="4" w:space="0" w:color="auto"/>
            </w:tcBorders>
            <w:hideMark/>
          </w:tcPr>
          <w:p w14:paraId="3C64D467"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Терміни, які вживаються в тендерній документації</w:t>
            </w:r>
          </w:p>
        </w:tc>
        <w:tc>
          <w:tcPr>
            <w:tcW w:w="3272" w:type="pct"/>
            <w:tcBorders>
              <w:top w:val="single" w:sz="4" w:space="0" w:color="auto"/>
              <w:left w:val="single" w:sz="4" w:space="0" w:color="auto"/>
              <w:bottom w:val="single" w:sz="4" w:space="0" w:color="auto"/>
              <w:right w:val="nil"/>
            </w:tcBorders>
            <w:vAlign w:val="center"/>
            <w:hideMark/>
          </w:tcPr>
          <w:p w14:paraId="03354505" w14:textId="77777777" w:rsidR="004E55F9" w:rsidRPr="0060433F" w:rsidRDefault="002A2334" w:rsidP="009A371F">
            <w:pPr>
              <w:pStyle w:val="2"/>
              <w:ind w:firstLine="459"/>
              <w:rPr>
                <w:rFonts w:ascii="Times New Roman CYR" w:hAnsi="Times New Roman CYR" w:cs="Times New Roman CYR"/>
                <w:sz w:val="22"/>
                <w:szCs w:val="22"/>
              </w:rPr>
            </w:pPr>
            <w:r w:rsidRPr="0060433F">
              <w:rPr>
                <w:rFonts w:ascii="Times New Roman CYR" w:hAnsi="Times New Roman CYR" w:cs="Times New Roman CYR"/>
                <w:b w:val="0"/>
                <w:bCs/>
                <w:sz w:val="22"/>
                <w:szCs w:val="22"/>
              </w:rPr>
              <w:t>Тендерн</w:t>
            </w:r>
            <w:r w:rsidR="002C47E6" w:rsidRPr="0060433F">
              <w:rPr>
                <w:rFonts w:ascii="Times New Roman CYR" w:hAnsi="Times New Roman CYR" w:cs="Times New Roman CYR"/>
                <w:b w:val="0"/>
                <w:bCs/>
                <w:sz w:val="22"/>
                <w:szCs w:val="22"/>
              </w:rPr>
              <w:t xml:space="preserve">у документацію розроблено відповідно до вимог </w:t>
            </w:r>
            <w:r w:rsidRPr="0060433F">
              <w:rPr>
                <w:rFonts w:ascii="Times New Roman CYR" w:hAnsi="Times New Roman CYR" w:cs="Times New Roman CYR"/>
                <w:b w:val="0"/>
                <w:bCs/>
                <w:sz w:val="22"/>
                <w:szCs w:val="22"/>
              </w:rPr>
              <w:t>Закону України «Про публічні закупівлі» (надалі – Закон)</w:t>
            </w:r>
            <w:r w:rsidR="009A371F" w:rsidRPr="0060433F">
              <w:rPr>
                <w:rFonts w:ascii="Times New Roman CYR" w:hAnsi="Times New Roman CYR" w:cs="Times New Roman CYR"/>
                <w:b w:val="0"/>
                <w:bCs/>
                <w:sz w:val="22"/>
                <w:szCs w:val="22"/>
              </w:rPr>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462C9" w:rsidRPr="0060433F">
              <w:rPr>
                <w:rFonts w:ascii="Times New Roman CYR" w:hAnsi="Times New Roman CYR" w:cs="Times New Roman CYR"/>
                <w:b w:val="0"/>
                <w:bCs/>
                <w:sz w:val="22"/>
                <w:szCs w:val="22"/>
              </w:rPr>
              <w:t>«</w:t>
            </w:r>
            <w:r w:rsidR="009A371F" w:rsidRPr="0060433F">
              <w:rPr>
                <w:rFonts w:ascii="Times New Roman CYR" w:hAnsi="Times New Roman CYR" w:cs="Times New Roman CYR"/>
                <w:b w:val="0"/>
                <w:bCs/>
                <w:sz w:val="22"/>
                <w:szCs w:val="22"/>
              </w:rPr>
              <w:t>Про публічні закупівлі</w:t>
            </w:r>
            <w:r w:rsidR="000462C9" w:rsidRPr="0060433F">
              <w:rPr>
                <w:rFonts w:ascii="Times New Roman CYR" w:hAnsi="Times New Roman CYR" w:cs="Times New Roman CYR"/>
                <w:b w:val="0"/>
                <w:bCs/>
                <w:sz w:val="22"/>
                <w:szCs w:val="22"/>
              </w:rPr>
              <w:t>»</w:t>
            </w:r>
            <w:r w:rsidR="009A371F" w:rsidRPr="0060433F">
              <w:rPr>
                <w:rFonts w:ascii="Times New Roman CYR" w:hAnsi="Times New Roman CYR" w:cs="Times New Roman CYR"/>
                <w:b w:val="0"/>
                <w:bCs/>
                <w:sz w:val="22"/>
                <w:szCs w:val="22"/>
              </w:rPr>
              <w:t xml:space="preserve">, на період дії правового режиму воєнного стану в Україні та протягом 90 днів з дня його припинення або скасування» (далі – </w:t>
            </w:r>
            <w:r w:rsidR="000462C9" w:rsidRPr="0060433F">
              <w:rPr>
                <w:rFonts w:ascii="Times New Roman CYR" w:hAnsi="Times New Roman CYR" w:cs="Times New Roman CYR"/>
                <w:b w:val="0"/>
                <w:bCs/>
                <w:sz w:val="22"/>
                <w:szCs w:val="22"/>
              </w:rPr>
              <w:t>Особливості</w:t>
            </w:r>
            <w:r w:rsidR="009A371F" w:rsidRPr="0060433F">
              <w:rPr>
                <w:rFonts w:ascii="Times New Roman CYR" w:hAnsi="Times New Roman CYR" w:cs="Times New Roman CYR"/>
                <w:b w:val="0"/>
                <w:bCs/>
                <w:sz w:val="22"/>
                <w:szCs w:val="22"/>
              </w:rPr>
              <w:t>)</w:t>
            </w:r>
            <w:r w:rsidRPr="0060433F">
              <w:rPr>
                <w:rFonts w:ascii="Times New Roman CYR" w:hAnsi="Times New Roman CYR" w:cs="Times New Roman CYR"/>
                <w:b w:val="0"/>
                <w:bCs/>
                <w:sz w:val="22"/>
                <w:szCs w:val="22"/>
              </w:rPr>
              <w:t>.</w:t>
            </w:r>
            <w:r w:rsidRPr="0060433F">
              <w:rPr>
                <w:rFonts w:ascii="Times New Roman CYR" w:hAnsi="Times New Roman CYR" w:cs="Times New Roman CYR"/>
                <w:b w:val="0"/>
                <w:bCs/>
                <w:color w:val="FF0000"/>
                <w:sz w:val="22"/>
                <w:szCs w:val="22"/>
              </w:rPr>
              <w:t xml:space="preserve"> </w:t>
            </w:r>
            <w:r w:rsidRPr="0060433F">
              <w:rPr>
                <w:rFonts w:ascii="Times New Roman CYR" w:hAnsi="Times New Roman CYR" w:cs="Times New Roman CYR"/>
                <w:b w:val="0"/>
                <w:bCs/>
                <w:sz w:val="22"/>
                <w:szCs w:val="22"/>
              </w:rPr>
              <w:t>Терміни, які використовуються в цій тендерній документації, вживаються в значеннях, визначених Законом.</w:t>
            </w:r>
          </w:p>
        </w:tc>
      </w:tr>
      <w:tr w:rsidR="009C46CF" w:rsidRPr="0060433F" w14:paraId="61CD2FD4"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40B46FB9"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2</w:t>
            </w:r>
          </w:p>
        </w:tc>
        <w:tc>
          <w:tcPr>
            <w:tcW w:w="1549" w:type="pct"/>
            <w:tcBorders>
              <w:top w:val="single" w:sz="4" w:space="0" w:color="auto"/>
              <w:left w:val="single" w:sz="4" w:space="0" w:color="auto"/>
              <w:bottom w:val="single" w:sz="4" w:space="0" w:color="auto"/>
              <w:right w:val="single" w:sz="4" w:space="0" w:color="auto"/>
            </w:tcBorders>
            <w:hideMark/>
          </w:tcPr>
          <w:p w14:paraId="652EEE96"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Інформація про замовника торгів</w:t>
            </w:r>
          </w:p>
        </w:tc>
        <w:tc>
          <w:tcPr>
            <w:tcW w:w="3272" w:type="pct"/>
            <w:tcBorders>
              <w:top w:val="single" w:sz="4" w:space="0" w:color="auto"/>
              <w:left w:val="single" w:sz="4" w:space="0" w:color="auto"/>
              <w:bottom w:val="single" w:sz="4" w:space="0" w:color="auto"/>
              <w:right w:val="nil"/>
            </w:tcBorders>
            <w:hideMark/>
          </w:tcPr>
          <w:p w14:paraId="5483DD4A" w14:textId="77777777" w:rsidR="004E55F9" w:rsidRPr="0060433F" w:rsidRDefault="004E55F9" w:rsidP="009B66D4">
            <w:pPr>
              <w:ind w:firstLine="426"/>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w:t>
            </w:r>
          </w:p>
        </w:tc>
      </w:tr>
      <w:tr w:rsidR="009C46CF" w:rsidRPr="00816725" w14:paraId="0BCAD107"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17B0D0F4"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2.1</w:t>
            </w:r>
          </w:p>
        </w:tc>
        <w:tc>
          <w:tcPr>
            <w:tcW w:w="1549" w:type="pct"/>
            <w:tcBorders>
              <w:top w:val="single" w:sz="4" w:space="0" w:color="auto"/>
              <w:left w:val="single" w:sz="4" w:space="0" w:color="auto"/>
              <w:bottom w:val="single" w:sz="4" w:space="0" w:color="auto"/>
              <w:right w:val="single" w:sz="4" w:space="0" w:color="auto"/>
            </w:tcBorders>
            <w:hideMark/>
          </w:tcPr>
          <w:p w14:paraId="754CDA8F"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повне найменування</w:t>
            </w:r>
          </w:p>
        </w:tc>
        <w:tc>
          <w:tcPr>
            <w:tcW w:w="3272" w:type="pct"/>
            <w:tcBorders>
              <w:top w:val="single" w:sz="4" w:space="0" w:color="auto"/>
              <w:left w:val="single" w:sz="4" w:space="0" w:color="auto"/>
              <w:bottom w:val="single" w:sz="4" w:space="0" w:color="auto"/>
              <w:right w:val="nil"/>
            </w:tcBorders>
          </w:tcPr>
          <w:p w14:paraId="20698973" w14:textId="77777777" w:rsidR="004E55F9" w:rsidRPr="0060433F" w:rsidRDefault="00841478" w:rsidP="00841478">
            <w:pPr>
              <w:jc w:val="both"/>
              <w:rPr>
                <w:rFonts w:ascii="Times New Roman CYR" w:hAnsi="Times New Roman CYR" w:cs="Times New Roman CYR"/>
                <w:sz w:val="22"/>
                <w:szCs w:val="22"/>
                <w:lang w:val="uk-UA"/>
              </w:rPr>
            </w:pPr>
            <w:r w:rsidRPr="0060433F">
              <w:rPr>
                <w:rFonts w:ascii="Times New Roman CYR" w:hAnsi="Times New Roman CYR" w:cs="Times New Roman CYR"/>
                <w:b/>
                <w:sz w:val="22"/>
                <w:szCs w:val="22"/>
                <w:lang w:val="uk-UA"/>
              </w:rPr>
              <w:t>Комунальне некомерційне підприємство «Бориспільська багатопрофільна лікарня інтенсивного лікування»</w:t>
            </w:r>
          </w:p>
        </w:tc>
      </w:tr>
      <w:tr w:rsidR="009C46CF" w:rsidRPr="0060433F" w14:paraId="013D8C55"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7EC1C19F"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2.2</w:t>
            </w:r>
          </w:p>
        </w:tc>
        <w:tc>
          <w:tcPr>
            <w:tcW w:w="1549" w:type="pct"/>
            <w:tcBorders>
              <w:top w:val="single" w:sz="4" w:space="0" w:color="auto"/>
              <w:left w:val="single" w:sz="4" w:space="0" w:color="auto"/>
              <w:bottom w:val="single" w:sz="4" w:space="0" w:color="auto"/>
              <w:right w:val="single" w:sz="4" w:space="0" w:color="auto"/>
            </w:tcBorders>
            <w:hideMark/>
          </w:tcPr>
          <w:p w14:paraId="6A2DE6EC"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місцезнаходження</w:t>
            </w:r>
          </w:p>
        </w:tc>
        <w:tc>
          <w:tcPr>
            <w:tcW w:w="3272" w:type="pct"/>
            <w:tcBorders>
              <w:top w:val="single" w:sz="4" w:space="0" w:color="auto"/>
              <w:left w:val="single" w:sz="4" w:space="0" w:color="auto"/>
              <w:bottom w:val="single" w:sz="4" w:space="0" w:color="auto"/>
              <w:right w:val="nil"/>
            </w:tcBorders>
          </w:tcPr>
          <w:p w14:paraId="7E00D6CE" w14:textId="77777777" w:rsidR="004E55F9" w:rsidRPr="0060433F" w:rsidRDefault="00841478" w:rsidP="00841478">
            <w:pPr>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Україна. Київська область, м. Бориспіль, вул. Котляревського, 1, 08301</w:t>
            </w:r>
          </w:p>
        </w:tc>
      </w:tr>
      <w:tr w:rsidR="009C46CF" w:rsidRPr="0060433F" w14:paraId="6BD032F0"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313D5725" w14:textId="77777777" w:rsidR="00083E5C" w:rsidRPr="0060433F" w:rsidRDefault="00083E5C"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2.3</w:t>
            </w:r>
          </w:p>
        </w:tc>
        <w:tc>
          <w:tcPr>
            <w:tcW w:w="1549" w:type="pct"/>
            <w:tcBorders>
              <w:top w:val="single" w:sz="4" w:space="0" w:color="auto"/>
              <w:left w:val="single" w:sz="4" w:space="0" w:color="auto"/>
              <w:bottom w:val="single" w:sz="4" w:space="0" w:color="auto"/>
              <w:right w:val="single" w:sz="4" w:space="0" w:color="auto"/>
            </w:tcBorders>
            <w:hideMark/>
          </w:tcPr>
          <w:p w14:paraId="1944FE1D" w14:textId="77777777" w:rsidR="00083E5C" w:rsidRPr="0060433F" w:rsidRDefault="00D50E47"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272" w:type="pct"/>
            <w:tcBorders>
              <w:top w:val="single" w:sz="4" w:space="0" w:color="auto"/>
              <w:left w:val="single" w:sz="4" w:space="0" w:color="auto"/>
              <w:bottom w:val="single" w:sz="4" w:space="0" w:color="auto"/>
              <w:right w:val="nil"/>
            </w:tcBorders>
          </w:tcPr>
          <w:p w14:paraId="06D54B15" w14:textId="77777777" w:rsidR="00841478" w:rsidRPr="0060433F" w:rsidRDefault="00841478" w:rsidP="00841478">
            <w:pPr>
              <w:pStyle w:val="aff5"/>
              <w:rPr>
                <w:rFonts w:ascii="Times New Roman CYR" w:hAnsi="Times New Roman CYR" w:cs="Times New Roman CYR"/>
                <w:sz w:val="22"/>
                <w:szCs w:val="22"/>
                <w:lang w:val="uk-UA"/>
              </w:rPr>
            </w:pPr>
            <w:r w:rsidRPr="0060433F">
              <w:rPr>
                <w:rFonts w:ascii="Times New Roman CYR" w:hAnsi="Times New Roman CYR" w:cs="Times New Roman CYR"/>
                <w:sz w:val="22"/>
                <w:szCs w:val="22"/>
                <w:u w:val="single"/>
                <w:lang w:val="uk-UA"/>
              </w:rPr>
              <w:t>Довідки з організаційних питань</w:t>
            </w:r>
            <w:r w:rsidRPr="0060433F">
              <w:rPr>
                <w:rFonts w:ascii="Times New Roman CYR" w:hAnsi="Times New Roman CYR" w:cs="Times New Roman CYR"/>
                <w:sz w:val="22"/>
                <w:szCs w:val="22"/>
                <w:lang w:val="uk-UA"/>
              </w:rPr>
              <w:t xml:space="preserve">: </w:t>
            </w:r>
            <w:r w:rsidR="00FA31FD" w:rsidRPr="0060433F">
              <w:rPr>
                <w:rFonts w:ascii="Times New Roman CYR" w:hAnsi="Times New Roman CYR" w:cs="Times New Roman CYR"/>
                <w:sz w:val="22"/>
                <w:szCs w:val="22"/>
                <w:lang w:val="uk-UA"/>
              </w:rPr>
              <w:t xml:space="preserve">фахівець з публічних закупівель, </w:t>
            </w:r>
            <w:r w:rsidRPr="0060433F">
              <w:rPr>
                <w:rFonts w:ascii="Times New Roman CYR" w:hAnsi="Times New Roman CYR" w:cs="Times New Roman CYR"/>
                <w:sz w:val="22"/>
                <w:szCs w:val="22"/>
                <w:lang w:val="uk-UA"/>
              </w:rPr>
              <w:t>уповноважена особа</w:t>
            </w:r>
          </w:p>
          <w:p w14:paraId="3FAE2ABA" w14:textId="77777777" w:rsidR="00841478" w:rsidRPr="0060433F" w:rsidRDefault="00701225" w:rsidP="00275BF3">
            <w:pPr>
              <w:pStyle w:val="aff5"/>
              <w:rPr>
                <w:rFonts w:ascii="Times New Roman CYR" w:hAnsi="Times New Roman CYR" w:cs="Times New Roman CYR"/>
                <w:sz w:val="22"/>
                <w:szCs w:val="22"/>
              </w:rPr>
            </w:pPr>
            <w:r>
              <w:rPr>
                <w:rFonts w:ascii="Times New Roman CYR" w:hAnsi="Times New Roman CYR" w:cs="Times New Roman CYR"/>
                <w:sz w:val="22"/>
                <w:szCs w:val="22"/>
                <w:lang w:val="uk-UA"/>
              </w:rPr>
              <w:t>ПРАСОЛ</w:t>
            </w:r>
            <w:r w:rsidR="00275BF3" w:rsidRPr="0060433F">
              <w:rPr>
                <w:rFonts w:ascii="Times New Roman CYR" w:hAnsi="Times New Roman CYR" w:cs="Times New Roman CYR"/>
                <w:sz w:val="22"/>
                <w:szCs w:val="22"/>
                <w:lang w:val="uk-UA"/>
              </w:rPr>
              <w:t xml:space="preserve"> </w:t>
            </w:r>
            <w:r>
              <w:rPr>
                <w:rFonts w:ascii="Times New Roman CYR" w:hAnsi="Times New Roman CYR" w:cs="Times New Roman CYR"/>
                <w:sz w:val="22"/>
                <w:szCs w:val="22"/>
                <w:lang w:val="uk-UA"/>
              </w:rPr>
              <w:t>Світлана</w:t>
            </w:r>
            <w:r w:rsidR="00FA31FD" w:rsidRPr="0060433F">
              <w:rPr>
                <w:rFonts w:ascii="Times New Roman CYR" w:hAnsi="Times New Roman CYR" w:cs="Times New Roman CYR"/>
                <w:sz w:val="22"/>
                <w:szCs w:val="22"/>
                <w:lang w:val="uk-UA"/>
              </w:rPr>
              <w:t xml:space="preserve"> </w:t>
            </w:r>
            <w:r>
              <w:rPr>
                <w:rFonts w:ascii="Times New Roman CYR" w:hAnsi="Times New Roman CYR" w:cs="Times New Roman CYR"/>
                <w:sz w:val="22"/>
                <w:szCs w:val="22"/>
                <w:lang w:val="uk-UA"/>
              </w:rPr>
              <w:t>Юхимівна</w:t>
            </w:r>
            <w:r w:rsidR="00841478" w:rsidRPr="0060433F">
              <w:rPr>
                <w:rFonts w:ascii="Times New Roman CYR" w:hAnsi="Times New Roman CYR" w:cs="Times New Roman CYR"/>
                <w:sz w:val="22"/>
                <w:szCs w:val="22"/>
                <w:lang w:val="uk-UA"/>
              </w:rPr>
              <w:t xml:space="preserve">, телефон </w:t>
            </w:r>
            <w:r w:rsidR="00275BF3" w:rsidRPr="0060433F">
              <w:rPr>
                <w:rFonts w:ascii="Times New Roman CYR" w:hAnsi="Times New Roman CYR" w:cs="Times New Roman CYR"/>
                <w:sz w:val="22"/>
                <w:szCs w:val="22"/>
              </w:rPr>
              <w:t>(09</w:t>
            </w:r>
            <w:r>
              <w:rPr>
                <w:rFonts w:ascii="Times New Roman CYR" w:hAnsi="Times New Roman CYR" w:cs="Times New Roman CYR"/>
                <w:sz w:val="22"/>
                <w:szCs w:val="22"/>
                <w:lang w:val="uk-UA"/>
              </w:rPr>
              <w:t>9</w:t>
            </w:r>
            <w:r w:rsidR="00275BF3" w:rsidRPr="0060433F">
              <w:rPr>
                <w:rFonts w:ascii="Times New Roman CYR" w:hAnsi="Times New Roman CYR" w:cs="Times New Roman CYR"/>
                <w:sz w:val="22"/>
                <w:szCs w:val="22"/>
              </w:rPr>
              <w:t>) 29</w:t>
            </w:r>
            <w:r>
              <w:rPr>
                <w:rFonts w:ascii="Times New Roman CYR" w:hAnsi="Times New Roman CYR" w:cs="Times New Roman CYR"/>
                <w:sz w:val="22"/>
                <w:szCs w:val="22"/>
                <w:lang w:val="uk-UA"/>
              </w:rPr>
              <w:t>6</w:t>
            </w:r>
            <w:r w:rsidR="00275BF3" w:rsidRPr="0060433F">
              <w:rPr>
                <w:rFonts w:ascii="Times New Roman CYR" w:hAnsi="Times New Roman CYR" w:cs="Times New Roman CYR"/>
                <w:sz w:val="22"/>
                <w:szCs w:val="22"/>
              </w:rPr>
              <w:t>-</w:t>
            </w:r>
            <w:r>
              <w:rPr>
                <w:rFonts w:ascii="Times New Roman CYR" w:hAnsi="Times New Roman CYR" w:cs="Times New Roman CYR"/>
                <w:sz w:val="22"/>
                <w:szCs w:val="22"/>
                <w:lang w:val="uk-UA"/>
              </w:rPr>
              <w:t>71</w:t>
            </w:r>
            <w:r w:rsidR="00275BF3" w:rsidRPr="0060433F">
              <w:rPr>
                <w:rFonts w:ascii="Times New Roman CYR" w:hAnsi="Times New Roman CYR" w:cs="Times New Roman CYR"/>
                <w:sz w:val="22"/>
                <w:szCs w:val="22"/>
              </w:rPr>
              <w:t>-</w:t>
            </w:r>
            <w:r>
              <w:rPr>
                <w:rFonts w:ascii="Times New Roman CYR" w:hAnsi="Times New Roman CYR" w:cs="Times New Roman CYR"/>
                <w:sz w:val="22"/>
                <w:szCs w:val="22"/>
                <w:lang w:val="uk-UA"/>
              </w:rPr>
              <w:t>51</w:t>
            </w:r>
            <w:r w:rsidR="00841478" w:rsidRPr="0060433F">
              <w:rPr>
                <w:rFonts w:ascii="Times New Roman CYR" w:hAnsi="Times New Roman CYR" w:cs="Times New Roman CYR"/>
                <w:sz w:val="22"/>
                <w:szCs w:val="22"/>
                <w:lang w:val="uk-UA"/>
              </w:rPr>
              <w:t>, номер факсу (04595) 6-12-72, електронна адреса</w:t>
            </w:r>
            <w:r w:rsidR="00841478" w:rsidRPr="0060433F">
              <w:rPr>
                <w:rFonts w:ascii="Times New Roman CYR" w:hAnsi="Times New Roman CYR" w:cs="Times New Roman CYR"/>
                <w:sz w:val="22"/>
                <w:szCs w:val="22"/>
                <w:u w:val="single"/>
                <w:lang w:val="uk-UA"/>
              </w:rPr>
              <w:t xml:space="preserve">: </w:t>
            </w:r>
            <w:proofErr w:type="spellStart"/>
            <w:r w:rsidR="00E047CA" w:rsidRPr="00E047CA">
              <w:rPr>
                <w:rFonts w:ascii="Times New Roman CYR" w:hAnsi="Times New Roman CYR" w:cs="Times New Roman CYR"/>
                <w:sz w:val="22"/>
                <w:szCs w:val="22"/>
                <w:u w:val="single"/>
                <w:lang w:val="en-US"/>
              </w:rPr>
              <w:t>bblil</w:t>
            </w:r>
            <w:proofErr w:type="spellEnd"/>
            <w:r w:rsidR="00E047CA" w:rsidRPr="00E047CA">
              <w:rPr>
                <w:rFonts w:ascii="Times New Roman CYR" w:hAnsi="Times New Roman CYR" w:cs="Times New Roman CYR"/>
                <w:sz w:val="22"/>
                <w:szCs w:val="22"/>
                <w:u w:val="single"/>
              </w:rPr>
              <w:t>.</w:t>
            </w:r>
            <w:proofErr w:type="spellStart"/>
            <w:r w:rsidR="00E047CA" w:rsidRPr="00E047CA">
              <w:rPr>
                <w:rFonts w:ascii="Times New Roman CYR" w:hAnsi="Times New Roman CYR" w:cs="Times New Roman CYR"/>
                <w:sz w:val="22"/>
                <w:szCs w:val="22"/>
                <w:u w:val="single"/>
                <w:lang w:val="en-US"/>
              </w:rPr>
              <w:t>prasol</w:t>
            </w:r>
            <w:proofErr w:type="spellEnd"/>
            <w:r w:rsidR="00E047CA" w:rsidRPr="00E047CA">
              <w:rPr>
                <w:rFonts w:ascii="Times New Roman CYR" w:hAnsi="Times New Roman CYR" w:cs="Times New Roman CYR"/>
                <w:sz w:val="22"/>
                <w:szCs w:val="22"/>
                <w:u w:val="single"/>
              </w:rPr>
              <w:t>@</w:t>
            </w:r>
            <w:proofErr w:type="spellStart"/>
            <w:r w:rsidR="00E047CA" w:rsidRPr="00E047CA">
              <w:rPr>
                <w:rFonts w:ascii="Times New Roman CYR" w:hAnsi="Times New Roman CYR" w:cs="Times New Roman CYR"/>
                <w:sz w:val="22"/>
                <w:szCs w:val="22"/>
                <w:u w:val="single"/>
                <w:lang w:val="en-US"/>
              </w:rPr>
              <w:t>gmail</w:t>
            </w:r>
            <w:proofErr w:type="spellEnd"/>
            <w:r w:rsidR="00E047CA" w:rsidRPr="00E047CA">
              <w:rPr>
                <w:rFonts w:ascii="Times New Roman CYR" w:hAnsi="Times New Roman CYR" w:cs="Times New Roman CYR"/>
                <w:sz w:val="22"/>
                <w:szCs w:val="22"/>
                <w:u w:val="single"/>
              </w:rPr>
              <w:t>.</w:t>
            </w:r>
            <w:r w:rsidR="00E047CA" w:rsidRPr="00E047CA">
              <w:rPr>
                <w:rFonts w:ascii="Times New Roman CYR" w:hAnsi="Times New Roman CYR" w:cs="Times New Roman CYR"/>
                <w:sz w:val="22"/>
                <w:szCs w:val="22"/>
                <w:u w:val="single"/>
                <w:lang w:val="en-US"/>
              </w:rPr>
              <w:t>com</w:t>
            </w:r>
          </w:p>
          <w:p w14:paraId="17A9E559" w14:textId="77777777" w:rsidR="00083E5C" w:rsidRPr="0060433F" w:rsidRDefault="00083E5C" w:rsidP="00841478">
            <w:pPr>
              <w:pStyle w:val="aff5"/>
              <w:ind w:firstLine="426"/>
              <w:jc w:val="both"/>
              <w:rPr>
                <w:rFonts w:ascii="Times New Roman CYR" w:hAnsi="Times New Roman CYR" w:cs="Times New Roman CYR"/>
                <w:sz w:val="22"/>
                <w:szCs w:val="22"/>
                <w:lang w:val="uk-UA"/>
              </w:rPr>
            </w:pPr>
          </w:p>
        </w:tc>
      </w:tr>
      <w:tr w:rsidR="009C46CF" w:rsidRPr="0060433F" w14:paraId="4CABAED7"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2D3F1674" w14:textId="77777777" w:rsidR="004E55F9" w:rsidRPr="0060433F" w:rsidRDefault="00784316"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rPr>
              <w:t xml:space="preserve"> </w:t>
            </w:r>
            <w:r w:rsidR="004E55F9" w:rsidRPr="0060433F">
              <w:rPr>
                <w:rFonts w:ascii="Times New Roman CYR" w:hAnsi="Times New Roman CYR" w:cs="Times New Roman CYR"/>
                <w:b/>
                <w:sz w:val="22"/>
                <w:szCs w:val="22"/>
                <w:lang w:val="uk-UA"/>
              </w:rPr>
              <w:t>3</w:t>
            </w:r>
          </w:p>
        </w:tc>
        <w:tc>
          <w:tcPr>
            <w:tcW w:w="1549" w:type="pct"/>
            <w:tcBorders>
              <w:top w:val="single" w:sz="4" w:space="0" w:color="auto"/>
              <w:left w:val="single" w:sz="4" w:space="0" w:color="auto"/>
              <w:bottom w:val="single" w:sz="4" w:space="0" w:color="auto"/>
              <w:right w:val="single" w:sz="4" w:space="0" w:color="auto"/>
            </w:tcBorders>
            <w:hideMark/>
          </w:tcPr>
          <w:p w14:paraId="684D1DF4"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Процедура закупівлі</w:t>
            </w:r>
          </w:p>
        </w:tc>
        <w:tc>
          <w:tcPr>
            <w:tcW w:w="3272" w:type="pct"/>
            <w:tcBorders>
              <w:top w:val="single" w:sz="4" w:space="0" w:color="auto"/>
              <w:left w:val="single" w:sz="4" w:space="0" w:color="auto"/>
              <w:bottom w:val="single" w:sz="4" w:space="0" w:color="auto"/>
              <w:right w:val="nil"/>
            </w:tcBorders>
            <w:hideMark/>
          </w:tcPr>
          <w:p w14:paraId="71831438" w14:textId="77777777" w:rsidR="004E55F9" w:rsidRPr="0060433F" w:rsidRDefault="00EF51AC" w:rsidP="002B4124">
            <w:pPr>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В</w:t>
            </w:r>
            <w:r w:rsidR="004E55F9" w:rsidRPr="0060433F">
              <w:rPr>
                <w:rFonts w:ascii="Times New Roman CYR" w:hAnsi="Times New Roman CYR" w:cs="Times New Roman CYR"/>
                <w:sz w:val="22"/>
                <w:szCs w:val="22"/>
                <w:lang w:val="uk-UA"/>
              </w:rPr>
              <w:t>ідкриті торги</w:t>
            </w:r>
            <w:r w:rsidR="002B4124" w:rsidRPr="0060433F">
              <w:rPr>
                <w:rFonts w:ascii="Times New Roman CYR" w:hAnsi="Times New Roman CYR" w:cs="Times New Roman CYR"/>
                <w:sz w:val="22"/>
                <w:szCs w:val="22"/>
                <w:lang w:val="uk-UA"/>
              </w:rPr>
              <w:t xml:space="preserve"> (з особливостями)</w:t>
            </w:r>
          </w:p>
        </w:tc>
      </w:tr>
      <w:tr w:rsidR="009C46CF" w:rsidRPr="0060433F" w14:paraId="70E1F802"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715F49BD"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4</w:t>
            </w:r>
          </w:p>
        </w:tc>
        <w:tc>
          <w:tcPr>
            <w:tcW w:w="1549" w:type="pct"/>
            <w:tcBorders>
              <w:top w:val="single" w:sz="4" w:space="0" w:color="auto"/>
              <w:left w:val="single" w:sz="4" w:space="0" w:color="auto"/>
              <w:bottom w:val="single" w:sz="4" w:space="0" w:color="auto"/>
              <w:right w:val="single" w:sz="4" w:space="0" w:color="auto"/>
            </w:tcBorders>
            <w:hideMark/>
          </w:tcPr>
          <w:p w14:paraId="6F9CDD7B"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Інформація про предмет закупівлі</w:t>
            </w:r>
          </w:p>
        </w:tc>
        <w:tc>
          <w:tcPr>
            <w:tcW w:w="3272" w:type="pct"/>
            <w:tcBorders>
              <w:top w:val="single" w:sz="4" w:space="0" w:color="auto"/>
              <w:left w:val="single" w:sz="4" w:space="0" w:color="auto"/>
              <w:bottom w:val="single" w:sz="4" w:space="0" w:color="auto"/>
              <w:right w:val="nil"/>
            </w:tcBorders>
            <w:hideMark/>
          </w:tcPr>
          <w:p w14:paraId="6FE9A168" w14:textId="77777777" w:rsidR="004E55F9" w:rsidRPr="0060433F" w:rsidRDefault="004E55F9" w:rsidP="00CD5888">
            <w:pPr>
              <w:ind w:firstLine="426"/>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w:t>
            </w:r>
          </w:p>
        </w:tc>
      </w:tr>
      <w:tr w:rsidR="009C46CF" w:rsidRPr="0060433F" w14:paraId="5B6D0FB0" w14:textId="77777777" w:rsidTr="0060433F">
        <w:trPr>
          <w:trHeight w:val="664"/>
          <w:tblCellSpacing w:w="0" w:type="dxa"/>
          <w:jc w:val="center"/>
        </w:trPr>
        <w:tc>
          <w:tcPr>
            <w:tcW w:w="0" w:type="auto"/>
            <w:tcBorders>
              <w:top w:val="single" w:sz="4" w:space="0" w:color="auto"/>
              <w:left w:val="nil"/>
              <w:bottom w:val="single" w:sz="4" w:space="0" w:color="auto"/>
              <w:right w:val="single" w:sz="4" w:space="0" w:color="auto"/>
            </w:tcBorders>
            <w:hideMark/>
          </w:tcPr>
          <w:p w14:paraId="27F44DDA"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4.1</w:t>
            </w:r>
          </w:p>
        </w:tc>
        <w:tc>
          <w:tcPr>
            <w:tcW w:w="1549" w:type="pct"/>
            <w:tcBorders>
              <w:top w:val="single" w:sz="4" w:space="0" w:color="auto"/>
              <w:left w:val="single" w:sz="4" w:space="0" w:color="auto"/>
              <w:bottom w:val="single" w:sz="4" w:space="0" w:color="auto"/>
              <w:right w:val="single" w:sz="4" w:space="0" w:color="auto"/>
            </w:tcBorders>
            <w:hideMark/>
          </w:tcPr>
          <w:p w14:paraId="625B780A" w14:textId="77777777" w:rsidR="004E55F9" w:rsidRPr="0060433F" w:rsidRDefault="004E55F9" w:rsidP="00D50E47">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назва предмета закупівлі</w:t>
            </w:r>
          </w:p>
        </w:tc>
        <w:tc>
          <w:tcPr>
            <w:tcW w:w="3272" w:type="pct"/>
            <w:tcBorders>
              <w:top w:val="single" w:sz="4" w:space="0" w:color="auto"/>
              <w:left w:val="single" w:sz="4" w:space="0" w:color="auto"/>
              <w:bottom w:val="single" w:sz="4" w:space="0" w:color="auto"/>
              <w:right w:val="nil"/>
            </w:tcBorders>
            <w:shd w:val="clear" w:color="auto" w:fill="FFFFFF"/>
          </w:tcPr>
          <w:p w14:paraId="6A18FB49" w14:textId="77777777" w:rsidR="004E55F9" w:rsidRPr="0060433F" w:rsidRDefault="00681136" w:rsidP="000F015D">
            <w:pPr>
              <w:jc w:val="both"/>
              <w:rPr>
                <w:rFonts w:ascii="Times New Roman CYR" w:hAnsi="Times New Roman CYR" w:cs="Times New Roman CYR"/>
                <w:b/>
                <w:bCs/>
                <w:i/>
                <w:iCs/>
                <w:sz w:val="22"/>
                <w:szCs w:val="22"/>
                <w:lang w:val="uk-UA" w:bidi="uk-UA"/>
              </w:rPr>
            </w:pPr>
            <w:bookmarkStart w:id="2" w:name="_Hlk134182393"/>
            <w:r w:rsidRPr="0060433F">
              <w:rPr>
                <w:rFonts w:ascii="Times New Roman CYR" w:hAnsi="Times New Roman CYR" w:cs="Times New Roman CYR"/>
                <w:sz w:val="22"/>
                <w:szCs w:val="22"/>
                <w:lang w:val="uk-UA"/>
              </w:rPr>
              <w:t xml:space="preserve">Код згідно основного словника національного класифікатора України ДК 021:2015 «Єдиний закупівельний словник» </w:t>
            </w:r>
            <w:bookmarkEnd w:id="2"/>
            <w:r w:rsidR="00A65E49" w:rsidRPr="00A65E49">
              <w:rPr>
                <w:rFonts w:ascii="Times New Roman CYR" w:hAnsi="Times New Roman CYR" w:cs="Times New Roman CYR"/>
                <w:b/>
                <w:bCs/>
                <w:i/>
                <w:iCs/>
                <w:sz w:val="22"/>
                <w:szCs w:val="22"/>
                <w:lang w:val="uk-UA"/>
              </w:rPr>
              <w:t>24450000-3 Агрохімічна продукція</w:t>
            </w:r>
          </w:p>
        </w:tc>
      </w:tr>
      <w:tr w:rsidR="00841478" w:rsidRPr="0060433F" w14:paraId="4D5AB1C5"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01FFA98F" w14:textId="77777777" w:rsidR="00841478" w:rsidRPr="0060433F" w:rsidRDefault="00841478" w:rsidP="00841478">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4.2</w:t>
            </w:r>
          </w:p>
        </w:tc>
        <w:tc>
          <w:tcPr>
            <w:tcW w:w="1549" w:type="pct"/>
            <w:tcBorders>
              <w:top w:val="single" w:sz="4" w:space="0" w:color="auto"/>
              <w:left w:val="single" w:sz="4" w:space="0" w:color="auto"/>
              <w:bottom w:val="single" w:sz="4" w:space="0" w:color="auto"/>
              <w:right w:val="single" w:sz="4" w:space="0" w:color="auto"/>
            </w:tcBorders>
            <w:hideMark/>
          </w:tcPr>
          <w:p w14:paraId="48188587" w14:textId="77777777" w:rsidR="00841478" w:rsidRPr="0060433F" w:rsidRDefault="00841478" w:rsidP="00841478">
            <w:pPr>
              <w:widowControl w:val="0"/>
              <w:ind w:left="-9" w:right="113"/>
              <w:contextualSpacing/>
              <w:jc w:val="both"/>
              <w:rPr>
                <w:rFonts w:ascii="Times New Roman CYR" w:hAnsi="Times New Roman CYR" w:cs="Times New Roman CYR"/>
                <w:b/>
                <w:sz w:val="22"/>
                <w:szCs w:val="22"/>
                <w:lang w:val="uk-UA" w:eastAsia="uk-UA"/>
              </w:rPr>
            </w:pPr>
            <w:r w:rsidRPr="0060433F">
              <w:rPr>
                <w:rFonts w:ascii="Times New Roman CYR" w:hAnsi="Times New Roman CYR" w:cs="Times New Roman CYR"/>
                <w:b/>
                <w:sz w:val="22"/>
                <w:szCs w:val="22"/>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272" w:type="pct"/>
            <w:tcBorders>
              <w:top w:val="single" w:sz="4" w:space="0" w:color="auto"/>
              <w:left w:val="single" w:sz="4" w:space="0" w:color="auto"/>
              <w:bottom w:val="single" w:sz="4" w:space="0" w:color="auto"/>
              <w:right w:val="nil"/>
            </w:tcBorders>
            <w:shd w:val="clear" w:color="auto" w:fill="auto"/>
          </w:tcPr>
          <w:p w14:paraId="6FC756D2" w14:textId="77777777" w:rsidR="00841478" w:rsidRPr="0060433F" w:rsidRDefault="00B46897" w:rsidP="00D64CC9">
            <w:pPr>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Учасник подає тендерну пропозицію щодо всього предмету закупівлі, визначеного у Додатку </w:t>
            </w:r>
            <w:r w:rsidR="00854763" w:rsidRPr="0060433F">
              <w:rPr>
                <w:rFonts w:ascii="Times New Roman CYR" w:hAnsi="Times New Roman CYR" w:cs="Times New Roman CYR"/>
                <w:sz w:val="22"/>
                <w:szCs w:val="22"/>
                <w:lang w:val="uk-UA"/>
              </w:rPr>
              <w:t>3</w:t>
            </w:r>
            <w:r w:rsidRPr="0060433F">
              <w:rPr>
                <w:rFonts w:ascii="Times New Roman CYR" w:hAnsi="Times New Roman CYR" w:cs="Times New Roman CYR"/>
                <w:sz w:val="22"/>
                <w:szCs w:val="22"/>
                <w:lang w:val="uk-UA"/>
              </w:rPr>
              <w:t xml:space="preserve"> до цієї тендерної документації.</w:t>
            </w:r>
            <w:r w:rsidR="00841478" w:rsidRPr="0060433F">
              <w:rPr>
                <w:rFonts w:ascii="Times New Roman CYR" w:hAnsi="Times New Roman CYR" w:cs="Times New Roman CYR"/>
                <w:sz w:val="22"/>
                <w:szCs w:val="22"/>
                <w:lang w:val="uk-UA"/>
              </w:rPr>
              <w:t>.</w:t>
            </w:r>
          </w:p>
        </w:tc>
      </w:tr>
      <w:tr w:rsidR="00841478" w:rsidRPr="0060433F" w14:paraId="5B4FF0D1" w14:textId="77777777" w:rsidTr="0060433F">
        <w:trPr>
          <w:trHeight w:val="1101"/>
          <w:tblCellSpacing w:w="0" w:type="dxa"/>
          <w:jc w:val="center"/>
        </w:trPr>
        <w:tc>
          <w:tcPr>
            <w:tcW w:w="0" w:type="auto"/>
            <w:tcBorders>
              <w:top w:val="single" w:sz="4" w:space="0" w:color="auto"/>
              <w:left w:val="nil"/>
              <w:bottom w:val="single" w:sz="4" w:space="0" w:color="auto"/>
              <w:right w:val="single" w:sz="4" w:space="0" w:color="auto"/>
            </w:tcBorders>
            <w:hideMark/>
          </w:tcPr>
          <w:p w14:paraId="2B62B998" w14:textId="77777777" w:rsidR="00841478" w:rsidRPr="0060433F" w:rsidRDefault="00841478" w:rsidP="00841478">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4.3</w:t>
            </w:r>
          </w:p>
        </w:tc>
        <w:tc>
          <w:tcPr>
            <w:tcW w:w="1549" w:type="pct"/>
            <w:tcBorders>
              <w:top w:val="single" w:sz="4" w:space="0" w:color="auto"/>
              <w:left w:val="single" w:sz="4" w:space="0" w:color="auto"/>
              <w:bottom w:val="single" w:sz="4" w:space="0" w:color="auto"/>
              <w:right w:val="single" w:sz="4" w:space="0" w:color="auto"/>
            </w:tcBorders>
            <w:hideMark/>
          </w:tcPr>
          <w:p w14:paraId="0576CCB2" w14:textId="77777777" w:rsidR="00841478" w:rsidRPr="0060433F" w:rsidRDefault="00841478" w:rsidP="00841478">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місце, кількість, обсяг поставки товарів (надання послуг, виконання робіт)</w:t>
            </w:r>
          </w:p>
        </w:tc>
        <w:tc>
          <w:tcPr>
            <w:tcW w:w="3272" w:type="pct"/>
            <w:tcBorders>
              <w:top w:val="single" w:sz="4" w:space="0" w:color="auto"/>
              <w:left w:val="single" w:sz="4" w:space="0" w:color="auto"/>
              <w:bottom w:val="single" w:sz="4" w:space="0" w:color="auto"/>
              <w:right w:val="nil"/>
            </w:tcBorders>
          </w:tcPr>
          <w:p w14:paraId="39977F4A" w14:textId="77777777" w:rsidR="009867C4" w:rsidRPr="0060433F" w:rsidRDefault="009867C4" w:rsidP="00F54946">
            <w:pPr>
              <w:jc w:val="both"/>
              <w:rPr>
                <w:rFonts w:ascii="Times New Roman CYR" w:hAnsi="Times New Roman CYR" w:cs="Times New Roman CYR"/>
                <w:bCs/>
                <w:iCs/>
                <w:sz w:val="22"/>
                <w:szCs w:val="22"/>
                <w:lang w:val="uk-UA"/>
              </w:rPr>
            </w:pPr>
            <w:r w:rsidRPr="0060433F">
              <w:rPr>
                <w:rFonts w:ascii="Times New Roman CYR" w:hAnsi="Times New Roman CYR" w:cs="Times New Roman CYR"/>
                <w:bCs/>
                <w:iCs/>
                <w:sz w:val="22"/>
                <w:szCs w:val="22"/>
                <w:lang w:val="uk-UA"/>
              </w:rPr>
              <w:t xml:space="preserve">Місце </w:t>
            </w:r>
            <w:r w:rsidR="00FA31FD" w:rsidRPr="0060433F">
              <w:rPr>
                <w:rFonts w:ascii="Times New Roman CYR" w:hAnsi="Times New Roman CYR" w:cs="Times New Roman CYR"/>
                <w:bCs/>
                <w:iCs/>
                <w:sz w:val="22"/>
                <w:szCs w:val="22"/>
                <w:lang w:val="uk-UA"/>
              </w:rPr>
              <w:t>поставки товару</w:t>
            </w:r>
            <w:r w:rsidRPr="0060433F">
              <w:rPr>
                <w:rFonts w:ascii="Times New Roman CYR" w:hAnsi="Times New Roman CYR" w:cs="Times New Roman CYR"/>
                <w:bCs/>
                <w:iCs/>
                <w:sz w:val="22"/>
                <w:szCs w:val="22"/>
                <w:lang w:val="uk-UA"/>
              </w:rPr>
              <w:t xml:space="preserve">: вул.Котляревського,1, </w:t>
            </w:r>
            <w:proofErr w:type="spellStart"/>
            <w:r w:rsidRPr="0060433F">
              <w:rPr>
                <w:rFonts w:ascii="Times New Roman CYR" w:hAnsi="Times New Roman CYR" w:cs="Times New Roman CYR"/>
                <w:bCs/>
                <w:iCs/>
                <w:sz w:val="22"/>
                <w:szCs w:val="22"/>
                <w:lang w:val="uk-UA"/>
              </w:rPr>
              <w:t>м.Бориспіль</w:t>
            </w:r>
            <w:proofErr w:type="spellEnd"/>
            <w:r w:rsidRPr="0060433F">
              <w:rPr>
                <w:rFonts w:ascii="Times New Roman CYR" w:hAnsi="Times New Roman CYR" w:cs="Times New Roman CYR"/>
                <w:bCs/>
                <w:iCs/>
                <w:sz w:val="22"/>
                <w:szCs w:val="22"/>
                <w:lang w:val="uk-UA"/>
              </w:rPr>
              <w:t xml:space="preserve">. </w:t>
            </w:r>
          </w:p>
          <w:p w14:paraId="03FAFD53" w14:textId="77777777" w:rsidR="00F54946" w:rsidRPr="0060433F" w:rsidRDefault="00F54946" w:rsidP="00F54946">
            <w:pPr>
              <w:jc w:val="both"/>
              <w:rPr>
                <w:rFonts w:ascii="Times New Roman CYR" w:hAnsi="Times New Roman CYR" w:cs="Times New Roman CYR"/>
                <w:bCs/>
                <w:iCs/>
                <w:sz w:val="22"/>
                <w:szCs w:val="22"/>
                <w:lang w:val="uk-UA"/>
              </w:rPr>
            </w:pPr>
          </w:p>
          <w:p w14:paraId="4ED4F88C" w14:textId="77777777" w:rsidR="00EE1209" w:rsidRPr="0060433F" w:rsidRDefault="009867C4" w:rsidP="00F54946">
            <w:pPr>
              <w:jc w:val="both"/>
              <w:rPr>
                <w:rFonts w:ascii="Times New Roman CYR" w:hAnsi="Times New Roman CYR" w:cs="Times New Roman CYR"/>
                <w:bCs/>
                <w:iCs/>
                <w:sz w:val="22"/>
                <w:szCs w:val="22"/>
                <w:lang w:val="uk-UA"/>
              </w:rPr>
            </w:pPr>
            <w:r w:rsidRPr="0060433F">
              <w:rPr>
                <w:rFonts w:ascii="Times New Roman CYR" w:hAnsi="Times New Roman CYR" w:cs="Times New Roman CYR"/>
                <w:bCs/>
                <w:iCs/>
                <w:sz w:val="22"/>
                <w:szCs w:val="22"/>
                <w:lang w:val="uk-UA"/>
              </w:rPr>
              <w:t>Кількість та обсяг предмета закупівлі: згідно Додатку 3 до тендерної документації.</w:t>
            </w:r>
          </w:p>
        </w:tc>
      </w:tr>
      <w:tr w:rsidR="00841478" w:rsidRPr="0060433F" w14:paraId="7ACFEA92" w14:textId="77777777" w:rsidTr="0060433F">
        <w:trPr>
          <w:trHeight w:val="607"/>
          <w:tblCellSpacing w:w="0" w:type="dxa"/>
          <w:jc w:val="center"/>
        </w:trPr>
        <w:tc>
          <w:tcPr>
            <w:tcW w:w="0" w:type="auto"/>
            <w:tcBorders>
              <w:top w:val="single" w:sz="4" w:space="0" w:color="auto"/>
              <w:left w:val="nil"/>
              <w:bottom w:val="single" w:sz="4" w:space="0" w:color="auto"/>
              <w:right w:val="single" w:sz="4" w:space="0" w:color="auto"/>
            </w:tcBorders>
            <w:hideMark/>
          </w:tcPr>
          <w:p w14:paraId="24D67997" w14:textId="77777777" w:rsidR="00841478" w:rsidRPr="0060433F" w:rsidRDefault="00841478" w:rsidP="00841478">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4.4</w:t>
            </w:r>
          </w:p>
        </w:tc>
        <w:tc>
          <w:tcPr>
            <w:tcW w:w="1549" w:type="pct"/>
            <w:tcBorders>
              <w:top w:val="single" w:sz="4" w:space="0" w:color="auto"/>
              <w:left w:val="single" w:sz="4" w:space="0" w:color="auto"/>
              <w:bottom w:val="single" w:sz="4" w:space="0" w:color="auto"/>
              <w:right w:val="single" w:sz="4" w:space="0" w:color="auto"/>
            </w:tcBorders>
            <w:hideMark/>
          </w:tcPr>
          <w:p w14:paraId="53034C67" w14:textId="77777777" w:rsidR="00841478" w:rsidRPr="0060433F" w:rsidRDefault="00841478" w:rsidP="00841478">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строк поставки товарів (надання послуг, виконання робіт)</w:t>
            </w:r>
          </w:p>
        </w:tc>
        <w:tc>
          <w:tcPr>
            <w:tcW w:w="3272" w:type="pct"/>
            <w:tcBorders>
              <w:top w:val="single" w:sz="4" w:space="0" w:color="auto"/>
              <w:left w:val="single" w:sz="4" w:space="0" w:color="auto"/>
              <w:bottom w:val="single" w:sz="4" w:space="0" w:color="auto"/>
              <w:right w:val="nil"/>
            </w:tcBorders>
          </w:tcPr>
          <w:p w14:paraId="4096EE40" w14:textId="77777777" w:rsidR="009867C4" w:rsidRPr="0060433F" w:rsidRDefault="00FA31FD" w:rsidP="009867C4">
            <w:pPr>
              <w:rPr>
                <w:rFonts w:ascii="Times New Roman CYR" w:hAnsi="Times New Roman CYR" w:cs="Times New Roman CYR"/>
                <w:bCs/>
                <w:sz w:val="22"/>
                <w:szCs w:val="22"/>
                <w:lang w:val="uk-UA"/>
              </w:rPr>
            </w:pPr>
            <w:r w:rsidRPr="0060433F">
              <w:rPr>
                <w:rFonts w:ascii="Times New Roman CYR" w:hAnsi="Times New Roman CYR" w:cs="Times New Roman CYR"/>
                <w:bCs/>
                <w:sz w:val="22"/>
                <w:szCs w:val="22"/>
                <w:lang w:val="uk-UA"/>
              </w:rPr>
              <w:t xml:space="preserve">з дати укладання договору </w:t>
            </w:r>
            <w:r w:rsidR="009867C4" w:rsidRPr="0060433F">
              <w:rPr>
                <w:rFonts w:ascii="Times New Roman CYR" w:hAnsi="Times New Roman CYR" w:cs="Times New Roman CYR"/>
                <w:bCs/>
                <w:sz w:val="22"/>
                <w:szCs w:val="22"/>
              </w:rPr>
              <w:t>до 31.12.202</w:t>
            </w:r>
            <w:r w:rsidR="009867C4" w:rsidRPr="0060433F">
              <w:rPr>
                <w:rFonts w:ascii="Times New Roman CYR" w:hAnsi="Times New Roman CYR" w:cs="Times New Roman CYR"/>
                <w:bCs/>
                <w:sz w:val="22"/>
                <w:szCs w:val="22"/>
                <w:lang w:val="uk-UA"/>
              </w:rPr>
              <w:t>3</w:t>
            </w:r>
            <w:r w:rsidR="009867C4" w:rsidRPr="0060433F">
              <w:rPr>
                <w:rFonts w:ascii="Times New Roman CYR" w:hAnsi="Times New Roman CYR" w:cs="Times New Roman CYR"/>
                <w:bCs/>
                <w:sz w:val="22"/>
                <w:szCs w:val="22"/>
              </w:rPr>
              <w:t xml:space="preserve"> </w:t>
            </w:r>
            <w:proofErr w:type="spellStart"/>
            <w:r w:rsidR="009867C4" w:rsidRPr="0060433F">
              <w:rPr>
                <w:rFonts w:ascii="Times New Roman CYR" w:hAnsi="Times New Roman CYR" w:cs="Times New Roman CYR"/>
                <w:bCs/>
                <w:sz w:val="22"/>
                <w:szCs w:val="22"/>
              </w:rPr>
              <w:t>включно</w:t>
            </w:r>
            <w:proofErr w:type="spellEnd"/>
            <w:r w:rsidR="009867C4" w:rsidRPr="0060433F">
              <w:rPr>
                <w:rFonts w:ascii="Times New Roman CYR" w:hAnsi="Times New Roman CYR" w:cs="Times New Roman CYR"/>
                <w:bCs/>
                <w:sz w:val="22"/>
                <w:szCs w:val="22"/>
              </w:rPr>
              <w:t>.</w:t>
            </w:r>
          </w:p>
          <w:p w14:paraId="793ED720" w14:textId="77777777" w:rsidR="00841478" w:rsidRPr="0060433F" w:rsidRDefault="00841478" w:rsidP="00AB7A8E">
            <w:pPr>
              <w:rPr>
                <w:rFonts w:ascii="Times New Roman CYR" w:hAnsi="Times New Roman CYR" w:cs="Times New Roman CYR"/>
                <w:bCs/>
                <w:sz w:val="22"/>
                <w:szCs w:val="22"/>
                <w:lang w:val="uk-UA"/>
              </w:rPr>
            </w:pPr>
          </w:p>
        </w:tc>
      </w:tr>
      <w:tr w:rsidR="00AB7A8E" w:rsidRPr="0060433F" w14:paraId="28B2B855"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1566DE4D"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5</w:t>
            </w:r>
          </w:p>
        </w:tc>
        <w:tc>
          <w:tcPr>
            <w:tcW w:w="1549" w:type="pct"/>
            <w:tcBorders>
              <w:top w:val="single" w:sz="4" w:space="0" w:color="auto"/>
              <w:left w:val="single" w:sz="4" w:space="0" w:color="auto"/>
              <w:bottom w:val="single" w:sz="4" w:space="0" w:color="auto"/>
              <w:right w:val="single" w:sz="4" w:space="0" w:color="auto"/>
            </w:tcBorders>
            <w:hideMark/>
          </w:tcPr>
          <w:p w14:paraId="266ADBCF"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Недискримінація учасників</w:t>
            </w:r>
          </w:p>
        </w:tc>
        <w:tc>
          <w:tcPr>
            <w:tcW w:w="3272" w:type="pct"/>
            <w:tcBorders>
              <w:top w:val="single" w:sz="4" w:space="0" w:color="auto"/>
              <w:left w:val="single" w:sz="4" w:space="0" w:color="auto"/>
              <w:bottom w:val="single" w:sz="4" w:space="0" w:color="auto"/>
              <w:right w:val="nil"/>
            </w:tcBorders>
            <w:shd w:val="clear" w:color="auto" w:fill="auto"/>
          </w:tcPr>
          <w:p w14:paraId="6C7F51A3" w14:textId="77777777" w:rsidR="00F76CA6" w:rsidRPr="0060433F" w:rsidRDefault="00FA31FD" w:rsidP="00F54946">
            <w:pPr>
              <w:widowControl w:val="0"/>
              <w:contextualSpacing/>
              <w:jc w:val="both"/>
              <w:rPr>
                <w:rFonts w:ascii="Times New Roman CYR" w:eastAsia="Calibri" w:hAnsi="Times New Roman CYR" w:cs="Times New Roman CYR"/>
                <w:sz w:val="22"/>
                <w:szCs w:val="22"/>
                <w:lang w:val="uk-UA" w:eastAsia="uk-UA"/>
              </w:rPr>
            </w:pPr>
            <w:r w:rsidRPr="0060433F">
              <w:rPr>
                <w:rFonts w:ascii="Times New Roman CYR" w:eastAsia="Calibri" w:hAnsi="Times New Roman CYR" w:cs="Times New Roman CYR"/>
                <w:sz w:val="22"/>
                <w:szCs w:val="22"/>
                <w:lang w:val="uk-UA" w:eastAsia="uk-UA"/>
              </w:rPr>
              <w:t xml:space="preserve">Під час проведення відкритих торгів тендерні пропозиції мають право подавати всі заінтересовані особи. </w:t>
            </w:r>
          </w:p>
          <w:p w14:paraId="6B6BD851" w14:textId="77777777" w:rsidR="00F76CA6" w:rsidRPr="0060433F" w:rsidRDefault="006A57B8" w:rsidP="006A57B8">
            <w:pPr>
              <w:widowControl w:val="0"/>
              <w:ind w:firstLine="709"/>
              <w:contextualSpacing/>
              <w:rPr>
                <w:rFonts w:ascii="Times New Roman CYR" w:eastAsia="Calibri" w:hAnsi="Times New Roman CYR" w:cs="Times New Roman CYR"/>
                <w:sz w:val="22"/>
                <w:szCs w:val="22"/>
                <w:lang w:val="uk-UA" w:eastAsia="uk-UA"/>
              </w:rPr>
            </w:pPr>
            <w:r w:rsidRPr="0060433F">
              <w:rPr>
                <w:rFonts w:ascii="Times New Roman CYR" w:eastAsia="Calibri" w:hAnsi="Times New Roman CYR" w:cs="Times New Roman CYR"/>
                <w:sz w:val="22"/>
                <w:szCs w:val="22"/>
                <w:lang w:val="uk-UA" w:eastAsia="uk-UA"/>
              </w:rPr>
              <w:t>---------------------------------------------------------------------------</w:t>
            </w:r>
          </w:p>
          <w:p w14:paraId="2356903E" w14:textId="77777777" w:rsidR="00AB7A8E" w:rsidRPr="0060433F" w:rsidRDefault="00AB7A8E" w:rsidP="00F54946">
            <w:pPr>
              <w:widowControl w:val="0"/>
              <w:contextualSpacing/>
              <w:jc w:val="both"/>
              <w:rPr>
                <w:rFonts w:ascii="Times New Roman CYR" w:eastAsia="Calibri" w:hAnsi="Times New Roman CYR" w:cs="Times New Roman CYR"/>
                <w:sz w:val="22"/>
                <w:szCs w:val="22"/>
                <w:lang w:val="uk-UA" w:eastAsia="uk-UA"/>
              </w:rPr>
            </w:pPr>
            <w:r w:rsidRPr="0060433F">
              <w:rPr>
                <w:rFonts w:ascii="Times New Roman CYR" w:eastAsia="Calibri" w:hAnsi="Times New Roman CYR" w:cs="Times New Roman CYR"/>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F76CA6" w:rsidRPr="0060433F">
              <w:rPr>
                <w:rFonts w:ascii="Times New Roman CYR" w:eastAsia="Calibri" w:hAnsi="Times New Roman CYR" w:cs="Times New Roman CYR"/>
                <w:sz w:val="22"/>
                <w:szCs w:val="22"/>
                <w:lang w:val="uk-UA" w:eastAsia="uk-UA"/>
              </w:rPr>
              <w:t xml:space="preserve">, окрім громадян Російської Федерації/Республіки Білорусь (крім тих, що проживають на території України на законних підставах); юридичних осіб, </w:t>
            </w:r>
            <w:r w:rsidR="00F76CA6" w:rsidRPr="0060433F">
              <w:rPr>
                <w:rFonts w:ascii="Times New Roman CYR" w:eastAsia="Calibri" w:hAnsi="Times New Roman CYR" w:cs="Times New Roman CYR"/>
                <w:sz w:val="22"/>
                <w:szCs w:val="22"/>
                <w:lang w:eastAsia="uk-UA"/>
              </w:rPr>
              <w:t>у</w:t>
            </w:r>
            <w:r w:rsidR="00F76CA6" w:rsidRPr="0060433F">
              <w:rPr>
                <w:rFonts w:ascii="Times New Roman CYR" w:eastAsia="Calibri" w:hAnsi="Times New Roman CYR" w:cs="Times New Roman CYR"/>
                <w:sz w:val="22"/>
                <w:szCs w:val="22"/>
                <w:lang w:val="uk-UA" w:eastAsia="uk-UA"/>
              </w:rPr>
              <w:t xml:space="preserve">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F76CA6" w:rsidRPr="0060433F">
              <w:rPr>
                <w:rFonts w:ascii="Times New Roman CYR" w:eastAsia="Calibri" w:hAnsi="Times New Roman CYR" w:cs="Times New Roman CYR"/>
                <w:sz w:val="22"/>
                <w:szCs w:val="22"/>
                <w:lang w:val="uk-UA" w:eastAsia="uk-UA"/>
              </w:rPr>
              <w:t>бенефіціарним</w:t>
            </w:r>
            <w:proofErr w:type="spellEnd"/>
            <w:r w:rsidR="00F76CA6" w:rsidRPr="0060433F">
              <w:rPr>
                <w:rFonts w:ascii="Times New Roman CYR" w:eastAsia="Calibri" w:hAnsi="Times New Roman CYR" w:cs="Times New Roman CYR"/>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w:t>
            </w:r>
            <w:r w:rsidR="00F76CA6" w:rsidRPr="0060433F">
              <w:rPr>
                <w:rFonts w:ascii="Times New Roman CYR" w:eastAsia="Calibri" w:hAnsi="Times New Roman CYR" w:cs="Times New Roman CYR"/>
                <w:sz w:val="22"/>
                <w:szCs w:val="22"/>
                <w:lang w:val="uk-UA" w:eastAsia="uk-UA"/>
              </w:rPr>
              <w:lastRenderedPageBreak/>
              <w:t>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AE854E4" w14:textId="77777777" w:rsidR="00F76CA6" w:rsidRPr="0060433F" w:rsidRDefault="006A57B8" w:rsidP="00F76CA6">
            <w:pPr>
              <w:widowControl w:val="0"/>
              <w:ind w:firstLine="709"/>
              <w:contextualSpacing/>
              <w:jc w:val="both"/>
              <w:rPr>
                <w:rFonts w:ascii="Times New Roman CYR" w:eastAsia="Calibri" w:hAnsi="Times New Roman CYR" w:cs="Times New Roman CYR"/>
                <w:sz w:val="22"/>
                <w:szCs w:val="22"/>
                <w:lang w:val="uk-UA" w:eastAsia="uk-UA"/>
              </w:rPr>
            </w:pPr>
            <w:r w:rsidRPr="0060433F">
              <w:rPr>
                <w:rFonts w:ascii="Times New Roman CYR" w:eastAsia="Calibri" w:hAnsi="Times New Roman CYR" w:cs="Times New Roman CYR"/>
                <w:sz w:val="22"/>
                <w:szCs w:val="22"/>
                <w:lang w:val="uk-UA" w:eastAsia="uk-UA"/>
              </w:rPr>
              <w:t>----------------------------------------------------------------------</w:t>
            </w:r>
          </w:p>
          <w:p w14:paraId="4E0D9BC6" w14:textId="77777777" w:rsidR="00AB7A8E" w:rsidRPr="0060433F" w:rsidRDefault="00AB7A8E" w:rsidP="00F54946">
            <w:pPr>
              <w:widowControl w:val="0"/>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7B1DD8D0" w14:textId="77777777" w:rsidR="006A57B8" w:rsidRPr="0060433F" w:rsidRDefault="006A57B8" w:rsidP="006A57B8">
            <w:pPr>
              <w:widowControl w:val="0"/>
              <w:ind w:firstLine="70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w:t>
            </w:r>
          </w:p>
          <w:p w14:paraId="43139441" w14:textId="77777777" w:rsidR="006A57B8" w:rsidRPr="0060433F" w:rsidRDefault="00AB7A8E" w:rsidP="00F54946">
            <w:pPr>
              <w:widowControl w:val="0"/>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w:t>
            </w:r>
          </w:p>
          <w:p w14:paraId="612B62A5" w14:textId="77777777" w:rsidR="00AB7A8E" w:rsidRPr="0060433F" w:rsidRDefault="00AB7A8E" w:rsidP="00F54946">
            <w:pPr>
              <w:widowControl w:val="0"/>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w:t>
            </w:r>
            <w:r w:rsidR="006A57B8" w:rsidRPr="0060433F">
              <w:rPr>
                <w:rFonts w:ascii="Times New Roman CYR" w:hAnsi="Times New Roman CYR" w:cs="Times New Roman CYR"/>
                <w:sz w:val="22"/>
                <w:szCs w:val="22"/>
                <w:lang w:val="uk-UA" w:eastAsia="uk-UA"/>
              </w:rPr>
              <w:t xml:space="preserve"> (</w:t>
            </w:r>
            <w:r w:rsidR="006A57B8" w:rsidRPr="0060433F">
              <w:rPr>
                <w:rFonts w:ascii="Times New Roman CYR" w:hAnsi="Times New Roman CYR" w:cs="Times New Roman CYR"/>
                <w:i/>
                <w:iCs/>
                <w:sz w:val="22"/>
                <w:szCs w:val="22"/>
                <w:lang w:val="uk-UA" w:eastAsia="uk-UA"/>
              </w:rPr>
              <w:t>не стосується об’єднання юридичних осіб- нерезидентів без створення окремої юридичної особи)</w:t>
            </w:r>
            <w:r w:rsidRPr="0060433F">
              <w:rPr>
                <w:rFonts w:ascii="Times New Roman CYR" w:hAnsi="Times New Roman CYR" w:cs="Times New Roman CYR"/>
                <w:i/>
                <w:iCs/>
                <w:sz w:val="22"/>
                <w:szCs w:val="22"/>
                <w:lang w:val="uk-UA" w:eastAsia="uk-UA"/>
              </w:rPr>
              <w:t>.</w:t>
            </w:r>
          </w:p>
          <w:p w14:paraId="58743665" w14:textId="77777777" w:rsidR="00F76CA6" w:rsidRPr="0060433F" w:rsidRDefault="00F76CA6" w:rsidP="00F76CA6">
            <w:pPr>
              <w:widowControl w:val="0"/>
              <w:ind w:firstLine="709"/>
              <w:jc w:val="both"/>
              <w:rPr>
                <w:rFonts w:ascii="Times New Roman CYR" w:hAnsi="Times New Roman CYR" w:cs="Times New Roman CYR"/>
                <w:sz w:val="22"/>
                <w:szCs w:val="22"/>
                <w:lang w:val="uk-UA" w:eastAsia="uk-UA"/>
              </w:rPr>
            </w:pPr>
          </w:p>
          <w:p w14:paraId="7D57B474" w14:textId="5FD0CD65" w:rsidR="00AB7A8E" w:rsidRPr="0060433F" w:rsidRDefault="00854763" w:rsidP="006A57B8">
            <w:pPr>
              <w:widowControl w:val="0"/>
              <w:ind w:firstLine="709"/>
              <w:contextualSpacing/>
              <w:jc w:val="both"/>
              <w:rPr>
                <w:rFonts w:ascii="Times New Roman CYR" w:eastAsia="Calibri" w:hAnsi="Times New Roman CYR" w:cs="Times New Roman CYR"/>
                <w:sz w:val="22"/>
                <w:szCs w:val="22"/>
                <w:lang w:val="uk-UA" w:eastAsia="uk-UA"/>
              </w:rPr>
            </w:pPr>
            <w:r w:rsidRPr="0060433F">
              <w:rPr>
                <w:rFonts w:ascii="Times New Roman CYR" w:hAnsi="Times New Roman CYR" w:cs="Times New Roman CYR"/>
                <w:bCs/>
                <w:sz w:val="22"/>
                <w:szCs w:val="22"/>
                <w:lang w:val="uk-UA"/>
              </w:rPr>
              <w:t>У випадку недотримання вимог цього пункту тендерна пропозиція такого Учасника підлягає</w:t>
            </w:r>
            <w:r w:rsidRPr="0060433F">
              <w:rPr>
                <w:rFonts w:ascii="Times New Roman CYR" w:hAnsi="Times New Roman CYR" w:cs="Times New Roman CYR"/>
                <w:b/>
                <w:sz w:val="22"/>
                <w:szCs w:val="22"/>
                <w:lang w:val="uk-UA"/>
              </w:rPr>
              <w:t xml:space="preserve"> </w:t>
            </w:r>
            <w:r w:rsidR="00D700BD" w:rsidRPr="00D700BD">
              <w:rPr>
                <w:rFonts w:ascii="Times New Roman CYR" w:hAnsi="Times New Roman CYR" w:cs="Times New Roman CYR"/>
                <w:b/>
                <w:sz w:val="22"/>
                <w:szCs w:val="22"/>
                <w:lang w:val="uk-UA"/>
              </w:rPr>
              <w:t>відхиленню на підставі абзацу 5 підпункту 2 статті 44 Особливостей.</w:t>
            </w:r>
          </w:p>
        </w:tc>
      </w:tr>
      <w:tr w:rsidR="00AB7A8E" w:rsidRPr="0060433F" w14:paraId="279E125C"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6B5667D2"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lastRenderedPageBreak/>
              <w:t>6</w:t>
            </w:r>
          </w:p>
        </w:tc>
        <w:tc>
          <w:tcPr>
            <w:tcW w:w="1549" w:type="pct"/>
            <w:tcBorders>
              <w:top w:val="single" w:sz="4" w:space="0" w:color="auto"/>
              <w:left w:val="single" w:sz="4" w:space="0" w:color="auto"/>
              <w:bottom w:val="single" w:sz="4" w:space="0" w:color="auto"/>
              <w:right w:val="single" w:sz="4" w:space="0" w:color="auto"/>
            </w:tcBorders>
            <w:hideMark/>
          </w:tcPr>
          <w:p w14:paraId="6CD9E669"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Інформація про валюту, у якій повинно бути розраховано та зазначено ціну тендерної пропозиції</w:t>
            </w:r>
          </w:p>
        </w:tc>
        <w:tc>
          <w:tcPr>
            <w:tcW w:w="3272" w:type="pct"/>
            <w:tcBorders>
              <w:top w:val="single" w:sz="4" w:space="0" w:color="auto"/>
              <w:left w:val="single" w:sz="4" w:space="0" w:color="auto"/>
              <w:bottom w:val="single" w:sz="4" w:space="0" w:color="auto"/>
              <w:right w:val="nil"/>
            </w:tcBorders>
          </w:tcPr>
          <w:p w14:paraId="7E69458C" w14:textId="77777777" w:rsidR="00AB7A8E" w:rsidRPr="0060433F" w:rsidRDefault="00AB7A8E" w:rsidP="00FA31FD">
            <w:pPr>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Валютою тендерної пропозиції є гривня.</w:t>
            </w:r>
            <w:r w:rsidR="00FA31FD" w:rsidRPr="0060433F">
              <w:rPr>
                <w:rFonts w:ascii="Times New Roman CYR" w:hAnsi="Times New Roman CYR" w:cs="Times New Roman CYR"/>
                <w:sz w:val="22"/>
                <w:szCs w:val="22"/>
                <w:lang w:val="uk-UA"/>
              </w:rPr>
              <w:t xml:space="preserve"> Розрахунок здійснюватимуться у національної валюти України згідно з умовами договору.</w:t>
            </w:r>
          </w:p>
        </w:tc>
      </w:tr>
      <w:tr w:rsidR="00AB7A8E" w:rsidRPr="0060433F" w14:paraId="0FDE7ACA"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763308B1"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7</w:t>
            </w:r>
          </w:p>
        </w:tc>
        <w:tc>
          <w:tcPr>
            <w:tcW w:w="1549" w:type="pct"/>
            <w:tcBorders>
              <w:top w:val="single" w:sz="4" w:space="0" w:color="auto"/>
              <w:left w:val="single" w:sz="4" w:space="0" w:color="auto"/>
              <w:bottom w:val="single" w:sz="4" w:space="0" w:color="auto"/>
              <w:right w:val="single" w:sz="4" w:space="0" w:color="auto"/>
            </w:tcBorders>
            <w:hideMark/>
          </w:tcPr>
          <w:p w14:paraId="1EE17420"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Інформація про мову (мови), якою (якими) повинно бути складено тендерні пропозиції</w:t>
            </w:r>
          </w:p>
        </w:tc>
        <w:tc>
          <w:tcPr>
            <w:tcW w:w="3272" w:type="pct"/>
            <w:tcBorders>
              <w:top w:val="single" w:sz="4" w:space="0" w:color="auto"/>
              <w:left w:val="single" w:sz="4" w:space="0" w:color="auto"/>
              <w:bottom w:val="single" w:sz="4" w:space="0" w:color="auto"/>
              <w:right w:val="nil"/>
            </w:tcBorders>
          </w:tcPr>
          <w:p w14:paraId="4A30B2FC" w14:textId="77777777" w:rsidR="00F76CA6" w:rsidRPr="0060433F" w:rsidRDefault="00F76CA6" w:rsidP="00F76CA6">
            <w:pPr>
              <w:ind w:firstLine="709"/>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Усі 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94F52B3" w14:textId="77777777" w:rsidR="00F76CA6" w:rsidRPr="0060433F" w:rsidRDefault="00F76CA6" w:rsidP="00F76CA6">
            <w:pPr>
              <w:ind w:firstLine="709"/>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247F1D" w14:textId="77777777" w:rsidR="00F76CA6" w:rsidRPr="0060433F" w:rsidRDefault="00F76CA6" w:rsidP="00F76CA6">
            <w:pPr>
              <w:ind w:firstLine="709"/>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Уся інформація розміщується в електронній системі закупівель українською мовою окрім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торговельні марки (знак для товарів та послуг), загальноприйняті міжнародні терміни, назва марки, моделі, а також іноземного виробника).</w:t>
            </w:r>
          </w:p>
          <w:p w14:paraId="2A2D2619" w14:textId="77777777" w:rsidR="005B0426" w:rsidRPr="0060433F" w:rsidRDefault="006A57B8" w:rsidP="00F76CA6">
            <w:pPr>
              <w:ind w:firstLine="709"/>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w:t>
            </w:r>
          </w:p>
          <w:p w14:paraId="211B4728" w14:textId="77777777" w:rsidR="005B0426" w:rsidRPr="0060433F" w:rsidRDefault="005B0426" w:rsidP="005B0426">
            <w:pPr>
              <w:widowControl w:val="0"/>
              <w:ind w:firstLine="709"/>
              <w:contextualSpacing/>
              <w:jc w:val="both"/>
              <w:rPr>
                <w:rFonts w:ascii="Times New Roman CYR" w:hAnsi="Times New Roman CYR" w:cs="Times New Roman CYR"/>
                <w:b/>
                <w:bCs/>
                <w:sz w:val="22"/>
                <w:szCs w:val="22"/>
                <w:shd w:val="clear" w:color="auto" w:fill="FFFFFF"/>
                <w:lang w:val="uk-UA"/>
              </w:rPr>
            </w:pPr>
            <w:r w:rsidRPr="0060433F">
              <w:rPr>
                <w:rFonts w:ascii="Times New Roman CYR" w:hAnsi="Times New Roman CYR" w:cs="Times New Roman CYR"/>
                <w:b/>
                <w:bCs/>
                <w:sz w:val="22"/>
                <w:szCs w:val="22"/>
                <w:shd w:val="clear" w:color="auto" w:fill="FFFFFF"/>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2E858B3F" w14:textId="77777777" w:rsidR="005B0426" w:rsidRPr="0060433F" w:rsidRDefault="005B0426" w:rsidP="005B0426">
            <w:pPr>
              <w:widowControl w:val="0"/>
              <w:ind w:firstLine="709"/>
              <w:jc w:val="both"/>
              <w:rPr>
                <w:rFonts w:ascii="Times New Roman CYR" w:hAnsi="Times New Roman CYR" w:cs="Times New Roman CYR"/>
                <w:color w:val="000000"/>
                <w:sz w:val="22"/>
                <w:szCs w:val="22"/>
                <w:lang w:val="uk-UA"/>
              </w:rPr>
            </w:pPr>
            <w:r w:rsidRPr="0060433F">
              <w:rPr>
                <w:rFonts w:ascii="Times New Roman CYR" w:hAnsi="Times New Roman CYR" w:cs="Times New Roman CYR"/>
                <w:color w:val="000000"/>
                <w:sz w:val="22"/>
                <w:szCs w:val="22"/>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що викладені іншими мовами, повинні надаватися разом із їх перекладом </w:t>
            </w:r>
            <w:r w:rsidRPr="0060433F">
              <w:rPr>
                <w:rFonts w:ascii="Times New Roman CYR" w:hAnsi="Times New Roman CYR" w:cs="Times New Roman CYR"/>
                <w:b/>
                <w:bCs/>
                <w:color w:val="000000"/>
                <w:sz w:val="22"/>
                <w:szCs w:val="22"/>
                <w:lang w:val="uk-UA"/>
              </w:rPr>
              <w:t>на українську мову.</w:t>
            </w:r>
          </w:p>
          <w:p w14:paraId="543BAED3" w14:textId="77777777" w:rsidR="005B0426" w:rsidRPr="0060433F" w:rsidRDefault="005B0426" w:rsidP="005B0426">
            <w:pPr>
              <w:widowControl w:val="0"/>
              <w:ind w:firstLine="709"/>
              <w:contextualSpacing/>
              <w:jc w:val="both"/>
              <w:rPr>
                <w:rFonts w:ascii="Times New Roman CYR" w:eastAsia="Calibri" w:hAnsi="Times New Roman CYR" w:cs="Times New Roman CYR"/>
                <w:sz w:val="22"/>
                <w:szCs w:val="22"/>
                <w:lang w:val="uk-UA" w:eastAsia="uk-UA"/>
              </w:rPr>
            </w:pPr>
            <w:r w:rsidRPr="0060433F">
              <w:rPr>
                <w:rFonts w:ascii="Times New Roman CYR" w:eastAsia="Calibri" w:hAnsi="Times New Roman CYR" w:cs="Times New Roman CYR"/>
                <w:sz w:val="22"/>
                <w:szCs w:val="22"/>
                <w:lang w:val="uk-UA" w:eastAsia="uk-UA"/>
              </w:rPr>
              <w:t>Відповідальність за достовірність перекладу несе учасник.</w:t>
            </w:r>
          </w:p>
          <w:p w14:paraId="10AEC4AC" w14:textId="77777777" w:rsidR="005B0426" w:rsidRPr="0060433F" w:rsidRDefault="005B0426" w:rsidP="005B0426">
            <w:pPr>
              <w:widowControl w:val="0"/>
              <w:tabs>
                <w:tab w:val="left" w:pos="553"/>
              </w:tabs>
              <w:ind w:firstLine="709"/>
              <w:contextualSpacing/>
              <w:jc w:val="both"/>
              <w:rPr>
                <w:rFonts w:ascii="Times New Roman CYR" w:eastAsia="Calibri" w:hAnsi="Times New Roman CYR" w:cs="Times New Roman CYR"/>
                <w:sz w:val="22"/>
                <w:szCs w:val="22"/>
                <w:lang w:val="uk-UA" w:eastAsia="uk-UA"/>
              </w:rPr>
            </w:pPr>
            <w:r w:rsidRPr="0060433F">
              <w:rPr>
                <w:rFonts w:ascii="Times New Roman CYR" w:eastAsia="Calibri" w:hAnsi="Times New Roman CYR" w:cs="Times New Roman CYR"/>
                <w:sz w:val="22"/>
                <w:szCs w:val="22"/>
                <w:lang w:val="uk-UA" w:eastAsia="uk-UA"/>
              </w:rPr>
              <w:t>Дана вимога не відноситься:</w:t>
            </w:r>
          </w:p>
          <w:p w14:paraId="1BBBC32B" w14:textId="77777777" w:rsidR="005B0426" w:rsidRPr="0060433F" w:rsidRDefault="005B0426" w:rsidP="007A4854">
            <w:pPr>
              <w:widowControl w:val="0"/>
              <w:numPr>
                <w:ilvl w:val="0"/>
                <w:numId w:val="4"/>
              </w:numPr>
              <w:tabs>
                <w:tab w:val="left" w:pos="553"/>
              </w:tabs>
              <w:ind w:left="0" w:firstLine="709"/>
              <w:contextualSpacing/>
              <w:jc w:val="both"/>
              <w:rPr>
                <w:rFonts w:ascii="Times New Roman CYR" w:eastAsia="Calibri" w:hAnsi="Times New Roman CYR" w:cs="Times New Roman CYR"/>
                <w:sz w:val="22"/>
                <w:szCs w:val="22"/>
                <w:shd w:val="clear" w:color="auto" w:fill="FFFFFF"/>
                <w:lang w:val="uk-UA" w:eastAsia="uk-UA"/>
              </w:rPr>
            </w:pPr>
            <w:r w:rsidRPr="0060433F">
              <w:rPr>
                <w:rFonts w:ascii="Times New Roman CYR" w:eastAsia="Calibri" w:hAnsi="Times New Roman CYR" w:cs="Times New Roman CYR"/>
                <w:sz w:val="22"/>
                <w:szCs w:val="22"/>
                <w:lang w:val="uk-UA" w:eastAsia="uk-UA"/>
              </w:rPr>
              <w:t xml:space="preserve">до власних назв (в тому числі назва та країна виробника) та/або загальноприйнятих визначень, термінів, малюнків, окремих елементів креслень, бланків, зокрема бланку трудової книжки, </w:t>
            </w:r>
            <w:r w:rsidRPr="0060433F">
              <w:rPr>
                <w:rFonts w:ascii="Times New Roman CYR" w:hAnsi="Times New Roman CYR" w:cs="Times New Roman CYR"/>
                <w:sz w:val="22"/>
                <w:szCs w:val="22"/>
                <w:lang w:val="uk-UA"/>
              </w:rPr>
              <w:t>бланку підприємства /установи/організації, штампів</w:t>
            </w:r>
            <w:r w:rsidRPr="0060433F">
              <w:rPr>
                <w:rFonts w:ascii="Times New Roman CYR" w:eastAsia="Calibri" w:hAnsi="Times New Roman CYR" w:cs="Times New Roman CYR"/>
                <w:sz w:val="22"/>
                <w:szCs w:val="22"/>
                <w:lang w:val="uk-UA" w:eastAsia="uk-UA"/>
              </w:rPr>
              <w:t xml:space="preserve"> тощо</w:t>
            </w:r>
            <w:r w:rsidRPr="0060433F">
              <w:rPr>
                <w:rFonts w:ascii="Times New Roman CYR" w:eastAsia="Calibri" w:hAnsi="Times New Roman CYR" w:cs="Times New Roman CYR"/>
                <w:sz w:val="22"/>
                <w:szCs w:val="22"/>
                <w:shd w:val="clear" w:color="auto" w:fill="FFFFFF"/>
                <w:lang w:val="uk-UA" w:eastAsia="uk-UA"/>
              </w:rPr>
              <w:t xml:space="preserve">; </w:t>
            </w:r>
          </w:p>
          <w:p w14:paraId="0D3B0371" w14:textId="77777777" w:rsidR="005B0426" w:rsidRPr="0060433F" w:rsidRDefault="005B0426" w:rsidP="007A4854">
            <w:pPr>
              <w:widowControl w:val="0"/>
              <w:numPr>
                <w:ilvl w:val="0"/>
                <w:numId w:val="4"/>
              </w:numPr>
              <w:tabs>
                <w:tab w:val="left" w:pos="553"/>
              </w:tabs>
              <w:ind w:left="0" w:firstLine="709"/>
              <w:contextualSpacing/>
              <w:jc w:val="both"/>
              <w:rPr>
                <w:rFonts w:ascii="Times New Roman CYR" w:eastAsia="Arial" w:hAnsi="Times New Roman CYR" w:cs="Times New Roman CYR"/>
                <w:b/>
                <w:bCs/>
                <w:sz w:val="22"/>
                <w:szCs w:val="22"/>
                <w:shd w:val="clear" w:color="auto" w:fill="FFFFFF"/>
                <w:lang w:val="uk-UA"/>
              </w:rPr>
            </w:pPr>
            <w:r w:rsidRPr="0060433F">
              <w:rPr>
                <w:rFonts w:ascii="Times New Roman CYR" w:eastAsia="Calibri" w:hAnsi="Times New Roman CYR" w:cs="Times New Roman CYR"/>
                <w:sz w:val="22"/>
                <w:szCs w:val="22"/>
                <w:shd w:val="clear" w:color="auto" w:fill="FFFFFF"/>
                <w:lang w:val="uk-UA" w:eastAsia="uk-UA"/>
              </w:rPr>
              <w:lastRenderedPageBreak/>
              <w:t xml:space="preserve">до випадків, коли окремий документ, який надається в складі тендерної пропозиції, складено на декількох мовах, одна із яких українська, наприклад: </w:t>
            </w:r>
            <w:r w:rsidRPr="0060433F">
              <w:rPr>
                <w:rFonts w:ascii="Times New Roman CYR" w:eastAsia="Calibri" w:hAnsi="Times New Roman CYR" w:cs="Times New Roman CYR"/>
                <w:snapToGrid w:val="0"/>
                <w:sz w:val="22"/>
                <w:szCs w:val="22"/>
                <w:lang w:val="uk-UA" w:eastAsia="en-US"/>
              </w:rPr>
              <w:t>буклети, паспорти на обладнання, інструкції з експлуатації обладнання тощо;</w:t>
            </w:r>
          </w:p>
          <w:p w14:paraId="2BFFD015" w14:textId="77777777" w:rsidR="00AB7A8E" w:rsidRPr="0060433F" w:rsidRDefault="005B0426" w:rsidP="007A4854">
            <w:pPr>
              <w:widowControl w:val="0"/>
              <w:numPr>
                <w:ilvl w:val="0"/>
                <w:numId w:val="4"/>
              </w:numPr>
              <w:autoSpaceDE w:val="0"/>
              <w:autoSpaceDN w:val="0"/>
              <w:adjustRightInd w:val="0"/>
              <w:ind w:left="31" w:firstLine="678"/>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до стандартних характеристик, вимог, умовних позначень у вигляді скорочень та термінології, пов’язаної з товарами, роботами чи послугами, що закуповуються, передбаченими існуючими міжнародними або національними стандартами, нормами та правилами </w:t>
            </w:r>
            <w:r w:rsidRPr="0060433F">
              <w:rPr>
                <w:rFonts w:ascii="Times New Roman CYR" w:hAnsi="Times New Roman CYR" w:cs="Times New Roman CYR"/>
                <w:i/>
                <w:sz w:val="22"/>
                <w:szCs w:val="22"/>
                <w:lang w:val="uk-UA"/>
              </w:rPr>
              <w:t>(викладаються мовою їх загальноприйнятого застосування).</w:t>
            </w:r>
          </w:p>
        </w:tc>
      </w:tr>
      <w:tr w:rsidR="00AB7A8E" w:rsidRPr="0060433F" w14:paraId="1A1CA046" w14:textId="77777777" w:rsidTr="0060433F">
        <w:trPr>
          <w:tblCellSpacing w:w="0" w:type="dxa"/>
          <w:jc w:val="center"/>
        </w:trPr>
        <w:tc>
          <w:tcPr>
            <w:tcW w:w="5000" w:type="pct"/>
            <w:gridSpan w:val="3"/>
            <w:tcBorders>
              <w:top w:val="single" w:sz="4" w:space="0" w:color="auto"/>
              <w:left w:val="nil"/>
              <w:bottom w:val="single" w:sz="4" w:space="0" w:color="auto"/>
              <w:right w:val="nil"/>
            </w:tcBorders>
            <w:shd w:val="clear" w:color="auto" w:fill="FDE9D9"/>
            <w:vAlign w:val="center"/>
            <w:hideMark/>
          </w:tcPr>
          <w:p w14:paraId="651963F5" w14:textId="77777777" w:rsidR="00AB7A8E" w:rsidRPr="0060433F" w:rsidRDefault="00AB7A8E" w:rsidP="00AB7A8E">
            <w:pPr>
              <w:jc w:val="cente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lastRenderedPageBreak/>
              <w:t>Розділ 2. Порядок унесення змін та надання роз’яснень до тендерної документації</w:t>
            </w:r>
          </w:p>
        </w:tc>
      </w:tr>
      <w:tr w:rsidR="00AB7A8E" w:rsidRPr="00816725" w14:paraId="56A35E90"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573D50FB"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1</w:t>
            </w:r>
          </w:p>
        </w:tc>
        <w:tc>
          <w:tcPr>
            <w:tcW w:w="1549" w:type="pct"/>
            <w:tcBorders>
              <w:top w:val="single" w:sz="4" w:space="0" w:color="auto"/>
              <w:left w:val="single" w:sz="4" w:space="0" w:color="auto"/>
              <w:bottom w:val="single" w:sz="4" w:space="0" w:color="auto"/>
              <w:right w:val="single" w:sz="4" w:space="0" w:color="auto"/>
            </w:tcBorders>
            <w:hideMark/>
          </w:tcPr>
          <w:p w14:paraId="665885D2"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 xml:space="preserve">Процедура надання роз’яснень щодо тендерної документації </w:t>
            </w:r>
          </w:p>
        </w:tc>
        <w:tc>
          <w:tcPr>
            <w:tcW w:w="3272" w:type="pct"/>
            <w:tcBorders>
              <w:top w:val="single" w:sz="4" w:space="0" w:color="auto"/>
              <w:left w:val="single" w:sz="4" w:space="0" w:color="auto"/>
              <w:bottom w:val="single" w:sz="4" w:space="0" w:color="auto"/>
              <w:right w:val="nil"/>
            </w:tcBorders>
            <w:hideMark/>
          </w:tcPr>
          <w:p w14:paraId="6D12C4EB" w14:textId="77777777" w:rsidR="00AB7A8E" w:rsidRPr="0060433F" w:rsidRDefault="00AB7A8E" w:rsidP="00AB7A8E">
            <w:pPr>
              <w:ind w:firstLine="426"/>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Фізична/юридична особа має право не пізніше </w:t>
            </w:r>
            <w:r w:rsidRPr="0060433F">
              <w:rPr>
                <w:rFonts w:ascii="Times New Roman CYR" w:hAnsi="Times New Roman CYR" w:cs="Times New Roman CYR"/>
                <w:b/>
                <w:bCs/>
                <w:i/>
                <w:iCs/>
                <w:sz w:val="22"/>
                <w:szCs w:val="22"/>
                <w:u w:val="single"/>
                <w:lang w:val="uk-UA"/>
              </w:rPr>
              <w:t>ніж за три дні</w:t>
            </w:r>
            <w:r w:rsidRPr="0060433F">
              <w:rPr>
                <w:rFonts w:ascii="Times New Roman CYR" w:hAnsi="Times New Roman CYR" w:cs="Times New Roman CYR"/>
                <w:sz w:val="22"/>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433F">
              <w:rPr>
                <w:rFonts w:ascii="Times New Roman CYR" w:hAnsi="Times New Roman CYR" w:cs="Times New Roman CYR"/>
                <w:b/>
                <w:bCs/>
                <w:sz w:val="22"/>
                <w:szCs w:val="22"/>
                <w:u w:val="single"/>
                <w:lang w:val="uk-UA"/>
              </w:rPr>
              <w:t>протягом трьох днів</w:t>
            </w:r>
            <w:r w:rsidRPr="0060433F">
              <w:rPr>
                <w:rFonts w:ascii="Times New Roman CYR" w:hAnsi="Times New Roman CYR" w:cs="Times New Roman CYR"/>
                <w:sz w:val="22"/>
                <w:szCs w:val="22"/>
                <w:lang w:val="uk-UA"/>
              </w:rPr>
              <w:t xml:space="preserve"> з дати їх оприлюднення надати роз'яснення на звернення шляхом оприлюднення його в електронній системі закупівель.</w:t>
            </w:r>
          </w:p>
          <w:p w14:paraId="04196057" w14:textId="77777777" w:rsidR="00AB7A8E" w:rsidRPr="0060433F" w:rsidRDefault="00AB7A8E" w:rsidP="00AB7A8E">
            <w:pPr>
              <w:ind w:firstLine="426"/>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918B8C" w14:textId="77777777" w:rsidR="00AB7A8E" w:rsidRPr="0060433F" w:rsidRDefault="00AB7A8E" w:rsidP="00AB7A8E">
            <w:pPr>
              <w:ind w:firstLine="426"/>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433F">
              <w:rPr>
                <w:rFonts w:ascii="Times New Roman CYR" w:hAnsi="Times New Roman CYR" w:cs="Times New Roman CYR"/>
                <w:b/>
                <w:bCs/>
                <w:i/>
                <w:iCs/>
                <w:sz w:val="22"/>
                <w:szCs w:val="22"/>
                <w:u w:val="single"/>
                <w:lang w:val="uk-UA"/>
              </w:rPr>
              <w:t>не менш як на чотири дні</w:t>
            </w:r>
            <w:r w:rsidRPr="0060433F">
              <w:rPr>
                <w:rFonts w:ascii="Times New Roman CYR" w:hAnsi="Times New Roman CYR" w:cs="Times New Roman CYR"/>
                <w:sz w:val="22"/>
                <w:szCs w:val="22"/>
                <w:u w:val="single"/>
                <w:lang w:val="uk-UA"/>
              </w:rPr>
              <w:t>.</w:t>
            </w:r>
          </w:p>
        </w:tc>
      </w:tr>
      <w:tr w:rsidR="00AB7A8E" w:rsidRPr="0060433F" w14:paraId="5C9DCB27"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546F98F2" w14:textId="77777777" w:rsidR="00AB7A8E" w:rsidRPr="0060433F" w:rsidRDefault="00AB7A8E" w:rsidP="00AB7A8E">
            <w:pPr>
              <w:jc w:val="cente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2</w:t>
            </w:r>
          </w:p>
        </w:tc>
        <w:tc>
          <w:tcPr>
            <w:tcW w:w="1549" w:type="pct"/>
            <w:tcBorders>
              <w:top w:val="single" w:sz="4" w:space="0" w:color="auto"/>
              <w:left w:val="single" w:sz="4" w:space="0" w:color="auto"/>
              <w:bottom w:val="single" w:sz="4" w:space="0" w:color="auto"/>
              <w:right w:val="single" w:sz="4" w:space="0" w:color="auto"/>
            </w:tcBorders>
            <w:hideMark/>
          </w:tcPr>
          <w:p w14:paraId="584B6590" w14:textId="77777777" w:rsidR="00AB7A8E" w:rsidRPr="0060433F" w:rsidRDefault="005B0426"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В</w:t>
            </w:r>
            <w:r w:rsidR="00AB7A8E" w:rsidRPr="0060433F">
              <w:rPr>
                <w:rFonts w:ascii="Times New Roman CYR" w:hAnsi="Times New Roman CYR" w:cs="Times New Roman CYR"/>
                <w:b/>
                <w:sz w:val="22"/>
                <w:szCs w:val="22"/>
                <w:lang w:val="uk-UA"/>
              </w:rPr>
              <w:t>несення змін до тендерної документації</w:t>
            </w:r>
          </w:p>
        </w:tc>
        <w:tc>
          <w:tcPr>
            <w:tcW w:w="3272" w:type="pct"/>
            <w:tcBorders>
              <w:top w:val="single" w:sz="4" w:space="0" w:color="auto"/>
              <w:left w:val="single" w:sz="4" w:space="0" w:color="auto"/>
              <w:bottom w:val="single" w:sz="4" w:space="0" w:color="auto"/>
              <w:right w:val="nil"/>
            </w:tcBorders>
            <w:hideMark/>
          </w:tcPr>
          <w:p w14:paraId="5F84237F" w14:textId="77777777" w:rsidR="00AB7A8E" w:rsidRPr="0060433F" w:rsidRDefault="00AB7A8E" w:rsidP="00AB7A8E">
            <w:pPr>
              <w:ind w:firstLine="426"/>
              <w:jc w:val="both"/>
              <w:rPr>
                <w:rFonts w:ascii="Times New Roman CYR" w:hAnsi="Times New Roman CYR" w:cs="Times New Roman CYR"/>
                <w:b/>
                <w:bCs/>
                <w:i/>
                <w:iCs/>
                <w:sz w:val="22"/>
                <w:szCs w:val="22"/>
                <w:u w:val="single"/>
                <w:lang w:val="uk-UA" w:eastAsia="uk-UA"/>
              </w:rPr>
            </w:pPr>
            <w:r w:rsidRPr="0060433F">
              <w:rPr>
                <w:rFonts w:ascii="Times New Roman CYR" w:hAnsi="Times New Roman CYR" w:cs="Times New Roman CY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60433F">
              <w:rPr>
                <w:rStyle w:val="hard-blue-color"/>
                <w:rFonts w:ascii="Times New Roman CYR" w:hAnsi="Times New Roman CYR" w:cs="Times New Roman CYR"/>
                <w:sz w:val="22"/>
                <w:szCs w:val="22"/>
                <w:lang w:val="uk-UA"/>
              </w:rPr>
              <w:t>статті 8 Закону</w:t>
            </w:r>
            <w:r w:rsidRPr="0060433F">
              <w:rPr>
                <w:rFonts w:ascii="Times New Roman CYR" w:hAnsi="Times New Roman CYR" w:cs="Times New Roman CYR"/>
                <w:sz w:val="22"/>
                <w:szCs w:val="22"/>
                <w:lang w:val="uk-UA"/>
              </w:rPr>
              <w:t xml:space="preserve">, або за результатами звернень, або на підставі рішення органу оскарження </w:t>
            </w:r>
            <w:proofErr w:type="spellStart"/>
            <w:r w:rsidRPr="0060433F">
              <w:rPr>
                <w:rFonts w:ascii="Times New Roman CYR" w:hAnsi="Times New Roman CYR" w:cs="Times New Roman CYR"/>
                <w:sz w:val="22"/>
                <w:szCs w:val="22"/>
                <w:lang w:val="uk-UA"/>
              </w:rPr>
              <w:t>внести</w:t>
            </w:r>
            <w:proofErr w:type="spellEnd"/>
            <w:r w:rsidRPr="0060433F">
              <w:rPr>
                <w:rFonts w:ascii="Times New Roman CYR" w:hAnsi="Times New Roman CYR" w:cs="Times New Roman CY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0433F">
              <w:rPr>
                <w:rFonts w:ascii="Times New Roman CYR" w:hAnsi="Times New Roman CYR" w:cs="Times New Roman CYR"/>
                <w:b/>
                <w:bCs/>
                <w:i/>
                <w:iCs/>
                <w:sz w:val="22"/>
                <w:szCs w:val="22"/>
                <w:u w:val="single"/>
                <w:lang w:val="uk-UA"/>
              </w:rPr>
              <w:t>не менше чотирьох днів.</w:t>
            </w:r>
          </w:p>
          <w:p w14:paraId="6B52A556" w14:textId="77777777" w:rsidR="00AB7A8E" w:rsidRPr="0060433F" w:rsidRDefault="00AB7A8E" w:rsidP="00AB7A8E">
            <w:pPr>
              <w:ind w:firstLine="426"/>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433F">
              <w:rPr>
                <w:rFonts w:ascii="Times New Roman CYR" w:hAnsi="Times New Roman CYR" w:cs="Times New Roman CYR"/>
                <w:sz w:val="22"/>
                <w:szCs w:val="22"/>
                <w:lang w:val="uk-UA"/>
              </w:rPr>
              <w:t>машинозчитувальному</w:t>
            </w:r>
            <w:proofErr w:type="spellEnd"/>
            <w:r w:rsidRPr="0060433F">
              <w:rPr>
                <w:rFonts w:ascii="Times New Roman CYR" w:hAnsi="Times New Roman CYR" w:cs="Times New Roman CYR"/>
                <w:sz w:val="22"/>
                <w:szCs w:val="22"/>
                <w:lang w:val="uk-UA"/>
              </w:rPr>
              <w:t xml:space="preserve"> форматі розміщуються в електронній системі закупівель </w:t>
            </w:r>
            <w:r w:rsidRPr="0060433F">
              <w:rPr>
                <w:rFonts w:ascii="Times New Roman CYR" w:hAnsi="Times New Roman CYR" w:cs="Times New Roman CYR"/>
                <w:b/>
                <w:bCs/>
                <w:sz w:val="22"/>
                <w:szCs w:val="22"/>
                <w:u w:val="single"/>
                <w:lang w:val="uk-UA"/>
              </w:rPr>
              <w:t xml:space="preserve">протягом одного дня </w:t>
            </w:r>
            <w:r w:rsidRPr="0060433F">
              <w:rPr>
                <w:rFonts w:ascii="Times New Roman CYR" w:hAnsi="Times New Roman CYR" w:cs="Times New Roman CYR"/>
                <w:sz w:val="22"/>
                <w:szCs w:val="22"/>
                <w:lang w:val="uk-UA"/>
              </w:rPr>
              <w:t>з дати прийняття рішення про їх внесення.</w:t>
            </w:r>
          </w:p>
        </w:tc>
      </w:tr>
      <w:tr w:rsidR="00AB7A8E" w:rsidRPr="0060433F" w14:paraId="648E19CF" w14:textId="77777777" w:rsidTr="0060433F">
        <w:trPr>
          <w:tblCellSpacing w:w="0" w:type="dxa"/>
          <w:jc w:val="center"/>
        </w:trPr>
        <w:tc>
          <w:tcPr>
            <w:tcW w:w="5000" w:type="pct"/>
            <w:gridSpan w:val="3"/>
            <w:tcBorders>
              <w:top w:val="single" w:sz="4" w:space="0" w:color="auto"/>
              <w:left w:val="nil"/>
              <w:bottom w:val="single" w:sz="4" w:space="0" w:color="auto"/>
              <w:right w:val="nil"/>
            </w:tcBorders>
            <w:shd w:val="clear" w:color="auto" w:fill="FDE9D9"/>
            <w:vAlign w:val="center"/>
            <w:hideMark/>
          </w:tcPr>
          <w:p w14:paraId="2C877B33" w14:textId="77777777" w:rsidR="00AB7A8E" w:rsidRPr="0060433F" w:rsidRDefault="00AB7A8E" w:rsidP="00AB7A8E">
            <w:pPr>
              <w:jc w:val="cente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 xml:space="preserve">Розділ 3. Інструкція з підготовки тендерної пропозиції </w:t>
            </w:r>
          </w:p>
        </w:tc>
      </w:tr>
      <w:tr w:rsidR="00AB7A8E" w:rsidRPr="00816725" w14:paraId="3669C855" w14:textId="77777777" w:rsidTr="0060433F">
        <w:trPr>
          <w:trHeight w:val="238"/>
          <w:tblCellSpacing w:w="0" w:type="dxa"/>
          <w:jc w:val="center"/>
        </w:trPr>
        <w:tc>
          <w:tcPr>
            <w:tcW w:w="0" w:type="auto"/>
            <w:tcBorders>
              <w:top w:val="single" w:sz="4" w:space="0" w:color="auto"/>
              <w:left w:val="nil"/>
              <w:bottom w:val="single" w:sz="4" w:space="0" w:color="auto"/>
              <w:right w:val="single" w:sz="4" w:space="0" w:color="auto"/>
            </w:tcBorders>
            <w:hideMark/>
          </w:tcPr>
          <w:p w14:paraId="3A810293" w14:textId="77777777" w:rsidR="00AB7A8E" w:rsidRPr="0060433F" w:rsidRDefault="00AB7A8E" w:rsidP="00AB7A8E">
            <w:pPr>
              <w:jc w:val="cente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1</w:t>
            </w:r>
          </w:p>
        </w:tc>
        <w:tc>
          <w:tcPr>
            <w:tcW w:w="1549" w:type="pct"/>
            <w:tcBorders>
              <w:top w:val="single" w:sz="4" w:space="0" w:color="auto"/>
              <w:left w:val="single" w:sz="4" w:space="0" w:color="auto"/>
              <w:bottom w:val="single" w:sz="4" w:space="0" w:color="auto"/>
              <w:right w:val="single" w:sz="4" w:space="0" w:color="auto"/>
            </w:tcBorders>
            <w:hideMark/>
          </w:tcPr>
          <w:p w14:paraId="024C9C38"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Зміст і спосіб подання тендерної пропозиції</w:t>
            </w:r>
          </w:p>
          <w:p w14:paraId="5011C983" w14:textId="77777777" w:rsidR="00AB7A8E" w:rsidRPr="0060433F" w:rsidRDefault="00AB7A8E" w:rsidP="00AB7A8E">
            <w:pPr>
              <w:rPr>
                <w:rFonts w:ascii="Times New Roman CYR" w:hAnsi="Times New Roman CYR" w:cs="Times New Roman CYR"/>
                <w:b/>
                <w:sz w:val="22"/>
                <w:szCs w:val="22"/>
                <w:lang w:val="uk-UA"/>
              </w:rPr>
            </w:pPr>
          </w:p>
        </w:tc>
        <w:tc>
          <w:tcPr>
            <w:tcW w:w="3272" w:type="pct"/>
            <w:tcBorders>
              <w:top w:val="single" w:sz="4" w:space="0" w:color="auto"/>
              <w:left w:val="single" w:sz="4" w:space="0" w:color="auto"/>
              <w:bottom w:val="single" w:sz="4" w:space="0" w:color="auto"/>
              <w:right w:val="nil"/>
            </w:tcBorders>
            <w:hideMark/>
          </w:tcPr>
          <w:p w14:paraId="556C9722" w14:textId="77777777" w:rsidR="00AB7A8E" w:rsidRPr="0060433F" w:rsidRDefault="00CF08C6" w:rsidP="00AB7A8E">
            <w:pPr>
              <w:pStyle w:val="LO-normal"/>
              <w:widowControl w:val="0"/>
              <w:spacing w:line="240" w:lineRule="auto"/>
              <w:ind w:firstLine="426"/>
              <w:jc w:val="both"/>
              <w:rPr>
                <w:rFonts w:ascii="Times New Roman CYR" w:eastAsia="Times New Roman" w:hAnsi="Times New Roman CYR" w:cs="Times New Roman CYR"/>
                <w:color w:val="auto"/>
                <w:lang w:val="uk-UA" w:eastAsia="uk-UA"/>
              </w:rPr>
            </w:pPr>
            <w:r w:rsidRPr="0060433F">
              <w:rPr>
                <w:rFonts w:ascii="Times New Roman CYR" w:eastAsia="Times New Roman" w:hAnsi="Times New Roman CYR" w:cs="Times New Roman CYR"/>
                <w:color w:val="auto"/>
                <w:lang w:val="uk-UA" w:eastAsia="uk-UA"/>
              </w:rPr>
              <w:t>1.1.</w:t>
            </w:r>
            <w:r w:rsidR="00AB7A8E" w:rsidRPr="0060433F">
              <w:rPr>
                <w:rFonts w:ascii="Times New Roman CYR" w:eastAsia="Times New Roman" w:hAnsi="Times New Roman CYR" w:cs="Times New Roman CYR"/>
                <w:color w:val="auto"/>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A4A15" w:rsidRPr="0060433F">
              <w:rPr>
                <w:rFonts w:ascii="Times New Roman CYR" w:eastAsia="Times New Roman" w:hAnsi="Times New Roman CYR" w:cs="Times New Roman CYR"/>
                <w:color w:val="auto"/>
                <w:lang w:val="uk-UA" w:eastAsia="uk-UA"/>
              </w:rPr>
              <w:t xml:space="preserve"> (у разі їх встановлення замовником)</w:t>
            </w:r>
            <w:r w:rsidR="00AB7A8E" w:rsidRPr="0060433F">
              <w:rPr>
                <w:rFonts w:ascii="Times New Roman CYR" w:eastAsia="Times New Roman" w:hAnsi="Times New Roman CYR" w:cs="Times New Roman CYR"/>
                <w:color w:val="auto"/>
                <w:lang w:val="uk-UA" w:eastAsia="uk-UA"/>
              </w:rPr>
              <w:t xml:space="preserve">, наявність/відсутність підстав, установлених у </w:t>
            </w:r>
            <w:r w:rsidR="00BD66C6" w:rsidRPr="0060433F">
              <w:rPr>
                <w:rFonts w:ascii="Times New Roman CYR" w:eastAsia="Times New Roman" w:hAnsi="Times New Roman CYR" w:cs="Times New Roman CYR"/>
                <w:color w:val="auto"/>
                <w:lang w:val="uk-UA" w:eastAsia="uk-UA"/>
              </w:rPr>
              <w:t xml:space="preserve">пункті </w:t>
            </w:r>
            <w:r w:rsidR="00BD66C6" w:rsidRPr="0060433F">
              <w:rPr>
                <w:rFonts w:ascii="Times New Roman CYR" w:eastAsia="Times New Roman" w:hAnsi="Times New Roman CYR" w:cs="Times New Roman CYR"/>
                <w:b/>
                <w:bCs/>
                <w:color w:val="auto"/>
                <w:u w:val="single"/>
                <w:lang w:val="uk-UA" w:eastAsia="uk-UA"/>
              </w:rPr>
              <w:t>47 Особливостей</w:t>
            </w:r>
            <w:r w:rsidR="00AB7A8E" w:rsidRPr="0060433F">
              <w:rPr>
                <w:rFonts w:ascii="Times New Roman CYR" w:eastAsia="Times New Roman" w:hAnsi="Times New Roman CYR" w:cs="Times New Roman CYR"/>
                <w:color w:val="auto"/>
                <w:lang w:val="uk-UA" w:eastAsia="uk-UA"/>
              </w:rPr>
              <w:t xml:space="preserve"> </w:t>
            </w:r>
            <w:r w:rsidR="001B7A69" w:rsidRPr="0060433F">
              <w:rPr>
                <w:rFonts w:ascii="Times New Roman CYR" w:eastAsia="Times New Roman" w:hAnsi="Times New Roman CYR" w:cs="Times New Roman CYR"/>
                <w:b/>
                <w:bCs/>
                <w:color w:val="auto"/>
                <w:lang w:val="uk-UA" w:eastAsia="uk-UA"/>
              </w:rPr>
              <w:t xml:space="preserve">та </w:t>
            </w:r>
            <w:r w:rsidR="001B7A69" w:rsidRPr="0060433F">
              <w:rPr>
                <w:rFonts w:ascii="Times New Roman CYR" w:eastAsia="Times New Roman" w:hAnsi="Times New Roman CYR" w:cs="Times New Roman CYR"/>
                <w:b/>
                <w:bCs/>
                <w:color w:val="auto"/>
                <w:u w:val="single"/>
                <w:lang w:val="uk-UA" w:eastAsia="uk-UA"/>
              </w:rPr>
              <w:t>пункту 28 Особливостей</w:t>
            </w:r>
            <w:r w:rsidR="00AB7A8E" w:rsidRPr="0060433F">
              <w:rPr>
                <w:rFonts w:ascii="Times New Roman CYR" w:eastAsia="Times New Roman" w:hAnsi="Times New Roman CYR" w:cs="Times New Roman CYR"/>
                <w:color w:val="auto"/>
                <w:lang w:val="uk-UA" w:eastAsia="uk-UA"/>
              </w:rPr>
              <w:t xml:space="preserve"> в тендерній документації, та шляхом завантаження необхідних документів, що вимагаються замовником у тендерній документації, у </w:t>
            </w:r>
            <w:proofErr w:type="spellStart"/>
            <w:r w:rsidR="00AB7A8E" w:rsidRPr="0060433F">
              <w:rPr>
                <w:rFonts w:ascii="Times New Roman CYR" w:eastAsia="Times New Roman" w:hAnsi="Times New Roman CYR" w:cs="Times New Roman CYR"/>
                <w:color w:val="auto"/>
                <w:lang w:val="uk-UA" w:eastAsia="uk-UA"/>
              </w:rPr>
              <w:t>т.ч</w:t>
            </w:r>
            <w:proofErr w:type="spellEnd"/>
            <w:r w:rsidR="00AB7A8E" w:rsidRPr="0060433F">
              <w:rPr>
                <w:rFonts w:ascii="Times New Roman CYR" w:eastAsia="Times New Roman" w:hAnsi="Times New Roman CYR" w:cs="Times New Roman CYR"/>
                <w:color w:val="auto"/>
                <w:lang w:val="uk-UA" w:eastAsia="uk-UA"/>
              </w:rPr>
              <w:t xml:space="preserve">. відповідно до вимог </w:t>
            </w:r>
            <w:r w:rsidR="00AB7A8E" w:rsidRPr="0060433F">
              <w:rPr>
                <w:rFonts w:ascii="Times New Roman CYR" w:eastAsia="Times New Roman" w:hAnsi="Times New Roman CYR" w:cs="Times New Roman CYR"/>
                <w:b/>
                <w:bCs/>
                <w:color w:val="auto"/>
                <w:u w:val="single"/>
                <w:lang w:val="uk-UA" w:eastAsia="uk-UA"/>
              </w:rPr>
              <w:t>абзацу першого частини 3 статті 22 Закону</w:t>
            </w:r>
            <w:r w:rsidR="00AB7A8E" w:rsidRPr="0060433F">
              <w:rPr>
                <w:rFonts w:ascii="Times New Roman CYR" w:eastAsia="Times New Roman" w:hAnsi="Times New Roman CYR" w:cs="Times New Roman CYR"/>
                <w:color w:val="auto"/>
                <w:lang w:val="uk-UA" w:eastAsia="uk-UA"/>
              </w:rPr>
              <w:t>.</w:t>
            </w:r>
          </w:p>
          <w:p w14:paraId="41EEDD73" w14:textId="77777777" w:rsidR="001B7A69" w:rsidRPr="0060433F" w:rsidRDefault="001B7A69" w:rsidP="00467605">
            <w:pPr>
              <w:pStyle w:val="LO-normal"/>
              <w:widowControl w:val="0"/>
              <w:spacing w:line="240" w:lineRule="auto"/>
              <w:ind w:firstLine="425"/>
              <w:rPr>
                <w:rFonts w:ascii="Times New Roman CYR" w:eastAsia="Times New Roman" w:hAnsi="Times New Roman CYR" w:cs="Times New Roman CYR"/>
                <w:color w:val="auto"/>
                <w:lang w:val="uk-UA" w:eastAsia="uk-UA"/>
              </w:rPr>
            </w:pPr>
            <w:r w:rsidRPr="0060433F">
              <w:rPr>
                <w:rFonts w:ascii="Times New Roman CYR" w:eastAsia="Times New Roman" w:hAnsi="Times New Roman CYR" w:cs="Times New Roman CYR"/>
                <w:color w:val="auto"/>
                <w:lang w:val="uk-UA" w:eastAsia="uk-UA"/>
              </w:rPr>
              <w:t>-----------------------------------------------------------------</w:t>
            </w:r>
            <w:r w:rsidR="006A57B8" w:rsidRPr="0060433F">
              <w:rPr>
                <w:rFonts w:ascii="Times New Roman CYR" w:eastAsia="Times New Roman" w:hAnsi="Times New Roman CYR" w:cs="Times New Roman CYR"/>
                <w:color w:val="auto"/>
                <w:lang w:val="uk-UA" w:eastAsia="uk-UA"/>
              </w:rPr>
              <w:t>------</w:t>
            </w:r>
          </w:p>
          <w:p w14:paraId="03B2666A" w14:textId="77777777" w:rsidR="009F0D59" w:rsidRPr="0060433F" w:rsidRDefault="00AB7A8E" w:rsidP="009F0D59">
            <w:pPr>
              <w:pStyle w:val="aff5"/>
              <w:ind w:firstLine="426"/>
              <w:jc w:val="both"/>
              <w:rPr>
                <w:rFonts w:ascii="Times New Roman CYR" w:hAnsi="Times New Roman CYR" w:cs="Times New Roman CYR"/>
                <w:b/>
                <w:sz w:val="22"/>
                <w:szCs w:val="22"/>
                <w:u w:val="single"/>
                <w:lang w:val="uk-UA"/>
              </w:rPr>
            </w:pPr>
            <w:r w:rsidRPr="0060433F">
              <w:rPr>
                <w:rFonts w:ascii="Times New Roman CYR" w:hAnsi="Times New Roman CYR" w:cs="Times New Roman CYR"/>
                <w:sz w:val="22"/>
                <w:szCs w:val="22"/>
                <w:lang w:val="uk-UA"/>
              </w:rPr>
              <w:lastRenderedPageBreak/>
              <w:t>Учасник відповідно до вимог цієї тендерної документації повинен надати у складі тендерної пропозиції:</w:t>
            </w:r>
          </w:p>
          <w:p w14:paraId="6E0F979E" w14:textId="77777777" w:rsidR="00DD5BF2" w:rsidRPr="0060433F" w:rsidRDefault="00694D98" w:rsidP="007A4854">
            <w:pPr>
              <w:pStyle w:val="a9"/>
              <w:widowControl/>
              <w:numPr>
                <w:ilvl w:val="0"/>
                <w:numId w:val="3"/>
              </w:numPr>
              <w:autoSpaceDE/>
              <w:autoSpaceDN/>
              <w:adjustRightInd/>
              <w:spacing w:before="150" w:after="150"/>
              <w:ind w:left="145" w:firstLine="0"/>
              <w:jc w:val="both"/>
              <w:rPr>
                <w:rFonts w:ascii="Times New Roman CYR" w:hAnsi="Times New Roman CYR" w:cs="Times New Roman CYR"/>
                <w:sz w:val="22"/>
                <w:szCs w:val="22"/>
              </w:rPr>
            </w:pPr>
            <w:r w:rsidRPr="0060433F">
              <w:rPr>
                <w:rFonts w:ascii="Times New Roman CYR" w:hAnsi="Times New Roman CYR" w:cs="Times New Roman CYR"/>
                <w:sz w:val="22"/>
                <w:szCs w:val="22"/>
              </w:rPr>
              <w:t>з</w:t>
            </w:r>
            <w:r w:rsidR="00CA4A15" w:rsidRPr="0060433F">
              <w:rPr>
                <w:rFonts w:ascii="Times New Roman CYR" w:hAnsi="Times New Roman CYR" w:cs="Times New Roman CYR"/>
                <w:sz w:val="22"/>
                <w:szCs w:val="22"/>
              </w:rPr>
              <w:t xml:space="preserve">аповнену та підписану </w:t>
            </w:r>
            <w:r w:rsidR="00DD5BF2" w:rsidRPr="0060433F">
              <w:rPr>
                <w:rFonts w:ascii="Times New Roman CYR" w:hAnsi="Times New Roman CYR" w:cs="Times New Roman CYR"/>
                <w:sz w:val="22"/>
                <w:szCs w:val="22"/>
              </w:rPr>
              <w:t>тендерну пропозицію</w:t>
            </w:r>
            <w:r w:rsidR="00CA4A15" w:rsidRPr="0060433F">
              <w:rPr>
                <w:rFonts w:ascii="Times New Roman CYR" w:hAnsi="Times New Roman CYR" w:cs="Times New Roman CYR"/>
                <w:sz w:val="22"/>
                <w:szCs w:val="22"/>
              </w:rPr>
              <w:t xml:space="preserve"> за формою,</w:t>
            </w:r>
            <w:r w:rsidR="00DD5BF2" w:rsidRPr="0060433F">
              <w:rPr>
                <w:rFonts w:ascii="Times New Roman CYR" w:hAnsi="Times New Roman CYR" w:cs="Times New Roman CYR"/>
                <w:sz w:val="22"/>
                <w:szCs w:val="22"/>
              </w:rPr>
              <w:t xml:space="preserve"> </w:t>
            </w:r>
            <w:r w:rsidR="00CA4A15" w:rsidRPr="0060433F">
              <w:rPr>
                <w:rFonts w:ascii="Times New Roman CYR" w:hAnsi="Times New Roman CYR" w:cs="Times New Roman CYR"/>
                <w:sz w:val="22"/>
                <w:szCs w:val="22"/>
              </w:rPr>
              <w:t>наведеною</w:t>
            </w:r>
            <w:r w:rsidR="00DD5BF2" w:rsidRPr="0060433F">
              <w:rPr>
                <w:rFonts w:ascii="Times New Roman CYR" w:hAnsi="Times New Roman CYR" w:cs="Times New Roman CYR"/>
                <w:sz w:val="22"/>
                <w:szCs w:val="22"/>
              </w:rPr>
              <w:t xml:space="preserve"> </w:t>
            </w:r>
            <w:r w:rsidR="00CA4A15" w:rsidRPr="0060433F">
              <w:rPr>
                <w:rFonts w:ascii="Times New Roman CYR" w:hAnsi="Times New Roman CYR" w:cs="Times New Roman CYR"/>
                <w:sz w:val="22"/>
                <w:szCs w:val="22"/>
              </w:rPr>
              <w:t>у</w:t>
            </w:r>
            <w:r w:rsidR="00DD5BF2" w:rsidRPr="0060433F">
              <w:rPr>
                <w:rFonts w:ascii="Times New Roman CYR" w:hAnsi="Times New Roman CYR" w:cs="Times New Roman CYR"/>
                <w:sz w:val="22"/>
                <w:szCs w:val="22"/>
              </w:rPr>
              <w:t xml:space="preserve"> </w:t>
            </w:r>
            <w:r w:rsidR="00DD5BF2" w:rsidRPr="0060433F">
              <w:rPr>
                <w:rFonts w:ascii="Times New Roman CYR" w:hAnsi="Times New Roman CYR" w:cs="Times New Roman CYR"/>
                <w:b/>
                <w:bCs/>
                <w:sz w:val="22"/>
                <w:szCs w:val="22"/>
              </w:rPr>
              <w:t>Додатку 1</w:t>
            </w:r>
            <w:r w:rsidR="00DD5BF2" w:rsidRPr="0060433F">
              <w:rPr>
                <w:rFonts w:ascii="Times New Roman CYR" w:hAnsi="Times New Roman CYR" w:cs="Times New Roman CYR"/>
                <w:sz w:val="22"/>
                <w:szCs w:val="22"/>
              </w:rPr>
              <w:t xml:space="preserve"> до тендерної документації.</w:t>
            </w:r>
          </w:p>
          <w:p w14:paraId="6738818E" w14:textId="77777777" w:rsidR="00C52C3C" w:rsidRPr="0060433F" w:rsidRDefault="00694D98" w:rsidP="007A4854">
            <w:pPr>
              <w:pStyle w:val="a9"/>
              <w:widowControl/>
              <w:numPr>
                <w:ilvl w:val="0"/>
                <w:numId w:val="3"/>
              </w:numPr>
              <w:autoSpaceDE/>
              <w:autoSpaceDN/>
              <w:adjustRightInd/>
              <w:spacing w:before="150" w:after="150"/>
              <w:ind w:left="145" w:firstLine="0"/>
              <w:jc w:val="both"/>
              <w:rPr>
                <w:rFonts w:ascii="Times New Roman CYR" w:hAnsi="Times New Roman CYR" w:cs="Times New Roman CYR"/>
                <w:sz w:val="22"/>
                <w:szCs w:val="22"/>
              </w:rPr>
            </w:pPr>
            <w:r w:rsidRPr="0060433F">
              <w:rPr>
                <w:rFonts w:ascii="Times New Roman CYR" w:hAnsi="Times New Roman CYR" w:cs="Times New Roman CYR"/>
                <w:sz w:val="22"/>
                <w:szCs w:val="22"/>
              </w:rPr>
              <w:t>і</w:t>
            </w:r>
            <w:r w:rsidR="00C52C3C" w:rsidRPr="0060433F">
              <w:rPr>
                <w:rFonts w:ascii="Times New Roman CYR" w:hAnsi="Times New Roman CYR" w:cs="Times New Roman CYR"/>
                <w:sz w:val="22"/>
                <w:szCs w:val="22"/>
              </w:rPr>
              <w:t>нформаці</w:t>
            </w:r>
            <w:r w:rsidR="00D037C8" w:rsidRPr="0060433F">
              <w:rPr>
                <w:rFonts w:ascii="Times New Roman CYR" w:hAnsi="Times New Roman CYR" w:cs="Times New Roman CYR"/>
                <w:sz w:val="22"/>
                <w:szCs w:val="22"/>
              </w:rPr>
              <w:t>ю</w:t>
            </w:r>
            <w:r w:rsidR="00C52C3C" w:rsidRPr="0060433F">
              <w:rPr>
                <w:rFonts w:ascii="Times New Roman CYR" w:hAnsi="Times New Roman CYR" w:cs="Times New Roman CYR"/>
                <w:sz w:val="22"/>
                <w:szCs w:val="22"/>
              </w:rPr>
              <w:t xml:space="preserve"> </w:t>
            </w:r>
            <w:r w:rsidR="00D037C8" w:rsidRPr="0060433F">
              <w:rPr>
                <w:rFonts w:ascii="Times New Roman CYR" w:hAnsi="Times New Roman CYR" w:cs="Times New Roman CYR"/>
                <w:sz w:val="22"/>
                <w:szCs w:val="22"/>
              </w:rPr>
              <w:t xml:space="preserve">щодо відповідності учасника вимогам, </w:t>
            </w:r>
            <w:r w:rsidR="00C52C3C" w:rsidRPr="0060433F">
              <w:rPr>
                <w:rFonts w:ascii="Times New Roman CYR" w:hAnsi="Times New Roman CYR" w:cs="Times New Roman CYR"/>
                <w:sz w:val="22"/>
                <w:szCs w:val="22"/>
              </w:rPr>
              <w:t xml:space="preserve"> </w:t>
            </w:r>
            <w:r w:rsidR="00D037C8" w:rsidRPr="0060433F">
              <w:rPr>
                <w:rFonts w:ascii="Times New Roman CYR" w:hAnsi="Times New Roman CYR" w:cs="Times New Roman CYR"/>
                <w:sz w:val="22"/>
                <w:szCs w:val="22"/>
              </w:rPr>
              <w:t xml:space="preserve">визначеним у </w:t>
            </w:r>
            <w:r w:rsidR="001B7A69" w:rsidRPr="0060433F">
              <w:rPr>
                <w:rFonts w:ascii="Times New Roman CYR" w:hAnsi="Times New Roman CYR" w:cs="Times New Roman CYR"/>
                <w:sz w:val="22"/>
                <w:szCs w:val="22"/>
              </w:rPr>
              <w:t xml:space="preserve">пункті </w:t>
            </w:r>
            <w:r w:rsidR="001B7A69" w:rsidRPr="0060433F">
              <w:rPr>
                <w:rFonts w:ascii="Times New Roman CYR" w:hAnsi="Times New Roman CYR" w:cs="Times New Roman CYR"/>
                <w:b/>
                <w:bCs/>
                <w:sz w:val="22"/>
                <w:szCs w:val="22"/>
                <w:u w:val="single"/>
              </w:rPr>
              <w:t>47 Особливостей</w:t>
            </w:r>
            <w:r w:rsidR="00D037C8" w:rsidRPr="0060433F">
              <w:rPr>
                <w:rFonts w:ascii="Times New Roman CYR" w:hAnsi="Times New Roman CYR" w:cs="Times New Roman CYR"/>
                <w:sz w:val="22"/>
                <w:szCs w:val="22"/>
              </w:rPr>
              <w:t xml:space="preserve"> Закону (</w:t>
            </w:r>
            <w:r w:rsidR="00C52C3C" w:rsidRPr="0060433F">
              <w:rPr>
                <w:rFonts w:ascii="Times New Roman CYR" w:hAnsi="Times New Roman CYR" w:cs="Times New Roman CYR"/>
                <w:b/>
                <w:sz w:val="22"/>
                <w:szCs w:val="22"/>
              </w:rPr>
              <w:t>Додат</w:t>
            </w:r>
            <w:r w:rsidR="00D037C8" w:rsidRPr="0060433F">
              <w:rPr>
                <w:rFonts w:ascii="Times New Roman CYR" w:hAnsi="Times New Roman CYR" w:cs="Times New Roman CYR"/>
                <w:b/>
                <w:sz w:val="22"/>
                <w:szCs w:val="22"/>
              </w:rPr>
              <w:t>о</w:t>
            </w:r>
            <w:r w:rsidR="00C52C3C" w:rsidRPr="0060433F">
              <w:rPr>
                <w:rFonts w:ascii="Times New Roman CYR" w:hAnsi="Times New Roman CYR" w:cs="Times New Roman CYR"/>
                <w:b/>
                <w:sz w:val="22"/>
                <w:szCs w:val="22"/>
              </w:rPr>
              <w:t xml:space="preserve">к </w:t>
            </w:r>
            <w:r w:rsidR="00FE025B" w:rsidRPr="0060433F">
              <w:rPr>
                <w:rFonts w:ascii="Times New Roman CYR" w:hAnsi="Times New Roman CYR" w:cs="Times New Roman CYR"/>
                <w:b/>
                <w:sz w:val="22"/>
                <w:szCs w:val="22"/>
              </w:rPr>
              <w:t>2</w:t>
            </w:r>
            <w:r w:rsidR="00C52C3C" w:rsidRPr="0060433F">
              <w:rPr>
                <w:rFonts w:ascii="Times New Roman CYR" w:hAnsi="Times New Roman CYR" w:cs="Times New Roman CYR"/>
                <w:sz w:val="22"/>
                <w:szCs w:val="22"/>
              </w:rPr>
              <w:t xml:space="preserve"> до тендерної документації</w:t>
            </w:r>
            <w:r w:rsidR="00D037C8" w:rsidRPr="0060433F">
              <w:rPr>
                <w:rFonts w:ascii="Times New Roman CYR" w:hAnsi="Times New Roman CYR" w:cs="Times New Roman CYR"/>
                <w:sz w:val="22"/>
                <w:szCs w:val="22"/>
              </w:rPr>
              <w:t>)</w:t>
            </w:r>
            <w:r w:rsidR="00C52C3C" w:rsidRPr="0060433F">
              <w:rPr>
                <w:rFonts w:ascii="Times New Roman CYR" w:hAnsi="Times New Roman CYR" w:cs="Times New Roman CYR"/>
                <w:sz w:val="22"/>
                <w:szCs w:val="22"/>
              </w:rPr>
              <w:t>;</w:t>
            </w:r>
          </w:p>
          <w:p w14:paraId="7DCF19D8" w14:textId="77777777" w:rsidR="006B79F5" w:rsidRPr="0060433F" w:rsidRDefault="00694D98" w:rsidP="007A4854">
            <w:pPr>
              <w:pStyle w:val="a9"/>
              <w:widowControl/>
              <w:numPr>
                <w:ilvl w:val="0"/>
                <w:numId w:val="3"/>
              </w:numPr>
              <w:autoSpaceDE/>
              <w:autoSpaceDN/>
              <w:adjustRightInd/>
              <w:spacing w:before="150" w:after="150"/>
              <w:ind w:left="145" w:firstLine="0"/>
              <w:jc w:val="both"/>
              <w:rPr>
                <w:rFonts w:ascii="Times New Roman CYR" w:hAnsi="Times New Roman CYR" w:cs="Times New Roman CYR"/>
                <w:sz w:val="22"/>
                <w:szCs w:val="22"/>
              </w:rPr>
            </w:pPr>
            <w:r w:rsidRPr="0060433F">
              <w:rPr>
                <w:rFonts w:ascii="Times New Roman CYR" w:hAnsi="Times New Roman CYR" w:cs="Times New Roman CYR"/>
                <w:sz w:val="22"/>
                <w:szCs w:val="22"/>
              </w:rPr>
              <w:t>і</w:t>
            </w:r>
            <w:r w:rsidR="006B79F5" w:rsidRPr="0060433F">
              <w:rPr>
                <w:rFonts w:ascii="Times New Roman CYR" w:hAnsi="Times New Roman CYR" w:cs="Times New Roman CYR"/>
                <w:sz w:val="22"/>
                <w:szCs w:val="22"/>
              </w:rPr>
              <w:t>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w:t>
            </w:r>
            <w:r w:rsidR="003A0A5B" w:rsidRPr="0060433F">
              <w:rPr>
                <w:rFonts w:ascii="Times New Roman CYR" w:hAnsi="Times New Roman CYR" w:cs="Times New Roman CYR"/>
                <w:sz w:val="22"/>
                <w:szCs w:val="22"/>
              </w:rPr>
              <w:t xml:space="preserve"> та Додатку </w:t>
            </w:r>
            <w:r w:rsidR="00FE025B" w:rsidRPr="0060433F">
              <w:rPr>
                <w:rFonts w:ascii="Times New Roman CYR" w:hAnsi="Times New Roman CYR" w:cs="Times New Roman CYR"/>
                <w:sz w:val="22"/>
                <w:szCs w:val="22"/>
              </w:rPr>
              <w:t>3</w:t>
            </w:r>
            <w:r w:rsidR="003A0A5B" w:rsidRPr="0060433F">
              <w:rPr>
                <w:rFonts w:ascii="Times New Roman CYR" w:hAnsi="Times New Roman CYR" w:cs="Times New Roman CYR"/>
                <w:sz w:val="22"/>
                <w:szCs w:val="22"/>
              </w:rPr>
              <w:t xml:space="preserve"> до тендерної документації;</w:t>
            </w:r>
          </w:p>
          <w:p w14:paraId="0D1F7DF1" w14:textId="77777777" w:rsidR="00A321BE" w:rsidRPr="0060433F" w:rsidRDefault="00A321BE" w:rsidP="006A57B8">
            <w:pPr>
              <w:pStyle w:val="a9"/>
              <w:widowControl/>
              <w:autoSpaceDE/>
              <w:autoSpaceDN/>
              <w:adjustRightInd/>
              <w:ind w:left="0" w:firstLine="709"/>
              <w:jc w:val="both"/>
              <w:rPr>
                <w:rFonts w:ascii="Times New Roman CYR" w:hAnsi="Times New Roman CYR" w:cs="Times New Roman CYR"/>
                <w:b/>
                <w:bCs/>
                <w:sz w:val="22"/>
                <w:szCs w:val="22"/>
              </w:rPr>
            </w:pPr>
            <w:r w:rsidRPr="0060433F">
              <w:rPr>
                <w:rFonts w:ascii="Times New Roman CYR" w:hAnsi="Times New Roman CYR" w:cs="Times New Roman CYR"/>
                <w:b/>
                <w:bCs/>
                <w:sz w:val="22"/>
                <w:szCs w:val="22"/>
              </w:rPr>
              <w:t>-----------------------------------------------------------------------</w:t>
            </w:r>
          </w:p>
          <w:p w14:paraId="0C2F2D71" w14:textId="77777777" w:rsidR="003A0A5B" w:rsidRPr="0060433F" w:rsidRDefault="00694D98" w:rsidP="007A4854">
            <w:pPr>
              <w:pStyle w:val="a9"/>
              <w:widowControl/>
              <w:numPr>
                <w:ilvl w:val="0"/>
                <w:numId w:val="4"/>
              </w:numPr>
              <w:autoSpaceDE/>
              <w:autoSpaceDN/>
              <w:adjustRightInd/>
              <w:spacing w:before="150" w:after="150"/>
              <w:ind w:left="31" w:firstLine="284"/>
              <w:jc w:val="both"/>
              <w:rPr>
                <w:rFonts w:ascii="Times New Roman CYR" w:hAnsi="Times New Roman CYR" w:cs="Times New Roman CYR"/>
                <w:sz w:val="22"/>
                <w:szCs w:val="22"/>
              </w:rPr>
            </w:pPr>
            <w:r w:rsidRPr="0060433F">
              <w:rPr>
                <w:rFonts w:ascii="Times New Roman CYR" w:hAnsi="Times New Roman CYR" w:cs="Times New Roman CYR"/>
                <w:sz w:val="22"/>
                <w:szCs w:val="22"/>
                <w:u w:val="single"/>
              </w:rPr>
              <w:t>д</w:t>
            </w:r>
            <w:r w:rsidR="003A0A5B" w:rsidRPr="0060433F">
              <w:rPr>
                <w:rFonts w:ascii="Times New Roman CYR" w:hAnsi="Times New Roman CYR" w:cs="Times New Roman CYR"/>
                <w:sz w:val="22"/>
                <w:szCs w:val="22"/>
                <w:u w:val="single"/>
              </w:rPr>
              <w:t>ля учасників-юридичних осіб</w:t>
            </w:r>
            <w:r w:rsidR="003A0A5B" w:rsidRPr="0060433F">
              <w:rPr>
                <w:rFonts w:ascii="Times New Roman CYR" w:hAnsi="Times New Roman CYR" w:cs="Times New Roman CYR"/>
                <w:sz w:val="22"/>
                <w:szCs w:val="22"/>
              </w:rPr>
              <w:t xml:space="preserve">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w:t>
            </w:r>
            <w:r w:rsidR="00500645" w:rsidRPr="0060433F">
              <w:rPr>
                <w:rFonts w:ascii="Times New Roman CYR" w:hAnsi="Times New Roman CYR" w:cs="Times New Roman CYR"/>
                <w:sz w:val="22"/>
                <w:szCs w:val="22"/>
              </w:rPr>
              <w:t>зазначено</w:t>
            </w:r>
            <w:r w:rsidR="003A0A5B" w:rsidRPr="0060433F">
              <w:rPr>
                <w:rFonts w:ascii="Times New Roman CYR" w:hAnsi="Times New Roman CYR" w:cs="Times New Roman CYR"/>
                <w:sz w:val="22"/>
                <w:szCs w:val="22"/>
              </w:rPr>
              <w:t xml:space="preserve"> код доступу, </w:t>
            </w:r>
            <w:r w:rsidR="00500645" w:rsidRPr="0060433F">
              <w:rPr>
                <w:rFonts w:ascii="Times New Roman CYR" w:hAnsi="Times New Roman CYR" w:cs="Times New Roman CYR"/>
                <w:sz w:val="22"/>
                <w:szCs w:val="22"/>
              </w:rPr>
              <w:t>за яким існує можливість перевірити достовірність наданого статусу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8EF05F2" w14:textId="77777777" w:rsidR="00500645" w:rsidRPr="0060433F" w:rsidRDefault="00694D98" w:rsidP="007A4854">
            <w:pPr>
              <w:pStyle w:val="a9"/>
              <w:widowControl/>
              <w:numPr>
                <w:ilvl w:val="0"/>
                <w:numId w:val="4"/>
              </w:numPr>
              <w:autoSpaceDE/>
              <w:autoSpaceDN/>
              <w:adjustRightInd/>
              <w:spacing w:before="150" w:after="150"/>
              <w:ind w:left="31" w:firstLine="284"/>
              <w:jc w:val="both"/>
              <w:rPr>
                <w:rFonts w:ascii="Times New Roman CYR" w:hAnsi="Times New Roman CYR" w:cs="Times New Roman CYR"/>
                <w:sz w:val="22"/>
                <w:szCs w:val="22"/>
              </w:rPr>
            </w:pPr>
            <w:r w:rsidRPr="0060433F">
              <w:rPr>
                <w:rFonts w:ascii="Times New Roman CYR" w:hAnsi="Times New Roman CYR" w:cs="Times New Roman CYR"/>
                <w:sz w:val="22"/>
                <w:szCs w:val="22"/>
              </w:rPr>
              <w:t>к</w:t>
            </w:r>
            <w:r w:rsidR="0006481D" w:rsidRPr="0060433F">
              <w:rPr>
                <w:rFonts w:ascii="Times New Roman CYR" w:hAnsi="Times New Roman CYR" w:cs="Times New Roman CYR"/>
                <w:sz w:val="22"/>
                <w:szCs w:val="22"/>
              </w:rPr>
              <w:t>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54C3C9BD" w14:textId="77777777" w:rsidR="00697488" w:rsidRPr="0060433F" w:rsidRDefault="00A321BE" w:rsidP="00A321BE">
            <w:pPr>
              <w:pStyle w:val="a9"/>
              <w:widowControl/>
              <w:autoSpaceDE/>
              <w:autoSpaceDN/>
              <w:adjustRightInd/>
              <w:spacing w:before="150" w:after="150"/>
              <w:ind w:left="284"/>
              <w:jc w:val="both"/>
              <w:rPr>
                <w:rFonts w:ascii="Times New Roman CYR" w:hAnsi="Times New Roman CYR" w:cs="Times New Roman CYR"/>
                <w:sz w:val="22"/>
                <w:szCs w:val="22"/>
              </w:rPr>
            </w:pPr>
            <w:r w:rsidRPr="0060433F">
              <w:rPr>
                <w:rFonts w:ascii="Times New Roman CYR" w:hAnsi="Times New Roman CYR" w:cs="Times New Roman CYR"/>
                <w:b/>
                <w:bCs/>
                <w:sz w:val="22"/>
                <w:szCs w:val="22"/>
              </w:rPr>
              <w:t>1)</w:t>
            </w:r>
            <w:r w:rsidRPr="0060433F">
              <w:rPr>
                <w:rFonts w:ascii="Times New Roman CYR" w:hAnsi="Times New Roman CYR" w:cs="Times New Roman CYR"/>
                <w:sz w:val="22"/>
                <w:szCs w:val="22"/>
                <w:u w:val="single"/>
              </w:rPr>
              <w:t xml:space="preserve"> </w:t>
            </w:r>
            <w:r w:rsidR="00697488" w:rsidRPr="0060433F">
              <w:rPr>
                <w:rFonts w:ascii="Times New Roman CYR" w:hAnsi="Times New Roman CYR" w:cs="Times New Roman CYR"/>
                <w:sz w:val="22"/>
                <w:szCs w:val="22"/>
                <w:u w:val="single"/>
              </w:rPr>
              <w:t>для учасників-юридичних осіб</w:t>
            </w:r>
            <w:r w:rsidR="00697488" w:rsidRPr="0060433F">
              <w:rPr>
                <w:rFonts w:ascii="Times New Roman CYR" w:hAnsi="Times New Roman CYR" w:cs="Times New Roman CYR"/>
                <w:sz w:val="22"/>
                <w:szCs w:val="22"/>
              </w:rPr>
              <w:t xml:space="preserve"> – у разі підписання керівником організації-учасника – протокол зборів засновників про призначення директор, президента, голови правління тощо, наказ про призначення керівника або виписка (витяг) із зазначених документів. У разі підписання іншою особою – доручення (довіреність) керівника учасника</w:t>
            </w:r>
            <w:r w:rsidR="009D71CA" w:rsidRPr="0060433F">
              <w:rPr>
                <w:rFonts w:ascii="Times New Roman CYR" w:hAnsi="Times New Roman CYR" w:cs="Times New Roman CYR"/>
                <w:sz w:val="22"/>
                <w:szCs w:val="22"/>
              </w:rPr>
              <w:t xml:space="preserve"> та документальне підтвердження статусу та повноважень особи, яка видала доручення (довіреність), щодо видачі доручення (довіреність) (протокол зборів засновників про призначення директора, </w:t>
            </w:r>
            <w:r w:rsidR="0032656A" w:rsidRPr="0060433F">
              <w:rPr>
                <w:rFonts w:ascii="Times New Roman CYR" w:hAnsi="Times New Roman CYR" w:cs="Times New Roman CYR"/>
                <w:sz w:val="22"/>
                <w:szCs w:val="22"/>
              </w:rPr>
              <w:t>президента</w:t>
            </w:r>
            <w:r w:rsidR="009D71CA" w:rsidRPr="0060433F">
              <w:rPr>
                <w:rFonts w:ascii="Times New Roman CYR" w:hAnsi="Times New Roman CYR" w:cs="Times New Roman CYR"/>
                <w:sz w:val="22"/>
                <w:szCs w:val="22"/>
              </w:rPr>
              <w:t>, голови правління тощо, наказ про призначення керівника або виписка (витяг) із зазначених документів);</w:t>
            </w:r>
          </w:p>
          <w:p w14:paraId="761F33AB" w14:textId="77777777" w:rsidR="009D71CA" w:rsidRPr="0060433F" w:rsidRDefault="00A321BE" w:rsidP="00A321BE">
            <w:pPr>
              <w:pStyle w:val="a9"/>
              <w:widowControl/>
              <w:autoSpaceDE/>
              <w:autoSpaceDN/>
              <w:adjustRightInd/>
              <w:spacing w:before="150" w:after="150"/>
              <w:ind w:left="426"/>
              <w:jc w:val="both"/>
              <w:rPr>
                <w:rFonts w:ascii="Times New Roman CYR" w:hAnsi="Times New Roman CYR" w:cs="Times New Roman CYR"/>
                <w:sz w:val="22"/>
                <w:szCs w:val="22"/>
              </w:rPr>
            </w:pPr>
            <w:r w:rsidRPr="0060433F">
              <w:rPr>
                <w:rFonts w:ascii="Times New Roman CYR" w:hAnsi="Times New Roman CYR" w:cs="Times New Roman CYR"/>
                <w:b/>
                <w:bCs/>
                <w:sz w:val="22"/>
                <w:szCs w:val="22"/>
              </w:rPr>
              <w:t>2)</w:t>
            </w:r>
            <w:r w:rsidRPr="0060433F">
              <w:rPr>
                <w:rFonts w:ascii="Times New Roman CYR" w:hAnsi="Times New Roman CYR" w:cs="Times New Roman CYR"/>
                <w:sz w:val="22"/>
                <w:szCs w:val="22"/>
                <w:u w:val="single"/>
              </w:rPr>
              <w:t xml:space="preserve"> </w:t>
            </w:r>
            <w:r w:rsidR="009D71CA" w:rsidRPr="0060433F">
              <w:rPr>
                <w:rFonts w:ascii="Times New Roman CYR" w:hAnsi="Times New Roman CYR" w:cs="Times New Roman CYR"/>
                <w:sz w:val="22"/>
                <w:szCs w:val="22"/>
                <w:u w:val="single"/>
              </w:rPr>
              <w:t>для учасників-юридичних осіб</w:t>
            </w:r>
            <w:r w:rsidR="009D71CA" w:rsidRPr="0060433F">
              <w:rPr>
                <w:rFonts w:ascii="Times New Roman CYR" w:hAnsi="Times New Roman CYR" w:cs="Times New Roman CYR"/>
                <w:sz w:val="22"/>
                <w:szCs w:val="22"/>
              </w:rPr>
              <w:t xml:space="preserve"> </w:t>
            </w:r>
            <w:r w:rsidR="009C0188" w:rsidRPr="0060433F">
              <w:rPr>
                <w:rFonts w:ascii="Times New Roman CYR" w:hAnsi="Times New Roman CYR" w:cs="Times New Roman CYR"/>
                <w:sz w:val="22"/>
                <w:szCs w:val="22"/>
              </w:rPr>
              <w:t>–</w:t>
            </w:r>
            <w:r w:rsidR="009D71CA" w:rsidRPr="0060433F">
              <w:rPr>
                <w:rFonts w:ascii="Times New Roman CYR" w:hAnsi="Times New Roman CYR" w:cs="Times New Roman CYR"/>
                <w:sz w:val="22"/>
                <w:szCs w:val="22"/>
              </w:rPr>
              <w:t xml:space="preserve"> </w:t>
            </w:r>
            <w:r w:rsidR="009C0188" w:rsidRPr="0060433F">
              <w:rPr>
                <w:rFonts w:ascii="Times New Roman CYR" w:hAnsi="Times New Roman CYR" w:cs="Times New Roman CYR"/>
                <w:sz w:val="22"/>
                <w:szCs w:val="22"/>
              </w:rPr>
              <w:t>довідка у довільній формі</w:t>
            </w:r>
            <w:r w:rsidR="00B170FD" w:rsidRPr="0060433F">
              <w:rPr>
                <w:rFonts w:ascii="Times New Roman CYR" w:hAnsi="Times New Roman CYR" w:cs="Times New Roman CYR"/>
                <w:sz w:val="22"/>
                <w:szCs w:val="22"/>
              </w:rPr>
              <w:t xml:space="preserve">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260E296C" w14:textId="77777777" w:rsidR="00CA0E29" w:rsidRPr="0060433F" w:rsidRDefault="00CA0E29" w:rsidP="00CA0E29">
            <w:pPr>
              <w:jc w:val="both"/>
              <w:rPr>
                <w:rFonts w:ascii="Times New Roman CYR" w:hAnsi="Times New Roman CYR" w:cs="Times New Roman CYR"/>
                <w:b/>
                <w:bCs/>
                <w:iCs/>
                <w:sz w:val="22"/>
                <w:szCs w:val="22"/>
                <w:lang w:val="uk-UA"/>
              </w:rPr>
            </w:pPr>
            <w:r w:rsidRPr="0060433F">
              <w:rPr>
                <w:rFonts w:ascii="Times New Roman CYR" w:hAnsi="Times New Roman CYR" w:cs="Times New Roman CYR"/>
                <w:b/>
                <w:bCs/>
                <w:i/>
                <w:sz w:val="22"/>
                <w:szCs w:val="22"/>
              </w:rPr>
              <w:t xml:space="preserve">*При </w:t>
            </w:r>
            <w:proofErr w:type="spellStart"/>
            <w:r w:rsidRPr="0060433F">
              <w:rPr>
                <w:rFonts w:ascii="Times New Roman CYR" w:hAnsi="Times New Roman CYR" w:cs="Times New Roman CYR"/>
                <w:b/>
                <w:bCs/>
                <w:i/>
                <w:sz w:val="22"/>
                <w:szCs w:val="22"/>
              </w:rPr>
              <w:t>наявності</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обмежень</w:t>
            </w:r>
            <w:proofErr w:type="spellEnd"/>
            <w:r w:rsidRPr="0060433F">
              <w:rPr>
                <w:rFonts w:ascii="Times New Roman CYR" w:hAnsi="Times New Roman CYR" w:cs="Times New Roman CYR"/>
                <w:b/>
                <w:bCs/>
                <w:i/>
                <w:sz w:val="22"/>
                <w:szCs w:val="22"/>
              </w:rPr>
              <w:t xml:space="preserve"> у </w:t>
            </w:r>
            <w:proofErr w:type="spellStart"/>
            <w:r w:rsidRPr="0060433F">
              <w:rPr>
                <w:rFonts w:ascii="Times New Roman CYR" w:hAnsi="Times New Roman CYR" w:cs="Times New Roman CYR"/>
                <w:b/>
                <w:bCs/>
                <w:i/>
                <w:sz w:val="22"/>
                <w:szCs w:val="22"/>
              </w:rPr>
              <w:t>Статуті</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органів</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управління</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учасника</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господарського</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товариства</w:t>
            </w:r>
            <w:proofErr w:type="spellEnd"/>
            <w:r w:rsidRPr="0060433F">
              <w:rPr>
                <w:rFonts w:ascii="Times New Roman CYR" w:hAnsi="Times New Roman CYR" w:cs="Times New Roman CYR"/>
                <w:b/>
                <w:bCs/>
                <w:i/>
                <w:sz w:val="22"/>
                <w:szCs w:val="22"/>
              </w:rPr>
              <w:t xml:space="preserve">) на </w:t>
            </w:r>
            <w:proofErr w:type="spellStart"/>
            <w:r w:rsidRPr="0060433F">
              <w:rPr>
                <w:rFonts w:ascii="Times New Roman CYR" w:hAnsi="Times New Roman CYR" w:cs="Times New Roman CYR"/>
                <w:b/>
                <w:bCs/>
                <w:i/>
                <w:sz w:val="22"/>
                <w:szCs w:val="22"/>
              </w:rPr>
              <w:t>укладення</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договорів</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відповідно</w:t>
            </w:r>
            <w:proofErr w:type="spellEnd"/>
            <w:r w:rsidRPr="0060433F">
              <w:rPr>
                <w:rFonts w:ascii="Times New Roman CYR" w:hAnsi="Times New Roman CYR" w:cs="Times New Roman CYR"/>
                <w:b/>
                <w:bCs/>
                <w:i/>
                <w:sz w:val="22"/>
                <w:szCs w:val="22"/>
              </w:rPr>
              <w:t xml:space="preserve"> до </w:t>
            </w:r>
            <w:proofErr w:type="spellStart"/>
            <w:r w:rsidRPr="0060433F">
              <w:rPr>
                <w:rFonts w:ascii="Times New Roman CYR" w:hAnsi="Times New Roman CYR" w:cs="Times New Roman CYR"/>
                <w:b/>
                <w:bCs/>
                <w:i/>
                <w:sz w:val="22"/>
                <w:szCs w:val="22"/>
              </w:rPr>
              <w:t>Господарського</w:t>
            </w:r>
            <w:proofErr w:type="spellEnd"/>
            <w:r w:rsidRPr="0060433F">
              <w:rPr>
                <w:rFonts w:ascii="Times New Roman CYR" w:hAnsi="Times New Roman CYR" w:cs="Times New Roman CYR"/>
                <w:b/>
                <w:bCs/>
                <w:i/>
                <w:sz w:val="22"/>
                <w:szCs w:val="22"/>
              </w:rPr>
              <w:t xml:space="preserve"> кодексу </w:t>
            </w:r>
            <w:proofErr w:type="spellStart"/>
            <w:r w:rsidRPr="0060433F">
              <w:rPr>
                <w:rFonts w:ascii="Times New Roman CYR" w:hAnsi="Times New Roman CYR" w:cs="Times New Roman CYR"/>
                <w:b/>
                <w:bCs/>
                <w:i/>
                <w:sz w:val="22"/>
                <w:szCs w:val="22"/>
              </w:rPr>
              <w:t>України</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u w:val="single"/>
              </w:rPr>
              <w:t>обовязково</w:t>
            </w:r>
            <w:proofErr w:type="spellEnd"/>
            <w:r w:rsidRPr="0060433F">
              <w:rPr>
                <w:rFonts w:ascii="Times New Roman CYR" w:hAnsi="Times New Roman CYR" w:cs="Times New Roman CYR"/>
                <w:b/>
                <w:bCs/>
                <w:i/>
                <w:sz w:val="22"/>
                <w:szCs w:val="22"/>
                <w:u w:val="single"/>
              </w:rPr>
              <w:t xml:space="preserve"> </w:t>
            </w:r>
            <w:proofErr w:type="spellStart"/>
            <w:r w:rsidRPr="0060433F">
              <w:rPr>
                <w:rFonts w:ascii="Times New Roman CYR" w:hAnsi="Times New Roman CYR" w:cs="Times New Roman CYR"/>
                <w:b/>
                <w:bCs/>
                <w:i/>
                <w:sz w:val="22"/>
                <w:szCs w:val="22"/>
                <w:u w:val="single"/>
              </w:rPr>
              <w:t>надається</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рішення</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загальних</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зборів</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учасників</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засниківів</w:t>
            </w:r>
            <w:proofErr w:type="spellEnd"/>
            <w:r w:rsidRPr="0060433F">
              <w:rPr>
                <w:rFonts w:ascii="Times New Roman CYR" w:hAnsi="Times New Roman CYR" w:cs="Times New Roman CYR"/>
                <w:b/>
                <w:bCs/>
                <w:i/>
                <w:sz w:val="22"/>
                <w:szCs w:val="22"/>
              </w:rPr>
              <w:t xml:space="preserve">) </w:t>
            </w:r>
            <w:proofErr w:type="spellStart"/>
            <w:r w:rsidRPr="0060433F">
              <w:rPr>
                <w:rFonts w:ascii="Times New Roman CYR" w:hAnsi="Times New Roman CYR" w:cs="Times New Roman CYR"/>
                <w:b/>
                <w:bCs/>
                <w:i/>
                <w:sz w:val="22"/>
                <w:szCs w:val="22"/>
              </w:rPr>
              <w:t>товариства</w:t>
            </w:r>
            <w:proofErr w:type="spellEnd"/>
            <w:r w:rsidRPr="0060433F">
              <w:rPr>
                <w:rFonts w:ascii="Times New Roman CYR" w:hAnsi="Times New Roman CYR" w:cs="Times New Roman CYR"/>
                <w:b/>
                <w:bCs/>
                <w:i/>
                <w:sz w:val="22"/>
                <w:szCs w:val="22"/>
              </w:rPr>
              <w:t xml:space="preserve">, </w:t>
            </w:r>
            <w:r w:rsidRPr="0060433F">
              <w:rPr>
                <w:rFonts w:ascii="Times New Roman CYR" w:hAnsi="Times New Roman CYR" w:cs="Times New Roman CYR"/>
                <w:b/>
                <w:bCs/>
                <w:i/>
                <w:iCs/>
                <w:sz w:val="22"/>
                <w:szCs w:val="22"/>
                <w:lang w:val="uk-UA"/>
              </w:rPr>
              <w:t>яке дає право підписання договору на суму наданої пропозиції, завірене належним чином;</w:t>
            </w:r>
          </w:p>
          <w:p w14:paraId="0857E948" w14:textId="77777777" w:rsidR="00CA0E29" w:rsidRPr="0060433F" w:rsidRDefault="00A321BE" w:rsidP="00A321BE">
            <w:pPr>
              <w:pStyle w:val="a9"/>
              <w:widowControl/>
              <w:autoSpaceDE/>
              <w:autoSpaceDN/>
              <w:adjustRightInd/>
              <w:spacing w:before="150" w:after="150"/>
              <w:ind w:left="423"/>
              <w:jc w:val="both"/>
              <w:rPr>
                <w:rFonts w:ascii="Times New Roman CYR" w:hAnsi="Times New Roman CYR" w:cs="Times New Roman CYR"/>
                <w:sz w:val="22"/>
                <w:szCs w:val="22"/>
              </w:rPr>
            </w:pPr>
            <w:r w:rsidRPr="0060433F">
              <w:rPr>
                <w:rFonts w:ascii="Times New Roman CYR" w:hAnsi="Times New Roman CYR" w:cs="Times New Roman CYR"/>
                <w:b/>
                <w:bCs/>
                <w:sz w:val="22"/>
                <w:szCs w:val="22"/>
              </w:rPr>
              <w:t>3)</w:t>
            </w:r>
            <w:r w:rsidRPr="0060433F">
              <w:rPr>
                <w:rFonts w:ascii="Times New Roman CYR" w:hAnsi="Times New Roman CYR" w:cs="Times New Roman CYR"/>
                <w:sz w:val="22"/>
                <w:szCs w:val="22"/>
                <w:u w:val="single"/>
              </w:rPr>
              <w:t xml:space="preserve"> </w:t>
            </w:r>
            <w:r w:rsidR="00CA0E29" w:rsidRPr="0060433F">
              <w:rPr>
                <w:rFonts w:ascii="Times New Roman CYR" w:hAnsi="Times New Roman CYR" w:cs="Times New Roman CYR"/>
                <w:sz w:val="22"/>
                <w:szCs w:val="22"/>
                <w:u w:val="single"/>
              </w:rPr>
              <w:t>для учасників-</w:t>
            </w:r>
            <w:r w:rsidR="004273FD" w:rsidRPr="0060433F">
              <w:rPr>
                <w:rFonts w:ascii="Times New Roman CYR" w:hAnsi="Times New Roman CYR" w:cs="Times New Roman CYR"/>
                <w:sz w:val="22"/>
                <w:szCs w:val="22"/>
                <w:u w:val="single"/>
              </w:rPr>
              <w:t>фізичних</w:t>
            </w:r>
            <w:r w:rsidR="00CA0E29" w:rsidRPr="0060433F">
              <w:rPr>
                <w:rFonts w:ascii="Times New Roman CYR" w:hAnsi="Times New Roman CYR" w:cs="Times New Roman CYR"/>
                <w:sz w:val="22"/>
                <w:szCs w:val="22"/>
                <w:u w:val="single"/>
              </w:rPr>
              <w:t xml:space="preserve"> осіб</w:t>
            </w:r>
            <w:r w:rsidR="00CA0E29" w:rsidRPr="0060433F">
              <w:rPr>
                <w:rFonts w:ascii="Times New Roman CYR" w:hAnsi="Times New Roman CYR" w:cs="Times New Roman CYR"/>
                <w:sz w:val="22"/>
                <w:szCs w:val="22"/>
              </w:rPr>
              <w:t xml:space="preserve">, у </w:t>
            </w:r>
            <w:proofErr w:type="spellStart"/>
            <w:r w:rsidR="00CA0E29" w:rsidRPr="0060433F">
              <w:rPr>
                <w:rFonts w:ascii="Times New Roman CYR" w:hAnsi="Times New Roman CYR" w:cs="Times New Roman CYR"/>
                <w:sz w:val="22"/>
                <w:szCs w:val="22"/>
              </w:rPr>
              <w:t>т.ч</w:t>
            </w:r>
            <w:proofErr w:type="spellEnd"/>
            <w:r w:rsidR="00CA0E29" w:rsidRPr="0060433F">
              <w:rPr>
                <w:rFonts w:ascii="Times New Roman CYR" w:hAnsi="Times New Roman CYR" w:cs="Times New Roman CYR"/>
                <w:sz w:val="22"/>
                <w:szCs w:val="22"/>
              </w:rPr>
              <w:t>.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засвідчені учасником.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F9D28DA" w14:textId="77777777" w:rsidR="00E2451F" w:rsidRPr="0060433F" w:rsidRDefault="00A321BE" w:rsidP="00A321BE">
            <w:pPr>
              <w:ind w:left="423"/>
              <w:jc w:val="both"/>
              <w:rPr>
                <w:rFonts w:ascii="Times New Roman CYR" w:hAnsi="Times New Roman CYR" w:cs="Times New Roman CYR"/>
                <w:sz w:val="22"/>
                <w:szCs w:val="22"/>
                <w:lang w:val="uk-UA"/>
              </w:rPr>
            </w:pPr>
            <w:r w:rsidRPr="0060433F">
              <w:rPr>
                <w:rFonts w:ascii="Times New Roman CYR" w:hAnsi="Times New Roman CYR" w:cs="Times New Roman CYR"/>
                <w:b/>
                <w:bCs/>
                <w:sz w:val="22"/>
                <w:szCs w:val="22"/>
                <w:lang w:val="uk-UA"/>
              </w:rPr>
              <w:t>4)</w:t>
            </w:r>
            <w:r w:rsidRPr="0060433F">
              <w:rPr>
                <w:rFonts w:ascii="Times New Roman CYR" w:hAnsi="Times New Roman CYR" w:cs="Times New Roman CYR"/>
                <w:sz w:val="22"/>
                <w:szCs w:val="22"/>
                <w:u w:val="single"/>
                <w:lang w:val="uk-UA"/>
              </w:rPr>
              <w:t xml:space="preserve"> </w:t>
            </w:r>
            <w:r w:rsidR="00E2451F" w:rsidRPr="0060433F">
              <w:rPr>
                <w:rFonts w:ascii="Times New Roman CYR" w:hAnsi="Times New Roman CYR" w:cs="Times New Roman CYR"/>
                <w:sz w:val="22"/>
                <w:szCs w:val="22"/>
                <w:u w:val="single"/>
                <w:lang w:val="uk-UA"/>
              </w:rPr>
              <w:t>для учасників-</w:t>
            </w:r>
            <w:r w:rsidR="00CA0E29" w:rsidRPr="0060433F">
              <w:rPr>
                <w:rFonts w:ascii="Times New Roman CYR" w:hAnsi="Times New Roman CYR" w:cs="Times New Roman CYR"/>
                <w:sz w:val="22"/>
                <w:szCs w:val="22"/>
                <w:u w:val="single"/>
                <w:lang w:val="uk-UA"/>
              </w:rPr>
              <w:t>фізични</w:t>
            </w:r>
            <w:r w:rsidR="00E2451F" w:rsidRPr="0060433F">
              <w:rPr>
                <w:rFonts w:ascii="Times New Roman CYR" w:hAnsi="Times New Roman CYR" w:cs="Times New Roman CYR"/>
                <w:sz w:val="22"/>
                <w:szCs w:val="22"/>
                <w:u w:val="single"/>
                <w:lang w:val="uk-UA"/>
              </w:rPr>
              <w:t>х осіб</w:t>
            </w:r>
            <w:r w:rsidR="00CA0E29" w:rsidRPr="0060433F">
              <w:rPr>
                <w:rFonts w:ascii="Times New Roman CYR" w:hAnsi="Times New Roman CYR" w:cs="Times New Roman CYR"/>
                <w:sz w:val="22"/>
                <w:szCs w:val="22"/>
                <w:lang w:val="uk-UA"/>
              </w:rPr>
              <w:t>,</w:t>
            </w:r>
            <w:r w:rsidR="00E2451F" w:rsidRPr="0060433F">
              <w:rPr>
                <w:rFonts w:ascii="Times New Roman CYR" w:hAnsi="Times New Roman CYR" w:cs="Times New Roman CYR"/>
                <w:sz w:val="22"/>
                <w:szCs w:val="22"/>
                <w:lang w:val="uk-UA"/>
              </w:rPr>
              <w:t xml:space="preserve"> у</w:t>
            </w:r>
            <w:r w:rsidR="00CA0E29" w:rsidRPr="0060433F">
              <w:rPr>
                <w:rFonts w:ascii="Times New Roman CYR" w:hAnsi="Times New Roman CYR" w:cs="Times New Roman CYR"/>
                <w:sz w:val="22"/>
                <w:szCs w:val="22"/>
                <w:lang w:val="uk-UA"/>
              </w:rPr>
              <w:t xml:space="preserve"> </w:t>
            </w:r>
            <w:proofErr w:type="spellStart"/>
            <w:r w:rsidR="00CA0E29" w:rsidRPr="0060433F">
              <w:rPr>
                <w:rFonts w:ascii="Times New Roman CYR" w:hAnsi="Times New Roman CYR" w:cs="Times New Roman CYR"/>
                <w:sz w:val="22"/>
                <w:szCs w:val="22"/>
                <w:lang w:val="uk-UA"/>
              </w:rPr>
              <w:t>т.ч</w:t>
            </w:r>
            <w:proofErr w:type="spellEnd"/>
            <w:r w:rsidR="00CA0E29" w:rsidRPr="0060433F">
              <w:rPr>
                <w:rFonts w:ascii="Times New Roman CYR" w:hAnsi="Times New Roman CYR" w:cs="Times New Roman CYR"/>
                <w:sz w:val="22"/>
                <w:szCs w:val="22"/>
                <w:lang w:val="uk-UA"/>
              </w:rPr>
              <w:t>. фізичних осіб-підприємців, - у</w:t>
            </w:r>
            <w:r w:rsidR="00E2451F" w:rsidRPr="0060433F">
              <w:rPr>
                <w:rFonts w:ascii="Times New Roman CYR" w:hAnsi="Times New Roman CYR" w:cs="Times New Roman CYR"/>
                <w:sz w:val="22"/>
                <w:szCs w:val="22"/>
                <w:lang w:val="uk-UA"/>
              </w:rPr>
              <w:t xml:space="preserve"> разі підписання документ</w:t>
            </w:r>
            <w:r w:rsidR="00CA0E29" w:rsidRPr="0060433F">
              <w:rPr>
                <w:rFonts w:ascii="Times New Roman CYR" w:hAnsi="Times New Roman CYR" w:cs="Times New Roman CYR"/>
                <w:sz w:val="22"/>
                <w:szCs w:val="22"/>
                <w:lang w:val="uk-UA"/>
              </w:rPr>
              <w:t xml:space="preserve">ів тендерної пропозиції та договору про </w:t>
            </w:r>
            <w:r w:rsidR="00CA0E29" w:rsidRPr="0060433F">
              <w:rPr>
                <w:rFonts w:ascii="Times New Roman CYR" w:hAnsi="Times New Roman CYR" w:cs="Times New Roman CYR"/>
                <w:sz w:val="22"/>
                <w:szCs w:val="22"/>
                <w:lang w:val="uk-UA"/>
              </w:rPr>
              <w:lastRenderedPageBreak/>
              <w:t>закупівлю уповноваженою особою учасника, у складі тендерної пропозиції надається доручення (довіреність) учасника;</w:t>
            </w:r>
          </w:p>
          <w:p w14:paraId="3B3507CA" w14:textId="77777777" w:rsidR="00A321BE" w:rsidRPr="0060433F" w:rsidRDefault="00A321BE" w:rsidP="00A321BE">
            <w:pPr>
              <w:ind w:left="423"/>
              <w:jc w:val="both"/>
              <w:rPr>
                <w:rFonts w:ascii="Times New Roman CYR" w:hAnsi="Times New Roman CYR" w:cs="Times New Roman CYR"/>
                <w:b/>
                <w:bCs/>
                <w:i/>
                <w:iCs/>
                <w:color w:val="2F5496"/>
                <w:sz w:val="22"/>
                <w:szCs w:val="22"/>
                <w:lang w:val="uk-UA"/>
              </w:rPr>
            </w:pPr>
          </w:p>
          <w:p w14:paraId="7C78ACFE" w14:textId="77777777" w:rsidR="000A0180" w:rsidRPr="0060433F" w:rsidRDefault="00A321BE" w:rsidP="00A321BE">
            <w:pPr>
              <w:ind w:firstLine="456"/>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b/>
                <w:bCs/>
                <w:sz w:val="22"/>
                <w:szCs w:val="22"/>
                <w:lang w:val="uk-UA"/>
              </w:rPr>
              <w:t>5</w:t>
            </w:r>
            <w:r w:rsidR="001005F9" w:rsidRPr="0060433F">
              <w:rPr>
                <w:rFonts w:ascii="Times New Roman CYR" w:hAnsi="Times New Roman CYR" w:cs="Times New Roman CYR"/>
                <w:b/>
                <w:bCs/>
                <w:sz w:val="22"/>
                <w:szCs w:val="22"/>
                <w:lang w:val="uk-UA"/>
              </w:rPr>
              <w:t>)</w:t>
            </w:r>
            <w:r w:rsidRPr="0060433F">
              <w:rPr>
                <w:rFonts w:ascii="Times New Roman CYR" w:hAnsi="Times New Roman CYR" w:cs="Times New Roman CYR"/>
                <w:sz w:val="22"/>
                <w:szCs w:val="22"/>
                <w:u w:val="single"/>
                <w:lang w:val="uk-UA"/>
              </w:rPr>
              <w:t>д</w:t>
            </w:r>
            <w:r w:rsidR="000A0180" w:rsidRPr="0060433F">
              <w:rPr>
                <w:rFonts w:ascii="Times New Roman CYR" w:hAnsi="Times New Roman CYR" w:cs="Times New Roman CYR"/>
                <w:sz w:val="22"/>
                <w:szCs w:val="22"/>
                <w:u w:val="single"/>
                <w:lang w:val="uk-UA"/>
              </w:rPr>
              <w:t>ля учасників-юридичних осіб</w:t>
            </w:r>
            <w:r w:rsidR="000A0180" w:rsidRPr="0060433F">
              <w:rPr>
                <w:rFonts w:ascii="Times New Roman CYR" w:hAnsi="Times New Roman CYR" w:cs="Times New Roman CYR"/>
                <w:sz w:val="22"/>
                <w:szCs w:val="22"/>
                <w:lang w:val="uk-UA"/>
              </w:rPr>
              <w:t xml:space="preserve">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000A0180" w:rsidRPr="0060433F">
              <w:rPr>
                <w:rFonts w:ascii="Times New Roman CYR" w:hAnsi="Times New Roman CYR" w:cs="Times New Roman CYR"/>
                <w:sz w:val="22"/>
                <w:szCs w:val="22"/>
                <w:lang w:val="uk-UA"/>
              </w:rPr>
              <w:t>бенефіціарного</w:t>
            </w:r>
            <w:proofErr w:type="spellEnd"/>
            <w:r w:rsidR="000A0180" w:rsidRPr="0060433F">
              <w:rPr>
                <w:rFonts w:ascii="Times New Roman CYR" w:hAnsi="Times New Roman CYR" w:cs="Times New Roman CYR"/>
                <w:sz w:val="22"/>
                <w:szCs w:val="22"/>
                <w:lang w:val="uk-UA"/>
              </w:rPr>
              <w:t xml:space="preserve"> власника (контролера) юридичної особи, яка є учасником, у складі тендерної пропозиції </w:t>
            </w:r>
            <w:r w:rsidR="000A0180" w:rsidRPr="0060433F">
              <w:rPr>
                <w:rFonts w:ascii="Times New Roman CYR" w:hAnsi="Times New Roman CYR" w:cs="Times New Roman CYR"/>
                <w:sz w:val="22"/>
                <w:szCs w:val="22"/>
                <w:u w:val="single"/>
                <w:lang w:val="uk-UA"/>
              </w:rPr>
              <w:t xml:space="preserve">учасник повинен надати довідку/пояснення щодо причин відсутності інформації про кінцевого </w:t>
            </w:r>
            <w:proofErr w:type="spellStart"/>
            <w:r w:rsidR="000A0180" w:rsidRPr="0060433F">
              <w:rPr>
                <w:rFonts w:ascii="Times New Roman CYR" w:hAnsi="Times New Roman CYR" w:cs="Times New Roman CYR"/>
                <w:sz w:val="22"/>
                <w:szCs w:val="22"/>
                <w:u w:val="single"/>
                <w:lang w:val="uk-UA"/>
              </w:rPr>
              <w:t>бенефіціарного</w:t>
            </w:r>
            <w:proofErr w:type="spellEnd"/>
            <w:r w:rsidR="000A0180" w:rsidRPr="0060433F">
              <w:rPr>
                <w:rFonts w:ascii="Times New Roman CYR" w:hAnsi="Times New Roman CYR" w:cs="Times New Roman CYR"/>
                <w:sz w:val="22"/>
                <w:szCs w:val="22"/>
                <w:u w:val="single"/>
                <w:lang w:val="uk-UA"/>
              </w:rPr>
              <w:t xml:space="preserve"> власника (контролера)</w:t>
            </w:r>
            <w:r w:rsidR="000A0180" w:rsidRPr="0060433F">
              <w:rPr>
                <w:rFonts w:ascii="Times New Roman CYR" w:hAnsi="Times New Roman CYR" w:cs="Times New Roman CYR"/>
                <w:b/>
                <w:bCs/>
                <w:i/>
                <w:iCs/>
                <w:sz w:val="22"/>
                <w:szCs w:val="22"/>
                <w:lang w:val="uk-UA"/>
              </w:rPr>
              <w:t xml:space="preserve"> </w:t>
            </w:r>
            <w:r w:rsidR="000A0180" w:rsidRPr="0060433F">
              <w:rPr>
                <w:rFonts w:ascii="Times New Roman CYR" w:hAnsi="Times New Roman CYR" w:cs="Times New Roman CYR"/>
                <w:sz w:val="22"/>
                <w:szCs w:val="22"/>
                <w:lang w:val="uk-UA"/>
              </w:rPr>
              <w:t>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3C917998" w14:textId="77777777" w:rsidR="003207F0" w:rsidRPr="0060433F" w:rsidRDefault="003207F0" w:rsidP="00467605">
            <w:pPr>
              <w:jc w:val="center"/>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w:t>
            </w:r>
          </w:p>
          <w:p w14:paraId="33F296A9" w14:textId="77777777" w:rsidR="00A15946" w:rsidRPr="0060433F" w:rsidRDefault="003207F0" w:rsidP="007A4854">
            <w:pPr>
              <w:numPr>
                <w:ilvl w:val="0"/>
                <w:numId w:val="4"/>
              </w:numPr>
              <w:ind w:left="0" w:firstLine="31"/>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у</w:t>
            </w:r>
            <w:r w:rsidR="00A15946" w:rsidRPr="0060433F">
              <w:rPr>
                <w:rFonts w:ascii="Times New Roman CYR" w:hAnsi="Times New Roman CYR" w:cs="Times New Roman CYR"/>
                <w:iCs/>
                <w:sz w:val="22"/>
                <w:szCs w:val="22"/>
                <w:lang w:val="uk-UA"/>
              </w:rPr>
              <w:t xml:space="preserve">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7C8A8E15" w14:textId="77777777" w:rsidR="00B47DB6" w:rsidRPr="0060433F" w:rsidRDefault="00467605" w:rsidP="00467605">
            <w:pPr>
              <w:ind w:firstLine="31"/>
              <w:jc w:val="center"/>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w:t>
            </w:r>
          </w:p>
          <w:p w14:paraId="6A79C0C6" w14:textId="6E70D12C" w:rsidR="00B47DB6" w:rsidRPr="00621CBC" w:rsidRDefault="003207F0" w:rsidP="007A4854">
            <w:pPr>
              <w:numPr>
                <w:ilvl w:val="0"/>
                <w:numId w:val="4"/>
              </w:numPr>
              <w:ind w:left="0" w:firstLine="173"/>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iCs/>
                <w:sz w:val="22"/>
                <w:szCs w:val="22"/>
                <w:u w:val="single"/>
                <w:lang w:val="uk-UA"/>
              </w:rPr>
              <w:t>в</w:t>
            </w:r>
            <w:r w:rsidR="00B47DB6" w:rsidRPr="0060433F">
              <w:rPr>
                <w:rFonts w:ascii="Times New Roman CYR" w:hAnsi="Times New Roman CYR" w:cs="Times New Roman CYR"/>
                <w:iCs/>
                <w:sz w:val="22"/>
                <w:szCs w:val="22"/>
                <w:u w:val="single"/>
                <w:lang w:val="uk-UA"/>
              </w:rPr>
              <w:t>итяг/або Виписка з Єдиного державного реєстру юридичних осіб, фізичних осіб – підприємців та громадських формувань</w:t>
            </w:r>
            <w:r w:rsidR="00B47DB6" w:rsidRPr="0060433F">
              <w:rPr>
                <w:rFonts w:ascii="Times New Roman CYR" w:hAnsi="Times New Roman CYR" w:cs="Times New Roman CYR"/>
                <w:iCs/>
                <w:sz w:val="22"/>
                <w:szCs w:val="22"/>
                <w:lang w:val="uk-UA"/>
              </w:rPr>
              <w:t>, який повинен містити всі пункти відповідно до Єдиного державного реєстру</w:t>
            </w:r>
            <w:r w:rsidRPr="0060433F">
              <w:rPr>
                <w:rFonts w:ascii="Times New Roman CYR" w:hAnsi="Times New Roman CYR" w:cs="Times New Roman CYR"/>
                <w:iCs/>
                <w:sz w:val="22"/>
                <w:szCs w:val="22"/>
                <w:lang w:val="uk-UA"/>
              </w:rPr>
              <w:t>;</w:t>
            </w:r>
          </w:p>
          <w:p w14:paraId="79157AFE" w14:textId="47CFE71E" w:rsidR="00621CBC" w:rsidRPr="0060433F" w:rsidRDefault="00621CBC" w:rsidP="00621CBC">
            <w:pPr>
              <w:ind w:left="173"/>
              <w:jc w:val="both"/>
              <w:textAlignment w:val="baseline"/>
              <w:rPr>
                <w:rFonts w:ascii="Times New Roman CYR" w:hAnsi="Times New Roman CYR" w:cs="Times New Roman CYR"/>
                <w:sz w:val="22"/>
                <w:szCs w:val="22"/>
                <w:lang w:val="uk-UA"/>
              </w:rPr>
            </w:pPr>
            <w:r w:rsidRPr="00621CBC">
              <w:rPr>
                <w:rFonts w:ascii="Times New Roman CYR" w:hAnsi="Times New Roman CYR" w:cs="Times New Roman CYR"/>
                <w:sz w:val="22"/>
                <w:szCs w:val="22"/>
                <w:lang w:val="uk-UA"/>
              </w:rPr>
              <w:t>------------------------------------------------------------------------------</w:t>
            </w:r>
          </w:p>
          <w:p w14:paraId="0A2A74C5" w14:textId="77777777" w:rsidR="004105F0" w:rsidRPr="0060433F" w:rsidRDefault="004105F0" w:rsidP="007A4854">
            <w:pPr>
              <w:numPr>
                <w:ilvl w:val="0"/>
                <w:numId w:val="4"/>
              </w:numPr>
              <w:ind w:left="0" w:firstLine="35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довідка учасника про систему його оподаткування або витяг/витяг</w:t>
            </w:r>
            <w:r w:rsidR="003334CB" w:rsidRPr="0060433F">
              <w:rPr>
                <w:rFonts w:ascii="Times New Roman CYR" w:hAnsi="Times New Roman CYR" w:cs="Times New Roman CYR"/>
                <w:iCs/>
                <w:sz w:val="22"/>
                <w:szCs w:val="22"/>
                <w:lang w:val="uk-UA"/>
              </w:rPr>
              <w:t>и з реєстрів платників відповідних податків</w:t>
            </w:r>
            <w:r w:rsidR="00B47DB6" w:rsidRPr="0060433F">
              <w:rPr>
                <w:rFonts w:ascii="Times New Roman CYR" w:hAnsi="Times New Roman CYR" w:cs="Times New Roman CYR"/>
                <w:iCs/>
                <w:sz w:val="22"/>
                <w:szCs w:val="22"/>
                <w:lang w:val="uk-UA"/>
              </w:rPr>
              <w:t>.</w:t>
            </w:r>
          </w:p>
          <w:p w14:paraId="19CE6609" w14:textId="77777777" w:rsidR="00B47DB6" w:rsidRPr="0060433F" w:rsidRDefault="00B47DB6" w:rsidP="00467605">
            <w:pPr>
              <w:jc w:val="center"/>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b/>
                <w:bCs/>
                <w:iCs/>
                <w:sz w:val="22"/>
                <w:szCs w:val="22"/>
                <w:lang w:val="uk-UA"/>
              </w:rPr>
              <w:t>-</w:t>
            </w:r>
            <w:r w:rsidRPr="0060433F">
              <w:rPr>
                <w:rFonts w:ascii="Times New Roman CYR" w:hAnsi="Times New Roman CYR" w:cs="Times New Roman CYR"/>
                <w:iCs/>
                <w:sz w:val="22"/>
                <w:szCs w:val="22"/>
                <w:lang w:val="uk-UA"/>
              </w:rPr>
              <w:t>---------------------------------------------------------------------------</w:t>
            </w:r>
          </w:p>
          <w:p w14:paraId="1E2D3127" w14:textId="77777777" w:rsidR="004273FD" w:rsidRPr="0060433F" w:rsidRDefault="004273FD" w:rsidP="00467605">
            <w:pPr>
              <w:ind w:firstLine="709"/>
              <w:jc w:val="both"/>
              <w:textAlignment w:val="baseline"/>
              <w:rPr>
                <w:rFonts w:ascii="Times New Roman CYR" w:hAnsi="Times New Roman CYR" w:cs="Times New Roman CYR"/>
                <w:i/>
                <w:iCs/>
                <w:sz w:val="22"/>
                <w:szCs w:val="22"/>
                <w:lang w:val="uk-UA"/>
              </w:rPr>
            </w:pPr>
            <w:r w:rsidRPr="0060433F">
              <w:rPr>
                <w:rFonts w:ascii="Times New Roman CYR" w:hAnsi="Times New Roman CYR" w:cs="Times New Roman CYR"/>
                <w:b/>
                <w:bCs/>
                <w:i/>
                <w:iCs/>
                <w:sz w:val="22"/>
                <w:szCs w:val="22"/>
                <w:u w:val="single"/>
                <w:lang w:val="uk-UA"/>
              </w:rPr>
              <w:t>Учасник торгів – нерезидент</w:t>
            </w:r>
            <w:r w:rsidRPr="0060433F">
              <w:rPr>
                <w:rFonts w:ascii="Times New Roman CYR" w:hAnsi="Times New Roman CYR" w:cs="Times New Roman CYR"/>
                <w:i/>
                <w:iCs/>
                <w:sz w:val="22"/>
                <w:szCs w:val="22"/>
                <w:lang w:val="uk-UA"/>
              </w:rPr>
              <w:t xml:space="preserve"> у складі пропозиції повинен надати:</w:t>
            </w:r>
          </w:p>
          <w:p w14:paraId="46C35C64" w14:textId="77777777" w:rsidR="004273FD" w:rsidRPr="0060433F" w:rsidRDefault="004273FD" w:rsidP="00467605">
            <w:pPr>
              <w:ind w:firstLine="709"/>
              <w:jc w:val="both"/>
              <w:textAlignment w:val="baseline"/>
              <w:rPr>
                <w:rFonts w:ascii="Times New Roman CYR" w:hAnsi="Times New Roman CYR" w:cs="Times New Roman CYR"/>
                <w:i/>
                <w:iCs/>
                <w:sz w:val="22"/>
                <w:szCs w:val="22"/>
                <w:lang w:val="uk-UA"/>
              </w:rPr>
            </w:pPr>
            <w:r w:rsidRPr="0060433F">
              <w:rPr>
                <w:rFonts w:ascii="Times New Roman CYR" w:hAnsi="Times New Roman CYR" w:cs="Times New Roman CYR"/>
                <w:i/>
                <w:iCs/>
                <w:sz w:val="22"/>
                <w:szCs w:val="22"/>
                <w:lang w:val="uk-UA"/>
              </w:rPr>
              <w:t>- довідку банку про фінансову спроможність учасника торгів – нерезидента;</w:t>
            </w:r>
          </w:p>
          <w:p w14:paraId="4FBC3D25" w14:textId="77777777" w:rsidR="00B47DB6" w:rsidRPr="0060433F" w:rsidRDefault="004273FD" w:rsidP="00467605">
            <w:pPr>
              <w:ind w:firstLine="709"/>
              <w:jc w:val="both"/>
              <w:textAlignment w:val="baseline"/>
              <w:rPr>
                <w:rFonts w:ascii="Times New Roman CYR" w:hAnsi="Times New Roman CYR" w:cs="Times New Roman CYR"/>
                <w:i/>
                <w:iCs/>
                <w:sz w:val="22"/>
                <w:szCs w:val="22"/>
                <w:lang w:val="uk-UA"/>
              </w:rPr>
            </w:pPr>
            <w:r w:rsidRPr="0060433F">
              <w:rPr>
                <w:rFonts w:ascii="Times New Roman CYR" w:hAnsi="Times New Roman CYR" w:cs="Times New Roman CYR"/>
                <w:i/>
                <w:iCs/>
                <w:sz w:val="22"/>
                <w:szCs w:val="22"/>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0382A5F6" w14:textId="77777777" w:rsidR="00B47DB6" w:rsidRPr="0060433F" w:rsidRDefault="00B47DB6" w:rsidP="00467605">
            <w:pPr>
              <w:ind w:right="17"/>
              <w:jc w:val="center"/>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w:t>
            </w:r>
            <w:r w:rsidR="00A15946" w:rsidRPr="0060433F">
              <w:rPr>
                <w:rFonts w:ascii="Times New Roman CYR" w:hAnsi="Times New Roman CYR" w:cs="Times New Roman CYR"/>
                <w:iCs/>
                <w:sz w:val="22"/>
                <w:szCs w:val="22"/>
                <w:lang w:val="uk-UA"/>
              </w:rPr>
              <w:t>--</w:t>
            </w:r>
          </w:p>
          <w:p w14:paraId="462588F6" w14:textId="77777777" w:rsidR="00B47DB6" w:rsidRPr="0060433F" w:rsidRDefault="00B47DB6" w:rsidP="00B47DB6">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4. Довідку/лист у довільній формі, яка/який підтверджує, що учасник ознайомився з проектом договору та гарантує виконання своїх зобов’язання за ним;</w:t>
            </w:r>
          </w:p>
          <w:p w14:paraId="290420DB" w14:textId="77777777" w:rsidR="001005F9" w:rsidRPr="0060433F" w:rsidRDefault="00B47DB6" w:rsidP="001005F9">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5</w:t>
            </w:r>
            <w:r w:rsidR="00467605" w:rsidRPr="0060433F">
              <w:rPr>
                <w:rFonts w:ascii="Times New Roman CYR" w:hAnsi="Times New Roman CYR" w:cs="Times New Roman CYR"/>
                <w:iCs/>
                <w:sz w:val="22"/>
                <w:szCs w:val="22"/>
                <w:lang w:val="uk-UA"/>
              </w:rPr>
              <w:t>.</w:t>
            </w:r>
            <w:r w:rsidR="001005F9" w:rsidRPr="0060433F">
              <w:rPr>
                <w:rFonts w:ascii="Times New Roman CYR" w:hAnsi="Times New Roman CYR" w:cs="Times New Roman CYR"/>
                <w:iCs/>
                <w:sz w:val="22"/>
                <w:szCs w:val="22"/>
                <w:lang w:val="uk-UA"/>
              </w:rPr>
              <w:t xml:space="preserve"> </w:t>
            </w:r>
            <w:r w:rsidR="0003135C" w:rsidRPr="0060433F">
              <w:rPr>
                <w:rFonts w:ascii="Times New Roman CYR" w:hAnsi="Times New Roman CYR" w:cs="Times New Roman CYR"/>
                <w:iCs/>
                <w:sz w:val="22"/>
                <w:szCs w:val="22"/>
                <w:lang w:val="uk-UA"/>
              </w:rPr>
              <w:t>П</w:t>
            </w:r>
            <w:r w:rsidR="0032656A" w:rsidRPr="0060433F">
              <w:rPr>
                <w:rFonts w:ascii="Times New Roman CYR" w:hAnsi="Times New Roman CYR" w:cs="Times New Roman CYR"/>
                <w:iCs/>
                <w:sz w:val="22"/>
                <w:szCs w:val="22"/>
                <w:lang w:val="uk-UA"/>
              </w:rPr>
              <w:t>роект</w:t>
            </w:r>
            <w:r w:rsidR="001005F9" w:rsidRPr="0060433F">
              <w:rPr>
                <w:rFonts w:ascii="Times New Roman CYR" w:hAnsi="Times New Roman CYR" w:cs="Times New Roman CYR"/>
                <w:iCs/>
                <w:sz w:val="22"/>
                <w:szCs w:val="22"/>
                <w:lang w:val="uk-UA"/>
              </w:rPr>
              <w:t xml:space="preserve"> договору, підготовлений у відповідності з Додатком </w:t>
            </w:r>
            <w:r w:rsidR="00FE025B" w:rsidRPr="0060433F">
              <w:rPr>
                <w:rFonts w:ascii="Times New Roman CYR" w:hAnsi="Times New Roman CYR" w:cs="Times New Roman CYR"/>
                <w:iCs/>
                <w:sz w:val="22"/>
                <w:szCs w:val="22"/>
                <w:lang w:val="uk-UA"/>
              </w:rPr>
              <w:t>4</w:t>
            </w:r>
            <w:r w:rsidR="001005F9" w:rsidRPr="0060433F">
              <w:rPr>
                <w:rFonts w:ascii="Times New Roman CYR" w:hAnsi="Times New Roman CYR" w:cs="Times New Roman CYR"/>
                <w:iCs/>
                <w:sz w:val="22"/>
                <w:szCs w:val="22"/>
                <w:lang w:val="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заповнені проекти договору та додатків до договору цінові показники можуть не </w:t>
            </w:r>
            <w:r w:rsidR="0032656A" w:rsidRPr="0060433F">
              <w:rPr>
                <w:rFonts w:ascii="Times New Roman CYR" w:hAnsi="Times New Roman CYR" w:cs="Times New Roman CYR"/>
                <w:iCs/>
                <w:sz w:val="22"/>
                <w:szCs w:val="22"/>
                <w:lang w:val="uk-UA"/>
              </w:rPr>
              <w:t>зазначатися</w:t>
            </w:r>
            <w:r w:rsidR="001005F9" w:rsidRPr="0060433F">
              <w:rPr>
                <w:rFonts w:ascii="Times New Roman CYR" w:hAnsi="Times New Roman CYR" w:cs="Times New Roman CYR"/>
                <w:iCs/>
                <w:sz w:val="22"/>
                <w:szCs w:val="22"/>
                <w:lang w:val="uk-UA"/>
              </w:rPr>
              <w:t xml:space="preserve"> (не заповнюватися);</w:t>
            </w:r>
          </w:p>
          <w:p w14:paraId="1E6D4315" w14:textId="77777777" w:rsidR="00B47DB6" w:rsidRPr="0060433F" w:rsidRDefault="00B47DB6" w:rsidP="00467605">
            <w:pPr>
              <w:ind w:right="17"/>
              <w:jc w:val="center"/>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w:t>
            </w:r>
            <w:r w:rsidRPr="0060433F">
              <w:rPr>
                <w:rFonts w:ascii="Times New Roman CYR" w:hAnsi="Times New Roman CYR" w:cs="Times New Roman CYR"/>
                <w:b/>
                <w:bCs/>
                <w:iCs/>
                <w:sz w:val="22"/>
                <w:szCs w:val="22"/>
                <w:lang w:val="uk-UA"/>
              </w:rPr>
              <w:t>---------------------------------------------------------------------</w:t>
            </w:r>
            <w:r w:rsidR="00A15946" w:rsidRPr="0060433F">
              <w:rPr>
                <w:rFonts w:ascii="Times New Roman CYR" w:hAnsi="Times New Roman CYR" w:cs="Times New Roman CYR"/>
                <w:b/>
                <w:bCs/>
                <w:iCs/>
                <w:sz w:val="22"/>
                <w:szCs w:val="22"/>
                <w:lang w:val="uk-UA"/>
              </w:rPr>
              <w:t>-----</w:t>
            </w:r>
          </w:p>
          <w:p w14:paraId="60B34814" w14:textId="77777777" w:rsidR="00A15946" w:rsidRPr="0060433F" w:rsidRDefault="00675F4F" w:rsidP="001005F9">
            <w:pPr>
              <w:ind w:right="17"/>
              <w:jc w:val="both"/>
              <w:textAlignment w:val="baseline"/>
              <w:rPr>
                <w:rFonts w:ascii="Times New Roman CYR" w:hAnsi="Times New Roman CYR" w:cs="Times New Roman CYR"/>
                <w:sz w:val="22"/>
                <w:szCs w:val="22"/>
              </w:rPr>
            </w:pPr>
            <w:r w:rsidRPr="0060433F">
              <w:rPr>
                <w:rFonts w:ascii="Times New Roman CYR" w:hAnsi="Times New Roman CYR" w:cs="Times New Roman CYR"/>
                <w:iCs/>
                <w:sz w:val="22"/>
                <w:szCs w:val="22"/>
                <w:lang w:val="uk-UA"/>
              </w:rPr>
              <w:t>6</w:t>
            </w:r>
            <w:r w:rsidR="00467605" w:rsidRPr="0060433F">
              <w:rPr>
                <w:rFonts w:ascii="Times New Roman CYR" w:hAnsi="Times New Roman CYR" w:cs="Times New Roman CYR"/>
                <w:iCs/>
                <w:sz w:val="22"/>
                <w:szCs w:val="22"/>
                <w:lang w:val="uk-UA"/>
              </w:rPr>
              <w:t>.</w:t>
            </w:r>
            <w:r w:rsidR="00A15946" w:rsidRPr="0060433F">
              <w:rPr>
                <w:rFonts w:ascii="Times New Roman CYR" w:hAnsi="Times New Roman CYR" w:cs="Times New Roman CYR"/>
                <w:sz w:val="22"/>
                <w:szCs w:val="22"/>
              </w:rPr>
              <w:t xml:space="preserve"> </w:t>
            </w:r>
            <w:r w:rsidR="00A15946" w:rsidRPr="0060433F">
              <w:rPr>
                <w:rFonts w:ascii="Times New Roman CYR" w:hAnsi="Times New Roman CYR" w:cs="Times New Roman CYR"/>
                <w:sz w:val="22"/>
                <w:szCs w:val="22"/>
                <w:lang w:val="uk-UA"/>
              </w:rPr>
              <w:t>Г</w:t>
            </w:r>
            <w:proofErr w:type="spellStart"/>
            <w:r w:rsidR="00A15946" w:rsidRPr="0060433F">
              <w:rPr>
                <w:rFonts w:ascii="Times New Roman CYR" w:hAnsi="Times New Roman CYR" w:cs="Times New Roman CYR"/>
                <w:sz w:val="22"/>
                <w:szCs w:val="22"/>
              </w:rPr>
              <w:t>арантійний</w:t>
            </w:r>
            <w:proofErr w:type="spellEnd"/>
            <w:r w:rsidR="00A15946" w:rsidRPr="0060433F">
              <w:rPr>
                <w:rFonts w:ascii="Times New Roman CYR" w:hAnsi="Times New Roman CYR" w:cs="Times New Roman CYR"/>
                <w:sz w:val="22"/>
                <w:szCs w:val="22"/>
              </w:rPr>
              <w:t xml:space="preserve"> лист, </w:t>
            </w:r>
            <w:proofErr w:type="spellStart"/>
            <w:r w:rsidR="00A15946" w:rsidRPr="0060433F">
              <w:rPr>
                <w:rFonts w:ascii="Times New Roman CYR" w:hAnsi="Times New Roman CYR" w:cs="Times New Roman CYR"/>
                <w:sz w:val="22"/>
                <w:szCs w:val="22"/>
              </w:rPr>
              <w:t>яким</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учасник</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підтверджує</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що</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учасник</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засновник</w:t>
            </w:r>
            <w:proofErr w:type="spellEnd"/>
            <w:r w:rsidR="00A15946" w:rsidRPr="0060433F">
              <w:rPr>
                <w:rFonts w:ascii="Times New Roman CYR" w:hAnsi="Times New Roman CYR" w:cs="Times New Roman CYR"/>
                <w:sz w:val="22"/>
                <w:szCs w:val="22"/>
              </w:rPr>
              <w:t xml:space="preserve">(и) </w:t>
            </w:r>
            <w:proofErr w:type="spellStart"/>
            <w:r w:rsidR="00A15946" w:rsidRPr="0060433F">
              <w:rPr>
                <w:rFonts w:ascii="Times New Roman CYR" w:hAnsi="Times New Roman CYR" w:cs="Times New Roman CYR"/>
                <w:sz w:val="22"/>
                <w:szCs w:val="22"/>
              </w:rPr>
              <w:t>учасника</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кінцевий</w:t>
            </w:r>
            <w:proofErr w:type="spellEnd"/>
            <w:r w:rsidR="00A15946" w:rsidRPr="0060433F">
              <w:rPr>
                <w:rFonts w:ascii="Times New Roman CYR" w:hAnsi="Times New Roman CYR" w:cs="Times New Roman CYR"/>
                <w:sz w:val="22"/>
                <w:szCs w:val="22"/>
              </w:rPr>
              <w:t xml:space="preserve">(і) </w:t>
            </w:r>
            <w:proofErr w:type="spellStart"/>
            <w:r w:rsidR="00A15946" w:rsidRPr="0060433F">
              <w:rPr>
                <w:rFonts w:ascii="Times New Roman CYR" w:hAnsi="Times New Roman CYR" w:cs="Times New Roman CYR"/>
                <w:sz w:val="22"/>
                <w:szCs w:val="22"/>
              </w:rPr>
              <w:t>бенефеціар</w:t>
            </w:r>
            <w:proofErr w:type="spellEnd"/>
            <w:r w:rsidR="00A15946" w:rsidRPr="0060433F">
              <w:rPr>
                <w:rFonts w:ascii="Times New Roman CYR" w:hAnsi="Times New Roman CYR" w:cs="Times New Roman CYR"/>
                <w:sz w:val="22"/>
                <w:szCs w:val="22"/>
              </w:rPr>
              <w:t xml:space="preserve">(и) </w:t>
            </w:r>
            <w:proofErr w:type="spellStart"/>
            <w:r w:rsidR="00A15946" w:rsidRPr="0060433F">
              <w:rPr>
                <w:rFonts w:ascii="Times New Roman CYR" w:hAnsi="Times New Roman CYR" w:cs="Times New Roman CYR"/>
                <w:sz w:val="22"/>
                <w:szCs w:val="22"/>
              </w:rPr>
              <w:t>учасника</w:t>
            </w:r>
            <w:proofErr w:type="spellEnd"/>
            <w:r w:rsidR="00A15946" w:rsidRPr="0060433F">
              <w:rPr>
                <w:rFonts w:ascii="Times New Roman CYR" w:hAnsi="Times New Roman CYR" w:cs="Times New Roman CYR"/>
                <w:sz w:val="22"/>
                <w:szCs w:val="22"/>
              </w:rPr>
              <w:t xml:space="preserve">, предмет закупівлі, </w:t>
            </w:r>
            <w:proofErr w:type="spellStart"/>
            <w:r w:rsidR="00A15946" w:rsidRPr="0060433F">
              <w:rPr>
                <w:rFonts w:ascii="Times New Roman CYR" w:hAnsi="Times New Roman CYR" w:cs="Times New Roman CYR"/>
                <w:sz w:val="22"/>
                <w:szCs w:val="22"/>
              </w:rPr>
              <w:t>запропонований</w:t>
            </w:r>
            <w:proofErr w:type="spellEnd"/>
            <w:r w:rsidR="00A15946" w:rsidRPr="0060433F">
              <w:rPr>
                <w:rFonts w:ascii="Times New Roman CYR" w:hAnsi="Times New Roman CYR" w:cs="Times New Roman CYR"/>
                <w:sz w:val="22"/>
                <w:szCs w:val="22"/>
              </w:rPr>
              <w:t xml:space="preserve"> на торги, не </w:t>
            </w:r>
            <w:proofErr w:type="spellStart"/>
            <w:r w:rsidR="00A15946" w:rsidRPr="0060433F">
              <w:rPr>
                <w:rFonts w:ascii="Times New Roman CYR" w:hAnsi="Times New Roman CYR" w:cs="Times New Roman CYR"/>
                <w:sz w:val="22"/>
                <w:szCs w:val="22"/>
              </w:rPr>
              <w:t>перебувають</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під</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дією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спеціальних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економічних</w:t>
            </w:r>
            <w:proofErr w:type="spellEnd"/>
            <w:r w:rsidR="00A15946" w:rsidRPr="0060433F">
              <w:rPr>
                <w:rFonts w:ascii="Times New Roman CYR" w:hAnsi="Times New Roman CYR" w:cs="Times New Roman CYR"/>
                <w:sz w:val="22"/>
                <w:szCs w:val="22"/>
              </w:rPr>
              <w:t xml:space="preserve"> та/</w:t>
            </w:r>
            <w:proofErr w:type="spellStart"/>
            <w:r w:rsidR="00A15946" w:rsidRPr="0060433F">
              <w:rPr>
                <w:rFonts w:ascii="Times New Roman CYR" w:hAnsi="Times New Roman CYR" w:cs="Times New Roman CYR"/>
                <w:sz w:val="22"/>
                <w:szCs w:val="22"/>
              </w:rPr>
              <w:t>або</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інших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обмежувальних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заходів</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санкцій</w:t>
            </w:r>
            <w:proofErr w:type="spellEnd"/>
            <w:r w:rsidR="00A15946" w:rsidRPr="0060433F">
              <w:rPr>
                <w:rFonts w:ascii="Times New Roman CYR" w:hAnsi="Times New Roman CYR" w:cs="Times New Roman CYR"/>
                <w:sz w:val="22"/>
                <w:szCs w:val="22"/>
              </w:rPr>
              <w:t>) та/</w:t>
            </w:r>
            <w:proofErr w:type="spellStart"/>
            <w:r w:rsidR="00A15946" w:rsidRPr="0060433F">
              <w:rPr>
                <w:rFonts w:ascii="Times New Roman CYR" w:hAnsi="Times New Roman CYR" w:cs="Times New Roman CYR"/>
                <w:sz w:val="22"/>
                <w:szCs w:val="22"/>
              </w:rPr>
              <w:t>або</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спеціальних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санкцій</w:t>
            </w:r>
            <w:proofErr w:type="spellEnd"/>
            <w:r w:rsidR="00A15946" w:rsidRPr="0060433F">
              <w:rPr>
                <w:rFonts w:ascii="Times New Roman CYR" w:hAnsi="Times New Roman CYR" w:cs="Times New Roman CYR"/>
                <w:sz w:val="22"/>
                <w:szCs w:val="22"/>
              </w:rPr>
              <w:t xml:space="preserve"> за </w:t>
            </w:r>
            <w:proofErr w:type="spellStart"/>
            <w:r w:rsidR="00A15946" w:rsidRPr="0060433F">
              <w:rPr>
                <w:rFonts w:ascii="Times New Roman CYR" w:hAnsi="Times New Roman CYR" w:cs="Times New Roman CYR"/>
                <w:sz w:val="22"/>
                <w:szCs w:val="22"/>
              </w:rPr>
              <w:t>порушення</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законодавства</w:t>
            </w:r>
            <w:proofErr w:type="spellEnd"/>
            <w:r w:rsidR="00A15946" w:rsidRPr="0060433F">
              <w:rPr>
                <w:rFonts w:ascii="Times New Roman CYR" w:hAnsi="Times New Roman CYR" w:cs="Times New Roman CYR"/>
                <w:sz w:val="22"/>
                <w:szCs w:val="22"/>
              </w:rPr>
              <w:t xml:space="preserve"> про </w:t>
            </w:r>
            <w:proofErr w:type="spellStart"/>
            <w:r w:rsidR="00A15946" w:rsidRPr="0060433F">
              <w:rPr>
                <w:rFonts w:ascii="Times New Roman CYR" w:hAnsi="Times New Roman CYR" w:cs="Times New Roman CYR"/>
                <w:sz w:val="22"/>
                <w:szCs w:val="22"/>
              </w:rPr>
              <w:t>зовнішньоекономічну</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діяльність</w:t>
            </w:r>
            <w:proofErr w:type="spellEnd"/>
            <w:r w:rsidR="00A15946" w:rsidRPr="0060433F">
              <w:rPr>
                <w:rFonts w:ascii="Times New Roman CYR" w:hAnsi="Times New Roman CYR" w:cs="Times New Roman CYR"/>
                <w:sz w:val="22"/>
                <w:szCs w:val="22"/>
              </w:rPr>
              <w:t xml:space="preserve">, а </w:t>
            </w:r>
            <w:proofErr w:type="spellStart"/>
            <w:r w:rsidR="00A15946" w:rsidRPr="0060433F">
              <w:rPr>
                <w:rFonts w:ascii="Times New Roman CYR" w:hAnsi="Times New Roman CYR" w:cs="Times New Roman CYR"/>
                <w:sz w:val="22"/>
                <w:szCs w:val="22"/>
              </w:rPr>
              <w:t>також</w:t>
            </w:r>
            <w:proofErr w:type="spellEnd"/>
            <w:r w:rsidR="00A15946" w:rsidRPr="0060433F">
              <w:rPr>
                <w:rFonts w:ascii="Times New Roman CYR" w:hAnsi="Times New Roman CYR" w:cs="Times New Roman CYR"/>
                <w:sz w:val="22"/>
                <w:szCs w:val="22"/>
              </w:rPr>
              <w:t xml:space="preserve"> будь-</w:t>
            </w:r>
            <w:proofErr w:type="spellStart"/>
            <w:r w:rsidR="00A15946" w:rsidRPr="0060433F">
              <w:rPr>
                <w:rFonts w:ascii="Times New Roman CYR" w:hAnsi="Times New Roman CYR" w:cs="Times New Roman CYR"/>
                <w:sz w:val="22"/>
                <w:szCs w:val="22"/>
              </w:rPr>
              <w:t>яких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інших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обставин</w:t>
            </w:r>
            <w:proofErr w:type="spellEnd"/>
            <w:r w:rsidR="00A15946" w:rsidRPr="0060433F">
              <w:rPr>
                <w:rFonts w:ascii="Times New Roman CYR" w:hAnsi="Times New Roman CYR" w:cs="Times New Roman CYR"/>
                <w:sz w:val="22"/>
                <w:szCs w:val="22"/>
              </w:rPr>
              <w:t xml:space="preserve"> та </w:t>
            </w:r>
            <w:proofErr w:type="spellStart"/>
            <w:r w:rsidR="00A15946" w:rsidRPr="0060433F">
              <w:rPr>
                <w:rFonts w:ascii="Times New Roman CYR" w:hAnsi="Times New Roman CYR" w:cs="Times New Roman CYR"/>
                <w:sz w:val="22"/>
                <w:szCs w:val="22"/>
              </w:rPr>
              <w:t>заходів</w:t>
            </w:r>
            <w:proofErr w:type="spellEnd"/>
            <w:r w:rsidR="00A15946" w:rsidRPr="0060433F">
              <w:rPr>
                <w:rFonts w:ascii="Times New Roman CYR" w:hAnsi="Times New Roman CYR" w:cs="Times New Roman CYR"/>
                <w:sz w:val="22"/>
                <w:szCs w:val="22"/>
              </w:rPr>
              <w:t xml:space="preserve"> нормативного, </w:t>
            </w:r>
            <w:proofErr w:type="spellStart"/>
            <w:r w:rsidR="00A15946" w:rsidRPr="0060433F">
              <w:rPr>
                <w:rFonts w:ascii="Times New Roman CYR" w:hAnsi="Times New Roman CYR" w:cs="Times New Roman CYR"/>
                <w:sz w:val="22"/>
                <w:szCs w:val="22"/>
              </w:rPr>
              <w:t>адміністративного</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чи</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іншого</w:t>
            </w:r>
            <w:proofErr w:type="spellEnd"/>
            <w:r w:rsidR="00A15946" w:rsidRPr="0060433F">
              <w:rPr>
                <w:rFonts w:ascii="Times New Roman CYR" w:hAnsi="Times New Roman CYR" w:cs="Times New Roman CYR"/>
                <w:sz w:val="22"/>
                <w:szCs w:val="22"/>
              </w:rPr>
              <w:t xml:space="preserve"> характеру, </w:t>
            </w:r>
            <w:proofErr w:type="spellStart"/>
            <w:r w:rsidR="00A15946" w:rsidRPr="0060433F">
              <w:rPr>
                <w:rFonts w:ascii="Times New Roman CYR" w:hAnsi="Times New Roman CYR" w:cs="Times New Roman CYR"/>
                <w:sz w:val="22"/>
                <w:szCs w:val="22"/>
              </w:rPr>
              <w:t>що</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перешкоджають</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укладенню</w:t>
            </w:r>
            <w:proofErr w:type="spellEnd"/>
            <w:r w:rsidR="00A15946" w:rsidRPr="0060433F">
              <w:rPr>
                <w:rFonts w:ascii="Times New Roman CYR" w:hAnsi="Times New Roman CYR" w:cs="Times New Roman CYR"/>
                <w:sz w:val="22"/>
                <w:szCs w:val="22"/>
              </w:rPr>
              <w:t xml:space="preserve"> та/</w:t>
            </w:r>
            <w:proofErr w:type="spellStart"/>
            <w:r w:rsidR="00A15946" w:rsidRPr="0060433F">
              <w:rPr>
                <w:rFonts w:ascii="Times New Roman CYR" w:hAnsi="Times New Roman CYR" w:cs="Times New Roman CYR"/>
                <w:sz w:val="22"/>
                <w:szCs w:val="22"/>
              </w:rPr>
              <w:t>або</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виконанню</w:t>
            </w:r>
            <w:proofErr w:type="spellEnd"/>
            <w:r w:rsidR="00A15946" w:rsidRPr="0060433F">
              <w:rPr>
                <w:rFonts w:ascii="Times New Roman CYR" w:hAnsi="Times New Roman CYR" w:cs="Times New Roman CYR"/>
                <w:sz w:val="22"/>
                <w:szCs w:val="22"/>
              </w:rPr>
              <w:t xml:space="preserve"> договору про </w:t>
            </w:r>
            <w:proofErr w:type="spellStart"/>
            <w:r w:rsidR="00A15946" w:rsidRPr="0060433F">
              <w:rPr>
                <w:rFonts w:ascii="Times New Roman CYR" w:hAnsi="Times New Roman CYR" w:cs="Times New Roman CYR"/>
                <w:sz w:val="22"/>
                <w:szCs w:val="22"/>
              </w:rPr>
              <w:t>закупівлю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передбачених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зокрема</w:t>
            </w:r>
            <w:proofErr w:type="spellEnd"/>
            <w:r w:rsidR="00A15946" w:rsidRPr="0060433F">
              <w:rPr>
                <w:rFonts w:ascii="Times New Roman CYR" w:hAnsi="Times New Roman CYR" w:cs="Times New Roman CYR"/>
                <w:sz w:val="22"/>
                <w:szCs w:val="22"/>
              </w:rPr>
              <w:t xml:space="preserve">, але не </w:t>
            </w:r>
            <w:proofErr w:type="spellStart"/>
            <w:r w:rsidR="00A15946" w:rsidRPr="0060433F">
              <w:rPr>
                <w:rFonts w:ascii="Times New Roman CYR" w:hAnsi="Times New Roman CYR" w:cs="Times New Roman CYR"/>
                <w:sz w:val="22"/>
                <w:szCs w:val="22"/>
              </w:rPr>
              <w:t>виключно</w:t>
            </w:r>
            <w:proofErr w:type="spellEnd"/>
            <w:r w:rsidR="00A15946" w:rsidRPr="0060433F">
              <w:rPr>
                <w:rFonts w:ascii="Times New Roman CYR" w:hAnsi="Times New Roman CYR" w:cs="Times New Roman CYR"/>
                <w:sz w:val="22"/>
                <w:szCs w:val="22"/>
              </w:rPr>
              <w:t xml:space="preserve">, Законом </w:t>
            </w:r>
            <w:proofErr w:type="spellStart"/>
            <w:r w:rsidR="00A15946" w:rsidRPr="0060433F">
              <w:rPr>
                <w:rFonts w:ascii="Times New Roman CYR" w:hAnsi="Times New Roman CYR" w:cs="Times New Roman CYR"/>
                <w:sz w:val="22"/>
                <w:szCs w:val="22"/>
              </w:rPr>
              <w:t>України</w:t>
            </w:r>
            <w:proofErr w:type="spellEnd"/>
            <w:r w:rsidR="00A15946" w:rsidRPr="0060433F">
              <w:rPr>
                <w:rFonts w:ascii="Times New Roman CYR" w:hAnsi="Times New Roman CYR" w:cs="Times New Roman CYR"/>
                <w:sz w:val="22"/>
                <w:szCs w:val="22"/>
              </w:rPr>
              <w:t xml:space="preserve"> «Про </w:t>
            </w:r>
            <w:proofErr w:type="spellStart"/>
            <w:r w:rsidR="00A15946" w:rsidRPr="0060433F">
              <w:rPr>
                <w:rFonts w:ascii="Times New Roman CYR" w:hAnsi="Times New Roman CYR" w:cs="Times New Roman CYR"/>
                <w:sz w:val="22"/>
                <w:szCs w:val="22"/>
              </w:rPr>
              <w:t>санкції</w:t>
            </w:r>
            <w:proofErr w:type="spellEnd"/>
            <w:r w:rsidR="00A15946" w:rsidRPr="0060433F">
              <w:rPr>
                <w:rFonts w:ascii="Times New Roman CYR" w:hAnsi="Times New Roman CYR" w:cs="Times New Roman CYR"/>
                <w:sz w:val="22"/>
                <w:szCs w:val="22"/>
              </w:rPr>
              <w:t xml:space="preserve">», Законом 7 </w:t>
            </w:r>
            <w:proofErr w:type="spellStart"/>
            <w:r w:rsidR="00A15946" w:rsidRPr="0060433F">
              <w:rPr>
                <w:rFonts w:ascii="Times New Roman CYR" w:hAnsi="Times New Roman CYR" w:cs="Times New Roman CYR"/>
                <w:sz w:val="22"/>
                <w:szCs w:val="22"/>
              </w:rPr>
              <w:t>України</w:t>
            </w:r>
            <w:proofErr w:type="spellEnd"/>
            <w:r w:rsidR="00A15946" w:rsidRPr="0060433F">
              <w:rPr>
                <w:rFonts w:ascii="Times New Roman CYR" w:hAnsi="Times New Roman CYR" w:cs="Times New Roman CYR"/>
                <w:sz w:val="22"/>
                <w:szCs w:val="22"/>
              </w:rPr>
              <w:t xml:space="preserve"> «Про </w:t>
            </w:r>
            <w:proofErr w:type="spellStart"/>
            <w:r w:rsidR="00A15946" w:rsidRPr="0060433F">
              <w:rPr>
                <w:rFonts w:ascii="Times New Roman CYR" w:hAnsi="Times New Roman CYR" w:cs="Times New Roman CYR"/>
                <w:sz w:val="22"/>
                <w:szCs w:val="22"/>
              </w:rPr>
              <w:t>запобігання</w:t>
            </w:r>
            <w:proofErr w:type="spellEnd"/>
            <w:r w:rsidR="00A15946" w:rsidRPr="0060433F">
              <w:rPr>
                <w:rFonts w:ascii="Times New Roman CYR" w:hAnsi="Times New Roman CYR" w:cs="Times New Roman CYR"/>
                <w:sz w:val="22"/>
                <w:szCs w:val="22"/>
              </w:rPr>
              <w:t xml:space="preserve"> та </w:t>
            </w:r>
            <w:proofErr w:type="spellStart"/>
            <w:r w:rsidR="00A15946" w:rsidRPr="0060433F">
              <w:rPr>
                <w:rFonts w:ascii="Times New Roman CYR" w:hAnsi="Times New Roman CYR" w:cs="Times New Roman CYR"/>
                <w:sz w:val="22"/>
                <w:szCs w:val="22"/>
              </w:rPr>
              <w:t>протидію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легалізації</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відмиванню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доходів</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одержаних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злочинним</w:t>
            </w:r>
            <w:proofErr w:type="spellEnd"/>
            <w:r w:rsidR="00A15946" w:rsidRPr="0060433F">
              <w:rPr>
                <w:rFonts w:ascii="Times New Roman CYR" w:hAnsi="Times New Roman CYR" w:cs="Times New Roman CYR"/>
                <w:sz w:val="22"/>
                <w:szCs w:val="22"/>
              </w:rPr>
              <w:t xml:space="preserve"> шляхом, </w:t>
            </w:r>
            <w:proofErr w:type="spellStart"/>
            <w:r w:rsidR="00A15946" w:rsidRPr="0060433F">
              <w:rPr>
                <w:rFonts w:ascii="Times New Roman CYR" w:hAnsi="Times New Roman CYR" w:cs="Times New Roman CYR"/>
                <w:sz w:val="22"/>
                <w:szCs w:val="22"/>
              </w:rPr>
              <w:t>фінансуванню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тероризму</w:t>
            </w:r>
            <w:proofErr w:type="spellEnd"/>
            <w:r w:rsidR="00A15946" w:rsidRPr="0060433F">
              <w:rPr>
                <w:rFonts w:ascii="Times New Roman CYR" w:hAnsi="Times New Roman CYR" w:cs="Times New Roman CYR"/>
                <w:sz w:val="22"/>
                <w:szCs w:val="22"/>
              </w:rPr>
              <w:t xml:space="preserve"> та </w:t>
            </w:r>
            <w:proofErr w:type="spellStart"/>
            <w:r w:rsidR="00A15946" w:rsidRPr="0060433F">
              <w:rPr>
                <w:rFonts w:ascii="Times New Roman CYR" w:hAnsi="Times New Roman CYR" w:cs="Times New Roman CYR"/>
                <w:sz w:val="22"/>
                <w:szCs w:val="22"/>
              </w:rPr>
              <w:t>фінансуванню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розповсюдження</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зброї</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масового</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знищення</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постановою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Кабінету</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Міністрів</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від</w:t>
            </w:r>
            <w:proofErr w:type="spellEnd"/>
            <w:r w:rsidR="00A15946" w:rsidRPr="0060433F">
              <w:rPr>
                <w:rFonts w:ascii="Times New Roman CYR" w:hAnsi="Times New Roman CYR" w:cs="Times New Roman CYR"/>
                <w:sz w:val="22"/>
                <w:szCs w:val="22"/>
              </w:rPr>
              <w:t xml:space="preserve"> 07.11.2014р. №595 «</w:t>
            </w:r>
            <w:proofErr w:type="spellStart"/>
            <w:r w:rsidR="00A15946" w:rsidRPr="0060433F">
              <w:rPr>
                <w:rFonts w:ascii="Times New Roman CYR" w:hAnsi="Times New Roman CYR" w:cs="Times New Roman CYR"/>
                <w:sz w:val="22"/>
                <w:szCs w:val="22"/>
              </w:rPr>
              <w:t>Деякі</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питання</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фінансування</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бюджетних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установ</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здійснення</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соціальних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виплат</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населенню</w:t>
            </w:r>
            <w:proofErr w:type="spellEnd"/>
            <w:r w:rsidR="00A15946" w:rsidRPr="0060433F">
              <w:rPr>
                <w:rFonts w:ascii="Times New Roman CYR" w:hAnsi="Times New Roman CYR" w:cs="Times New Roman CYR"/>
                <w:sz w:val="22"/>
                <w:szCs w:val="22"/>
              </w:rPr>
              <w:t xml:space="preserve"> та </w:t>
            </w:r>
            <w:proofErr w:type="spellStart"/>
            <w:r w:rsidR="00A15946" w:rsidRPr="0060433F">
              <w:rPr>
                <w:rFonts w:ascii="Times New Roman CYR" w:hAnsi="Times New Roman CYR" w:cs="Times New Roman CYR"/>
                <w:sz w:val="22"/>
                <w:szCs w:val="22"/>
              </w:rPr>
              <w:t>надання</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фінансової</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підтримки</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окремим</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підприємствам</w:t>
            </w:r>
            <w:proofErr w:type="spellEnd"/>
            <w:r w:rsidR="00A15946" w:rsidRPr="0060433F">
              <w:rPr>
                <w:rFonts w:ascii="Times New Roman CYR" w:hAnsi="Times New Roman CYR" w:cs="Times New Roman CYR"/>
                <w:sz w:val="22"/>
                <w:szCs w:val="22"/>
              </w:rPr>
              <w:t xml:space="preserve"> і </w:t>
            </w:r>
            <w:proofErr w:type="spellStart"/>
            <w:r w:rsidR="00A15946" w:rsidRPr="0060433F">
              <w:rPr>
                <w:rFonts w:ascii="Times New Roman CYR" w:hAnsi="Times New Roman CYR" w:cs="Times New Roman CYR"/>
                <w:sz w:val="22"/>
                <w:szCs w:val="22"/>
              </w:rPr>
              <w:t>організаціям</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Донецької</w:t>
            </w:r>
            <w:proofErr w:type="spellEnd"/>
            <w:r w:rsidR="00A15946" w:rsidRPr="0060433F">
              <w:rPr>
                <w:rFonts w:ascii="Times New Roman CYR" w:hAnsi="Times New Roman CYR" w:cs="Times New Roman CYR"/>
                <w:sz w:val="22"/>
                <w:szCs w:val="22"/>
              </w:rPr>
              <w:t xml:space="preserve"> та </w:t>
            </w:r>
            <w:proofErr w:type="spellStart"/>
            <w:r w:rsidR="00A15946" w:rsidRPr="0060433F">
              <w:rPr>
                <w:rFonts w:ascii="Times New Roman CYR" w:hAnsi="Times New Roman CYR" w:cs="Times New Roman CYR"/>
                <w:sz w:val="22"/>
                <w:szCs w:val="22"/>
              </w:rPr>
              <w:t>Луганської</w:t>
            </w:r>
            <w:proofErr w:type="spellEnd"/>
            <w:r w:rsidR="00A15946" w:rsidRPr="0060433F">
              <w:rPr>
                <w:rFonts w:ascii="Times New Roman CYR" w:hAnsi="Times New Roman CYR" w:cs="Times New Roman CYR"/>
                <w:sz w:val="22"/>
                <w:szCs w:val="22"/>
              </w:rPr>
              <w:t xml:space="preserve"> областей, а </w:t>
            </w:r>
            <w:proofErr w:type="spellStart"/>
            <w:r w:rsidR="00A15946" w:rsidRPr="0060433F">
              <w:rPr>
                <w:rFonts w:ascii="Times New Roman CYR" w:hAnsi="Times New Roman CYR" w:cs="Times New Roman CYR"/>
                <w:sz w:val="22"/>
                <w:szCs w:val="22"/>
              </w:rPr>
              <w:t>також</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інших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платежів</w:t>
            </w:r>
            <w:proofErr w:type="spellEnd"/>
            <w:r w:rsidR="00A15946" w:rsidRPr="0060433F">
              <w:rPr>
                <w:rFonts w:ascii="Times New Roman CYR" w:hAnsi="Times New Roman CYR" w:cs="Times New Roman CYR"/>
                <w:sz w:val="22"/>
                <w:szCs w:val="22"/>
              </w:rPr>
              <w:t xml:space="preserve"> з </w:t>
            </w:r>
            <w:proofErr w:type="spellStart"/>
            <w:r w:rsidR="00A15946" w:rsidRPr="0060433F">
              <w:rPr>
                <w:rFonts w:ascii="Times New Roman CYR" w:hAnsi="Times New Roman CYR" w:cs="Times New Roman CYR"/>
                <w:sz w:val="22"/>
                <w:szCs w:val="22"/>
              </w:rPr>
              <w:t>рахунків</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відкритих</w:t>
            </w:r>
            <w:proofErr w:type="spellEnd"/>
            <w:r w:rsidR="00A15946" w:rsidRPr="0060433F">
              <w:rPr>
                <w:rFonts w:ascii="Times New Roman CYR" w:hAnsi="Times New Roman CYR" w:cs="Times New Roman CYR"/>
                <w:sz w:val="22"/>
                <w:szCs w:val="22"/>
              </w:rPr>
              <w:t xml:space="preserve"> в органах Казначейства», </w:t>
            </w:r>
            <w:proofErr w:type="spellStart"/>
            <w:r w:rsidR="00A15946" w:rsidRPr="0060433F">
              <w:rPr>
                <w:rFonts w:ascii="Times New Roman CYR" w:hAnsi="Times New Roman CYR" w:cs="Times New Roman CYR"/>
                <w:sz w:val="22"/>
                <w:szCs w:val="22"/>
              </w:rPr>
              <w:t>постановою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Кабінету</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lastRenderedPageBreak/>
              <w:t>Міністрів</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від</w:t>
            </w:r>
            <w:proofErr w:type="spellEnd"/>
            <w:r w:rsidR="00A15946" w:rsidRPr="0060433F">
              <w:rPr>
                <w:rFonts w:ascii="Times New Roman CYR" w:hAnsi="Times New Roman CYR" w:cs="Times New Roman CYR"/>
                <w:sz w:val="22"/>
                <w:szCs w:val="22"/>
              </w:rPr>
              <w:t xml:space="preserve"> 16.12.2015р. №1035 «Про </w:t>
            </w:r>
            <w:proofErr w:type="spellStart"/>
            <w:r w:rsidR="00A15946" w:rsidRPr="0060433F">
              <w:rPr>
                <w:rFonts w:ascii="Times New Roman CYR" w:hAnsi="Times New Roman CYR" w:cs="Times New Roman CYR"/>
                <w:sz w:val="22"/>
                <w:szCs w:val="22"/>
              </w:rPr>
              <w:t>обмеження</w:t>
            </w:r>
            <w:proofErr w:type="spellEnd"/>
            <w:r w:rsidR="00A15946" w:rsidRPr="0060433F">
              <w:rPr>
                <w:rFonts w:ascii="Times New Roman CYR" w:hAnsi="Times New Roman CYR" w:cs="Times New Roman CYR"/>
                <w:sz w:val="22"/>
                <w:szCs w:val="22"/>
              </w:rPr>
              <w:t xml:space="preserve"> поставок </w:t>
            </w:r>
            <w:proofErr w:type="spellStart"/>
            <w:r w:rsidR="00A15946" w:rsidRPr="0060433F">
              <w:rPr>
                <w:rFonts w:ascii="Times New Roman CYR" w:hAnsi="Times New Roman CYR" w:cs="Times New Roman CYR"/>
                <w:sz w:val="22"/>
                <w:szCs w:val="22"/>
              </w:rPr>
              <w:t>окремих</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товарів</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робіт</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послуг</w:t>
            </w:r>
            <w:proofErr w:type="spellEnd"/>
            <w:r w:rsidR="00A15946" w:rsidRPr="0060433F">
              <w:rPr>
                <w:rFonts w:ascii="Times New Roman CYR" w:hAnsi="Times New Roman CYR" w:cs="Times New Roman CYR"/>
                <w:sz w:val="22"/>
                <w:szCs w:val="22"/>
              </w:rPr>
              <w:t xml:space="preserve">) з </w:t>
            </w:r>
            <w:proofErr w:type="spellStart"/>
            <w:r w:rsidR="00A15946" w:rsidRPr="0060433F">
              <w:rPr>
                <w:rFonts w:ascii="Times New Roman CYR" w:hAnsi="Times New Roman CYR" w:cs="Times New Roman CYR"/>
                <w:sz w:val="22"/>
                <w:szCs w:val="22"/>
              </w:rPr>
              <w:t>тимчасово</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окупованої</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території</w:t>
            </w:r>
            <w:proofErr w:type="spellEnd"/>
            <w:r w:rsidR="00A15946" w:rsidRPr="0060433F">
              <w:rPr>
                <w:rFonts w:ascii="Times New Roman CYR" w:hAnsi="Times New Roman CYR" w:cs="Times New Roman CYR"/>
                <w:sz w:val="22"/>
                <w:szCs w:val="22"/>
              </w:rPr>
              <w:t xml:space="preserve"> на </w:t>
            </w:r>
            <w:proofErr w:type="spellStart"/>
            <w:r w:rsidR="00A15946" w:rsidRPr="0060433F">
              <w:rPr>
                <w:rFonts w:ascii="Times New Roman CYR" w:hAnsi="Times New Roman CYR" w:cs="Times New Roman CYR"/>
                <w:sz w:val="22"/>
                <w:szCs w:val="22"/>
              </w:rPr>
              <w:t>іншу</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територію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України</w:t>
            </w:r>
            <w:proofErr w:type="spellEnd"/>
            <w:r w:rsidR="00A15946" w:rsidRPr="0060433F">
              <w:rPr>
                <w:rFonts w:ascii="Times New Roman CYR" w:hAnsi="Times New Roman CYR" w:cs="Times New Roman CYR"/>
                <w:sz w:val="22"/>
                <w:szCs w:val="22"/>
              </w:rPr>
              <w:t xml:space="preserve"> та/</w:t>
            </w:r>
            <w:proofErr w:type="spellStart"/>
            <w:r w:rsidR="00A15946" w:rsidRPr="0060433F">
              <w:rPr>
                <w:rFonts w:ascii="Times New Roman CYR" w:hAnsi="Times New Roman CYR" w:cs="Times New Roman CYR"/>
                <w:sz w:val="22"/>
                <w:szCs w:val="22"/>
              </w:rPr>
              <w:t>або</w:t>
            </w:r>
            <w:proofErr w:type="spellEnd"/>
            <w:r w:rsidR="00A15946" w:rsidRPr="0060433F">
              <w:rPr>
                <w:rFonts w:ascii="Times New Roman CYR" w:hAnsi="Times New Roman CYR" w:cs="Times New Roman CYR"/>
                <w:sz w:val="22"/>
                <w:szCs w:val="22"/>
              </w:rPr>
              <w:t xml:space="preserve"> з </w:t>
            </w:r>
            <w:proofErr w:type="spellStart"/>
            <w:r w:rsidR="00A15946" w:rsidRPr="0060433F">
              <w:rPr>
                <w:rFonts w:ascii="Times New Roman CYR" w:hAnsi="Times New Roman CYR" w:cs="Times New Roman CYR"/>
                <w:sz w:val="22"/>
                <w:szCs w:val="22"/>
              </w:rPr>
              <w:t>іншої</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території</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України</w:t>
            </w:r>
            <w:proofErr w:type="spellEnd"/>
            <w:r w:rsidR="00A15946" w:rsidRPr="0060433F">
              <w:rPr>
                <w:rFonts w:ascii="Times New Roman CYR" w:hAnsi="Times New Roman CYR" w:cs="Times New Roman CYR"/>
                <w:sz w:val="22"/>
                <w:szCs w:val="22"/>
              </w:rPr>
              <w:t xml:space="preserve"> на </w:t>
            </w:r>
            <w:proofErr w:type="spellStart"/>
            <w:r w:rsidR="00A15946" w:rsidRPr="0060433F">
              <w:rPr>
                <w:rFonts w:ascii="Times New Roman CYR" w:hAnsi="Times New Roman CYR" w:cs="Times New Roman CYR"/>
                <w:sz w:val="22"/>
                <w:szCs w:val="22"/>
              </w:rPr>
              <w:t>тимчасово</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окуповану</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територію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постановою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Кабінету</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Міністрів</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України</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від</w:t>
            </w:r>
            <w:proofErr w:type="spellEnd"/>
            <w:r w:rsidR="00A15946" w:rsidRPr="0060433F">
              <w:rPr>
                <w:rFonts w:ascii="Times New Roman CYR" w:hAnsi="Times New Roman CYR" w:cs="Times New Roman CYR"/>
                <w:sz w:val="22"/>
                <w:szCs w:val="22"/>
              </w:rPr>
              <w:t xml:space="preserve"> 30.12.2015 №1147 «Про </w:t>
            </w:r>
            <w:proofErr w:type="spellStart"/>
            <w:r w:rsidR="00A15946" w:rsidRPr="0060433F">
              <w:rPr>
                <w:rFonts w:ascii="Times New Roman CYR" w:hAnsi="Times New Roman CYR" w:cs="Times New Roman CYR"/>
                <w:sz w:val="22"/>
                <w:szCs w:val="22"/>
              </w:rPr>
              <w:t>заборону</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ввезення</w:t>
            </w:r>
            <w:proofErr w:type="spellEnd"/>
            <w:r w:rsidR="00A15946" w:rsidRPr="0060433F">
              <w:rPr>
                <w:rFonts w:ascii="Times New Roman CYR" w:hAnsi="Times New Roman CYR" w:cs="Times New Roman CYR"/>
                <w:sz w:val="22"/>
                <w:szCs w:val="22"/>
              </w:rPr>
              <w:t xml:space="preserve"> на </w:t>
            </w:r>
            <w:proofErr w:type="spellStart"/>
            <w:r w:rsidR="00A15946" w:rsidRPr="0060433F">
              <w:rPr>
                <w:rFonts w:ascii="Times New Roman CYR" w:hAnsi="Times New Roman CYR" w:cs="Times New Roman CYR"/>
                <w:sz w:val="22"/>
                <w:szCs w:val="22"/>
              </w:rPr>
              <w:t>митну</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територію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України</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товарів</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що</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походять</w:t>
            </w:r>
            <w:proofErr w:type="spellEnd"/>
            <w:r w:rsidR="00A15946" w:rsidRPr="0060433F">
              <w:rPr>
                <w:rFonts w:ascii="Times New Roman CYR" w:hAnsi="Times New Roman CYR" w:cs="Times New Roman CYR"/>
                <w:sz w:val="22"/>
                <w:szCs w:val="22"/>
              </w:rPr>
              <w:t xml:space="preserve"> з </w:t>
            </w:r>
            <w:proofErr w:type="spellStart"/>
            <w:r w:rsidR="00A15946" w:rsidRPr="0060433F">
              <w:rPr>
                <w:rFonts w:ascii="Times New Roman CYR" w:hAnsi="Times New Roman CYR" w:cs="Times New Roman CYR"/>
                <w:sz w:val="22"/>
                <w:szCs w:val="22"/>
              </w:rPr>
              <w:t>Російської</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Федерації</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постановою</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Кабінету</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Міністрів</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України</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від</w:t>
            </w:r>
            <w:proofErr w:type="spellEnd"/>
            <w:r w:rsidR="00A15946" w:rsidRPr="0060433F">
              <w:rPr>
                <w:rFonts w:ascii="Times New Roman CYR" w:hAnsi="Times New Roman CYR" w:cs="Times New Roman CYR"/>
                <w:sz w:val="22"/>
                <w:szCs w:val="22"/>
              </w:rPr>
              <w:t xml:space="preserve"> 09.04.2022 №426 «Про </w:t>
            </w:r>
            <w:proofErr w:type="spellStart"/>
            <w:r w:rsidR="00A15946" w:rsidRPr="0060433F">
              <w:rPr>
                <w:rFonts w:ascii="Times New Roman CYR" w:hAnsi="Times New Roman CYR" w:cs="Times New Roman CYR"/>
                <w:sz w:val="22"/>
                <w:szCs w:val="22"/>
              </w:rPr>
              <w:t>застосування</w:t>
            </w:r>
            <w:proofErr w:type="spellEnd"/>
            <w:r w:rsidR="00A15946" w:rsidRPr="0060433F">
              <w:rPr>
                <w:rFonts w:ascii="Times New Roman CYR" w:hAnsi="Times New Roman CYR" w:cs="Times New Roman CYR"/>
                <w:sz w:val="22"/>
                <w:szCs w:val="22"/>
              </w:rPr>
              <w:t xml:space="preserve"> заборони </w:t>
            </w:r>
            <w:proofErr w:type="spellStart"/>
            <w:r w:rsidR="00A15946" w:rsidRPr="0060433F">
              <w:rPr>
                <w:rFonts w:ascii="Times New Roman CYR" w:hAnsi="Times New Roman CYR" w:cs="Times New Roman CYR"/>
                <w:sz w:val="22"/>
                <w:szCs w:val="22"/>
              </w:rPr>
              <w:t>ввезення</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товарів</w:t>
            </w:r>
            <w:proofErr w:type="spellEnd"/>
            <w:r w:rsidR="00A15946" w:rsidRPr="0060433F">
              <w:rPr>
                <w:rFonts w:ascii="Times New Roman CYR" w:hAnsi="Times New Roman CYR" w:cs="Times New Roman CYR"/>
                <w:sz w:val="22"/>
                <w:szCs w:val="22"/>
              </w:rPr>
              <w:t xml:space="preserve"> з </w:t>
            </w:r>
            <w:proofErr w:type="spellStart"/>
            <w:r w:rsidR="00A15946" w:rsidRPr="0060433F">
              <w:rPr>
                <w:rFonts w:ascii="Times New Roman CYR" w:hAnsi="Times New Roman CYR" w:cs="Times New Roman CYR"/>
                <w:sz w:val="22"/>
                <w:szCs w:val="22"/>
              </w:rPr>
              <w:t>Російської</w:t>
            </w:r>
            <w:proofErr w:type="spellEnd"/>
            <w:r w:rsidR="00A15946" w:rsidRPr="0060433F">
              <w:rPr>
                <w:rFonts w:ascii="Times New Roman CYR" w:hAnsi="Times New Roman CYR" w:cs="Times New Roman CYR"/>
                <w:sz w:val="22"/>
                <w:szCs w:val="22"/>
              </w:rPr>
              <w:t xml:space="preserve"> </w:t>
            </w:r>
            <w:proofErr w:type="spellStart"/>
            <w:r w:rsidR="00A15946" w:rsidRPr="0060433F">
              <w:rPr>
                <w:rFonts w:ascii="Times New Roman CYR" w:hAnsi="Times New Roman CYR" w:cs="Times New Roman CYR"/>
                <w:sz w:val="22"/>
                <w:szCs w:val="22"/>
              </w:rPr>
              <w:t>Федерації</w:t>
            </w:r>
            <w:proofErr w:type="spellEnd"/>
            <w:r w:rsidR="00A15946" w:rsidRPr="0060433F">
              <w:rPr>
                <w:rFonts w:ascii="Times New Roman CYR" w:hAnsi="Times New Roman CYR" w:cs="Times New Roman CYR"/>
                <w:sz w:val="22"/>
                <w:szCs w:val="22"/>
              </w:rPr>
              <w:t xml:space="preserve">»; </w:t>
            </w:r>
          </w:p>
          <w:p w14:paraId="58E12418" w14:textId="77777777" w:rsidR="00935C9D" w:rsidRPr="0060433F" w:rsidRDefault="00675F4F" w:rsidP="00467605">
            <w:pPr>
              <w:ind w:right="17"/>
              <w:jc w:val="center"/>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w:t>
            </w:r>
            <w:r w:rsidR="00007459" w:rsidRPr="0060433F">
              <w:rPr>
                <w:rFonts w:ascii="Times New Roman CYR" w:hAnsi="Times New Roman CYR" w:cs="Times New Roman CYR"/>
                <w:iCs/>
                <w:sz w:val="22"/>
                <w:szCs w:val="22"/>
                <w:lang w:val="uk-UA"/>
              </w:rPr>
              <w:t>---</w:t>
            </w:r>
          </w:p>
          <w:p w14:paraId="50329E16"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7</w:t>
            </w:r>
            <w:r w:rsidR="00467605" w:rsidRPr="0060433F">
              <w:rPr>
                <w:rFonts w:ascii="Times New Roman CYR" w:hAnsi="Times New Roman CYR" w:cs="Times New Roman CYR"/>
                <w:iCs/>
                <w:sz w:val="22"/>
                <w:szCs w:val="22"/>
                <w:lang w:val="uk-UA"/>
              </w:rPr>
              <w:t>.</w:t>
            </w:r>
            <w:r w:rsidRPr="0060433F">
              <w:rPr>
                <w:rFonts w:ascii="Times New Roman CYR" w:hAnsi="Times New Roman CYR" w:cs="Times New Roman CYR"/>
                <w:iCs/>
                <w:sz w:val="22"/>
                <w:szCs w:val="22"/>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порушується дія положення абзацу другого частини другої статті 215 Цивільного кодексу України. </w:t>
            </w:r>
          </w:p>
          <w:p w14:paraId="40E78503"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p>
          <w:p w14:paraId="0CE6A7D3" w14:textId="77777777" w:rsidR="00675F4F" w:rsidRPr="0060433F" w:rsidRDefault="00675F4F" w:rsidP="00675F4F">
            <w:pPr>
              <w:ind w:firstLine="709"/>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У зв’язку з цим, у складі тендерної пропозиції учасник повинен надати гарантійний лист про те, що місцезнаходженням (місцем проживанням) суб’єкта господарювання, який є учасником, не є територіальна громада, яка перебуває в тимчасовій окупації</w:t>
            </w:r>
            <w:r w:rsidRPr="0060433F">
              <w:rPr>
                <w:rFonts w:ascii="Times New Roman CYR" w:hAnsi="Times New Roman CYR" w:cs="Times New Roman CYR"/>
                <w:b/>
                <w:bCs/>
                <w:iCs/>
                <w:sz w:val="22"/>
                <w:szCs w:val="22"/>
                <w:lang w:val="uk-UA"/>
              </w:rPr>
              <w:t>*.</w:t>
            </w:r>
          </w:p>
          <w:p w14:paraId="07C0F411" w14:textId="77777777" w:rsidR="00935C9D" w:rsidRPr="0060433F" w:rsidRDefault="00675F4F" w:rsidP="00467605">
            <w:pPr>
              <w:ind w:right="17"/>
              <w:jc w:val="center"/>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w:t>
            </w:r>
          </w:p>
          <w:p w14:paraId="105FDC50"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8</w:t>
            </w:r>
            <w:r w:rsidR="00467605" w:rsidRPr="0060433F">
              <w:rPr>
                <w:rFonts w:ascii="Times New Roman CYR" w:hAnsi="Times New Roman CYR" w:cs="Times New Roman CYR"/>
                <w:iCs/>
                <w:sz w:val="22"/>
                <w:szCs w:val="22"/>
                <w:lang w:val="uk-UA"/>
              </w:rPr>
              <w:t>.</w:t>
            </w:r>
            <w:r w:rsidRPr="0060433F">
              <w:rPr>
                <w:rFonts w:ascii="Times New Roman CYR" w:eastAsia="Tahoma" w:hAnsi="Times New Roman CYR" w:cs="Times New Roman CYR"/>
                <w:sz w:val="22"/>
                <w:szCs w:val="22"/>
                <w:lang w:val="uk-UA" w:eastAsia="zh-CN" w:bidi="hi-IN"/>
              </w:rPr>
              <w:t xml:space="preserve"> </w:t>
            </w:r>
            <w:r w:rsidRPr="0060433F">
              <w:rPr>
                <w:rFonts w:ascii="Times New Roman CYR" w:hAnsi="Times New Roman CYR" w:cs="Times New Roman CYR"/>
                <w:iCs/>
                <w:sz w:val="22"/>
                <w:szCs w:val="22"/>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939C03"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 громадяни Російської Федерації</w:t>
            </w:r>
            <w:r w:rsidR="00963B21" w:rsidRPr="0060433F">
              <w:rPr>
                <w:rFonts w:ascii="Times New Roman CYR" w:hAnsi="Times New Roman CYR" w:cs="Times New Roman CYR"/>
                <w:iCs/>
                <w:sz w:val="22"/>
                <w:szCs w:val="22"/>
                <w:lang w:val="uk-UA"/>
              </w:rPr>
              <w:t>/Республіки Білорусь</w:t>
            </w:r>
            <w:r w:rsidRPr="0060433F">
              <w:rPr>
                <w:rFonts w:ascii="Times New Roman CYR" w:hAnsi="Times New Roman CYR" w:cs="Times New Roman CYR"/>
                <w:iCs/>
                <w:sz w:val="22"/>
                <w:szCs w:val="22"/>
                <w:lang w:val="uk-UA"/>
              </w:rPr>
              <w:t>, крім тих, що проживають на території України на законних підставах;</w:t>
            </w:r>
          </w:p>
          <w:p w14:paraId="61D50CB5"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 юридичні особи, створені та зареєстровані відповідно до законодавства Російської Федерації</w:t>
            </w:r>
            <w:r w:rsidR="00963B21" w:rsidRPr="0060433F">
              <w:rPr>
                <w:rFonts w:ascii="Times New Roman CYR" w:hAnsi="Times New Roman CYR" w:cs="Times New Roman CYR"/>
                <w:iCs/>
                <w:sz w:val="22"/>
                <w:szCs w:val="22"/>
                <w:lang w:val="uk-UA"/>
              </w:rPr>
              <w:t>/Республіки Білорусь</w:t>
            </w:r>
            <w:r w:rsidRPr="0060433F">
              <w:rPr>
                <w:rFonts w:ascii="Times New Roman CYR" w:hAnsi="Times New Roman CYR" w:cs="Times New Roman CYR"/>
                <w:iCs/>
                <w:sz w:val="22"/>
                <w:szCs w:val="22"/>
                <w:lang w:val="uk-UA"/>
              </w:rPr>
              <w:t>;</w:t>
            </w:r>
          </w:p>
          <w:p w14:paraId="455571FE"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 xml:space="preserve">- юридичні особи, створені та зареєстровані відповідно до законодавства України, кінцевим </w:t>
            </w:r>
            <w:proofErr w:type="spellStart"/>
            <w:r w:rsidRPr="0060433F">
              <w:rPr>
                <w:rFonts w:ascii="Times New Roman CYR" w:hAnsi="Times New Roman CYR" w:cs="Times New Roman CYR"/>
                <w:iCs/>
                <w:sz w:val="22"/>
                <w:szCs w:val="22"/>
                <w:lang w:val="uk-UA"/>
              </w:rPr>
              <w:t>бенефіціарним</w:t>
            </w:r>
            <w:proofErr w:type="spellEnd"/>
            <w:r w:rsidRPr="0060433F">
              <w:rPr>
                <w:rFonts w:ascii="Times New Roman CYR" w:hAnsi="Times New Roman CYR" w:cs="Times New Roman CYR"/>
                <w:iCs/>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963B21" w:rsidRPr="0060433F">
              <w:rPr>
                <w:rFonts w:ascii="Times New Roman CYR" w:hAnsi="Times New Roman CYR" w:cs="Times New Roman CYR"/>
                <w:iCs/>
                <w:sz w:val="22"/>
                <w:szCs w:val="22"/>
                <w:lang w:val="uk-UA"/>
              </w:rPr>
              <w:t xml:space="preserve"> /Республіки Білорусь </w:t>
            </w:r>
            <w:r w:rsidRPr="0060433F">
              <w:rPr>
                <w:rFonts w:ascii="Times New Roman CYR" w:hAnsi="Times New Roman CYR" w:cs="Times New Roman CYR"/>
                <w:iCs/>
                <w:sz w:val="22"/>
                <w:szCs w:val="22"/>
                <w:lang w:val="uk-UA"/>
              </w:rPr>
              <w:t>, громадянин Російської Федерації</w:t>
            </w:r>
            <w:r w:rsidR="00963B21" w:rsidRPr="0060433F">
              <w:rPr>
                <w:rFonts w:ascii="Times New Roman CYR" w:hAnsi="Times New Roman CYR" w:cs="Times New Roman CYR"/>
                <w:iCs/>
                <w:sz w:val="22"/>
                <w:szCs w:val="22"/>
                <w:lang w:val="uk-UA"/>
              </w:rPr>
              <w:t>/ Республіки Білорусь</w:t>
            </w:r>
            <w:r w:rsidRPr="0060433F">
              <w:rPr>
                <w:rFonts w:ascii="Times New Roman CYR" w:hAnsi="Times New Roman CYR" w:cs="Times New Roman CYR"/>
                <w:iCs/>
                <w:sz w:val="22"/>
                <w:szCs w:val="22"/>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A02E8DF" w14:textId="77777777" w:rsidR="00190854" w:rsidRPr="0060433F" w:rsidRDefault="00190854" w:rsidP="00675F4F">
            <w:pPr>
              <w:ind w:right="17"/>
              <w:jc w:val="both"/>
              <w:textAlignment w:val="baseline"/>
              <w:rPr>
                <w:rFonts w:ascii="Times New Roman CYR" w:hAnsi="Times New Roman CYR" w:cs="Times New Roman CYR"/>
                <w:iCs/>
                <w:sz w:val="22"/>
                <w:szCs w:val="22"/>
                <w:lang w:val="uk-UA"/>
              </w:rPr>
            </w:pPr>
          </w:p>
          <w:p w14:paraId="5CACBDC7" w14:textId="77777777" w:rsidR="00190854"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 xml:space="preserve">Зазначене обмеження </w:t>
            </w:r>
            <w:r w:rsidRPr="0060433F">
              <w:rPr>
                <w:rFonts w:ascii="Times New Roman CYR" w:hAnsi="Times New Roman CYR" w:cs="Times New Roman CYR"/>
                <w:i/>
                <w:sz w:val="22"/>
                <w:szCs w:val="22"/>
                <w:u w:val="single"/>
                <w:lang w:val="uk-UA"/>
              </w:rPr>
              <w:t>не застосовується</w:t>
            </w:r>
            <w:r w:rsidRPr="0060433F">
              <w:rPr>
                <w:rFonts w:ascii="Times New Roman CYR" w:hAnsi="Times New Roman CYR" w:cs="Times New Roman CYR"/>
                <w:iCs/>
                <w:sz w:val="22"/>
                <w:szCs w:val="22"/>
                <w:lang w:val="uk-UA"/>
              </w:rPr>
              <w:t xml:space="preserve"> до юридичних осіб, утворених та зареєстрованих відповідно до законодавства України:</w:t>
            </w:r>
          </w:p>
          <w:p w14:paraId="69F9646A"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1F8E30A5"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2CECE044"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w:t>
            </w:r>
            <w:r w:rsidRPr="0060433F">
              <w:rPr>
                <w:rFonts w:ascii="Times New Roman CYR" w:hAnsi="Times New Roman CYR" w:cs="Times New Roman CYR"/>
                <w:iCs/>
                <w:sz w:val="22"/>
                <w:szCs w:val="22"/>
                <w:lang w:val="uk-UA"/>
              </w:rPr>
              <w:lastRenderedPageBreak/>
              <w:t>забезпечення національної безпеки і оборони, відсічі і стримування збройної агресії Російської Федерації</w:t>
            </w:r>
            <w:r w:rsidR="00963B21" w:rsidRPr="0060433F">
              <w:rPr>
                <w:rFonts w:ascii="Times New Roman CYR" w:hAnsi="Times New Roman CYR" w:cs="Times New Roman CYR"/>
                <w:iCs/>
                <w:sz w:val="22"/>
                <w:szCs w:val="22"/>
                <w:lang w:val="uk-UA"/>
              </w:rPr>
              <w:t>/ Республіки Білорусь</w:t>
            </w:r>
            <w:r w:rsidRPr="0060433F">
              <w:rPr>
                <w:rFonts w:ascii="Times New Roman CYR" w:hAnsi="Times New Roman CYR" w:cs="Times New Roman CYR"/>
                <w:iCs/>
                <w:sz w:val="22"/>
                <w:szCs w:val="22"/>
                <w:lang w:val="uk-UA"/>
              </w:rPr>
              <w:t xml:space="preserve">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6645EA2" w14:textId="77777777" w:rsidR="005F0F69" w:rsidRPr="0060433F" w:rsidRDefault="005F0F69" w:rsidP="00675F4F">
            <w:pPr>
              <w:ind w:right="17"/>
              <w:jc w:val="both"/>
              <w:textAlignment w:val="baseline"/>
              <w:rPr>
                <w:rFonts w:ascii="Times New Roman CYR" w:hAnsi="Times New Roman CYR" w:cs="Times New Roman CYR"/>
                <w:iCs/>
                <w:sz w:val="22"/>
                <w:szCs w:val="22"/>
                <w:lang w:val="uk-UA"/>
              </w:rPr>
            </w:pPr>
          </w:p>
          <w:p w14:paraId="238F1CBC" w14:textId="77777777" w:rsidR="005F0F69" w:rsidRPr="0060433F" w:rsidRDefault="003207F0" w:rsidP="005F0F69">
            <w:pPr>
              <w:ind w:firstLine="709"/>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b/>
                <w:bCs/>
                <w:iCs/>
                <w:sz w:val="22"/>
                <w:szCs w:val="22"/>
                <w:u w:val="single"/>
                <w:lang w:val="uk-UA"/>
              </w:rPr>
              <w:t>У випадку, якщо Учасником</w:t>
            </w:r>
            <w:r w:rsidRPr="0060433F">
              <w:rPr>
                <w:rFonts w:ascii="Times New Roman CYR" w:hAnsi="Times New Roman CYR" w:cs="Times New Roman CYR"/>
                <w:iCs/>
                <w:sz w:val="22"/>
                <w:szCs w:val="22"/>
                <w:lang w:val="uk-UA"/>
              </w:rPr>
              <w:t xml:space="preserve"> </w:t>
            </w:r>
            <w:r w:rsidR="005F0F69" w:rsidRPr="0060433F">
              <w:rPr>
                <w:rFonts w:ascii="Times New Roman CYR" w:hAnsi="Times New Roman CYR" w:cs="Times New Roman CYR"/>
                <w:b/>
                <w:iCs/>
                <w:color w:val="150DB3"/>
                <w:sz w:val="22"/>
                <w:szCs w:val="22"/>
                <w:lang w:val="uk-UA"/>
              </w:rPr>
              <w:t>є громадянин Російської Федерації / Республіки Білорусь</w:t>
            </w:r>
            <w:r w:rsidR="005F0F69" w:rsidRPr="0060433F">
              <w:rPr>
                <w:rFonts w:ascii="Times New Roman CYR" w:hAnsi="Times New Roman CYR" w:cs="Times New Roman CYR"/>
                <w:iCs/>
                <w:sz w:val="22"/>
                <w:szCs w:val="22"/>
                <w:lang w:val="uk-UA"/>
              </w:rPr>
              <w:t xml:space="preserve"> або юридична особа, створена та зареєстрована відповідно до законодавства України, але кінцевим </w:t>
            </w:r>
            <w:proofErr w:type="spellStart"/>
            <w:r w:rsidR="005F0F69" w:rsidRPr="0060433F">
              <w:rPr>
                <w:rFonts w:ascii="Times New Roman CYR" w:hAnsi="Times New Roman CYR" w:cs="Times New Roman CYR"/>
                <w:iCs/>
                <w:sz w:val="22"/>
                <w:szCs w:val="22"/>
                <w:lang w:val="uk-UA"/>
              </w:rPr>
              <w:t>бенефіціарним</w:t>
            </w:r>
            <w:proofErr w:type="spellEnd"/>
            <w:r w:rsidR="005F0F69" w:rsidRPr="0060433F">
              <w:rPr>
                <w:rFonts w:ascii="Times New Roman CYR" w:hAnsi="Times New Roman CYR" w:cs="Times New Roman CYR"/>
                <w:iCs/>
                <w:sz w:val="22"/>
                <w:szCs w:val="22"/>
                <w:lang w:val="uk-UA"/>
              </w:rPr>
              <w:t xml:space="preserve"> власником, членом або учасником (акціонером), що має частку в статутному капіталі 10 і більше відсотків, є </w:t>
            </w:r>
            <w:r w:rsidR="005F0F69" w:rsidRPr="0060433F">
              <w:rPr>
                <w:rFonts w:ascii="Times New Roman CYR" w:hAnsi="Times New Roman CYR" w:cs="Times New Roman CYR"/>
                <w:b/>
                <w:iCs/>
                <w:color w:val="150DB3"/>
                <w:sz w:val="22"/>
                <w:szCs w:val="22"/>
                <w:lang w:val="uk-UA"/>
              </w:rPr>
              <w:t>громадянин Російської Федерації / Республіки Білорусь,</w:t>
            </w:r>
            <w:r w:rsidR="005F0F69" w:rsidRPr="0060433F">
              <w:rPr>
                <w:rFonts w:ascii="Times New Roman CYR" w:hAnsi="Times New Roman CYR" w:cs="Times New Roman CYR"/>
                <w:iCs/>
                <w:sz w:val="22"/>
                <w:szCs w:val="22"/>
                <w:lang w:val="uk-UA"/>
              </w:rPr>
              <w:t xml:space="preserve"> то такий Учасник </w:t>
            </w:r>
            <w:r w:rsidR="005F0F69" w:rsidRPr="0060433F">
              <w:rPr>
                <w:rFonts w:ascii="Times New Roman CYR" w:hAnsi="Times New Roman CYR" w:cs="Times New Roman CYR"/>
                <w:b/>
                <w:iCs/>
                <w:sz w:val="22"/>
                <w:szCs w:val="22"/>
                <w:lang w:val="uk-UA"/>
              </w:rPr>
              <w:t>має довести</w:t>
            </w:r>
            <w:r w:rsidR="005F0F69" w:rsidRPr="0060433F">
              <w:rPr>
                <w:rFonts w:ascii="Times New Roman CYR" w:hAnsi="Times New Roman CYR" w:cs="Times New Roman CYR"/>
                <w:iCs/>
                <w:sz w:val="22"/>
                <w:szCs w:val="22"/>
                <w:lang w:val="uk-UA"/>
              </w:rPr>
              <w:t xml:space="preserve">, що ці громадяни проживають на території України на законних підставах. </w:t>
            </w:r>
          </w:p>
          <w:p w14:paraId="444E0E65" w14:textId="77777777" w:rsidR="005F0F69" w:rsidRPr="0060433F" w:rsidRDefault="005F0F69" w:rsidP="005F0F69">
            <w:pPr>
              <w:ind w:firstLine="709"/>
              <w:jc w:val="both"/>
              <w:textAlignment w:val="baseline"/>
              <w:rPr>
                <w:rFonts w:ascii="Times New Roman CYR" w:hAnsi="Times New Roman CYR" w:cs="Times New Roman CYR"/>
                <w:iCs/>
                <w:sz w:val="22"/>
                <w:szCs w:val="22"/>
                <w:lang w:val="uk-UA"/>
              </w:rPr>
            </w:pPr>
          </w:p>
          <w:p w14:paraId="018B1814" w14:textId="77777777" w:rsidR="005F0F69" w:rsidRPr="0060433F" w:rsidRDefault="005F0F69" w:rsidP="005F0F69">
            <w:pPr>
              <w:ind w:firstLine="709"/>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 xml:space="preserve">З цією метою в складі тендерної пропозиції необхідно </w:t>
            </w:r>
            <w:r w:rsidRPr="0060433F">
              <w:rPr>
                <w:rFonts w:ascii="Times New Roman CYR" w:hAnsi="Times New Roman CYR" w:cs="Times New Roman CYR"/>
                <w:b/>
                <w:iCs/>
                <w:sz w:val="22"/>
                <w:szCs w:val="22"/>
                <w:u w:val="single"/>
                <w:lang w:val="uk-UA"/>
              </w:rPr>
              <w:t>надати документальне підтвердження</w:t>
            </w:r>
            <w:r w:rsidRPr="0060433F">
              <w:rPr>
                <w:rFonts w:ascii="Times New Roman CYR" w:hAnsi="Times New Roman CYR" w:cs="Times New Roman CYR"/>
                <w:iCs/>
                <w:sz w:val="22"/>
                <w:szCs w:val="22"/>
                <w:u w:val="single"/>
                <w:lang w:val="uk-UA"/>
              </w:rPr>
              <w:t>:</w:t>
            </w:r>
            <w:r w:rsidRPr="0060433F">
              <w:rPr>
                <w:rFonts w:ascii="Times New Roman CYR" w:hAnsi="Times New Roman CYR" w:cs="Times New Roman CYR"/>
                <w:iCs/>
                <w:sz w:val="22"/>
                <w:szCs w:val="22"/>
                <w:lang w:val="uk-UA"/>
              </w:rPr>
              <w:t xml:space="preserve"> </w:t>
            </w:r>
          </w:p>
          <w:p w14:paraId="50277382" w14:textId="77777777" w:rsidR="00675F4F" w:rsidRPr="0060433F" w:rsidRDefault="00675F4F" w:rsidP="007A4854">
            <w:pPr>
              <w:numPr>
                <w:ilvl w:val="0"/>
                <w:numId w:val="4"/>
              </w:numPr>
              <w:ind w:left="0" w:firstLine="35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довідку в довільній формі про те, що учасник не є: громадянином Російської Федерації</w:t>
            </w:r>
            <w:r w:rsidR="00963B21" w:rsidRPr="0060433F">
              <w:rPr>
                <w:rFonts w:ascii="Times New Roman CYR" w:hAnsi="Times New Roman CYR" w:cs="Times New Roman CYR"/>
                <w:iCs/>
                <w:sz w:val="22"/>
                <w:szCs w:val="22"/>
                <w:lang w:val="uk-UA"/>
              </w:rPr>
              <w:t xml:space="preserve">/ Республіки Білорусь </w:t>
            </w:r>
            <w:r w:rsidRPr="0060433F">
              <w:rPr>
                <w:rFonts w:ascii="Times New Roman CYR" w:hAnsi="Times New Roman CYR" w:cs="Times New Roman CYR"/>
                <w:iCs/>
                <w:sz w:val="22"/>
                <w:szCs w:val="22"/>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007459" w:rsidRPr="0060433F">
              <w:rPr>
                <w:rFonts w:ascii="Times New Roman CYR" w:hAnsi="Times New Roman CYR" w:cs="Times New Roman CYR"/>
                <w:iCs/>
                <w:sz w:val="22"/>
                <w:szCs w:val="22"/>
                <w:lang w:val="uk-UA"/>
              </w:rPr>
              <w:t xml:space="preserve"> </w:t>
            </w:r>
            <w:r w:rsidR="00963B21" w:rsidRPr="0060433F">
              <w:rPr>
                <w:rFonts w:ascii="Times New Roman CYR" w:hAnsi="Times New Roman CYR" w:cs="Times New Roman CYR"/>
                <w:iCs/>
                <w:sz w:val="22"/>
                <w:szCs w:val="22"/>
                <w:lang w:val="uk-UA"/>
              </w:rPr>
              <w:t>/ Республіки Білорусь</w:t>
            </w:r>
            <w:r w:rsidRPr="0060433F">
              <w:rPr>
                <w:rFonts w:ascii="Times New Roman CYR" w:hAnsi="Times New Roman CYR" w:cs="Times New Roman CYR"/>
                <w:iCs/>
                <w:sz w:val="22"/>
                <w:szCs w:val="22"/>
                <w:lang w:val="uk-UA"/>
              </w:rPr>
              <w:t xml:space="preserve">; юридичною особою, створеною та зареєстрованою відповідно до законодавства України, кінцевим </w:t>
            </w:r>
            <w:proofErr w:type="spellStart"/>
            <w:r w:rsidRPr="0060433F">
              <w:rPr>
                <w:rFonts w:ascii="Times New Roman CYR" w:hAnsi="Times New Roman CYR" w:cs="Times New Roman CYR"/>
                <w:iCs/>
                <w:sz w:val="22"/>
                <w:szCs w:val="22"/>
                <w:lang w:val="uk-UA"/>
              </w:rPr>
              <w:t>бенефіціарним</w:t>
            </w:r>
            <w:proofErr w:type="spellEnd"/>
            <w:r w:rsidRPr="0060433F">
              <w:rPr>
                <w:rFonts w:ascii="Times New Roman CYR" w:hAnsi="Times New Roman CYR" w:cs="Times New Roman CYR"/>
                <w:iCs/>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963B21" w:rsidRPr="0060433F">
              <w:rPr>
                <w:rFonts w:ascii="Times New Roman CYR" w:hAnsi="Times New Roman CYR" w:cs="Times New Roman CYR"/>
                <w:iCs/>
                <w:sz w:val="22"/>
                <w:szCs w:val="22"/>
                <w:lang w:val="uk-UA"/>
              </w:rPr>
              <w:t>/ Республіки Білорусь</w:t>
            </w:r>
            <w:r w:rsidRPr="0060433F">
              <w:rPr>
                <w:rFonts w:ascii="Times New Roman CYR" w:hAnsi="Times New Roman CYR" w:cs="Times New Roman CYR"/>
                <w:iCs/>
                <w:sz w:val="22"/>
                <w:szCs w:val="22"/>
                <w:lang w:val="uk-UA"/>
              </w:rPr>
              <w:t>, громадянин Російської Федерації</w:t>
            </w:r>
            <w:r w:rsidR="00963B21" w:rsidRPr="0060433F">
              <w:rPr>
                <w:rFonts w:ascii="Times New Roman CYR" w:hAnsi="Times New Roman CYR" w:cs="Times New Roman CYR"/>
                <w:iCs/>
                <w:sz w:val="22"/>
                <w:szCs w:val="22"/>
                <w:lang w:val="uk-UA"/>
              </w:rPr>
              <w:t>/ Республіки Білорусь</w:t>
            </w:r>
            <w:r w:rsidRPr="0060433F">
              <w:rPr>
                <w:rFonts w:ascii="Times New Roman CYR" w:hAnsi="Times New Roman CYR" w:cs="Times New Roman CYR"/>
                <w:iCs/>
                <w:sz w:val="22"/>
                <w:szCs w:val="22"/>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963B21" w:rsidRPr="0060433F">
              <w:rPr>
                <w:rFonts w:ascii="Times New Roman CYR" w:hAnsi="Times New Roman CYR" w:cs="Times New Roman CYR"/>
                <w:iCs/>
                <w:sz w:val="22"/>
                <w:szCs w:val="22"/>
                <w:lang w:val="uk-UA"/>
              </w:rPr>
              <w:t xml:space="preserve">/ Республіки Білорусь </w:t>
            </w:r>
            <w:r w:rsidRPr="0060433F">
              <w:rPr>
                <w:rFonts w:ascii="Times New Roman CYR" w:hAnsi="Times New Roman CYR" w:cs="Times New Roman CYR"/>
                <w:iCs/>
                <w:sz w:val="22"/>
                <w:szCs w:val="22"/>
                <w:lang w:val="uk-UA"/>
              </w:rPr>
              <w:t>;</w:t>
            </w:r>
          </w:p>
          <w:p w14:paraId="14871D91" w14:textId="77777777" w:rsidR="00675F4F" w:rsidRPr="0060433F" w:rsidRDefault="00675F4F" w:rsidP="007A4854">
            <w:pPr>
              <w:numPr>
                <w:ilvl w:val="0"/>
                <w:numId w:val="4"/>
              </w:numPr>
              <w:ind w:left="0" w:firstLine="35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інформацію про кінцевого(</w:t>
            </w:r>
            <w:proofErr w:type="spellStart"/>
            <w:r w:rsidRPr="0060433F">
              <w:rPr>
                <w:rFonts w:ascii="Times New Roman CYR" w:hAnsi="Times New Roman CYR" w:cs="Times New Roman CYR"/>
                <w:iCs/>
                <w:sz w:val="22"/>
                <w:szCs w:val="22"/>
                <w:lang w:val="uk-UA"/>
              </w:rPr>
              <w:t>их</w:t>
            </w:r>
            <w:proofErr w:type="spellEnd"/>
            <w:r w:rsidRPr="0060433F">
              <w:rPr>
                <w:rFonts w:ascii="Times New Roman CYR" w:hAnsi="Times New Roman CYR" w:cs="Times New Roman CYR"/>
                <w:iCs/>
                <w:sz w:val="22"/>
                <w:szCs w:val="22"/>
                <w:lang w:val="uk-UA"/>
              </w:rPr>
              <w:t xml:space="preserve">) </w:t>
            </w:r>
            <w:proofErr w:type="spellStart"/>
            <w:r w:rsidRPr="0060433F">
              <w:rPr>
                <w:rFonts w:ascii="Times New Roman CYR" w:hAnsi="Times New Roman CYR" w:cs="Times New Roman CYR"/>
                <w:iCs/>
                <w:sz w:val="22"/>
                <w:szCs w:val="22"/>
                <w:lang w:val="uk-UA"/>
              </w:rPr>
              <w:t>бенефеціарного</w:t>
            </w:r>
            <w:proofErr w:type="spellEnd"/>
            <w:r w:rsidRPr="0060433F">
              <w:rPr>
                <w:rFonts w:ascii="Times New Roman CYR" w:hAnsi="Times New Roman CYR" w:cs="Times New Roman CYR"/>
                <w:iCs/>
                <w:sz w:val="22"/>
                <w:szCs w:val="22"/>
                <w:lang w:val="uk-UA"/>
              </w:rPr>
              <w:t>(</w:t>
            </w:r>
            <w:proofErr w:type="spellStart"/>
            <w:r w:rsidRPr="0060433F">
              <w:rPr>
                <w:rFonts w:ascii="Times New Roman CYR" w:hAnsi="Times New Roman CYR" w:cs="Times New Roman CYR"/>
                <w:iCs/>
                <w:sz w:val="22"/>
                <w:szCs w:val="22"/>
                <w:lang w:val="uk-UA"/>
              </w:rPr>
              <w:t>их</w:t>
            </w:r>
            <w:proofErr w:type="spellEnd"/>
            <w:r w:rsidRPr="0060433F">
              <w:rPr>
                <w:rFonts w:ascii="Times New Roman CYR" w:hAnsi="Times New Roman CYR" w:cs="Times New Roman CYR"/>
                <w:iCs/>
                <w:sz w:val="22"/>
                <w:szCs w:val="22"/>
                <w:lang w:val="uk-UA"/>
              </w:rPr>
              <w:t>) власника(</w:t>
            </w:r>
            <w:proofErr w:type="spellStart"/>
            <w:r w:rsidRPr="0060433F">
              <w:rPr>
                <w:rFonts w:ascii="Times New Roman CYR" w:hAnsi="Times New Roman CYR" w:cs="Times New Roman CYR"/>
                <w:iCs/>
                <w:sz w:val="22"/>
                <w:szCs w:val="22"/>
                <w:lang w:val="uk-UA"/>
              </w:rPr>
              <w:t>ів</w:t>
            </w:r>
            <w:proofErr w:type="spellEnd"/>
            <w:r w:rsidRPr="0060433F">
              <w:rPr>
                <w:rFonts w:ascii="Times New Roman CYR" w:hAnsi="Times New Roman CYR" w:cs="Times New Roman CYR"/>
                <w:iCs/>
                <w:sz w:val="22"/>
                <w:szCs w:val="22"/>
                <w:lang w:val="uk-UA"/>
              </w:rPr>
              <w:t>) із зазначенням інформації про місце проживання (місце реєстрації) та частку в статутному капіталі;</w:t>
            </w:r>
          </w:p>
          <w:p w14:paraId="1E8612BA" w14:textId="77777777" w:rsidR="00675F4F" w:rsidRPr="0060433F" w:rsidRDefault="00675F4F" w:rsidP="007A4854">
            <w:pPr>
              <w:numPr>
                <w:ilvl w:val="0"/>
                <w:numId w:val="4"/>
              </w:numPr>
              <w:ind w:left="0" w:firstLine="357"/>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iCs/>
                <w:sz w:val="22"/>
                <w:szCs w:val="22"/>
                <w:lang w:val="uk-UA"/>
              </w:rPr>
              <w:t>законність підстав проживання на території України кінцевого(</w:t>
            </w:r>
            <w:proofErr w:type="spellStart"/>
            <w:r w:rsidRPr="0060433F">
              <w:rPr>
                <w:rFonts w:ascii="Times New Roman CYR" w:hAnsi="Times New Roman CYR" w:cs="Times New Roman CYR"/>
                <w:iCs/>
                <w:sz w:val="22"/>
                <w:szCs w:val="22"/>
                <w:lang w:val="uk-UA"/>
              </w:rPr>
              <w:t>их</w:t>
            </w:r>
            <w:proofErr w:type="spellEnd"/>
            <w:r w:rsidRPr="0060433F">
              <w:rPr>
                <w:rFonts w:ascii="Times New Roman CYR" w:hAnsi="Times New Roman CYR" w:cs="Times New Roman CYR"/>
                <w:iCs/>
                <w:sz w:val="22"/>
                <w:szCs w:val="22"/>
                <w:lang w:val="uk-UA"/>
              </w:rPr>
              <w:t xml:space="preserve">) </w:t>
            </w:r>
            <w:proofErr w:type="spellStart"/>
            <w:r w:rsidRPr="0060433F">
              <w:rPr>
                <w:rFonts w:ascii="Times New Roman CYR" w:hAnsi="Times New Roman CYR" w:cs="Times New Roman CYR"/>
                <w:iCs/>
                <w:sz w:val="22"/>
                <w:szCs w:val="22"/>
                <w:lang w:val="uk-UA"/>
              </w:rPr>
              <w:t>бенефіціарного</w:t>
            </w:r>
            <w:proofErr w:type="spellEnd"/>
            <w:r w:rsidRPr="0060433F">
              <w:rPr>
                <w:rFonts w:ascii="Times New Roman CYR" w:hAnsi="Times New Roman CYR" w:cs="Times New Roman CYR"/>
                <w:iCs/>
                <w:sz w:val="22"/>
                <w:szCs w:val="22"/>
                <w:lang w:val="uk-UA"/>
              </w:rPr>
              <w:t>(</w:t>
            </w:r>
            <w:proofErr w:type="spellStart"/>
            <w:r w:rsidRPr="0060433F">
              <w:rPr>
                <w:rFonts w:ascii="Times New Roman CYR" w:hAnsi="Times New Roman CYR" w:cs="Times New Roman CYR"/>
                <w:iCs/>
                <w:sz w:val="22"/>
                <w:szCs w:val="22"/>
                <w:lang w:val="uk-UA"/>
              </w:rPr>
              <w:t>их</w:t>
            </w:r>
            <w:proofErr w:type="spellEnd"/>
            <w:r w:rsidRPr="0060433F">
              <w:rPr>
                <w:rFonts w:ascii="Times New Roman CYR" w:hAnsi="Times New Roman CYR" w:cs="Times New Roman CYR"/>
                <w:iCs/>
                <w:sz w:val="22"/>
                <w:szCs w:val="22"/>
                <w:lang w:val="uk-UA"/>
              </w:rPr>
              <w:t>) власника(</w:t>
            </w:r>
            <w:proofErr w:type="spellStart"/>
            <w:r w:rsidRPr="0060433F">
              <w:rPr>
                <w:rFonts w:ascii="Times New Roman CYR" w:hAnsi="Times New Roman CYR" w:cs="Times New Roman CYR"/>
                <w:iCs/>
                <w:sz w:val="22"/>
                <w:szCs w:val="22"/>
                <w:lang w:val="uk-UA"/>
              </w:rPr>
              <w:t>ів</w:t>
            </w:r>
            <w:proofErr w:type="spellEnd"/>
            <w:r w:rsidRPr="0060433F">
              <w:rPr>
                <w:rFonts w:ascii="Times New Roman CYR" w:hAnsi="Times New Roman CYR" w:cs="Times New Roman CYR"/>
                <w:iCs/>
                <w:sz w:val="22"/>
                <w:szCs w:val="22"/>
                <w:lang w:val="uk-UA"/>
              </w:rPr>
              <w:t>)</w:t>
            </w:r>
            <w:r w:rsidR="00963B21" w:rsidRPr="0060433F">
              <w:rPr>
                <w:rFonts w:ascii="Times New Roman CYR" w:hAnsi="Times New Roman CYR" w:cs="Times New Roman CYR"/>
                <w:iCs/>
                <w:sz w:val="22"/>
                <w:szCs w:val="22"/>
                <w:lang w:val="uk-UA"/>
              </w:rPr>
              <w:t xml:space="preserve">- </w:t>
            </w:r>
            <w:r w:rsidRPr="0060433F">
              <w:rPr>
                <w:rFonts w:ascii="Times New Roman CYR" w:hAnsi="Times New Roman CYR" w:cs="Times New Roman CYR"/>
                <w:sz w:val="22"/>
                <w:szCs w:val="22"/>
                <w:lang w:val="uk-UA"/>
              </w:rPr>
              <w:t>громадянина/громадян Російської Федерації</w:t>
            </w:r>
            <w:r w:rsidR="00963B21" w:rsidRPr="0060433F">
              <w:rPr>
                <w:rFonts w:ascii="Times New Roman CYR" w:hAnsi="Times New Roman CYR" w:cs="Times New Roman CYR"/>
                <w:iCs/>
                <w:sz w:val="22"/>
                <w:szCs w:val="22"/>
                <w:lang w:val="uk-UA"/>
              </w:rPr>
              <w:t>/Республіки Білорусь</w:t>
            </w:r>
            <w:r w:rsidRPr="0060433F">
              <w:rPr>
                <w:rFonts w:ascii="Times New Roman CYR" w:hAnsi="Times New Roman CYR" w:cs="Times New Roman CYR"/>
                <w:sz w:val="22"/>
                <w:szCs w:val="22"/>
                <w:lang w:val="uk-UA"/>
              </w:rPr>
              <w:t xml:space="preserve"> підтверджується наданням у складі тендерної пропозиції одного з таких документів:</w:t>
            </w:r>
          </w:p>
          <w:p w14:paraId="18893540"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2CC9D42"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б) посвідку на постійне чи тимчасове проживання на території України;</w:t>
            </w:r>
          </w:p>
          <w:p w14:paraId="5EB9D1FA"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19B95E55" w14:textId="77777777" w:rsidR="00675F4F" w:rsidRPr="0060433F" w:rsidRDefault="00675F4F" w:rsidP="00675F4F">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г) посвідчення біженця чи документ, що підтверджує надання притулку в Україні (стаття 1 Закону України «Про громадянство України»);</w:t>
            </w:r>
          </w:p>
          <w:p w14:paraId="776495AD" w14:textId="77777777" w:rsidR="00675F4F" w:rsidRPr="0060433F" w:rsidRDefault="00675F4F" w:rsidP="001005F9">
            <w:pPr>
              <w:ind w:right="17"/>
              <w:jc w:val="both"/>
              <w:textAlignment w:val="baseline"/>
              <w:rPr>
                <w:rFonts w:ascii="Times New Roman CYR" w:hAnsi="Times New Roman CYR" w:cs="Times New Roman CYR"/>
                <w:i/>
                <w:iCs/>
                <w:sz w:val="22"/>
                <w:szCs w:val="22"/>
                <w:lang w:val="uk-UA"/>
              </w:rPr>
            </w:pPr>
            <w:r w:rsidRPr="0060433F">
              <w:rPr>
                <w:rFonts w:ascii="Times New Roman CYR" w:hAnsi="Times New Roman CYR" w:cs="Times New Roman CYR"/>
                <w:i/>
                <w:iCs/>
                <w:sz w:val="22"/>
                <w:szCs w:val="22"/>
                <w:lang w:val="uk-UA"/>
              </w:rPr>
              <w:t>*Згідно роз'яснення Міністерства юстиції України від 08.03.2022 № 24560/8.1.3/10-22.</w:t>
            </w:r>
          </w:p>
          <w:p w14:paraId="68CF13E4" w14:textId="77777777" w:rsidR="003207F0" w:rsidRPr="0060433F" w:rsidRDefault="003207F0" w:rsidP="00467605">
            <w:pPr>
              <w:ind w:right="17"/>
              <w:jc w:val="center"/>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w:t>
            </w:r>
          </w:p>
          <w:p w14:paraId="6B3B1061" w14:textId="77777777" w:rsidR="001005F9" w:rsidRPr="0060433F" w:rsidRDefault="003207F0" w:rsidP="001005F9">
            <w:pPr>
              <w:ind w:right="17"/>
              <w:jc w:val="both"/>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9</w:t>
            </w:r>
            <w:r w:rsidR="00467605" w:rsidRPr="0060433F">
              <w:rPr>
                <w:rFonts w:ascii="Times New Roman CYR" w:hAnsi="Times New Roman CYR" w:cs="Times New Roman CYR"/>
                <w:iCs/>
                <w:sz w:val="22"/>
                <w:szCs w:val="22"/>
                <w:lang w:val="uk-UA"/>
              </w:rPr>
              <w:t xml:space="preserve">. </w:t>
            </w:r>
            <w:r w:rsidR="00DA5551" w:rsidRPr="0060433F">
              <w:rPr>
                <w:rFonts w:ascii="Times New Roman CYR" w:hAnsi="Times New Roman CYR" w:cs="Times New Roman CYR"/>
                <w:iCs/>
                <w:sz w:val="22"/>
                <w:szCs w:val="22"/>
                <w:lang w:val="uk-UA"/>
              </w:rPr>
              <w:t>Л</w:t>
            </w:r>
            <w:r w:rsidR="001005F9" w:rsidRPr="0060433F">
              <w:rPr>
                <w:rFonts w:ascii="Times New Roman CYR" w:hAnsi="Times New Roman CYR" w:cs="Times New Roman CYR"/>
                <w:iCs/>
                <w:sz w:val="22"/>
                <w:szCs w:val="22"/>
                <w:lang w:val="uk-UA"/>
              </w:rPr>
              <w:t xml:space="preserve">ист-згоду на збір та обробку персональних даних, підписаний посадовою особою учасника уповноваженою на підписання тендерної пропозиції та договору про закупівлю, форма якого наведена у Додатку </w:t>
            </w:r>
            <w:r w:rsidR="00FE025B" w:rsidRPr="0060433F">
              <w:rPr>
                <w:rFonts w:ascii="Times New Roman CYR" w:hAnsi="Times New Roman CYR" w:cs="Times New Roman CYR"/>
                <w:iCs/>
                <w:sz w:val="22"/>
                <w:szCs w:val="22"/>
                <w:lang w:val="uk-UA"/>
              </w:rPr>
              <w:t>5</w:t>
            </w:r>
            <w:r w:rsidR="001005F9" w:rsidRPr="0060433F">
              <w:rPr>
                <w:rFonts w:ascii="Times New Roman CYR" w:hAnsi="Times New Roman CYR" w:cs="Times New Roman CYR"/>
                <w:iCs/>
                <w:sz w:val="22"/>
                <w:szCs w:val="22"/>
                <w:lang w:val="uk-UA"/>
              </w:rPr>
              <w:t xml:space="preserve"> до цієї тендерної документації;</w:t>
            </w:r>
          </w:p>
          <w:p w14:paraId="53F0516C" w14:textId="77777777" w:rsidR="003207F0" w:rsidRPr="0060433F" w:rsidRDefault="003207F0" w:rsidP="00467605">
            <w:pPr>
              <w:ind w:right="17"/>
              <w:jc w:val="center"/>
              <w:textAlignment w:val="baseline"/>
              <w:rPr>
                <w:rFonts w:ascii="Times New Roman CYR" w:hAnsi="Times New Roman CYR" w:cs="Times New Roman CYR"/>
                <w:iCs/>
                <w:sz w:val="22"/>
                <w:szCs w:val="22"/>
                <w:lang w:val="uk-UA"/>
              </w:rPr>
            </w:pPr>
            <w:r w:rsidRPr="0060433F">
              <w:rPr>
                <w:rFonts w:ascii="Times New Roman CYR" w:hAnsi="Times New Roman CYR" w:cs="Times New Roman CYR"/>
                <w:iCs/>
                <w:sz w:val="22"/>
                <w:szCs w:val="22"/>
                <w:lang w:val="uk-UA"/>
              </w:rPr>
              <w:t>---------------------------------------------------------------------------</w:t>
            </w:r>
          </w:p>
          <w:p w14:paraId="4570838F" w14:textId="77777777" w:rsidR="008F3736" w:rsidRPr="0060433F" w:rsidRDefault="000F4CC0" w:rsidP="008F3736">
            <w:pPr>
              <w:widowControl w:val="0"/>
              <w:ind w:firstLine="9"/>
              <w:jc w:val="both"/>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1</w:t>
            </w:r>
            <w:r w:rsidR="003207F0" w:rsidRPr="0060433F">
              <w:rPr>
                <w:rFonts w:ascii="Times New Roman CYR" w:eastAsia="Tahoma" w:hAnsi="Times New Roman CYR" w:cs="Times New Roman CYR"/>
                <w:sz w:val="22"/>
                <w:szCs w:val="22"/>
                <w:lang w:val="uk-UA" w:eastAsia="zh-CN" w:bidi="hi-IN"/>
              </w:rPr>
              <w:t>0</w:t>
            </w:r>
            <w:r w:rsidR="00405E66" w:rsidRPr="0060433F">
              <w:rPr>
                <w:rFonts w:ascii="Times New Roman CYR" w:eastAsia="Tahoma" w:hAnsi="Times New Roman CYR" w:cs="Times New Roman CYR"/>
                <w:sz w:val="22"/>
                <w:szCs w:val="22"/>
                <w:lang w:val="uk-UA" w:eastAsia="zh-CN" w:bidi="hi-IN"/>
              </w:rPr>
              <w:t>.</w:t>
            </w:r>
            <w:r w:rsidR="008F3736" w:rsidRPr="0060433F">
              <w:rPr>
                <w:rFonts w:ascii="Times New Roman CYR" w:eastAsia="Tahoma" w:hAnsi="Times New Roman CYR" w:cs="Times New Roman CYR"/>
                <w:sz w:val="22"/>
                <w:szCs w:val="22"/>
                <w:lang w:val="uk-UA" w:eastAsia="zh-CN" w:bidi="hi-IN"/>
              </w:rPr>
              <w:t xml:space="preserve"> </w:t>
            </w:r>
            <w:r w:rsidR="00DA5551" w:rsidRPr="0060433F">
              <w:rPr>
                <w:rFonts w:ascii="Times New Roman CYR" w:eastAsia="Tahoma" w:hAnsi="Times New Roman CYR" w:cs="Times New Roman CYR"/>
                <w:sz w:val="22"/>
                <w:szCs w:val="22"/>
                <w:lang w:val="uk-UA" w:eastAsia="zh-CN" w:bidi="hi-IN"/>
              </w:rPr>
              <w:t>І</w:t>
            </w:r>
            <w:r w:rsidR="008F3736" w:rsidRPr="0060433F">
              <w:rPr>
                <w:rFonts w:ascii="Times New Roman CYR" w:eastAsia="Tahoma" w:hAnsi="Times New Roman CYR" w:cs="Times New Roman CYR"/>
                <w:sz w:val="22"/>
                <w:szCs w:val="22"/>
                <w:lang w:val="uk-UA" w:eastAsia="zh-CN" w:bidi="hi-IN"/>
              </w:rPr>
              <w:t>нші документи та матеріали, які повинні бути оформлені та подані учасниками згідно з цією тендерною документацією.</w:t>
            </w:r>
          </w:p>
          <w:p w14:paraId="0873F14D" w14:textId="77777777" w:rsidR="00CD7288" w:rsidRPr="0060433F" w:rsidRDefault="003207F0" w:rsidP="00405E66">
            <w:pPr>
              <w:widowControl w:val="0"/>
              <w:ind w:firstLine="9"/>
              <w:jc w:val="center"/>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w:t>
            </w:r>
          </w:p>
          <w:p w14:paraId="62FCBD1C" w14:textId="77777777" w:rsidR="00CD7288" w:rsidRPr="0060433F" w:rsidRDefault="008F3736" w:rsidP="00DA5551">
            <w:pPr>
              <w:widowControl w:val="0"/>
              <w:ind w:firstLine="11"/>
              <w:jc w:val="both"/>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w:t>
            </w:r>
            <w:r w:rsidRPr="0060433F">
              <w:rPr>
                <w:rFonts w:ascii="Times New Roman CYR" w:eastAsia="Tahoma" w:hAnsi="Times New Roman CYR" w:cs="Times New Roman CYR"/>
                <w:sz w:val="22"/>
                <w:szCs w:val="22"/>
                <w:lang w:val="uk-UA" w:eastAsia="zh-CN" w:bidi="hi-IN"/>
              </w:rPr>
              <w:lastRenderedPageBreak/>
              <w:t>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14EFC679" w14:textId="77777777" w:rsidR="005F0F69" w:rsidRPr="0060433F" w:rsidRDefault="005F0F69" w:rsidP="00DA5551">
            <w:pPr>
              <w:widowControl w:val="0"/>
              <w:ind w:firstLine="11"/>
              <w:jc w:val="both"/>
              <w:rPr>
                <w:rFonts w:ascii="Times New Roman CYR" w:eastAsia="Tahoma" w:hAnsi="Times New Roman CYR" w:cs="Times New Roman CYR"/>
                <w:sz w:val="22"/>
                <w:szCs w:val="22"/>
                <w:lang w:val="uk-UA" w:eastAsia="zh-CN" w:bidi="hi-IN"/>
              </w:rPr>
            </w:pPr>
          </w:p>
          <w:p w14:paraId="4D9DC7A1" w14:textId="77777777" w:rsidR="008F3736" w:rsidRPr="0060433F" w:rsidRDefault="008F3736" w:rsidP="008F3736">
            <w:pPr>
              <w:widowControl w:val="0"/>
              <w:ind w:firstLine="9"/>
              <w:jc w:val="both"/>
              <w:rPr>
                <w:rFonts w:ascii="Times New Roman CYR" w:eastAsia="Tahoma" w:hAnsi="Times New Roman CYR" w:cs="Times New Roman CYR"/>
                <w:iCs/>
                <w:color w:val="00B050"/>
                <w:sz w:val="22"/>
                <w:szCs w:val="22"/>
                <w:lang w:val="uk-UA" w:eastAsia="zh-CN" w:bidi="hi-IN"/>
              </w:rPr>
            </w:pPr>
            <w:r w:rsidRPr="0060433F">
              <w:rPr>
                <w:rFonts w:ascii="Times New Roman CYR" w:eastAsia="Tahoma" w:hAnsi="Times New Roman CYR" w:cs="Times New Roman CYR"/>
                <w:iCs/>
                <w:sz w:val="22"/>
                <w:szCs w:val="22"/>
                <w:lang w:val="uk-UA" w:eastAsia="zh-CN" w:bidi="hi-IN"/>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60433F">
              <w:rPr>
                <w:rFonts w:ascii="Times New Roman CYR" w:eastAsia="Tahoma" w:hAnsi="Times New Roman CYR" w:cs="Times New Roman CYR"/>
                <w:iCs/>
                <w:sz w:val="22"/>
                <w:szCs w:val="22"/>
                <w:lang w:val="uk-UA" w:eastAsia="zh-CN" w:bidi="hi-IN"/>
              </w:rPr>
              <w:t>т.ч</w:t>
            </w:r>
            <w:proofErr w:type="spellEnd"/>
            <w:r w:rsidRPr="0060433F">
              <w:rPr>
                <w:rFonts w:ascii="Times New Roman CYR" w:eastAsia="Tahoma" w:hAnsi="Times New Roman CYR" w:cs="Times New Roman CYR"/>
                <w:iCs/>
                <w:sz w:val="22"/>
                <w:szCs w:val="22"/>
                <w:lang w:val="uk-UA" w:eastAsia="zh-CN" w:bidi="hi-IN"/>
              </w:rPr>
              <w:t>. аналогів документу/інформації, з посиланням на відповідні нормативно-правові акти.</w:t>
            </w:r>
          </w:p>
          <w:p w14:paraId="390043C1" w14:textId="77777777" w:rsidR="00ED40AC" w:rsidRPr="0060433F" w:rsidRDefault="00ED40AC" w:rsidP="00ED40AC">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60433F">
              <w:rPr>
                <w:rFonts w:ascii="Times New Roman CYR" w:eastAsia="Tahoma" w:hAnsi="Times New Roman CYR" w:cs="Times New Roman CYR"/>
                <w:sz w:val="22"/>
                <w:szCs w:val="22"/>
                <w:lang w:val="uk-UA" w:eastAsia="zh-CN" w:bidi="hi-IN"/>
              </w:rPr>
              <w:t>розцінено</w:t>
            </w:r>
            <w:proofErr w:type="spellEnd"/>
            <w:r w:rsidRPr="0060433F">
              <w:rPr>
                <w:rFonts w:ascii="Times New Roman CYR" w:eastAsia="Tahoma" w:hAnsi="Times New Roman CYR" w:cs="Times New Roman CYR"/>
                <w:sz w:val="22"/>
                <w:szCs w:val="22"/>
                <w:lang w:val="uk-UA" w:eastAsia="zh-CN" w:bidi="hi-IN"/>
              </w:rPr>
              <w:t xml:space="preserve"> як невідповідність тендерної пропозиції умовам тендерної документації.</w:t>
            </w:r>
          </w:p>
          <w:p w14:paraId="5A341BE7" w14:textId="77777777" w:rsidR="00ED40AC" w:rsidRPr="0060433F" w:rsidRDefault="00ED40AC" w:rsidP="00ED40AC">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1F5020" w14:textId="77777777" w:rsidR="00E149C6" w:rsidRPr="0060433F" w:rsidRDefault="00E149C6" w:rsidP="00405E66">
            <w:pPr>
              <w:ind w:right="15" w:firstLine="9"/>
              <w:jc w:val="center"/>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w:t>
            </w:r>
          </w:p>
          <w:p w14:paraId="7851A1FB" w14:textId="77777777" w:rsidR="00ED40AC" w:rsidRPr="0060433F" w:rsidRDefault="00ED40AC" w:rsidP="00ED40AC">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 xml:space="preserve">1.2.Усі сторінки/аркуші тендерної пропозиції Учасника, які містять інформацію, у </w:t>
            </w:r>
            <w:proofErr w:type="spellStart"/>
            <w:r w:rsidRPr="0060433F">
              <w:rPr>
                <w:rFonts w:ascii="Times New Roman CYR" w:eastAsia="Tahoma" w:hAnsi="Times New Roman CYR" w:cs="Times New Roman CYR"/>
                <w:sz w:val="22"/>
                <w:szCs w:val="22"/>
                <w:lang w:val="uk-UA" w:eastAsia="zh-CN" w:bidi="hi-IN"/>
              </w:rPr>
              <w:t>т.ч</w:t>
            </w:r>
            <w:proofErr w:type="spellEnd"/>
            <w:r w:rsidRPr="0060433F">
              <w:rPr>
                <w:rFonts w:ascii="Times New Roman CYR" w:eastAsia="Tahoma" w:hAnsi="Times New Roman CYR" w:cs="Times New Roman CYR"/>
                <w:sz w:val="22"/>
                <w:szCs w:val="22"/>
                <w:lang w:val="uk-UA" w:eastAsia="zh-CN" w:bidi="hi-IN"/>
              </w:rPr>
              <w:t>.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14:paraId="6EC00986" w14:textId="77777777" w:rsidR="00ED40AC" w:rsidRPr="0060433F" w:rsidRDefault="00ED40AC" w:rsidP="00ED40AC">
            <w:pPr>
              <w:ind w:right="15" w:firstLine="9"/>
              <w:jc w:val="both"/>
              <w:textAlignment w:val="baseline"/>
              <w:rPr>
                <w:rFonts w:ascii="Times New Roman CYR" w:eastAsia="Tahoma" w:hAnsi="Times New Roman CYR" w:cs="Times New Roman CYR"/>
                <w:i/>
                <w:sz w:val="22"/>
                <w:szCs w:val="22"/>
                <w:lang w:val="uk-UA" w:eastAsia="zh-CN" w:bidi="hi-IN"/>
              </w:rPr>
            </w:pPr>
            <w:r w:rsidRPr="0060433F">
              <w:rPr>
                <w:rFonts w:ascii="Times New Roman CYR" w:eastAsia="Tahoma" w:hAnsi="Times New Roman CYR" w:cs="Times New Roman CYR"/>
                <w:i/>
                <w:sz w:val="22"/>
                <w:szCs w:val="22"/>
                <w:lang w:val="uk-UA" w:eastAsia="zh-CN" w:bidi="hi-IN"/>
              </w:rPr>
              <w:t>*</w:t>
            </w:r>
            <w:r w:rsidRPr="0060433F">
              <w:rPr>
                <w:rFonts w:ascii="Times New Roman CYR" w:eastAsia="Tahoma" w:hAnsi="Times New Roman CYR" w:cs="Times New Roman CYR"/>
                <w:b/>
                <w:bCs/>
                <w:i/>
                <w:color w:val="150DB3"/>
                <w:sz w:val="22"/>
                <w:szCs w:val="22"/>
                <w:lang w:val="uk-UA" w:eastAsia="zh-CN" w:bidi="hi-IN"/>
              </w:rPr>
              <w:t>Ця вимога не стосується учасників, які здійснюють діяльність без печатки згідно з чинним законодавством</w:t>
            </w:r>
            <w:r w:rsidRPr="0060433F">
              <w:rPr>
                <w:rFonts w:ascii="Times New Roman CYR" w:eastAsia="Tahoma" w:hAnsi="Times New Roman CYR" w:cs="Times New Roman CYR"/>
                <w:i/>
                <w:sz w:val="22"/>
                <w:szCs w:val="22"/>
                <w:lang w:val="uk-UA" w:eastAsia="zh-CN" w:bidi="hi-IN"/>
              </w:rPr>
              <w:t>.</w:t>
            </w:r>
          </w:p>
          <w:p w14:paraId="583A56E2" w14:textId="77777777" w:rsidR="005F0F69" w:rsidRPr="0060433F" w:rsidRDefault="005F0F69" w:rsidP="00ED40AC">
            <w:pPr>
              <w:ind w:right="15" w:firstLine="9"/>
              <w:jc w:val="both"/>
              <w:textAlignment w:val="baseline"/>
              <w:rPr>
                <w:rFonts w:ascii="Times New Roman CYR" w:eastAsia="Tahoma" w:hAnsi="Times New Roman CYR" w:cs="Times New Roman CYR"/>
                <w:i/>
                <w:sz w:val="22"/>
                <w:szCs w:val="22"/>
                <w:lang w:val="uk-UA" w:eastAsia="zh-CN" w:bidi="hi-IN"/>
              </w:rPr>
            </w:pPr>
          </w:p>
          <w:p w14:paraId="51240A05" w14:textId="77777777" w:rsidR="00ED40AC" w:rsidRPr="0060433F" w:rsidRDefault="00ED40AC" w:rsidP="00ED40AC">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6EA14D90" w14:textId="77777777" w:rsidR="00ED40AC" w:rsidRPr="0060433F" w:rsidRDefault="00ED40AC" w:rsidP="00ED40AC">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3D296ECB" w14:textId="77777777" w:rsidR="00ED40AC" w:rsidRPr="0060433F" w:rsidRDefault="00ED40AC" w:rsidP="00ED40AC">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798C47B8" w14:textId="77777777" w:rsidR="00ED40AC" w:rsidRPr="0060433F" w:rsidRDefault="00ED40AC" w:rsidP="00ED40AC">
            <w:pPr>
              <w:ind w:right="15" w:firstLine="9"/>
              <w:jc w:val="both"/>
              <w:textAlignment w:val="baseline"/>
              <w:rPr>
                <w:rFonts w:ascii="Times New Roman CYR" w:eastAsia="Tahoma" w:hAnsi="Times New Roman CYR" w:cs="Times New Roman CYR"/>
                <w:i/>
                <w:sz w:val="22"/>
                <w:szCs w:val="22"/>
                <w:lang w:val="uk-UA" w:eastAsia="zh-CN" w:bidi="hi-IN"/>
              </w:rPr>
            </w:pPr>
            <w:r w:rsidRPr="0060433F">
              <w:rPr>
                <w:rFonts w:ascii="Times New Roman CYR" w:eastAsia="Tahoma" w:hAnsi="Times New Roman CYR" w:cs="Times New Roman CYR"/>
                <w:sz w:val="22"/>
                <w:szCs w:val="22"/>
                <w:lang w:val="uk-UA" w:eastAsia="zh-C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60433F">
              <w:rPr>
                <w:rFonts w:ascii="Times New Roman CYR" w:eastAsia="Tahoma" w:hAnsi="Times New Roman CYR" w:cs="Times New Roman CYR"/>
                <w:sz w:val="22"/>
                <w:szCs w:val="22"/>
                <w:lang w:val="uk-UA" w:eastAsia="zh-CN" w:bidi="hi-IN"/>
              </w:rPr>
              <w:lastRenderedPageBreak/>
              <w:t>кваліфікованому сертифікаті електронного підпису, відповідно до вимог Закону України «Про електронні довірчі послуги».</w:t>
            </w:r>
          </w:p>
          <w:p w14:paraId="15A86637" w14:textId="77777777" w:rsidR="00ED40AC" w:rsidRPr="0060433F" w:rsidRDefault="00ED40AC" w:rsidP="00ED40AC">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786615EE" w14:textId="77777777" w:rsidR="00ED40AC" w:rsidRPr="0060433F" w:rsidRDefault="00ED40AC" w:rsidP="00ED40AC">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F645660" w14:textId="77777777" w:rsidR="005F0F69" w:rsidRPr="0060433F" w:rsidRDefault="005F0F69" w:rsidP="00405E66">
            <w:pPr>
              <w:ind w:right="15" w:firstLine="9"/>
              <w:jc w:val="center"/>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w:t>
            </w:r>
          </w:p>
          <w:p w14:paraId="47529816" w14:textId="77777777" w:rsidR="00E149C6" w:rsidRPr="0060433F" w:rsidRDefault="00E149C6" w:rsidP="00E149C6">
            <w:pPr>
              <w:widowControl w:val="0"/>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Замовник залишає за собою право не відхиляти тендерні пропозиції учасників у випадку допущення ними формальних (несуттєвих) помилок.</w:t>
            </w:r>
          </w:p>
          <w:p w14:paraId="46A15D88" w14:textId="77777777" w:rsidR="00405E66" w:rsidRPr="0060433F" w:rsidRDefault="00405E66" w:rsidP="00E149C6">
            <w:pPr>
              <w:widowControl w:val="0"/>
              <w:jc w:val="both"/>
              <w:rPr>
                <w:rFonts w:ascii="Times New Roman CYR" w:hAnsi="Times New Roman CYR" w:cs="Times New Roman CYR"/>
                <w:sz w:val="22"/>
                <w:szCs w:val="22"/>
                <w:lang w:val="uk-UA"/>
              </w:rPr>
            </w:pPr>
          </w:p>
          <w:p w14:paraId="378E0692" w14:textId="77777777" w:rsidR="00E149C6" w:rsidRPr="0060433F" w:rsidRDefault="00E149C6" w:rsidP="00E149C6">
            <w:pPr>
              <w:widowControl w:val="0"/>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ab/>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E9ED28C" w14:textId="77777777" w:rsidR="00E149C6" w:rsidRPr="0060433F" w:rsidRDefault="00E149C6" w:rsidP="00E149C6">
            <w:pPr>
              <w:widowControl w:val="0"/>
              <w:tabs>
                <w:tab w:val="left" w:pos="-3888"/>
                <w:tab w:val="left" w:pos="207"/>
              </w:tabs>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ab/>
              <w:t>До формальних (несуттєвих) помилок належать помилки:</w:t>
            </w:r>
          </w:p>
          <w:p w14:paraId="0E0037F4" w14:textId="77777777" w:rsidR="00ED40AC" w:rsidRPr="0060433F" w:rsidRDefault="00ED40AC" w:rsidP="00ED40AC">
            <w:pPr>
              <w:widowControl w:val="0"/>
              <w:ind w:firstLine="9"/>
              <w:jc w:val="both"/>
              <w:rPr>
                <w:rFonts w:ascii="Times New Roman CYR" w:eastAsia="Tahoma" w:hAnsi="Times New Roman CYR" w:cs="Times New Roman CYR"/>
                <w:sz w:val="22"/>
                <w:szCs w:val="22"/>
                <w:lang w:val="uk-UA" w:eastAsia="zh-CN"/>
              </w:rPr>
            </w:pPr>
            <w:r w:rsidRPr="0060433F">
              <w:rPr>
                <w:rFonts w:ascii="Times New Roman CYR" w:eastAsia="Tahoma" w:hAnsi="Times New Roman CYR" w:cs="Times New Roman CYR"/>
                <w:sz w:val="22"/>
                <w:szCs w:val="22"/>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96F3F1E" w14:textId="77777777" w:rsidR="00ED40AC" w:rsidRPr="0060433F" w:rsidRDefault="00ED40AC" w:rsidP="00ED40AC">
            <w:pPr>
              <w:widowControl w:val="0"/>
              <w:ind w:right="113" w:firstLine="9"/>
              <w:jc w:val="both"/>
              <w:rPr>
                <w:rFonts w:ascii="Times New Roman CYR" w:eastAsia="Tahoma" w:hAnsi="Times New Roman CYR" w:cs="Times New Roman CYR"/>
                <w:sz w:val="22"/>
                <w:szCs w:val="22"/>
                <w:lang w:val="uk-UA" w:eastAsia="zh-CN"/>
              </w:rPr>
            </w:pPr>
            <w:r w:rsidRPr="0060433F">
              <w:rPr>
                <w:rFonts w:ascii="Times New Roman CYR" w:eastAsia="Tahoma" w:hAnsi="Times New Roman CYR" w:cs="Times New Roman CYR"/>
                <w:sz w:val="22"/>
                <w:szCs w:val="22"/>
                <w:lang w:val="uk-UA" w:eastAsia="zh-CN"/>
              </w:rPr>
              <w:t>- уживання великої літери;</w:t>
            </w:r>
          </w:p>
          <w:p w14:paraId="7BD53391"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 уживання розділових знаків та відмінювання слів у реченні;</w:t>
            </w:r>
          </w:p>
          <w:p w14:paraId="3D28416E"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 xml:space="preserve">- використання слова або </w:t>
            </w:r>
            <w:proofErr w:type="spellStart"/>
            <w:r w:rsidRPr="0060433F">
              <w:rPr>
                <w:rFonts w:ascii="Times New Roman CYR" w:hAnsi="Times New Roman CYR" w:cs="Times New Roman CYR"/>
                <w:sz w:val="22"/>
                <w:szCs w:val="22"/>
                <w:lang w:val="uk-UA" w:eastAsia="uk-UA"/>
              </w:rPr>
              <w:t>мовного</w:t>
            </w:r>
            <w:proofErr w:type="spellEnd"/>
            <w:r w:rsidRPr="0060433F">
              <w:rPr>
                <w:rFonts w:ascii="Times New Roman CYR" w:hAnsi="Times New Roman CYR" w:cs="Times New Roman CYR"/>
                <w:sz w:val="22"/>
                <w:szCs w:val="22"/>
                <w:lang w:val="uk-UA" w:eastAsia="uk-UA"/>
              </w:rPr>
              <w:t xml:space="preserve"> звороту, запозичених з іншої мови;</w:t>
            </w:r>
          </w:p>
          <w:p w14:paraId="4C62E743"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4EC810"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 застосування правил переносу частини слова з рядка в рядок;</w:t>
            </w:r>
          </w:p>
          <w:p w14:paraId="2E5DD5AC"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 написання слів разом та/або окремо, та/або через дефіс;</w:t>
            </w:r>
          </w:p>
          <w:p w14:paraId="60DAE260"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2B743C"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170933"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C8B67A"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0D5511"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8532A3"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F4594D"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12C0C2"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98786"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511099"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F68D27" w14:textId="77777777" w:rsidR="00ED40AC" w:rsidRPr="0060433F" w:rsidRDefault="00ED40AC" w:rsidP="00ED40AC">
            <w:pPr>
              <w:ind w:firstLine="9"/>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920DA0" w14:textId="77777777" w:rsidR="00ED40AC" w:rsidRPr="0060433F" w:rsidRDefault="00ED40AC" w:rsidP="00ED40AC">
            <w:pPr>
              <w:widowControl w:val="0"/>
              <w:ind w:firstLine="9"/>
              <w:jc w:val="both"/>
              <w:rPr>
                <w:rFonts w:ascii="Times New Roman CYR" w:eastAsia="Tahoma" w:hAnsi="Times New Roman CYR" w:cs="Times New Roman CYR"/>
                <w:sz w:val="22"/>
                <w:szCs w:val="22"/>
                <w:lang w:val="uk-UA" w:eastAsia="zh-CN"/>
              </w:rPr>
            </w:pPr>
            <w:r w:rsidRPr="0060433F">
              <w:rPr>
                <w:rFonts w:ascii="Times New Roman CYR" w:eastAsia="Tahoma" w:hAnsi="Times New Roman CYR" w:cs="Times New Roman CYR"/>
                <w:sz w:val="22"/>
                <w:szCs w:val="22"/>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2181A7" w14:textId="77777777" w:rsidR="00ED40AC" w:rsidRPr="0060433F" w:rsidRDefault="00ED40AC" w:rsidP="00ED40AC">
            <w:pPr>
              <w:widowControl w:val="0"/>
              <w:ind w:firstLine="9"/>
              <w:jc w:val="both"/>
              <w:rPr>
                <w:rFonts w:ascii="Times New Roman CYR" w:hAnsi="Times New Roman CYR" w:cs="Times New Roman CYR"/>
                <w:i/>
                <w:sz w:val="22"/>
                <w:szCs w:val="22"/>
                <w:lang w:val="uk-UA" w:eastAsia="zh-CN"/>
              </w:rPr>
            </w:pPr>
            <w:r w:rsidRPr="0060433F">
              <w:rPr>
                <w:rFonts w:ascii="Times New Roman CYR" w:hAnsi="Times New Roman CYR" w:cs="Times New Roman CYR"/>
                <w:i/>
                <w:sz w:val="22"/>
                <w:szCs w:val="22"/>
                <w:lang w:val="uk-UA" w:eastAsia="zh-CN"/>
              </w:rPr>
              <w:t xml:space="preserve">Наприклад: </w:t>
            </w:r>
          </w:p>
          <w:p w14:paraId="2877A4EF"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10FF2052"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xml:space="preserve">- зазначення в довідці русизмів, </w:t>
            </w:r>
            <w:proofErr w:type="spellStart"/>
            <w:r w:rsidRPr="0060433F">
              <w:rPr>
                <w:rFonts w:ascii="Times New Roman CYR" w:eastAsia="Tahoma" w:hAnsi="Times New Roman CYR" w:cs="Times New Roman CYR"/>
                <w:i/>
                <w:iCs/>
                <w:sz w:val="22"/>
                <w:szCs w:val="22"/>
                <w:lang w:val="uk-UA" w:eastAsia="zh-CN" w:bidi="hi-IN"/>
              </w:rPr>
              <w:t>сленгових</w:t>
            </w:r>
            <w:proofErr w:type="spellEnd"/>
            <w:r w:rsidRPr="0060433F">
              <w:rPr>
                <w:rFonts w:ascii="Times New Roman CYR" w:eastAsia="Tahoma" w:hAnsi="Times New Roman CYR" w:cs="Times New Roman CYR"/>
                <w:i/>
                <w:iCs/>
                <w:sz w:val="22"/>
                <w:szCs w:val="22"/>
                <w:lang w:val="uk-UA" w:eastAsia="zh-CN" w:bidi="hi-IN"/>
              </w:rPr>
              <w:t xml:space="preserve"> слів та технічних помилок;</w:t>
            </w:r>
          </w:p>
          <w:p w14:paraId="2687A5CF"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3CF0BCA2"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7A8162CC"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50B8250B"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4371F76E"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062E080A"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xml:space="preserve">- </w:t>
            </w:r>
            <w:proofErr w:type="spellStart"/>
            <w:r w:rsidRPr="0060433F">
              <w:rPr>
                <w:rFonts w:ascii="Times New Roman CYR" w:eastAsia="Tahoma" w:hAnsi="Times New Roman CYR" w:cs="Times New Roman CYR"/>
                <w:i/>
                <w:iCs/>
                <w:sz w:val="22"/>
                <w:szCs w:val="22"/>
                <w:lang w:val="uk-UA" w:eastAsia="zh-CN" w:bidi="hi-IN"/>
              </w:rPr>
              <w:t>незавірення</w:t>
            </w:r>
            <w:proofErr w:type="spellEnd"/>
            <w:r w:rsidRPr="0060433F">
              <w:rPr>
                <w:rFonts w:ascii="Times New Roman CYR" w:eastAsia="Tahoma" w:hAnsi="Times New Roman CYR" w:cs="Times New Roman CYR"/>
                <w:i/>
                <w:iCs/>
                <w:sz w:val="22"/>
                <w:szCs w:val="22"/>
                <w:lang w:val="uk-UA" w:eastAsia="zh-CN" w:bidi="hi-IN"/>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2EF70947"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562BB19F"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654A0FE1"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учасником надано документ, який має дату його творення, адресата але не має вихідного номеру;</w:t>
            </w:r>
          </w:p>
          <w:p w14:paraId="655012E3"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xml:space="preserve">- вимогами затвердженої документації передбачено надання копії </w:t>
            </w:r>
            <w:r w:rsidRPr="0060433F">
              <w:rPr>
                <w:rFonts w:ascii="Times New Roman CYR" w:eastAsia="Tahoma" w:hAnsi="Times New Roman CYR" w:cs="Times New Roman CYR"/>
                <w:i/>
                <w:iCs/>
                <w:sz w:val="22"/>
                <w:szCs w:val="22"/>
                <w:lang w:val="uk-UA" w:eastAsia="zh-CN" w:bidi="hi-IN"/>
              </w:rPr>
              <w:lastRenderedPageBreak/>
              <w:t>Статуту (або іншого установчого документу) проте Учасником надано сканований оригінал Статуту (або іншого установчого документу);</w:t>
            </w:r>
          </w:p>
          <w:p w14:paraId="4BF17ABC"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09FE6A32"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03CC939" w14:textId="77777777" w:rsidR="00ED40AC" w:rsidRPr="0060433F" w:rsidRDefault="00ED40AC" w:rsidP="00ED40AC">
            <w:pPr>
              <w:ind w:right="15" w:firstLine="9"/>
              <w:jc w:val="both"/>
              <w:textAlignment w:val="baseline"/>
              <w:rPr>
                <w:rFonts w:ascii="Times New Roman CYR" w:eastAsia="Tahoma" w:hAnsi="Times New Roman CYR" w:cs="Times New Roman CYR"/>
                <w:i/>
                <w:iCs/>
                <w:sz w:val="22"/>
                <w:szCs w:val="22"/>
                <w:lang w:val="uk-UA" w:eastAsia="zh-CN" w:bidi="hi-IN"/>
              </w:rPr>
            </w:pPr>
            <w:r w:rsidRPr="0060433F">
              <w:rPr>
                <w:rFonts w:ascii="Times New Roman CYR" w:eastAsia="Tahoma" w:hAnsi="Times New Roman CYR" w:cs="Times New Roman CYR"/>
                <w:i/>
                <w:iCs/>
                <w:sz w:val="22"/>
                <w:szCs w:val="22"/>
                <w:lang w:val="uk-UA" w:eastAsia="zh-CN" w:bidi="hi-IN"/>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proofErr w:type="spellStart"/>
            <w:r w:rsidRPr="0060433F">
              <w:rPr>
                <w:rFonts w:ascii="Times New Roman CYR" w:eastAsia="Tahoma" w:hAnsi="Times New Roman CYR" w:cs="Times New Roman CYR"/>
                <w:i/>
                <w:iCs/>
                <w:sz w:val="22"/>
                <w:szCs w:val="22"/>
                <w:lang w:val="uk-UA" w:eastAsia="zh-CN" w:bidi="hi-IN"/>
              </w:rPr>
              <w:t>Portable</w:t>
            </w:r>
            <w:proofErr w:type="spellEnd"/>
            <w:r w:rsidRPr="0060433F">
              <w:rPr>
                <w:rFonts w:ascii="Times New Roman CYR" w:eastAsia="Tahoma" w:hAnsi="Times New Roman CYR" w:cs="Times New Roman CYR"/>
                <w:i/>
                <w:iCs/>
                <w:sz w:val="22"/>
                <w:szCs w:val="22"/>
                <w:lang w:val="uk-UA" w:eastAsia="zh-CN" w:bidi="hi-IN"/>
              </w:rPr>
              <w:t xml:space="preserve"> </w:t>
            </w:r>
            <w:proofErr w:type="spellStart"/>
            <w:r w:rsidRPr="0060433F">
              <w:rPr>
                <w:rFonts w:ascii="Times New Roman CYR" w:eastAsia="Tahoma" w:hAnsi="Times New Roman CYR" w:cs="Times New Roman CYR"/>
                <w:i/>
                <w:iCs/>
                <w:sz w:val="22"/>
                <w:szCs w:val="22"/>
                <w:lang w:val="uk-UA" w:eastAsia="zh-CN" w:bidi="hi-IN"/>
              </w:rPr>
              <w:t>Document</w:t>
            </w:r>
            <w:proofErr w:type="spellEnd"/>
            <w:r w:rsidRPr="0060433F">
              <w:rPr>
                <w:rFonts w:ascii="Times New Roman CYR" w:eastAsia="Tahoma" w:hAnsi="Times New Roman CYR" w:cs="Times New Roman CYR"/>
                <w:i/>
                <w:iCs/>
                <w:sz w:val="22"/>
                <w:szCs w:val="22"/>
                <w:lang w:val="uk-UA" w:eastAsia="zh-CN" w:bidi="hi-IN"/>
              </w:rPr>
              <w:t xml:space="preserve"> </w:t>
            </w:r>
            <w:proofErr w:type="spellStart"/>
            <w:r w:rsidRPr="0060433F">
              <w:rPr>
                <w:rFonts w:ascii="Times New Roman CYR" w:eastAsia="Tahoma" w:hAnsi="Times New Roman CYR" w:cs="Times New Roman CYR"/>
                <w:i/>
                <w:iCs/>
                <w:sz w:val="22"/>
                <w:szCs w:val="22"/>
                <w:lang w:val="uk-UA" w:eastAsia="zh-CN" w:bidi="hi-IN"/>
              </w:rPr>
              <w:t>Format</w:t>
            </w:r>
            <w:proofErr w:type="spellEnd"/>
            <w:r w:rsidRPr="0060433F">
              <w:rPr>
                <w:rFonts w:ascii="Times New Roman CYR" w:eastAsia="Tahoma" w:hAnsi="Times New Roman CYR" w:cs="Times New Roman CYR"/>
                <w:i/>
                <w:iCs/>
                <w:sz w:val="22"/>
                <w:szCs w:val="22"/>
                <w:lang w:val="uk-UA" w:eastAsia="zh-CN" w:bidi="hi-IN"/>
              </w:rPr>
              <w:t xml:space="preserve">) або </w:t>
            </w:r>
            <w:proofErr w:type="spellStart"/>
            <w:r w:rsidRPr="0060433F">
              <w:rPr>
                <w:rFonts w:ascii="Times New Roman CYR" w:eastAsia="Tahoma" w:hAnsi="Times New Roman CYR" w:cs="Times New Roman CYR"/>
                <w:i/>
                <w:iCs/>
                <w:sz w:val="22"/>
                <w:szCs w:val="22"/>
                <w:lang w:val="uk-UA" w:eastAsia="zh-CN" w:bidi="hi-IN"/>
              </w:rPr>
              <w:t>ppt</w:t>
            </w:r>
            <w:proofErr w:type="spellEnd"/>
            <w:r w:rsidRPr="0060433F">
              <w:rPr>
                <w:rFonts w:ascii="Times New Roman CYR" w:eastAsia="Tahoma" w:hAnsi="Times New Roman CYR" w:cs="Times New Roman CYR"/>
                <w:i/>
                <w:iCs/>
                <w:sz w:val="22"/>
                <w:szCs w:val="22"/>
                <w:lang w:val="uk-UA" w:eastAsia="zh-CN" w:bidi="hi-IN"/>
              </w:rPr>
              <w:t xml:space="preserve">, але учасником надано документи у форматі </w:t>
            </w:r>
            <w:proofErr w:type="spellStart"/>
            <w:r w:rsidRPr="0060433F">
              <w:rPr>
                <w:rFonts w:ascii="Times New Roman CYR" w:eastAsia="Tahoma" w:hAnsi="Times New Roman CYR" w:cs="Times New Roman CYR"/>
                <w:i/>
                <w:iCs/>
                <w:sz w:val="22"/>
                <w:szCs w:val="22"/>
                <w:lang w:val="uk-UA" w:eastAsia="zh-CN" w:bidi="hi-IN"/>
              </w:rPr>
              <w:t>pptx</w:t>
            </w:r>
            <w:proofErr w:type="spellEnd"/>
            <w:r w:rsidRPr="0060433F">
              <w:rPr>
                <w:rFonts w:ascii="Times New Roman CYR" w:eastAsia="Tahoma" w:hAnsi="Times New Roman CYR" w:cs="Times New Roman CYR"/>
                <w:i/>
                <w:iCs/>
                <w:sz w:val="22"/>
                <w:szCs w:val="22"/>
                <w:lang w:val="uk-UA" w:eastAsia="zh-CN" w:bidi="hi-IN"/>
              </w:rPr>
              <w:t xml:space="preserve">, </w:t>
            </w:r>
            <w:proofErr w:type="spellStart"/>
            <w:r w:rsidRPr="0060433F">
              <w:rPr>
                <w:rFonts w:ascii="Times New Roman CYR" w:eastAsia="Tahoma" w:hAnsi="Times New Roman CYR" w:cs="Times New Roman CYR"/>
                <w:i/>
                <w:iCs/>
                <w:sz w:val="22"/>
                <w:szCs w:val="22"/>
                <w:lang w:val="uk-UA" w:eastAsia="zh-CN" w:bidi="hi-IN"/>
              </w:rPr>
              <w:t>jpeg</w:t>
            </w:r>
            <w:proofErr w:type="spellEnd"/>
            <w:r w:rsidRPr="0060433F">
              <w:rPr>
                <w:rFonts w:ascii="Times New Roman CYR" w:eastAsia="Tahoma" w:hAnsi="Times New Roman CYR" w:cs="Times New Roman CYR"/>
                <w:i/>
                <w:iCs/>
                <w:sz w:val="22"/>
                <w:szCs w:val="22"/>
                <w:lang w:val="uk-UA" w:eastAsia="zh-CN" w:bidi="hi-IN"/>
              </w:rPr>
              <w:t xml:space="preserve">, </w:t>
            </w:r>
            <w:proofErr w:type="spellStart"/>
            <w:r w:rsidRPr="0060433F">
              <w:rPr>
                <w:rFonts w:ascii="Times New Roman CYR" w:eastAsia="Tahoma" w:hAnsi="Times New Roman CYR" w:cs="Times New Roman CYR"/>
                <w:i/>
                <w:iCs/>
                <w:sz w:val="22"/>
                <w:szCs w:val="22"/>
                <w:lang w:val="uk-UA" w:eastAsia="zh-CN" w:bidi="hi-IN"/>
              </w:rPr>
              <w:t>png</w:t>
            </w:r>
            <w:proofErr w:type="spellEnd"/>
            <w:r w:rsidRPr="0060433F">
              <w:rPr>
                <w:rFonts w:ascii="Times New Roman CYR" w:eastAsia="Tahoma" w:hAnsi="Times New Roman CYR" w:cs="Times New Roman CYR"/>
                <w:i/>
                <w:iCs/>
                <w:sz w:val="22"/>
                <w:szCs w:val="22"/>
                <w:lang w:val="uk-UA" w:eastAsia="zh-CN" w:bidi="hi-IN"/>
              </w:rPr>
              <w:t xml:space="preserve"> та/або розширення програм, що здійснюють архівацію даних;</w:t>
            </w:r>
          </w:p>
          <w:p w14:paraId="37004701" w14:textId="77777777" w:rsidR="00ED40AC" w:rsidRPr="0060433F" w:rsidRDefault="00ED40AC" w:rsidP="00ED40AC">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i/>
                <w:sz w:val="22"/>
                <w:szCs w:val="22"/>
                <w:lang w:val="uk-UA" w:eastAsia="zh-CN" w:bidi="hi-IN"/>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20B0CD27" w14:textId="77777777" w:rsidR="00ED40AC" w:rsidRPr="0060433F" w:rsidRDefault="00ED40AC" w:rsidP="00ED40AC">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 xml:space="preserve">Допущення учасниками формальних (несуттєвих) помилок не призведе до відхилення їх тендерних пропозицій. </w:t>
            </w:r>
          </w:p>
          <w:p w14:paraId="39BB2696" w14:textId="77777777" w:rsidR="00ED40AC" w:rsidRPr="0060433F" w:rsidRDefault="00ED40AC" w:rsidP="00ED40AC">
            <w:pPr>
              <w:ind w:right="15" w:firstLine="9"/>
              <w:jc w:val="both"/>
              <w:textAlignment w:val="baseline"/>
              <w:rPr>
                <w:rFonts w:ascii="Times New Roman CYR" w:eastAsia="Tahoma" w:hAnsi="Times New Roman CYR" w:cs="Times New Roman CYR"/>
                <w:b/>
                <w:sz w:val="22"/>
                <w:szCs w:val="22"/>
                <w:lang w:val="uk-UA" w:eastAsia="zh-CN" w:bidi="hi-IN"/>
              </w:rPr>
            </w:pPr>
            <w:r w:rsidRPr="0060433F">
              <w:rPr>
                <w:rFonts w:ascii="Times New Roman CYR" w:eastAsia="Tahoma" w:hAnsi="Times New Roman CYR" w:cs="Times New Roman CYR"/>
                <w:b/>
                <w:sz w:val="22"/>
                <w:szCs w:val="22"/>
                <w:lang w:val="uk-UA" w:eastAsia="zh-CN" w:bidi="hi-I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BC42507" w14:textId="77777777" w:rsidR="00E149C6" w:rsidRPr="0060433F" w:rsidRDefault="00E149C6" w:rsidP="00405E66">
            <w:pPr>
              <w:ind w:right="15" w:firstLine="9"/>
              <w:jc w:val="center"/>
              <w:textAlignment w:val="baseline"/>
              <w:rPr>
                <w:rFonts w:ascii="Times New Roman CYR" w:eastAsia="Tahoma" w:hAnsi="Times New Roman CYR" w:cs="Times New Roman CYR"/>
                <w:bCs/>
                <w:sz w:val="22"/>
                <w:szCs w:val="22"/>
                <w:lang w:val="uk-UA" w:eastAsia="zh-CN" w:bidi="hi-IN"/>
              </w:rPr>
            </w:pPr>
            <w:r w:rsidRPr="0060433F">
              <w:rPr>
                <w:rFonts w:ascii="Times New Roman CYR" w:eastAsia="Tahoma" w:hAnsi="Times New Roman CYR" w:cs="Times New Roman CYR"/>
                <w:bCs/>
                <w:sz w:val="22"/>
                <w:szCs w:val="22"/>
                <w:lang w:val="uk-UA" w:eastAsia="zh-CN" w:bidi="hi-IN"/>
              </w:rPr>
              <w:t>----------------------------------------------------------------------------</w:t>
            </w:r>
          </w:p>
          <w:p w14:paraId="0ECD63E6" w14:textId="77777777" w:rsidR="00CF08C6" w:rsidRPr="0060433F" w:rsidRDefault="0005327B" w:rsidP="0005327B">
            <w:pPr>
              <w:ind w:right="15"/>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1.3.</w:t>
            </w:r>
            <w:r w:rsidR="00CF08C6" w:rsidRPr="0060433F">
              <w:rPr>
                <w:rFonts w:ascii="Times New Roman CYR" w:eastAsia="Tahoma" w:hAnsi="Times New Roman CYR" w:cs="Times New Roman CYR"/>
                <w:sz w:val="22"/>
                <w:szCs w:val="22"/>
                <w:lang w:val="uk-UA" w:eastAsia="zh-CN" w:bidi="hi-IN"/>
              </w:rPr>
              <w:t>Всі документи тендерної пропозиції подаються у сканованому вигляді.</w:t>
            </w:r>
          </w:p>
          <w:p w14:paraId="787E26AC" w14:textId="77777777" w:rsidR="00A2780E" w:rsidRPr="0060433F" w:rsidRDefault="00CF08C6" w:rsidP="0005327B">
            <w:pPr>
              <w:ind w:right="15"/>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 xml:space="preserve">Усі документи як завантаженні файли, що подаються учасником у складі своєї тендерної пропозиції повинні бути </w:t>
            </w:r>
            <w:r w:rsidRPr="0060433F">
              <w:rPr>
                <w:rFonts w:ascii="Times New Roman CYR" w:eastAsia="Tahoma" w:hAnsi="Times New Roman CYR" w:cs="Times New Roman CYR"/>
                <w:sz w:val="22"/>
                <w:szCs w:val="22"/>
                <w:u w:val="single"/>
                <w:lang w:val="uk-UA" w:eastAsia="zh-CN" w:bidi="hi-IN"/>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60433F">
              <w:rPr>
                <w:rFonts w:ascii="Times New Roman CYR" w:eastAsia="Tahoma" w:hAnsi="Times New Roman CYR" w:cs="Times New Roman CYR"/>
                <w:sz w:val="22"/>
                <w:szCs w:val="22"/>
                <w:u w:val="single"/>
                <w:lang w:val="uk-UA" w:eastAsia="zh-CN" w:bidi="hi-IN"/>
              </w:rPr>
              <w:t>их</w:t>
            </w:r>
            <w:proofErr w:type="spellEnd"/>
            <w:r w:rsidRPr="0060433F">
              <w:rPr>
                <w:rFonts w:ascii="Times New Roman CYR" w:eastAsia="Tahoma" w:hAnsi="Times New Roman CYR" w:cs="Times New Roman CYR"/>
                <w:sz w:val="22"/>
                <w:szCs w:val="22"/>
                <w:u w:val="single"/>
                <w:lang w:val="uk-UA" w:eastAsia="zh-CN" w:bidi="hi-IN"/>
              </w:rPr>
              <w:t>) файлів у форматі</w:t>
            </w:r>
            <w:r w:rsidR="00A2780E" w:rsidRPr="0060433F">
              <w:rPr>
                <w:rFonts w:ascii="Times New Roman CYR" w:eastAsia="Tahoma" w:hAnsi="Times New Roman CYR" w:cs="Times New Roman CYR"/>
                <w:sz w:val="22"/>
                <w:szCs w:val="22"/>
                <w:u w:val="single"/>
                <w:lang w:val="uk-UA" w:eastAsia="zh-CN" w:bidi="hi-IN"/>
              </w:rPr>
              <w:t>*</w:t>
            </w:r>
            <w:r w:rsidRPr="0060433F">
              <w:rPr>
                <w:rFonts w:ascii="Times New Roman CYR" w:eastAsia="Tahoma" w:hAnsi="Times New Roman CYR" w:cs="Times New Roman CYR"/>
                <w:sz w:val="22"/>
                <w:szCs w:val="22"/>
                <w:u w:val="single"/>
                <w:lang w:val="uk-UA" w:eastAsia="zh-CN" w:bidi="hi-IN"/>
              </w:rPr>
              <w:t xml:space="preserve">.pdf </w:t>
            </w:r>
            <w:r w:rsidRPr="0060433F">
              <w:rPr>
                <w:rFonts w:ascii="Times New Roman CYR" w:eastAsia="Tahoma" w:hAnsi="Times New Roman CYR" w:cs="Times New Roman CYR"/>
                <w:sz w:val="22"/>
                <w:szCs w:val="22"/>
                <w:lang w:val="uk-UA" w:eastAsia="zh-CN" w:bidi="hi-IN"/>
              </w:rPr>
              <w:t xml:space="preserve"> </w:t>
            </w:r>
            <w:r w:rsidR="00A2780E" w:rsidRPr="0060433F">
              <w:rPr>
                <w:rFonts w:ascii="Times New Roman CYR" w:eastAsia="Tahoma" w:hAnsi="Times New Roman CYR" w:cs="Times New Roman CYR"/>
                <w:sz w:val="22"/>
                <w:szCs w:val="22"/>
                <w:lang w:val="uk-UA" w:eastAsia="zh-CN" w:bidi="hi-IN"/>
              </w:rPr>
              <w:t>(</w:t>
            </w:r>
            <w:proofErr w:type="spellStart"/>
            <w:r w:rsidR="00A2780E" w:rsidRPr="0060433F">
              <w:rPr>
                <w:rFonts w:ascii="Times New Roman CYR" w:eastAsia="Tahoma" w:hAnsi="Times New Roman CYR" w:cs="Times New Roman CYR"/>
                <w:sz w:val="22"/>
                <w:szCs w:val="22"/>
                <w:lang w:val="uk-UA" w:eastAsia="zh-CN" w:bidi="hi-IN"/>
              </w:rPr>
              <w:t>вийняток</w:t>
            </w:r>
            <w:proofErr w:type="spellEnd"/>
            <w:r w:rsidR="00A2780E" w:rsidRPr="0060433F">
              <w:rPr>
                <w:rFonts w:ascii="Times New Roman CYR" w:eastAsia="Tahoma" w:hAnsi="Times New Roman CYR" w:cs="Times New Roman CYR"/>
                <w:sz w:val="22"/>
                <w:szCs w:val="22"/>
                <w:lang w:val="uk-UA" w:eastAsia="zh-CN" w:bidi="hi-IN"/>
              </w:rPr>
              <w:t xml:space="preserve"> складають електронний підпис (кваліфікований </w:t>
            </w:r>
            <w:r w:rsidRPr="0060433F">
              <w:rPr>
                <w:rFonts w:ascii="Times New Roman CYR" w:eastAsia="Tahoma" w:hAnsi="Times New Roman CYR" w:cs="Times New Roman CYR"/>
                <w:sz w:val="22"/>
                <w:szCs w:val="22"/>
                <w:lang w:val="uk-UA" w:eastAsia="zh-CN" w:bidi="hi-IN"/>
              </w:rPr>
              <w:t>електронн</w:t>
            </w:r>
            <w:r w:rsidR="00A2780E" w:rsidRPr="0060433F">
              <w:rPr>
                <w:rFonts w:ascii="Times New Roman CYR" w:eastAsia="Tahoma" w:hAnsi="Times New Roman CYR" w:cs="Times New Roman CYR"/>
                <w:sz w:val="22"/>
                <w:szCs w:val="22"/>
                <w:lang w:val="uk-UA" w:eastAsia="zh-CN" w:bidi="hi-IN"/>
              </w:rPr>
              <w:t>ий підпис (КЕП), подання документів у форматів **</w:t>
            </w:r>
            <w:r w:rsidRPr="0060433F">
              <w:rPr>
                <w:rFonts w:ascii="Times New Roman CYR" w:eastAsia="Tahoma" w:hAnsi="Times New Roman CYR" w:cs="Times New Roman CYR"/>
                <w:sz w:val="22"/>
                <w:szCs w:val="22"/>
                <w:lang w:val="uk-UA" w:eastAsia="zh-CN" w:bidi="hi-IN"/>
              </w:rPr>
              <w:t>.</w:t>
            </w:r>
            <w:r w:rsidR="00A2780E" w:rsidRPr="0060433F">
              <w:rPr>
                <w:rFonts w:ascii="Times New Roman CYR" w:eastAsia="Tahoma" w:hAnsi="Times New Roman CYR" w:cs="Times New Roman CYR"/>
                <w:sz w:val="22"/>
                <w:szCs w:val="22"/>
                <w:lang w:val="en-US" w:eastAsia="zh-CN" w:bidi="hi-IN"/>
              </w:rPr>
              <w:t>pdf</w:t>
            </w:r>
            <w:r w:rsidR="00A2780E" w:rsidRPr="0060433F">
              <w:rPr>
                <w:rFonts w:ascii="Times New Roman CYR" w:eastAsia="Tahoma" w:hAnsi="Times New Roman CYR" w:cs="Times New Roman CYR"/>
                <w:sz w:val="22"/>
                <w:szCs w:val="22"/>
                <w:lang w:val="uk-UA" w:eastAsia="zh-CN" w:bidi="hi-IN"/>
              </w:rPr>
              <w:t xml:space="preserve"> у </w:t>
            </w:r>
            <w:proofErr w:type="spellStart"/>
            <w:r w:rsidR="00A2780E" w:rsidRPr="0060433F">
              <w:rPr>
                <w:rFonts w:ascii="Times New Roman CYR" w:eastAsia="Tahoma" w:hAnsi="Times New Roman CYR" w:cs="Times New Roman CYR"/>
                <w:sz w:val="22"/>
                <w:szCs w:val="22"/>
                <w:lang w:val="uk-UA" w:eastAsia="zh-CN" w:bidi="hi-IN"/>
              </w:rPr>
              <w:t>заархівованому</w:t>
            </w:r>
            <w:proofErr w:type="spellEnd"/>
            <w:r w:rsidR="00A2780E" w:rsidRPr="0060433F">
              <w:rPr>
                <w:rFonts w:ascii="Times New Roman CYR" w:eastAsia="Tahoma" w:hAnsi="Times New Roman CYR" w:cs="Times New Roman CYR"/>
                <w:sz w:val="22"/>
                <w:szCs w:val="22"/>
                <w:lang w:val="uk-UA" w:eastAsia="zh-CN" w:bidi="hi-IN"/>
              </w:rPr>
              <w:t xml:space="preserve"> вигляді, електронна банківська гарантія та документи банківської гарантії, які подаються у формі, наданому банком-гарантом).</w:t>
            </w:r>
          </w:p>
          <w:p w14:paraId="1A9E9690" w14:textId="77777777" w:rsidR="00F91FE3" w:rsidRPr="0060433F" w:rsidRDefault="00CF08C6" w:rsidP="00CF08C6">
            <w:pPr>
              <w:ind w:right="15" w:firstLine="9"/>
              <w:jc w:val="both"/>
              <w:textAlignment w:val="baseline"/>
              <w:rPr>
                <w:rFonts w:ascii="Times New Roman CYR" w:eastAsia="Tahoma" w:hAnsi="Times New Roman CYR" w:cs="Times New Roman CYR"/>
                <w:sz w:val="22"/>
                <w:szCs w:val="22"/>
                <w:lang w:val="uk-UA" w:eastAsia="zh-CN" w:bidi="hi-IN"/>
              </w:rPr>
            </w:pPr>
            <w:r w:rsidRPr="0060433F">
              <w:rPr>
                <w:rFonts w:ascii="Times New Roman CYR" w:eastAsia="Tahoma" w:hAnsi="Times New Roman CYR" w:cs="Times New Roman CYR"/>
                <w:sz w:val="22"/>
                <w:szCs w:val="22"/>
                <w:lang w:val="uk-UA" w:eastAsia="zh-CN" w:bidi="hi-I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5102D260" w14:textId="77777777" w:rsidR="00E227A1" w:rsidRPr="0060433F" w:rsidRDefault="006F755D" w:rsidP="00CF08C6">
            <w:pPr>
              <w:ind w:right="15" w:firstLine="9"/>
              <w:jc w:val="both"/>
              <w:textAlignment w:val="baseline"/>
              <w:rPr>
                <w:rFonts w:ascii="Times New Roman CYR" w:eastAsia="Tahoma" w:hAnsi="Times New Roman CYR" w:cs="Times New Roman CYR"/>
                <w:i/>
                <w:sz w:val="22"/>
                <w:szCs w:val="22"/>
                <w:lang w:val="uk-UA" w:eastAsia="zh-CN" w:bidi="hi-IN"/>
              </w:rPr>
            </w:pPr>
            <w:r w:rsidRPr="0060433F">
              <w:rPr>
                <w:rFonts w:ascii="Times New Roman CYR" w:eastAsia="Tahoma" w:hAnsi="Times New Roman CYR" w:cs="Times New Roman CYR"/>
                <w:i/>
                <w:sz w:val="22"/>
                <w:szCs w:val="22"/>
                <w:lang w:val="uk-UA" w:eastAsia="zh-CN" w:bidi="hi-IN"/>
              </w:rPr>
              <w:t xml:space="preserve">*Виняток складають документи та інформація, що </w:t>
            </w:r>
            <w:r w:rsidR="00E07B53" w:rsidRPr="0060433F">
              <w:rPr>
                <w:rFonts w:ascii="Times New Roman CYR" w:eastAsia="Tahoma" w:hAnsi="Times New Roman CYR" w:cs="Times New Roman CYR"/>
                <w:i/>
                <w:sz w:val="22"/>
                <w:szCs w:val="22"/>
                <w:lang w:val="uk-UA" w:eastAsia="zh-CN" w:bidi="hi-IN"/>
              </w:rPr>
              <w:t>обґрунтовано</w:t>
            </w:r>
            <w:r w:rsidRPr="0060433F">
              <w:rPr>
                <w:rFonts w:ascii="Times New Roman CYR" w:eastAsia="Tahoma" w:hAnsi="Times New Roman CYR" w:cs="Times New Roman CYR"/>
                <w:i/>
                <w:sz w:val="22"/>
                <w:szCs w:val="22"/>
                <w:lang w:val="uk-UA" w:eastAsia="zh-CN" w:bidi="hi-IN"/>
              </w:rPr>
              <w:t xml:space="preserve"> визначені учасником конфіденційними відповідно до вимог чинного законодавства.</w:t>
            </w:r>
            <w:r w:rsidR="00CF08C6" w:rsidRPr="0060433F">
              <w:rPr>
                <w:rFonts w:ascii="Times New Roman CYR" w:eastAsia="Tahoma" w:hAnsi="Times New Roman CYR" w:cs="Times New Roman CYR"/>
                <w:i/>
                <w:sz w:val="22"/>
                <w:szCs w:val="22"/>
                <w:lang w:val="uk-UA" w:eastAsia="zh-CN" w:bidi="hi-IN"/>
              </w:rPr>
              <w:t xml:space="preserve"> </w:t>
            </w:r>
            <w:r w:rsidR="004078EC" w:rsidRPr="0060433F">
              <w:rPr>
                <w:rFonts w:ascii="Times New Roman CYR" w:eastAsia="Tahoma" w:hAnsi="Times New Roman CYR" w:cs="Times New Roman CYR"/>
                <w:i/>
                <w:sz w:val="22"/>
                <w:szCs w:val="22"/>
                <w:lang w:val="uk-UA" w:eastAsia="zh-CN" w:bidi="hi-IN"/>
              </w:rPr>
              <w:t xml:space="preserve">У такому випадку документи та інформація, що </w:t>
            </w:r>
            <w:r w:rsidR="00E07B53" w:rsidRPr="0060433F">
              <w:rPr>
                <w:rFonts w:ascii="Times New Roman CYR" w:eastAsia="Tahoma" w:hAnsi="Times New Roman CYR" w:cs="Times New Roman CYR"/>
                <w:i/>
                <w:sz w:val="22"/>
                <w:szCs w:val="22"/>
                <w:lang w:val="uk-UA" w:eastAsia="zh-CN" w:bidi="hi-IN"/>
              </w:rPr>
              <w:t>обґрунтовано</w:t>
            </w:r>
            <w:r w:rsidR="004078EC" w:rsidRPr="0060433F">
              <w:rPr>
                <w:rFonts w:ascii="Times New Roman CYR" w:eastAsia="Tahoma" w:hAnsi="Times New Roman CYR" w:cs="Times New Roman CYR"/>
                <w:i/>
                <w:sz w:val="22"/>
                <w:szCs w:val="22"/>
                <w:lang w:val="uk-UA" w:eastAsia="zh-CN" w:bidi="hi-IN"/>
              </w:rPr>
              <w:t xml:space="preserve"> визначені учасником </w:t>
            </w:r>
            <w:r w:rsidR="00E07B53" w:rsidRPr="0060433F">
              <w:rPr>
                <w:rFonts w:ascii="Times New Roman CYR" w:eastAsia="Tahoma" w:hAnsi="Times New Roman CYR" w:cs="Times New Roman CYR"/>
                <w:i/>
                <w:sz w:val="22"/>
                <w:szCs w:val="22"/>
                <w:lang w:val="uk-UA" w:eastAsia="zh-CN" w:bidi="hi-IN"/>
              </w:rPr>
              <w:t>конфіденційними</w:t>
            </w:r>
            <w:r w:rsidR="004078EC" w:rsidRPr="0060433F">
              <w:rPr>
                <w:rFonts w:ascii="Times New Roman CYR" w:eastAsia="Tahoma" w:hAnsi="Times New Roman CYR" w:cs="Times New Roman CYR"/>
                <w:i/>
                <w:sz w:val="22"/>
                <w:szCs w:val="22"/>
                <w:lang w:val="uk-UA" w:eastAsia="zh-CN" w:bidi="hi-IN"/>
              </w:rPr>
              <w:t xml:space="preserve"> відповідно до вимог чинного законодавства, подаються у вигляді окремого файлу та не розкриваються. </w:t>
            </w:r>
          </w:p>
          <w:p w14:paraId="744D9253" w14:textId="77777777" w:rsidR="00E227A1" w:rsidRPr="0060433F" w:rsidRDefault="00E227A1" w:rsidP="00405E66">
            <w:pPr>
              <w:ind w:right="105" w:firstLine="9"/>
              <w:jc w:val="both"/>
              <w:textAlignment w:val="baseline"/>
              <w:rPr>
                <w:rFonts w:ascii="Times New Roman CYR" w:eastAsia="Tahoma" w:hAnsi="Times New Roman CYR" w:cs="Times New Roman CYR"/>
                <w:bCs/>
                <w:sz w:val="22"/>
                <w:szCs w:val="22"/>
                <w:lang w:eastAsia="zh-CN" w:bidi="hi-IN"/>
              </w:rPr>
            </w:pPr>
            <w:r w:rsidRPr="0060433F">
              <w:rPr>
                <w:rFonts w:ascii="Times New Roman CYR" w:eastAsia="Tahoma" w:hAnsi="Times New Roman CYR" w:cs="Times New Roman CYR"/>
                <w:b/>
                <w:i/>
                <w:iCs/>
                <w:sz w:val="22"/>
                <w:szCs w:val="22"/>
                <w:lang w:eastAsia="zh-CN" w:bidi="hi-IN"/>
              </w:rPr>
              <w:t xml:space="preserve">Не </w:t>
            </w:r>
            <w:proofErr w:type="spellStart"/>
            <w:r w:rsidRPr="0060433F">
              <w:rPr>
                <w:rFonts w:ascii="Times New Roman CYR" w:eastAsia="Tahoma" w:hAnsi="Times New Roman CYR" w:cs="Times New Roman CYR"/>
                <w:b/>
                <w:i/>
                <w:iCs/>
                <w:sz w:val="22"/>
                <w:szCs w:val="22"/>
                <w:lang w:eastAsia="zh-CN" w:bidi="hi-IN"/>
              </w:rPr>
              <w:t>підлягає</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розкриттю</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інформація</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що</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обґрунтовано</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визначена</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учасником</w:t>
            </w:r>
            <w:proofErr w:type="spellEnd"/>
            <w:r w:rsidRPr="0060433F">
              <w:rPr>
                <w:rFonts w:ascii="Times New Roman CYR" w:eastAsia="Tahoma" w:hAnsi="Times New Roman CYR" w:cs="Times New Roman CYR"/>
                <w:b/>
                <w:i/>
                <w:iCs/>
                <w:sz w:val="22"/>
                <w:szCs w:val="22"/>
                <w:lang w:eastAsia="zh-CN" w:bidi="hi-IN"/>
              </w:rPr>
              <w:t xml:space="preserve"> як </w:t>
            </w:r>
            <w:proofErr w:type="spellStart"/>
            <w:r w:rsidRPr="0060433F">
              <w:rPr>
                <w:rFonts w:ascii="Times New Roman CYR" w:eastAsia="Tahoma" w:hAnsi="Times New Roman CYR" w:cs="Times New Roman CYR"/>
                <w:b/>
                <w:i/>
                <w:iCs/>
                <w:sz w:val="22"/>
                <w:szCs w:val="22"/>
                <w:lang w:eastAsia="zh-CN" w:bidi="hi-IN"/>
              </w:rPr>
              <w:t>конфіденційна</w:t>
            </w:r>
            <w:proofErr w:type="spellEnd"/>
            <w:r w:rsidRPr="0060433F">
              <w:rPr>
                <w:rFonts w:ascii="Times New Roman CYR" w:eastAsia="Tahoma" w:hAnsi="Times New Roman CYR" w:cs="Times New Roman CYR"/>
                <w:b/>
                <w:i/>
                <w:iCs/>
                <w:sz w:val="22"/>
                <w:szCs w:val="22"/>
                <w:lang w:eastAsia="zh-CN" w:bidi="hi-IN"/>
              </w:rPr>
              <w:t xml:space="preserve">, у тому </w:t>
            </w:r>
            <w:proofErr w:type="spellStart"/>
            <w:r w:rsidRPr="0060433F">
              <w:rPr>
                <w:rFonts w:ascii="Times New Roman CYR" w:eastAsia="Tahoma" w:hAnsi="Times New Roman CYR" w:cs="Times New Roman CYR"/>
                <w:b/>
                <w:i/>
                <w:iCs/>
                <w:sz w:val="22"/>
                <w:szCs w:val="22"/>
                <w:lang w:eastAsia="zh-CN" w:bidi="hi-IN"/>
              </w:rPr>
              <w:t>числі</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інформація</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що</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містить</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персональні</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дані</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Конфіденційною</w:t>
            </w:r>
            <w:proofErr w:type="spellEnd"/>
            <w:r w:rsidRPr="0060433F">
              <w:rPr>
                <w:rFonts w:ascii="Times New Roman CYR" w:eastAsia="Tahoma" w:hAnsi="Times New Roman CYR" w:cs="Times New Roman CYR"/>
                <w:b/>
                <w:i/>
                <w:iCs/>
                <w:sz w:val="22"/>
                <w:szCs w:val="22"/>
                <w:lang w:eastAsia="zh-CN" w:bidi="hi-IN"/>
              </w:rPr>
              <w:t xml:space="preserve"> не </w:t>
            </w:r>
            <w:proofErr w:type="spellStart"/>
            <w:r w:rsidRPr="0060433F">
              <w:rPr>
                <w:rFonts w:ascii="Times New Roman CYR" w:eastAsia="Tahoma" w:hAnsi="Times New Roman CYR" w:cs="Times New Roman CYR"/>
                <w:b/>
                <w:i/>
                <w:iCs/>
                <w:sz w:val="22"/>
                <w:szCs w:val="22"/>
                <w:lang w:eastAsia="zh-CN" w:bidi="hi-IN"/>
              </w:rPr>
              <w:t>може</w:t>
            </w:r>
            <w:proofErr w:type="spellEnd"/>
            <w:r w:rsidRPr="0060433F">
              <w:rPr>
                <w:rFonts w:ascii="Times New Roman CYR" w:eastAsia="Tahoma" w:hAnsi="Times New Roman CYR" w:cs="Times New Roman CYR"/>
                <w:b/>
                <w:i/>
                <w:iCs/>
                <w:sz w:val="22"/>
                <w:szCs w:val="22"/>
                <w:lang w:eastAsia="zh-CN" w:bidi="hi-IN"/>
              </w:rPr>
              <w:t xml:space="preserve"> бути </w:t>
            </w:r>
            <w:proofErr w:type="spellStart"/>
            <w:r w:rsidRPr="0060433F">
              <w:rPr>
                <w:rFonts w:ascii="Times New Roman CYR" w:eastAsia="Tahoma" w:hAnsi="Times New Roman CYR" w:cs="Times New Roman CYR"/>
                <w:b/>
                <w:i/>
                <w:iCs/>
                <w:sz w:val="22"/>
                <w:szCs w:val="22"/>
                <w:lang w:eastAsia="zh-CN" w:bidi="hi-IN"/>
              </w:rPr>
              <w:t>визначена</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інформація</w:t>
            </w:r>
            <w:proofErr w:type="spellEnd"/>
            <w:r w:rsidRPr="0060433F">
              <w:rPr>
                <w:rFonts w:ascii="Times New Roman CYR" w:eastAsia="Tahoma" w:hAnsi="Times New Roman CYR" w:cs="Times New Roman CYR"/>
                <w:b/>
                <w:i/>
                <w:iCs/>
                <w:sz w:val="22"/>
                <w:szCs w:val="22"/>
                <w:lang w:eastAsia="zh-CN" w:bidi="hi-IN"/>
              </w:rPr>
              <w:t xml:space="preserve"> про </w:t>
            </w:r>
            <w:proofErr w:type="spellStart"/>
            <w:r w:rsidRPr="0060433F">
              <w:rPr>
                <w:rFonts w:ascii="Times New Roman CYR" w:eastAsia="Tahoma" w:hAnsi="Times New Roman CYR" w:cs="Times New Roman CYR"/>
                <w:b/>
                <w:i/>
                <w:iCs/>
                <w:sz w:val="22"/>
                <w:szCs w:val="22"/>
                <w:lang w:eastAsia="zh-CN" w:bidi="hi-IN"/>
              </w:rPr>
              <w:t>запропоновану</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ціну</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інші</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критерії</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оцінки</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технічні</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умови</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технічні</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специфікації</w:t>
            </w:r>
            <w:proofErr w:type="spellEnd"/>
            <w:r w:rsidRPr="0060433F">
              <w:rPr>
                <w:rFonts w:ascii="Times New Roman CYR" w:eastAsia="Tahoma" w:hAnsi="Times New Roman CYR" w:cs="Times New Roman CYR"/>
                <w:b/>
                <w:i/>
                <w:iCs/>
                <w:sz w:val="22"/>
                <w:szCs w:val="22"/>
                <w:lang w:eastAsia="zh-CN" w:bidi="hi-IN"/>
              </w:rPr>
              <w:t xml:space="preserve"> та </w:t>
            </w:r>
            <w:proofErr w:type="spellStart"/>
            <w:r w:rsidRPr="0060433F">
              <w:rPr>
                <w:rFonts w:ascii="Times New Roman CYR" w:eastAsia="Tahoma" w:hAnsi="Times New Roman CYR" w:cs="Times New Roman CYR"/>
                <w:b/>
                <w:i/>
                <w:iCs/>
                <w:sz w:val="22"/>
                <w:szCs w:val="22"/>
                <w:lang w:eastAsia="zh-CN" w:bidi="hi-IN"/>
              </w:rPr>
              <w:t>документи</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що</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підтверджують</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відповідність</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кваліфікаційним</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критеріям</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відповідно</w:t>
            </w:r>
            <w:proofErr w:type="spellEnd"/>
            <w:r w:rsidRPr="0060433F">
              <w:rPr>
                <w:rFonts w:ascii="Times New Roman CYR" w:eastAsia="Tahoma" w:hAnsi="Times New Roman CYR" w:cs="Times New Roman CYR"/>
                <w:b/>
                <w:i/>
                <w:iCs/>
                <w:sz w:val="22"/>
                <w:szCs w:val="22"/>
                <w:lang w:eastAsia="zh-CN" w:bidi="hi-IN"/>
              </w:rPr>
              <w:t xml:space="preserve"> до </w:t>
            </w:r>
            <w:proofErr w:type="spellStart"/>
            <w:r w:rsidR="003366CB">
              <w:fldChar w:fldCharType="begin"/>
            </w:r>
            <w:r w:rsidR="003366CB">
              <w:instrText xml:space="preserve"> HYPERLINK "https://dz.expertus.com.ua/law/16450" \l "b4f4f675bc" \t "_blank" </w:instrText>
            </w:r>
            <w:r w:rsidR="003366CB">
              <w:fldChar w:fldCharType="separate"/>
            </w:r>
            <w:r w:rsidRPr="0060433F">
              <w:rPr>
                <w:rStyle w:val="af5"/>
                <w:rFonts w:ascii="Times New Roman CYR" w:eastAsia="Tahoma" w:hAnsi="Times New Roman CYR" w:cs="Times New Roman CYR"/>
                <w:b/>
                <w:i/>
                <w:iCs/>
                <w:sz w:val="22"/>
                <w:szCs w:val="22"/>
                <w:lang w:eastAsia="zh-CN" w:bidi="hi-IN"/>
              </w:rPr>
              <w:t>статті</w:t>
            </w:r>
            <w:proofErr w:type="spellEnd"/>
            <w:r w:rsidRPr="0060433F">
              <w:rPr>
                <w:rStyle w:val="af5"/>
                <w:rFonts w:ascii="Times New Roman CYR" w:eastAsia="Tahoma" w:hAnsi="Times New Roman CYR" w:cs="Times New Roman CYR"/>
                <w:b/>
                <w:i/>
                <w:iCs/>
                <w:sz w:val="22"/>
                <w:szCs w:val="22"/>
                <w:lang w:eastAsia="zh-CN" w:bidi="hi-IN"/>
              </w:rPr>
              <w:t xml:space="preserve"> 16 Закону</w:t>
            </w:r>
            <w:r w:rsidR="003366CB">
              <w:rPr>
                <w:rStyle w:val="af5"/>
                <w:rFonts w:ascii="Times New Roman CYR" w:eastAsia="Tahoma" w:hAnsi="Times New Roman CYR" w:cs="Times New Roman CYR"/>
                <w:b/>
                <w:i/>
                <w:iCs/>
                <w:sz w:val="22"/>
                <w:szCs w:val="22"/>
                <w:lang w:eastAsia="zh-CN" w:bidi="hi-IN"/>
              </w:rPr>
              <w:fldChar w:fldCharType="end"/>
            </w:r>
            <w:r w:rsidRPr="0060433F">
              <w:rPr>
                <w:rFonts w:ascii="Times New Roman CYR" w:eastAsia="Tahoma" w:hAnsi="Times New Roman CYR" w:cs="Times New Roman CYR"/>
                <w:b/>
                <w:i/>
                <w:iCs/>
                <w:sz w:val="22"/>
                <w:szCs w:val="22"/>
                <w:lang w:eastAsia="zh-CN" w:bidi="hi-IN"/>
              </w:rPr>
              <w:t xml:space="preserve">, і </w:t>
            </w:r>
            <w:proofErr w:type="spellStart"/>
            <w:r w:rsidRPr="0060433F">
              <w:rPr>
                <w:rFonts w:ascii="Times New Roman CYR" w:eastAsia="Tahoma" w:hAnsi="Times New Roman CYR" w:cs="Times New Roman CYR"/>
                <w:b/>
                <w:i/>
                <w:iCs/>
                <w:sz w:val="22"/>
                <w:szCs w:val="22"/>
                <w:lang w:eastAsia="zh-CN" w:bidi="hi-IN"/>
              </w:rPr>
              <w:t>документи</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що</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підтверджують</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відсутність</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підстав</w:t>
            </w:r>
            <w:proofErr w:type="spellEnd"/>
            <w:r w:rsidRPr="0060433F">
              <w:rPr>
                <w:rFonts w:ascii="Times New Roman CYR" w:eastAsia="Tahoma" w:hAnsi="Times New Roman CYR" w:cs="Times New Roman CYR"/>
                <w:b/>
                <w:i/>
                <w:iCs/>
                <w:sz w:val="22"/>
                <w:szCs w:val="22"/>
                <w:lang w:eastAsia="zh-CN" w:bidi="hi-IN"/>
              </w:rPr>
              <w:t>, </w:t>
            </w:r>
            <w:proofErr w:type="spellStart"/>
            <w:r w:rsidRPr="0060433F">
              <w:rPr>
                <w:rFonts w:ascii="Times New Roman CYR" w:eastAsia="Tahoma" w:hAnsi="Times New Roman CYR" w:cs="Times New Roman CYR"/>
                <w:b/>
                <w:bCs/>
                <w:i/>
                <w:iCs/>
                <w:sz w:val="22"/>
                <w:szCs w:val="22"/>
                <w:lang w:eastAsia="zh-CN" w:bidi="hi-IN"/>
              </w:rPr>
              <w:t>визначених</w:t>
            </w:r>
            <w:proofErr w:type="spellEnd"/>
            <w:r w:rsidRPr="0060433F">
              <w:rPr>
                <w:rFonts w:ascii="Times New Roman CYR" w:eastAsia="Tahoma" w:hAnsi="Times New Roman CYR" w:cs="Times New Roman CYR"/>
                <w:b/>
                <w:bCs/>
                <w:i/>
                <w:iCs/>
                <w:sz w:val="22"/>
                <w:szCs w:val="22"/>
                <w:lang w:eastAsia="zh-CN" w:bidi="hi-IN"/>
              </w:rPr>
              <w:t> </w:t>
            </w:r>
            <w:hyperlink r:id="rId8" w:anchor="c2f0e7330b" w:tgtFrame="_blank" w:history="1">
              <w:r w:rsidRPr="0060433F">
                <w:rPr>
                  <w:rStyle w:val="af5"/>
                  <w:rFonts w:ascii="Times New Roman CYR" w:eastAsia="Tahoma" w:hAnsi="Times New Roman CYR" w:cs="Times New Roman CYR"/>
                  <w:b/>
                  <w:bCs/>
                  <w:i/>
                  <w:iCs/>
                  <w:sz w:val="22"/>
                  <w:szCs w:val="22"/>
                  <w:lang w:eastAsia="zh-CN" w:bidi="hi-IN"/>
                </w:rPr>
                <w:t>пунктом 4</w:t>
              </w:r>
              <w:r w:rsidR="00E149C6" w:rsidRPr="0060433F">
                <w:rPr>
                  <w:rStyle w:val="af5"/>
                  <w:rFonts w:ascii="Times New Roman CYR" w:eastAsia="Tahoma" w:hAnsi="Times New Roman CYR" w:cs="Times New Roman CYR"/>
                  <w:b/>
                  <w:bCs/>
                  <w:i/>
                  <w:iCs/>
                  <w:sz w:val="22"/>
                  <w:szCs w:val="22"/>
                  <w:lang w:val="uk-UA" w:eastAsia="zh-CN" w:bidi="hi-IN"/>
                </w:rPr>
                <w:t>8</w:t>
              </w:r>
              <w:r w:rsidRPr="0060433F">
                <w:rPr>
                  <w:rStyle w:val="af5"/>
                  <w:rFonts w:ascii="Times New Roman CYR" w:eastAsia="Tahoma" w:hAnsi="Times New Roman CYR" w:cs="Times New Roman CYR"/>
                  <w:b/>
                  <w:bCs/>
                  <w:i/>
                  <w:iCs/>
                  <w:sz w:val="22"/>
                  <w:szCs w:val="22"/>
                  <w:lang w:eastAsia="zh-CN" w:bidi="hi-IN"/>
                </w:rPr>
                <w:t xml:space="preserve"> </w:t>
              </w:r>
              <w:proofErr w:type="spellStart"/>
              <w:r w:rsidRPr="0060433F">
                <w:rPr>
                  <w:rStyle w:val="af5"/>
                  <w:rFonts w:ascii="Times New Roman CYR" w:eastAsia="Tahoma" w:hAnsi="Times New Roman CYR" w:cs="Times New Roman CYR"/>
                  <w:b/>
                  <w:bCs/>
                  <w:i/>
                  <w:iCs/>
                  <w:sz w:val="22"/>
                  <w:szCs w:val="22"/>
                  <w:lang w:eastAsia="zh-CN" w:bidi="hi-IN"/>
                </w:rPr>
                <w:t>цих</w:t>
              </w:r>
              <w:proofErr w:type="spellEnd"/>
              <w:r w:rsidRPr="0060433F">
                <w:rPr>
                  <w:rStyle w:val="af5"/>
                  <w:rFonts w:ascii="Times New Roman CYR" w:eastAsia="Tahoma" w:hAnsi="Times New Roman CYR" w:cs="Times New Roman CYR"/>
                  <w:b/>
                  <w:bCs/>
                  <w:i/>
                  <w:iCs/>
                  <w:sz w:val="22"/>
                  <w:szCs w:val="22"/>
                  <w:lang w:eastAsia="zh-CN" w:bidi="hi-IN"/>
                </w:rPr>
                <w:t xml:space="preserve"> </w:t>
              </w:r>
              <w:proofErr w:type="spellStart"/>
              <w:r w:rsidRPr="0060433F">
                <w:rPr>
                  <w:rStyle w:val="af5"/>
                  <w:rFonts w:ascii="Times New Roman CYR" w:eastAsia="Tahoma" w:hAnsi="Times New Roman CYR" w:cs="Times New Roman CYR"/>
                  <w:b/>
                  <w:bCs/>
                  <w:i/>
                  <w:iCs/>
                  <w:sz w:val="22"/>
                  <w:szCs w:val="22"/>
                  <w:lang w:eastAsia="zh-CN" w:bidi="hi-IN"/>
                </w:rPr>
                <w:t>особливостей</w:t>
              </w:r>
              <w:proofErr w:type="spellEnd"/>
            </w:hyperlink>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Замовник</w:t>
            </w:r>
            <w:proofErr w:type="spellEnd"/>
            <w:r w:rsidRPr="0060433F">
              <w:rPr>
                <w:rFonts w:ascii="Times New Roman CYR" w:eastAsia="Tahoma" w:hAnsi="Times New Roman CYR" w:cs="Times New Roman CYR"/>
                <w:b/>
                <w:i/>
                <w:iCs/>
                <w:sz w:val="22"/>
                <w:szCs w:val="22"/>
                <w:lang w:eastAsia="zh-CN" w:bidi="hi-IN"/>
              </w:rPr>
              <w:t xml:space="preserve">, орган </w:t>
            </w:r>
            <w:proofErr w:type="spellStart"/>
            <w:r w:rsidRPr="0060433F">
              <w:rPr>
                <w:rFonts w:ascii="Times New Roman CYR" w:eastAsia="Tahoma" w:hAnsi="Times New Roman CYR" w:cs="Times New Roman CYR"/>
                <w:b/>
                <w:i/>
                <w:iCs/>
                <w:sz w:val="22"/>
                <w:szCs w:val="22"/>
                <w:lang w:eastAsia="zh-CN" w:bidi="hi-IN"/>
              </w:rPr>
              <w:t>оскарження</w:t>
            </w:r>
            <w:proofErr w:type="spellEnd"/>
            <w:r w:rsidRPr="0060433F">
              <w:rPr>
                <w:rFonts w:ascii="Times New Roman CYR" w:eastAsia="Tahoma" w:hAnsi="Times New Roman CYR" w:cs="Times New Roman CYR"/>
                <w:b/>
                <w:i/>
                <w:iCs/>
                <w:sz w:val="22"/>
                <w:szCs w:val="22"/>
                <w:lang w:eastAsia="zh-CN" w:bidi="hi-IN"/>
              </w:rPr>
              <w:t xml:space="preserve"> та </w:t>
            </w:r>
            <w:proofErr w:type="spellStart"/>
            <w:r w:rsidRPr="0060433F">
              <w:rPr>
                <w:rFonts w:ascii="Times New Roman CYR" w:eastAsia="Tahoma" w:hAnsi="Times New Roman CYR" w:cs="Times New Roman CYR"/>
                <w:b/>
                <w:i/>
                <w:iCs/>
                <w:sz w:val="22"/>
                <w:szCs w:val="22"/>
                <w:lang w:eastAsia="zh-CN" w:bidi="hi-IN"/>
              </w:rPr>
              <w:t>Держаудитслужба</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мають</w:t>
            </w:r>
            <w:proofErr w:type="spellEnd"/>
            <w:r w:rsidRPr="0060433F">
              <w:rPr>
                <w:rFonts w:ascii="Times New Roman CYR" w:eastAsia="Tahoma" w:hAnsi="Times New Roman CYR" w:cs="Times New Roman CYR"/>
                <w:b/>
                <w:i/>
                <w:iCs/>
                <w:sz w:val="22"/>
                <w:szCs w:val="22"/>
                <w:lang w:eastAsia="zh-CN" w:bidi="hi-IN"/>
              </w:rPr>
              <w:t xml:space="preserve"> доступ в </w:t>
            </w:r>
            <w:proofErr w:type="spellStart"/>
            <w:r w:rsidRPr="0060433F">
              <w:rPr>
                <w:rFonts w:ascii="Times New Roman CYR" w:eastAsia="Tahoma" w:hAnsi="Times New Roman CYR" w:cs="Times New Roman CYR"/>
                <w:b/>
                <w:i/>
                <w:iCs/>
                <w:sz w:val="22"/>
                <w:szCs w:val="22"/>
                <w:lang w:eastAsia="zh-CN" w:bidi="hi-IN"/>
              </w:rPr>
              <w:t>електронній</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системі</w:t>
            </w:r>
            <w:proofErr w:type="spellEnd"/>
            <w:r w:rsidRPr="0060433F">
              <w:rPr>
                <w:rFonts w:ascii="Times New Roman CYR" w:eastAsia="Tahoma" w:hAnsi="Times New Roman CYR" w:cs="Times New Roman CYR"/>
                <w:b/>
                <w:i/>
                <w:iCs/>
                <w:sz w:val="22"/>
                <w:szCs w:val="22"/>
                <w:lang w:eastAsia="zh-CN" w:bidi="hi-IN"/>
              </w:rPr>
              <w:t xml:space="preserve"> закупівель до </w:t>
            </w:r>
            <w:proofErr w:type="spellStart"/>
            <w:r w:rsidRPr="0060433F">
              <w:rPr>
                <w:rFonts w:ascii="Times New Roman CYR" w:eastAsia="Tahoma" w:hAnsi="Times New Roman CYR" w:cs="Times New Roman CYR"/>
                <w:b/>
                <w:i/>
                <w:iCs/>
                <w:sz w:val="22"/>
                <w:szCs w:val="22"/>
                <w:lang w:eastAsia="zh-CN" w:bidi="hi-IN"/>
              </w:rPr>
              <w:t>інформації</w:t>
            </w:r>
            <w:proofErr w:type="spellEnd"/>
            <w:r w:rsidRPr="0060433F">
              <w:rPr>
                <w:rFonts w:ascii="Times New Roman CYR" w:eastAsia="Tahoma" w:hAnsi="Times New Roman CYR" w:cs="Times New Roman CYR"/>
                <w:b/>
                <w:i/>
                <w:iCs/>
                <w:sz w:val="22"/>
                <w:szCs w:val="22"/>
                <w:lang w:eastAsia="zh-CN" w:bidi="hi-IN"/>
              </w:rPr>
              <w:t xml:space="preserve">, яка </w:t>
            </w:r>
            <w:proofErr w:type="spellStart"/>
            <w:r w:rsidRPr="0060433F">
              <w:rPr>
                <w:rFonts w:ascii="Times New Roman CYR" w:eastAsia="Tahoma" w:hAnsi="Times New Roman CYR" w:cs="Times New Roman CYR"/>
                <w:b/>
                <w:i/>
                <w:iCs/>
                <w:sz w:val="22"/>
                <w:szCs w:val="22"/>
                <w:lang w:eastAsia="zh-CN" w:bidi="hi-IN"/>
              </w:rPr>
              <w:t>визначена</w:t>
            </w:r>
            <w:proofErr w:type="spellEnd"/>
            <w:r w:rsidRPr="0060433F">
              <w:rPr>
                <w:rFonts w:ascii="Times New Roman CYR" w:eastAsia="Tahoma" w:hAnsi="Times New Roman CYR" w:cs="Times New Roman CYR"/>
                <w:b/>
                <w:i/>
                <w:iCs/>
                <w:sz w:val="22"/>
                <w:szCs w:val="22"/>
                <w:lang w:eastAsia="zh-CN" w:bidi="hi-IN"/>
              </w:rPr>
              <w:t xml:space="preserve"> </w:t>
            </w:r>
            <w:proofErr w:type="spellStart"/>
            <w:r w:rsidRPr="0060433F">
              <w:rPr>
                <w:rFonts w:ascii="Times New Roman CYR" w:eastAsia="Tahoma" w:hAnsi="Times New Roman CYR" w:cs="Times New Roman CYR"/>
                <w:b/>
                <w:i/>
                <w:iCs/>
                <w:sz w:val="22"/>
                <w:szCs w:val="22"/>
                <w:lang w:eastAsia="zh-CN" w:bidi="hi-IN"/>
              </w:rPr>
              <w:t>учасником</w:t>
            </w:r>
            <w:proofErr w:type="spellEnd"/>
            <w:r w:rsidRPr="0060433F">
              <w:rPr>
                <w:rFonts w:ascii="Times New Roman CYR" w:eastAsia="Tahoma" w:hAnsi="Times New Roman CYR" w:cs="Times New Roman CYR"/>
                <w:b/>
                <w:i/>
                <w:iCs/>
                <w:sz w:val="22"/>
                <w:szCs w:val="22"/>
                <w:lang w:eastAsia="zh-CN" w:bidi="hi-IN"/>
              </w:rPr>
              <w:t xml:space="preserve"> процедури закупівлі </w:t>
            </w:r>
            <w:proofErr w:type="spellStart"/>
            <w:r w:rsidRPr="0060433F">
              <w:rPr>
                <w:rFonts w:ascii="Times New Roman CYR" w:eastAsia="Tahoma" w:hAnsi="Times New Roman CYR" w:cs="Times New Roman CYR"/>
                <w:b/>
                <w:i/>
                <w:iCs/>
                <w:sz w:val="22"/>
                <w:szCs w:val="22"/>
                <w:lang w:eastAsia="zh-CN" w:bidi="hi-IN"/>
              </w:rPr>
              <w:t>конфіденційною</w:t>
            </w:r>
            <w:proofErr w:type="spellEnd"/>
            <w:r w:rsidRPr="0060433F">
              <w:rPr>
                <w:rFonts w:ascii="Times New Roman CYR" w:eastAsia="Tahoma" w:hAnsi="Times New Roman CYR" w:cs="Times New Roman CYR"/>
                <w:b/>
                <w:i/>
                <w:iCs/>
                <w:sz w:val="22"/>
                <w:szCs w:val="22"/>
                <w:lang w:eastAsia="zh-CN" w:bidi="hi-IN"/>
              </w:rPr>
              <w:t>.</w:t>
            </w:r>
          </w:p>
          <w:p w14:paraId="5EF3781B" w14:textId="77777777" w:rsidR="00E149C6" w:rsidRPr="0060433F" w:rsidRDefault="00E149C6" w:rsidP="00405E66">
            <w:pPr>
              <w:ind w:right="105" w:firstLine="9"/>
              <w:jc w:val="center"/>
              <w:textAlignment w:val="baseline"/>
              <w:rPr>
                <w:rFonts w:ascii="Times New Roman CYR" w:eastAsia="Tahoma" w:hAnsi="Times New Roman CYR" w:cs="Times New Roman CYR"/>
                <w:bCs/>
                <w:sz w:val="22"/>
                <w:szCs w:val="22"/>
                <w:lang w:val="uk-UA" w:eastAsia="zh-CN" w:bidi="hi-IN"/>
              </w:rPr>
            </w:pPr>
            <w:r w:rsidRPr="0060433F">
              <w:rPr>
                <w:rFonts w:ascii="Times New Roman CYR" w:eastAsia="Tahoma" w:hAnsi="Times New Roman CYR" w:cs="Times New Roman CYR"/>
                <w:bCs/>
                <w:sz w:val="22"/>
                <w:szCs w:val="22"/>
                <w:lang w:val="uk-UA" w:eastAsia="zh-CN" w:bidi="hi-IN"/>
              </w:rPr>
              <w:t>---------------------------------------------------------------------------</w:t>
            </w:r>
          </w:p>
          <w:p w14:paraId="3D538AB0" w14:textId="77777777" w:rsidR="00CF08C6" w:rsidRPr="0060433F" w:rsidRDefault="0005327B" w:rsidP="00CF08C6">
            <w:pPr>
              <w:ind w:right="105" w:firstLine="9"/>
              <w:jc w:val="both"/>
              <w:textAlignment w:val="baseline"/>
              <w:rPr>
                <w:rFonts w:ascii="Times New Roman CYR" w:eastAsia="Tahoma" w:hAnsi="Times New Roman CYR" w:cs="Times New Roman CYR"/>
                <w:sz w:val="22"/>
                <w:szCs w:val="22"/>
                <w:lang w:val="uk-UA" w:eastAsia="uk-UA" w:bidi="hi-IN"/>
              </w:rPr>
            </w:pPr>
            <w:r w:rsidRPr="0060433F">
              <w:rPr>
                <w:rFonts w:ascii="Times New Roman CYR" w:eastAsia="Tahoma" w:hAnsi="Times New Roman CYR" w:cs="Times New Roman CYR"/>
                <w:sz w:val="22"/>
                <w:szCs w:val="22"/>
                <w:lang w:val="uk-UA" w:eastAsia="uk-UA" w:bidi="hi-IN"/>
              </w:rPr>
              <w:t>1.4.</w:t>
            </w:r>
            <w:r w:rsidR="00CF08C6" w:rsidRPr="0060433F">
              <w:rPr>
                <w:rFonts w:ascii="Times New Roman CYR" w:eastAsia="Tahoma" w:hAnsi="Times New Roman CYR" w:cs="Times New Roman CYR"/>
                <w:sz w:val="22"/>
                <w:szCs w:val="22"/>
                <w:lang w:val="uk-UA" w:eastAsia="uk-UA" w:bidi="hi-IN"/>
              </w:rPr>
              <w:t xml:space="preserve">Інформація, зазначена </w:t>
            </w:r>
            <w:r w:rsidR="004078EC" w:rsidRPr="0060433F">
              <w:rPr>
                <w:rFonts w:ascii="Times New Roman CYR" w:eastAsia="Tahoma" w:hAnsi="Times New Roman CYR" w:cs="Times New Roman CYR"/>
                <w:sz w:val="22"/>
                <w:szCs w:val="22"/>
                <w:lang w:val="uk-UA" w:eastAsia="uk-UA" w:bidi="hi-IN"/>
              </w:rPr>
              <w:t>у</w:t>
            </w:r>
            <w:r w:rsidR="00CF08C6" w:rsidRPr="0060433F">
              <w:rPr>
                <w:rFonts w:ascii="Times New Roman CYR" w:eastAsia="Tahoma" w:hAnsi="Times New Roman CYR" w:cs="Times New Roman CYR"/>
                <w:sz w:val="22"/>
                <w:szCs w:val="22"/>
                <w:lang w:val="uk-UA" w:eastAsia="uk-UA" w:bidi="hi-IN"/>
              </w:rPr>
              <w:t xml:space="preserve">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00CF08C6" w:rsidRPr="0060433F">
              <w:rPr>
                <w:rFonts w:ascii="Times New Roman CYR" w:eastAsia="Tahoma" w:hAnsi="Times New Roman CYR" w:cs="Times New Roman CYR"/>
                <w:sz w:val="22"/>
                <w:szCs w:val="22"/>
                <w:lang w:val="uk-UA" w:eastAsia="uk-UA" w:bidi="hi-IN"/>
              </w:rPr>
              <w:lastRenderedPageBreak/>
              <w:t xml:space="preserve">вважається інформація, зазначена в екранних формах електронної системи закупівель. </w:t>
            </w:r>
          </w:p>
          <w:p w14:paraId="48FC4479" w14:textId="77777777" w:rsidR="00CF08C6" w:rsidRPr="0060433F" w:rsidRDefault="00CF08C6" w:rsidP="00CF08C6">
            <w:pPr>
              <w:ind w:right="15" w:firstLine="9"/>
              <w:jc w:val="both"/>
              <w:textAlignment w:val="baseline"/>
              <w:rPr>
                <w:rFonts w:ascii="Times New Roman CYR" w:eastAsia="Tahoma" w:hAnsi="Times New Roman CYR" w:cs="Times New Roman CYR"/>
                <w:sz w:val="22"/>
                <w:szCs w:val="22"/>
                <w:lang w:val="uk-UA" w:eastAsia="uk-UA" w:bidi="hi-IN"/>
              </w:rPr>
            </w:pPr>
            <w:r w:rsidRPr="0060433F">
              <w:rPr>
                <w:rFonts w:ascii="Times New Roman CYR" w:eastAsia="Tahoma" w:hAnsi="Times New Roman CYR" w:cs="Times New Roman CYR"/>
                <w:sz w:val="22"/>
                <w:szCs w:val="22"/>
                <w:lang w:val="uk-UA" w:eastAsia="uk-UA" w:bidi="hi-I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r w:rsidR="004273FD" w:rsidRPr="0060433F">
              <w:rPr>
                <w:rFonts w:ascii="Times New Roman CYR" w:eastAsia="Tahoma" w:hAnsi="Times New Roman CYR" w:cs="Times New Roman CYR"/>
                <w:sz w:val="22"/>
                <w:szCs w:val="22"/>
                <w:lang w:val="uk-UA" w:eastAsia="uk-UA" w:bidi="hi-IN"/>
              </w:rPr>
              <w:t xml:space="preserve"> </w:t>
            </w:r>
            <w:hyperlink r:id="rId9" w:history="1">
              <w:r w:rsidR="004273FD" w:rsidRPr="0060433F">
                <w:rPr>
                  <w:rStyle w:val="af5"/>
                  <w:rFonts w:ascii="Times New Roman CYR" w:eastAsia="Tahoma" w:hAnsi="Times New Roman CYR" w:cs="Times New Roman CYR"/>
                  <w:sz w:val="22"/>
                  <w:szCs w:val="22"/>
                  <w:lang w:val="uk-UA" w:eastAsia="uk-UA" w:bidi="hi-IN"/>
                </w:rPr>
                <w:t>http://prozorro.gov.ua</w:t>
              </w:r>
            </w:hyperlink>
            <w:r w:rsidR="004273FD" w:rsidRPr="0060433F">
              <w:rPr>
                <w:rFonts w:ascii="Times New Roman CYR" w:eastAsia="Tahoma" w:hAnsi="Times New Roman CYR" w:cs="Times New Roman CYR"/>
                <w:sz w:val="22"/>
                <w:szCs w:val="22"/>
                <w:lang w:val="uk-UA" w:eastAsia="uk-UA" w:bidi="hi-IN"/>
              </w:rPr>
              <w:t xml:space="preserve"> </w:t>
            </w:r>
            <w:r w:rsidRPr="0060433F">
              <w:rPr>
                <w:rFonts w:ascii="Times New Roman CYR" w:eastAsia="Tahoma" w:hAnsi="Times New Roman CYR" w:cs="Times New Roman CYR"/>
                <w:sz w:val="22"/>
                <w:szCs w:val="22"/>
                <w:lang w:val="uk-UA" w:eastAsia="uk-UA" w:bidi="hi-IN"/>
              </w:rPr>
              <w:t>.</w:t>
            </w:r>
          </w:p>
          <w:p w14:paraId="10DBBB30" w14:textId="77777777" w:rsidR="00E149C6" w:rsidRPr="0060433F" w:rsidRDefault="00E149C6" w:rsidP="00405E66">
            <w:pPr>
              <w:ind w:right="15" w:firstLine="9"/>
              <w:jc w:val="center"/>
              <w:textAlignment w:val="baseline"/>
              <w:rPr>
                <w:rFonts w:ascii="Times New Roman CYR" w:eastAsia="Tahoma" w:hAnsi="Times New Roman CYR" w:cs="Times New Roman CYR"/>
                <w:sz w:val="22"/>
                <w:szCs w:val="22"/>
                <w:lang w:val="uk-UA" w:eastAsia="uk-UA" w:bidi="hi-IN"/>
              </w:rPr>
            </w:pPr>
            <w:r w:rsidRPr="0060433F">
              <w:rPr>
                <w:rFonts w:ascii="Times New Roman CYR" w:eastAsia="Tahoma" w:hAnsi="Times New Roman CYR" w:cs="Times New Roman CYR"/>
                <w:b/>
                <w:bCs/>
                <w:i/>
                <w:iCs/>
                <w:sz w:val="22"/>
                <w:szCs w:val="22"/>
                <w:lang w:val="uk-UA" w:eastAsia="uk-UA" w:bidi="hi-IN"/>
              </w:rPr>
              <w:t>-</w:t>
            </w:r>
            <w:r w:rsidRPr="0060433F">
              <w:rPr>
                <w:rFonts w:ascii="Times New Roman CYR" w:eastAsia="Tahoma" w:hAnsi="Times New Roman CYR" w:cs="Times New Roman CYR"/>
                <w:sz w:val="22"/>
                <w:szCs w:val="22"/>
                <w:lang w:val="uk-UA" w:eastAsia="uk-UA" w:bidi="hi-IN"/>
              </w:rPr>
              <w:t>---------------------------------------------------------------------------</w:t>
            </w:r>
          </w:p>
          <w:p w14:paraId="58A8E31F" w14:textId="77777777" w:rsidR="004078EC" w:rsidRPr="0060433F" w:rsidRDefault="004078EC" w:rsidP="00CF08C6">
            <w:pPr>
              <w:ind w:right="15" w:firstLine="9"/>
              <w:jc w:val="both"/>
              <w:textAlignment w:val="baseline"/>
              <w:rPr>
                <w:rFonts w:ascii="Times New Roman CYR" w:eastAsia="Tahoma" w:hAnsi="Times New Roman CYR" w:cs="Times New Roman CYR"/>
                <w:sz w:val="22"/>
                <w:szCs w:val="22"/>
                <w:lang w:val="uk-UA" w:eastAsia="uk-UA" w:bidi="hi-IN"/>
              </w:rPr>
            </w:pPr>
            <w:r w:rsidRPr="0060433F">
              <w:rPr>
                <w:rFonts w:ascii="Times New Roman CYR" w:eastAsia="Tahoma" w:hAnsi="Times New Roman CYR" w:cs="Times New Roman CYR"/>
                <w:sz w:val="22"/>
                <w:szCs w:val="22"/>
                <w:lang w:val="uk-UA" w:eastAsia="uk-UA" w:bidi="hi-IN"/>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621E0F6D" w14:textId="77777777" w:rsidR="00E149C6" w:rsidRPr="0060433F" w:rsidRDefault="00E149C6" w:rsidP="00405E66">
            <w:pPr>
              <w:ind w:right="15" w:firstLine="9"/>
              <w:jc w:val="center"/>
              <w:textAlignment w:val="baseline"/>
              <w:rPr>
                <w:rFonts w:ascii="Times New Roman CYR" w:eastAsia="Tahoma" w:hAnsi="Times New Roman CYR" w:cs="Times New Roman CYR"/>
                <w:sz w:val="22"/>
                <w:szCs w:val="22"/>
                <w:lang w:val="uk-UA" w:eastAsia="uk-UA" w:bidi="hi-IN"/>
              </w:rPr>
            </w:pPr>
            <w:r w:rsidRPr="0060433F">
              <w:rPr>
                <w:rFonts w:ascii="Times New Roman CYR" w:eastAsia="Tahoma" w:hAnsi="Times New Roman CYR" w:cs="Times New Roman CYR"/>
                <w:sz w:val="22"/>
                <w:szCs w:val="22"/>
                <w:lang w:val="uk-UA" w:eastAsia="uk-UA" w:bidi="hi-IN"/>
              </w:rPr>
              <w:t>---------------------------------------------------------------------------</w:t>
            </w:r>
          </w:p>
          <w:p w14:paraId="3642A968" w14:textId="77777777" w:rsidR="00AB7A8E" w:rsidRPr="0060433F" w:rsidRDefault="004078EC" w:rsidP="004078EC">
            <w:pPr>
              <w:ind w:right="15" w:firstLine="9"/>
              <w:jc w:val="both"/>
              <w:textAlignment w:val="baseline"/>
              <w:rPr>
                <w:rFonts w:ascii="Times New Roman CYR" w:eastAsia="Tahoma" w:hAnsi="Times New Roman CYR" w:cs="Times New Roman CYR"/>
                <w:i/>
                <w:iCs/>
                <w:color w:val="00B050"/>
                <w:sz w:val="22"/>
                <w:szCs w:val="22"/>
                <w:lang w:val="uk-UA" w:eastAsia="zh-CN" w:bidi="hi-IN"/>
              </w:rPr>
            </w:pPr>
            <w:r w:rsidRPr="0060433F">
              <w:rPr>
                <w:rFonts w:ascii="Times New Roman CYR" w:eastAsia="Tahoma" w:hAnsi="Times New Roman CYR" w:cs="Times New Roman CYR"/>
                <w:sz w:val="22"/>
                <w:szCs w:val="22"/>
                <w:lang w:val="uk-UA" w:eastAsia="uk-UA" w:bidi="hi-IN"/>
              </w:rPr>
              <w:t>1.6</w:t>
            </w:r>
            <w:r w:rsidR="00CF08C6" w:rsidRPr="0060433F">
              <w:rPr>
                <w:rFonts w:ascii="Times New Roman CYR" w:eastAsia="Tahoma" w:hAnsi="Times New Roman CYR" w:cs="Times New Roman CYR"/>
                <w:sz w:val="22"/>
                <w:szCs w:val="22"/>
                <w:lang w:val="uk-UA" w:eastAsia="uk-UA" w:bidi="hi-IN"/>
              </w:rPr>
              <w:t xml:space="preserve">. </w:t>
            </w:r>
            <w:r w:rsidR="00CF08C6" w:rsidRPr="0060433F">
              <w:rPr>
                <w:rFonts w:ascii="Times New Roman CYR" w:eastAsia="Arial" w:hAnsi="Times New Roman CYR" w:cs="Times New Roman CYR"/>
                <w:sz w:val="22"/>
                <w:szCs w:val="22"/>
                <w:lang w:val="uk-UA" w:eastAsia="zh-CN" w:bidi="hi-IN"/>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w:t>
            </w:r>
            <w:r w:rsidRPr="0060433F">
              <w:rPr>
                <w:rFonts w:ascii="Times New Roman CYR" w:eastAsia="Arial" w:hAnsi="Times New Roman CYR" w:cs="Times New Roman CYR"/>
                <w:sz w:val="22"/>
                <w:szCs w:val="22"/>
                <w:lang w:val="uk-UA" w:eastAsia="zh-CN" w:bidi="hi-IN"/>
              </w:rPr>
              <w:t xml:space="preserve"> Додатково учасник вказує або надає довідку/</w:t>
            </w:r>
            <w:proofErr w:type="spellStart"/>
            <w:r w:rsidRPr="0060433F">
              <w:rPr>
                <w:rFonts w:ascii="Times New Roman CYR" w:eastAsia="Arial" w:hAnsi="Times New Roman CYR" w:cs="Times New Roman CYR"/>
                <w:sz w:val="22"/>
                <w:szCs w:val="22"/>
                <w:lang w:val="uk-UA" w:eastAsia="zh-CN" w:bidi="hi-IN"/>
              </w:rPr>
              <w:t>обгрунтування</w:t>
            </w:r>
            <w:proofErr w:type="spellEnd"/>
            <w:r w:rsidRPr="0060433F">
              <w:rPr>
                <w:rFonts w:ascii="Times New Roman CYR" w:eastAsia="Arial" w:hAnsi="Times New Roman CYR" w:cs="Times New Roman CYR"/>
                <w:sz w:val="22"/>
                <w:szCs w:val="22"/>
                <w:lang w:val="uk-UA" w:eastAsia="zh-CN" w:bidi="hi-IN"/>
              </w:rPr>
              <w:t xml:space="preserve">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r w:rsidR="00CF08C6" w:rsidRPr="0060433F">
              <w:rPr>
                <w:rFonts w:ascii="Times New Roman CYR" w:eastAsia="Arial" w:hAnsi="Times New Roman CYR" w:cs="Times New Roman CYR"/>
                <w:sz w:val="22"/>
                <w:szCs w:val="22"/>
                <w:lang w:val="uk-UA" w:eastAsia="zh-CN" w:bidi="hi-IN"/>
              </w:rPr>
              <w:t xml:space="preserve"> </w:t>
            </w:r>
          </w:p>
        </w:tc>
      </w:tr>
      <w:tr w:rsidR="00AB7A8E" w:rsidRPr="0060433F" w14:paraId="2D9CE4FE"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13373EA5"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lastRenderedPageBreak/>
              <w:t>2</w:t>
            </w:r>
          </w:p>
        </w:tc>
        <w:tc>
          <w:tcPr>
            <w:tcW w:w="1549" w:type="pct"/>
            <w:tcBorders>
              <w:top w:val="single" w:sz="4" w:space="0" w:color="auto"/>
              <w:left w:val="single" w:sz="4" w:space="0" w:color="auto"/>
              <w:bottom w:val="single" w:sz="4" w:space="0" w:color="auto"/>
              <w:right w:val="single" w:sz="4" w:space="0" w:color="auto"/>
            </w:tcBorders>
            <w:hideMark/>
          </w:tcPr>
          <w:p w14:paraId="496B0AA5"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Забезпечення тендерної пропозиції</w:t>
            </w:r>
          </w:p>
        </w:tc>
        <w:tc>
          <w:tcPr>
            <w:tcW w:w="3272" w:type="pct"/>
            <w:tcBorders>
              <w:top w:val="single" w:sz="4" w:space="0" w:color="auto"/>
              <w:left w:val="single" w:sz="4" w:space="0" w:color="auto"/>
              <w:bottom w:val="single" w:sz="4" w:space="0" w:color="auto"/>
              <w:right w:val="nil"/>
            </w:tcBorders>
            <w:vAlign w:val="center"/>
          </w:tcPr>
          <w:p w14:paraId="2A843974" w14:textId="77777777" w:rsidR="00AB7A8E" w:rsidRPr="0060433F" w:rsidRDefault="0005327B" w:rsidP="00AB7A8E">
            <w:pPr>
              <w:pStyle w:val="LO-normal"/>
              <w:widowControl w:val="0"/>
              <w:spacing w:line="240" w:lineRule="auto"/>
              <w:jc w:val="both"/>
              <w:rPr>
                <w:rFonts w:ascii="Times New Roman CYR" w:eastAsia="Times New Roman" w:hAnsi="Times New Roman CYR" w:cs="Times New Roman CYR"/>
                <w:bCs/>
                <w:color w:val="auto"/>
                <w:highlight w:val="yellow"/>
                <w:lang w:val="uk-UA"/>
              </w:rPr>
            </w:pPr>
            <w:r w:rsidRPr="0060433F">
              <w:rPr>
                <w:rFonts w:ascii="Times New Roman CYR" w:eastAsia="Tahoma" w:hAnsi="Times New Roman CYR" w:cs="Times New Roman CYR"/>
                <w:color w:val="auto"/>
                <w:lang w:val="uk-UA" w:bidi="hi-IN"/>
              </w:rPr>
              <w:t>Забезпечення тендерної пропозиції не вимагається</w:t>
            </w:r>
          </w:p>
        </w:tc>
      </w:tr>
      <w:tr w:rsidR="00AB7A8E" w:rsidRPr="0060433F" w14:paraId="02C64D74"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7709B38B"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3</w:t>
            </w:r>
          </w:p>
        </w:tc>
        <w:tc>
          <w:tcPr>
            <w:tcW w:w="1549" w:type="pct"/>
            <w:tcBorders>
              <w:top w:val="single" w:sz="4" w:space="0" w:color="auto"/>
              <w:left w:val="single" w:sz="4" w:space="0" w:color="auto"/>
              <w:bottom w:val="single" w:sz="4" w:space="0" w:color="auto"/>
              <w:right w:val="single" w:sz="4" w:space="0" w:color="auto"/>
            </w:tcBorders>
            <w:hideMark/>
          </w:tcPr>
          <w:p w14:paraId="4A39E271"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Умови повернення чи неповернення забезпечення тендерної пропозиції</w:t>
            </w:r>
          </w:p>
        </w:tc>
        <w:tc>
          <w:tcPr>
            <w:tcW w:w="3272" w:type="pct"/>
            <w:tcBorders>
              <w:top w:val="single" w:sz="4" w:space="0" w:color="auto"/>
              <w:left w:val="single" w:sz="4" w:space="0" w:color="auto"/>
              <w:bottom w:val="single" w:sz="4" w:space="0" w:color="auto"/>
              <w:right w:val="nil"/>
            </w:tcBorders>
            <w:vAlign w:val="center"/>
          </w:tcPr>
          <w:p w14:paraId="29B0E823" w14:textId="77777777" w:rsidR="00AB7A8E" w:rsidRPr="0060433F" w:rsidRDefault="004078EC" w:rsidP="00AB7A8E">
            <w:pPr>
              <w:jc w:val="both"/>
              <w:rPr>
                <w:rFonts w:ascii="Times New Roman CYR" w:hAnsi="Times New Roman CYR" w:cs="Times New Roman CYR"/>
                <w:sz w:val="22"/>
                <w:szCs w:val="22"/>
                <w:highlight w:val="yellow"/>
                <w:lang w:val="uk-UA"/>
              </w:rPr>
            </w:pPr>
            <w:r w:rsidRPr="0060433F">
              <w:rPr>
                <w:rFonts w:ascii="Times New Roman CYR" w:eastAsia="Tahoma" w:hAnsi="Times New Roman CYR" w:cs="Times New Roman CYR"/>
                <w:sz w:val="22"/>
                <w:szCs w:val="22"/>
                <w:lang w:val="uk-UA" w:bidi="hi-IN"/>
              </w:rPr>
              <w:t>Забезпечення тендерної пропозиції не вимагається</w:t>
            </w:r>
          </w:p>
        </w:tc>
      </w:tr>
      <w:tr w:rsidR="00AB7A8E" w:rsidRPr="00816725" w14:paraId="291F20E8" w14:textId="77777777" w:rsidTr="0060433F">
        <w:trPr>
          <w:tblCellSpacing w:w="0" w:type="dxa"/>
          <w:jc w:val="center"/>
        </w:trPr>
        <w:tc>
          <w:tcPr>
            <w:tcW w:w="0" w:type="auto"/>
            <w:tcBorders>
              <w:top w:val="single" w:sz="4" w:space="0" w:color="auto"/>
              <w:left w:val="nil"/>
              <w:bottom w:val="single" w:sz="4" w:space="0" w:color="auto"/>
              <w:right w:val="single" w:sz="4" w:space="0" w:color="auto"/>
            </w:tcBorders>
            <w:hideMark/>
          </w:tcPr>
          <w:p w14:paraId="0C95FA3D"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4</w:t>
            </w:r>
          </w:p>
        </w:tc>
        <w:tc>
          <w:tcPr>
            <w:tcW w:w="1549" w:type="pct"/>
            <w:tcBorders>
              <w:top w:val="single" w:sz="4" w:space="0" w:color="auto"/>
              <w:left w:val="single" w:sz="4" w:space="0" w:color="auto"/>
              <w:bottom w:val="single" w:sz="4" w:space="0" w:color="auto"/>
              <w:right w:val="single" w:sz="4" w:space="0" w:color="auto"/>
            </w:tcBorders>
            <w:hideMark/>
          </w:tcPr>
          <w:p w14:paraId="70ADB83F"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Строк, протягом якого тендерні пропозиції є дійсними</w:t>
            </w:r>
          </w:p>
        </w:tc>
        <w:tc>
          <w:tcPr>
            <w:tcW w:w="3272" w:type="pct"/>
            <w:tcBorders>
              <w:top w:val="single" w:sz="4" w:space="0" w:color="auto"/>
              <w:left w:val="single" w:sz="4" w:space="0" w:color="auto"/>
              <w:bottom w:val="single" w:sz="4" w:space="0" w:color="auto"/>
              <w:right w:val="nil"/>
            </w:tcBorders>
            <w:hideMark/>
          </w:tcPr>
          <w:p w14:paraId="538241A9" w14:textId="77777777" w:rsidR="00AB7A8E" w:rsidRPr="0060433F" w:rsidRDefault="00AB7A8E" w:rsidP="00AB7A8E">
            <w:pPr>
              <w:pStyle w:val="LO-normal"/>
              <w:widowControl w:val="0"/>
              <w:spacing w:line="240" w:lineRule="auto"/>
              <w:ind w:firstLine="426"/>
              <w:jc w:val="both"/>
              <w:rPr>
                <w:rFonts w:ascii="Times New Roman CYR" w:eastAsia="Times New Roman" w:hAnsi="Times New Roman CYR" w:cs="Times New Roman CYR"/>
                <w:color w:val="auto"/>
                <w:lang w:val="uk-UA"/>
              </w:rPr>
            </w:pPr>
            <w:r w:rsidRPr="0060433F">
              <w:rPr>
                <w:rFonts w:ascii="Times New Roman CYR" w:eastAsia="Times New Roman" w:hAnsi="Times New Roman CYR" w:cs="Times New Roman CYR"/>
                <w:color w:val="auto"/>
                <w:lang w:val="uk-UA"/>
              </w:rPr>
              <w:t xml:space="preserve">Тендерні пропозиції </w:t>
            </w:r>
            <w:r w:rsidR="004078EC" w:rsidRPr="0060433F">
              <w:rPr>
                <w:rFonts w:ascii="Times New Roman CYR" w:eastAsia="Times New Roman" w:hAnsi="Times New Roman CYR" w:cs="Times New Roman CYR"/>
                <w:color w:val="auto"/>
                <w:lang w:val="uk-UA"/>
              </w:rPr>
              <w:t xml:space="preserve">повинні бути </w:t>
            </w:r>
            <w:r w:rsidRPr="0060433F">
              <w:rPr>
                <w:rFonts w:ascii="Times New Roman CYR" w:eastAsia="Times New Roman" w:hAnsi="Times New Roman CYR" w:cs="Times New Roman CYR"/>
                <w:color w:val="auto"/>
                <w:lang w:val="uk-UA"/>
              </w:rPr>
              <w:t xml:space="preserve">дійсними протягом </w:t>
            </w:r>
            <w:r w:rsidRPr="0060433F">
              <w:rPr>
                <w:rFonts w:ascii="Times New Roman CYR" w:hAnsi="Times New Roman CYR" w:cs="Times New Roman CYR"/>
                <w:b/>
                <w:bCs/>
                <w:color w:val="auto"/>
                <w:lang w:val="uk-UA"/>
              </w:rPr>
              <w:t>90 (дев’яноста)</w:t>
            </w:r>
            <w:r w:rsidRPr="0060433F">
              <w:rPr>
                <w:rFonts w:ascii="Times New Roman CYR" w:hAnsi="Times New Roman CYR" w:cs="Times New Roman CYR"/>
                <w:color w:val="auto"/>
                <w:lang w:val="uk-UA"/>
              </w:rPr>
              <w:t xml:space="preserve"> днів</w:t>
            </w:r>
            <w:r w:rsidRPr="0060433F">
              <w:rPr>
                <w:rFonts w:ascii="Times New Roman CYR" w:eastAsia="Times New Roman" w:hAnsi="Times New Roman CYR" w:cs="Times New Roman CYR"/>
                <w:color w:val="auto"/>
                <w:lang w:val="uk-UA"/>
              </w:rPr>
              <w:t xml:space="preserve"> </w:t>
            </w:r>
            <w:r w:rsidRPr="0060433F">
              <w:rPr>
                <w:rFonts w:ascii="Times New Roman CYR" w:eastAsia="Times New Roman" w:hAnsi="Times New Roman CYR" w:cs="Times New Roman CYR"/>
                <w:color w:val="auto"/>
                <w:lang w:val="uk-UA" w:eastAsia="uk-UA"/>
              </w:rPr>
              <w:t>із дати кінцевого строку подання тендерних пропозицій</w:t>
            </w:r>
            <w:r w:rsidRPr="0060433F">
              <w:rPr>
                <w:rFonts w:ascii="Times New Roman CYR" w:eastAsia="Times New Roman" w:hAnsi="Times New Roman CYR" w:cs="Times New Roman CYR"/>
                <w:color w:val="auto"/>
                <w:lang w:val="uk-UA"/>
              </w:rPr>
              <w:t xml:space="preserve">. </w:t>
            </w:r>
          </w:p>
          <w:p w14:paraId="471DD9F8" w14:textId="77777777" w:rsidR="00AB7A8E" w:rsidRPr="0060433F" w:rsidRDefault="00AB7A8E" w:rsidP="00AB7A8E">
            <w:pPr>
              <w:pStyle w:val="LO-normal"/>
              <w:widowControl w:val="0"/>
              <w:spacing w:line="240" w:lineRule="auto"/>
              <w:ind w:firstLine="426"/>
              <w:jc w:val="both"/>
              <w:rPr>
                <w:rFonts w:ascii="Times New Roman CYR" w:hAnsi="Times New Roman CYR" w:cs="Times New Roman CYR"/>
                <w:color w:val="auto"/>
                <w:shd w:val="solid" w:color="FFFFFF" w:fill="FFFFFF"/>
                <w:lang w:val="uk-UA"/>
              </w:rPr>
            </w:pPr>
            <w:r w:rsidRPr="0060433F">
              <w:rPr>
                <w:rFonts w:ascii="Times New Roman CYR" w:hAnsi="Times New Roman CYR" w:cs="Times New Roman CYR"/>
                <w:color w:val="auto"/>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5F3FD64F" w14:textId="77777777" w:rsidR="00AB7A8E" w:rsidRPr="0060433F" w:rsidRDefault="00AB7A8E" w:rsidP="00AB7A8E">
            <w:pPr>
              <w:pStyle w:val="LO-normal"/>
              <w:widowControl w:val="0"/>
              <w:spacing w:line="240" w:lineRule="auto"/>
              <w:ind w:firstLine="426"/>
              <w:jc w:val="both"/>
              <w:rPr>
                <w:rFonts w:ascii="Times New Roman CYR" w:hAnsi="Times New Roman CYR" w:cs="Times New Roman CYR"/>
                <w:color w:val="auto"/>
                <w:shd w:val="solid" w:color="FFFFFF" w:fill="FFFFFF"/>
                <w:lang w:val="uk-UA"/>
              </w:rPr>
            </w:pPr>
            <w:r w:rsidRPr="0060433F">
              <w:rPr>
                <w:rFonts w:ascii="Times New Roman CYR" w:hAnsi="Times New Roman CYR" w:cs="Times New Roman CYR"/>
                <w:color w:val="auto"/>
                <w:shd w:val="solid" w:color="FFFFFF" w:fill="FFFFFF"/>
                <w:lang w:val="uk-UA"/>
              </w:rPr>
              <w:t>Учасник процедури закупівлі має право:</w:t>
            </w:r>
          </w:p>
          <w:p w14:paraId="2F0D7F06" w14:textId="77777777" w:rsidR="00AB7A8E" w:rsidRPr="0060433F" w:rsidRDefault="00AB7A8E" w:rsidP="0005327B">
            <w:pPr>
              <w:pStyle w:val="LO-normal"/>
              <w:widowControl w:val="0"/>
              <w:spacing w:line="240" w:lineRule="auto"/>
              <w:jc w:val="both"/>
              <w:rPr>
                <w:rFonts w:ascii="Times New Roman CYR" w:hAnsi="Times New Roman CYR" w:cs="Times New Roman CYR"/>
                <w:color w:val="auto"/>
                <w:shd w:val="solid" w:color="FFFFFF" w:fill="FFFFFF"/>
                <w:lang w:val="uk-UA"/>
              </w:rPr>
            </w:pPr>
            <w:r w:rsidRPr="0060433F">
              <w:rPr>
                <w:rFonts w:ascii="Times New Roman CYR" w:hAnsi="Times New Roman CYR" w:cs="Times New Roman CYR"/>
                <w:color w:val="auto"/>
                <w:shd w:val="solid" w:color="FFFFFF" w:fill="FFFFFF"/>
                <w:lang w:val="uk-UA"/>
              </w:rPr>
              <w:t>відхилити таку вимогу, не втрачаючи при цьому наданого ним забезпечення тендерної пропозиції;</w:t>
            </w:r>
          </w:p>
          <w:p w14:paraId="33CED95B" w14:textId="77777777" w:rsidR="00AB7A8E" w:rsidRPr="0060433F" w:rsidRDefault="00AB7A8E" w:rsidP="0005327B">
            <w:pPr>
              <w:pStyle w:val="LO-normal"/>
              <w:widowControl w:val="0"/>
              <w:spacing w:line="240" w:lineRule="auto"/>
              <w:jc w:val="both"/>
              <w:rPr>
                <w:rFonts w:ascii="Times New Roman CYR" w:hAnsi="Times New Roman CYR" w:cs="Times New Roman CYR"/>
                <w:color w:val="auto"/>
                <w:shd w:val="solid" w:color="FFFFFF" w:fill="FFFFFF"/>
                <w:lang w:val="uk-UA"/>
              </w:rPr>
            </w:pPr>
            <w:r w:rsidRPr="0060433F">
              <w:rPr>
                <w:rFonts w:ascii="Times New Roman CYR" w:hAnsi="Times New Roman CYR" w:cs="Times New Roman CYR"/>
                <w:color w:val="auto"/>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2175392C" w14:textId="77777777" w:rsidR="00AB7A8E" w:rsidRPr="0060433F" w:rsidRDefault="00AB7A8E" w:rsidP="00AB7A8E">
            <w:pPr>
              <w:pStyle w:val="LO-normal"/>
              <w:widowControl w:val="0"/>
              <w:spacing w:line="240" w:lineRule="auto"/>
              <w:ind w:firstLine="426"/>
              <w:jc w:val="both"/>
              <w:rPr>
                <w:rFonts w:ascii="Times New Roman CYR" w:eastAsia="Times New Roman" w:hAnsi="Times New Roman CYR" w:cs="Times New Roman CYR"/>
                <w:color w:val="auto"/>
                <w:lang w:val="uk-UA"/>
              </w:rPr>
            </w:pPr>
            <w:r w:rsidRPr="0060433F">
              <w:rPr>
                <w:rFonts w:ascii="Times New Roman CYR" w:hAnsi="Times New Roman CYR" w:cs="Times New Roman CYR"/>
                <w:color w:val="auto"/>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7A8E" w:rsidRPr="0060433F" w14:paraId="21390E37" w14:textId="77777777" w:rsidTr="00B47BCC">
        <w:trPr>
          <w:tblCellSpacing w:w="0" w:type="dxa"/>
          <w:jc w:val="center"/>
        </w:trPr>
        <w:tc>
          <w:tcPr>
            <w:tcW w:w="0" w:type="auto"/>
            <w:tcBorders>
              <w:top w:val="nil"/>
              <w:left w:val="nil"/>
              <w:bottom w:val="nil"/>
              <w:right w:val="single" w:sz="4" w:space="0" w:color="auto"/>
            </w:tcBorders>
            <w:hideMark/>
          </w:tcPr>
          <w:p w14:paraId="2A3E288B"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5</w:t>
            </w:r>
          </w:p>
        </w:tc>
        <w:tc>
          <w:tcPr>
            <w:tcW w:w="1549" w:type="pct"/>
            <w:tcBorders>
              <w:top w:val="nil"/>
              <w:left w:val="single" w:sz="4" w:space="0" w:color="auto"/>
              <w:bottom w:val="nil"/>
              <w:right w:val="single" w:sz="4" w:space="0" w:color="auto"/>
            </w:tcBorders>
            <w:hideMark/>
          </w:tcPr>
          <w:p w14:paraId="2DA6222E"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 xml:space="preserve">Кваліфікаційні критерії до учасників та вимоги, </w:t>
            </w:r>
            <w:r w:rsidR="00E149C6" w:rsidRPr="0060433F">
              <w:rPr>
                <w:rFonts w:ascii="Times New Roman CYR" w:hAnsi="Times New Roman CYR" w:cs="Times New Roman CYR"/>
                <w:b/>
                <w:sz w:val="22"/>
                <w:szCs w:val="22"/>
                <w:lang w:val="uk-UA"/>
              </w:rPr>
              <w:t>встановлені у пункті 47 Особливостей</w:t>
            </w:r>
          </w:p>
        </w:tc>
        <w:tc>
          <w:tcPr>
            <w:tcW w:w="3272" w:type="pct"/>
            <w:tcBorders>
              <w:top w:val="nil"/>
              <w:left w:val="single" w:sz="4" w:space="0" w:color="auto"/>
              <w:bottom w:val="nil"/>
              <w:right w:val="nil"/>
            </w:tcBorders>
            <w:hideMark/>
          </w:tcPr>
          <w:p w14:paraId="597A15B4" w14:textId="77777777" w:rsidR="00292E19" w:rsidRPr="0060433F" w:rsidRDefault="00AB7A8E" w:rsidP="00AB7A8E">
            <w:pPr>
              <w:pStyle w:val="LO-normal"/>
              <w:widowControl w:val="0"/>
              <w:spacing w:line="240" w:lineRule="auto"/>
              <w:ind w:firstLine="426"/>
              <w:jc w:val="both"/>
              <w:rPr>
                <w:rFonts w:ascii="Times New Roman CYR" w:eastAsia="Times New Roman" w:hAnsi="Times New Roman CYR" w:cs="Times New Roman CYR"/>
                <w:color w:val="auto"/>
                <w:lang w:val="uk-UA"/>
              </w:rPr>
            </w:pPr>
            <w:r w:rsidRPr="0060433F">
              <w:rPr>
                <w:rFonts w:ascii="Times New Roman CYR" w:eastAsia="Times New Roman" w:hAnsi="Times New Roman CYR" w:cs="Times New Roman CYR"/>
                <w:color w:val="auto"/>
                <w:lang w:val="uk-UA"/>
              </w:rPr>
              <w:t xml:space="preserve">Кваліфікаційні критерії та </w:t>
            </w:r>
            <w:r w:rsidR="00292E19" w:rsidRPr="0060433F">
              <w:rPr>
                <w:rFonts w:ascii="Times New Roman CYR" w:eastAsia="Times New Roman" w:hAnsi="Times New Roman CYR" w:cs="Times New Roman CYR"/>
                <w:color w:val="auto"/>
                <w:lang w:val="uk-UA"/>
              </w:rPr>
              <w:t>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14:paraId="3B9F6FCF" w14:textId="77777777" w:rsidR="00F45239" w:rsidRPr="0060433F" w:rsidRDefault="00F45239" w:rsidP="00F45239">
            <w:pPr>
              <w:pStyle w:val="LO-normal"/>
              <w:widowControl w:val="0"/>
              <w:ind w:firstLine="426"/>
              <w:jc w:val="both"/>
              <w:rPr>
                <w:rFonts w:ascii="Times New Roman CYR" w:eastAsia="Times New Roman" w:hAnsi="Times New Roman CYR" w:cs="Times New Roman CYR"/>
                <w:lang w:val="uk-UA"/>
              </w:rPr>
            </w:pPr>
            <w:r w:rsidRPr="0060433F">
              <w:rPr>
                <w:rFonts w:ascii="Times New Roman CYR" w:eastAsia="Times New Roman" w:hAnsi="Times New Roman CYR" w:cs="Times New Roman CYR"/>
                <w:lang w:val="uk-UA"/>
              </w:rPr>
              <w:t xml:space="preserve">Відповідно до пункту 48 Особливостей замовник не застосовує до </w:t>
            </w:r>
            <w:r w:rsidRPr="0060433F">
              <w:rPr>
                <w:rFonts w:ascii="Times New Roman CYR" w:eastAsia="Times New Roman" w:hAnsi="Times New Roman CYR" w:cs="Times New Roman CYR"/>
                <w:lang w:val="uk-UA"/>
              </w:rPr>
              <w:lastRenderedPageBreak/>
              <w:t>учасників процедури закупівлі кваліфікаційні критерії, визначені статтею 16 Закону.</w:t>
            </w:r>
          </w:p>
          <w:p w14:paraId="6E9134BC" w14:textId="77777777" w:rsidR="00405E66" w:rsidRPr="0060433F" w:rsidRDefault="00405E66" w:rsidP="00292E19">
            <w:pPr>
              <w:pStyle w:val="LO-normal"/>
              <w:widowControl w:val="0"/>
              <w:spacing w:line="240" w:lineRule="auto"/>
              <w:ind w:firstLine="709"/>
              <w:jc w:val="both"/>
              <w:rPr>
                <w:rFonts w:ascii="Times New Roman CYR" w:eastAsia="Times New Roman" w:hAnsi="Times New Roman CYR" w:cs="Times New Roman CYR"/>
                <w:b/>
                <w:bCs/>
                <w:color w:val="auto"/>
                <w:lang w:val="uk-UA"/>
              </w:rPr>
            </w:pPr>
            <w:r w:rsidRPr="0060433F">
              <w:rPr>
                <w:rFonts w:ascii="Times New Roman CYR" w:eastAsia="Times New Roman" w:hAnsi="Times New Roman CYR" w:cs="Times New Roman CYR"/>
                <w:b/>
                <w:bCs/>
                <w:color w:val="auto"/>
                <w:lang w:val="uk-UA"/>
              </w:rPr>
              <w:t>---------------------------------------------------------------------------</w:t>
            </w:r>
          </w:p>
          <w:p w14:paraId="53A0F6A6" w14:textId="77777777" w:rsidR="00292E19" w:rsidRPr="0060433F" w:rsidRDefault="00292E19" w:rsidP="00292E19">
            <w:pPr>
              <w:widowControl w:val="0"/>
              <w:tabs>
                <w:tab w:val="left" w:pos="318"/>
                <w:tab w:val="left" w:pos="432"/>
              </w:tabs>
              <w:ind w:firstLine="709"/>
              <w:jc w:val="both"/>
              <w:outlineLvl w:val="0"/>
              <w:rPr>
                <w:rFonts w:ascii="Times New Roman CYR" w:hAnsi="Times New Roman CYR" w:cs="Times New Roman CYR"/>
                <w:color w:val="000000"/>
                <w:sz w:val="22"/>
                <w:szCs w:val="22"/>
                <w:lang w:val="uk-UA"/>
              </w:rPr>
            </w:pPr>
            <w:bookmarkStart w:id="3" w:name="_Hlk135741141"/>
            <w:r w:rsidRPr="0060433F">
              <w:rPr>
                <w:rFonts w:ascii="Times New Roman CYR" w:hAnsi="Times New Roman CYR" w:cs="Times New Roman CYR"/>
                <w:color w:val="000000"/>
                <w:sz w:val="22"/>
                <w:szCs w:val="22"/>
                <w:lang w:val="uk-UA"/>
              </w:rPr>
              <w:t>У разі участі об’єднання учасників, підтвердження відповідності кваліфікаційним (кваліфікаційному)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3"/>
          <w:p w14:paraId="61231CF0" w14:textId="77777777" w:rsidR="00292E19" w:rsidRPr="0060433F" w:rsidRDefault="00292E19" w:rsidP="00405E66">
            <w:pPr>
              <w:pStyle w:val="LO-normal"/>
              <w:widowControl w:val="0"/>
              <w:spacing w:line="240" w:lineRule="auto"/>
              <w:ind w:firstLine="11"/>
              <w:jc w:val="center"/>
              <w:rPr>
                <w:rFonts w:ascii="Times New Roman CYR" w:eastAsia="Times New Roman" w:hAnsi="Times New Roman CYR" w:cs="Times New Roman CYR"/>
                <w:i/>
                <w:iCs/>
                <w:color w:val="auto"/>
                <w:lang w:val="uk-UA"/>
              </w:rPr>
            </w:pPr>
            <w:r w:rsidRPr="0060433F">
              <w:rPr>
                <w:rFonts w:ascii="Times New Roman CYR" w:eastAsia="Times New Roman" w:hAnsi="Times New Roman CYR" w:cs="Times New Roman CYR"/>
                <w:i/>
                <w:iCs/>
                <w:color w:val="auto"/>
                <w:lang w:val="uk-UA"/>
              </w:rPr>
              <w:t>---------------------------------------------------------------------------</w:t>
            </w:r>
          </w:p>
          <w:p w14:paraId="1B1A0CD7" w14:textId="77777777" w:rsidR="00292E19" w:rsidRPr="0060433F" w:rsidRDefault="00292E19" w:rsidP="005F2902">
            <w:pPr>
              <w:shd w:val="clear" w:color="auto" w:fill="FFFFFF"/>
              <w:tabs>
                <w:tab w:val="left" w:pos="180"/>
              </w:tabs>
              <w:ind w:firstLine="789"/>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Вважається підтвердженою відсутність підстав для відмови учаснику процедури закупівлі, зазначені в пункті 47 Особливостей (крім підпунктів 1 і 7, абзацу 14), якщо Учасник самостійно задекларував відсутність таких підстав в електронній системі закупівель під час подання тендерної пропозиції.</w:t>
            </w:r>
          </w:p>
          <w:p w14:paraId="516B4BED" w14:textId="77777777" w:rsidR="00292E19" w:rsidRPr="0060433F" w:rsidRDefault="00292E19" w:rsidP="00D17182">
            <w:pPr>
              <w:pStyle w:val="LO-normal"/>
              <w:widowControl w:val="0"/>
              <w:spacing w:line="240" w:lineRule="auto"/>
              <w:jc w:val="center"/>
              <w:rPr>
                <w:rFonts w:ascii="Times New Roman CYR" w:hAnsi="Times New Roman CYR" w:cs="Times New Roman CYR"/>
                <w:i/>
                <w:iCs/>
                <w:color w:val="auto"/>
                <w:lang w:val="uk-UA" w:eastAsia="uk-UA"/>
              </w:rPr>
            </w:pPr>
            <w:r w:rsidRPr="0060433F">
              <w:rPr>
                <w:rFonts w:ascii="Times New Roman CYR" w:hAnsi="Times New Roman CYR" w:cs="Times New Roman CYR"/>
                <w:i/>
                <w:iCs/>
                <w:color w:val="auto"/>
                <w:lang w:val="uk-UA" w:eastAsia="uk-UA"/>
              </w:rPr>
              <w:t>--------------------------------------------------------------------------</w:t>
            </w:r>
          </w:p>
          <w:p w14:paraId="1C4CA94D" w14:textId="77777777" w:rsidR="00D17182" w:rsidRPr="0060433F" w:rsidRDefault="00D17182" w:rsidP="005F2902">
            <w:pPr>
              <w:pStyle w:val="LO-normal"/>
              <w:widowControl w:val="0"/>
              <w:spacing w:line="240" w:lineRule="auto"/>
              <w:ind w:firstLine="709"/>
              <w:jc w:val="both"/>
              <w:rPr>
                <w:rFonts w:ascii="Times New Roman CYR" w:hAnsi="Times New Roman CYR" w:cs="Times New Roman CYR"/>
                <w:b/>
                <w:bCs/>
                <w:color w:val="auto"/>
                <w:lang w:val="uk-UA" w:eastAsia="uk-UA"/>
              </w:rPr>
            </w:pPr>
            <w:r w:rsidRPr="0060433F">
              <w:rPr>
                <w:rFonts w:ascii="Times New Roman CYR" w:hAnsi="Times New Roman CYR" w:cs="Times New Roman CYR"/>
                <w:color w:val="auto"/>
                <w:lang w:val="uk-UA" w:eastAsia="uk-UA"/>
              </w:rPr>
              <w:t xml:space="preserve">Інформація про підтвердження відповідності учасників процедури закупівлі встановленим вимогам </w:t>
            </w:r>
            <w:r w:rsidRPr="0060433F">
              <w:rPr>
                <w:rFonts w:ascii="Times New Roman CYR" w:hAnsi="Times New Roman CYR" w:cs="Times New Roman CYR"/>
                <w:b/>
                <w:bCs/>
                <w:color w:val="auto"/>
                <w:lang w:val="uk-UA" w:eastAsia="uk-UA"/>
              </w:rPr>
              <w:t>згідно абзацу чотирнадцятого пункту 47 Особливостей</w:t>
            </w:r>
          </w:p>
          <w:p w14:paraId="4407BF85" w14:textId="77777777" w:rsidR="005F2902" w:rsidRPr="0060433F" w:rsidRDefault="005F2902" w:rsidP="005F2902">
            <w:pPr>
              <w:pStyle w:val="LO-normal"/>
              <w:widowControl w:val="0"/>
              <w:spacing w:line="240" w:lineRule="auto"/>
              <w:ind w:firstLine="709"/>
              <w:jc w:val="both"/>
              <w:rPr>
                <w:rFonts w:ascii="Times New Roman CYR" w:hAnsi="Times New Roman CYR" w:cs="Times New Roman CYR"/>
                <w:b/>
                <w:bCs/>
                <w:color w:val="auto"/>
                <w:lang w:val="uk-UA" w:eastAsia="uk-UA"/>
              </w:rPr>
            </w:pPr>
          </w:p>
          <w:p w14:paraId="784B3545" w14:textId="77777777" w:rsidR="005F2902" w:rsidRPr="0060433F" w:rsidRDefault="00D17182" w:rsidP="0005327B">
            <w:pPr>
              <w:pStyle w:val="LO-normal"/>
              <w:widowControl w:val="0"/>
              <w:spacing w:line="240" w:lineRule="auto"/>
              <w:jc w:val="both"/>
              <w:rPr>
                <w:rFonts w:ascii="Times New Roman CYR" w:hAnsi="Times New Roman CYR" w:cs="Times New Roman CYR"/>
                <w:i/>
                <w:iCs/>
                <w:color w:val="auto"/>
                <w:lang w:val="uk-UA" w:eastAsia="uk-UA"/>
              </w:rPr>
            </w:pPr>
            <w:r w:rsidRPr="0060433F">
              <w:rPr>
                <w:rFonts w:ascii="Times New Roman CYR" w:hAnsi="Times New Roman CYR" w:cs="Times New Roman CYR"/>
                <w:i/>
                <w:iCs/>
                <w:color w:val="auto"/>
                <w:lang w:val="uk-UA" w:eastAsia="uk-UA"/>
              </w:rPr>
              <w:t>Учасником зазначається відповідна інформація</w:t>
            </w:r>
            <w:r w:rsidR="005F2902" w:rsidRPr="0060433F">
              <w:rPr>
                <w:rFonts w:ascii="Times New Roman CYR" w:hAnsi="Times New Roman CYR" w:cs="Times New Roman CYR"/>
                <w:i/>
                <w:iCs/>
                <w:color w:val="auto"/>
                <w:lang w:val="uk-UA" w:eastAsia="uk-UA"/>
              </w:rPr>
              <w:t xml:space="preserve"> стосовно наступного (зазначається </w:t>
            </w:r>
            <w:r w:rsidR="005F2902" w:rsidRPr="0060433F">
              <w:rPr>
                <w:rFonts w:ascii="Times New Roman CYR" w:hAnsi="Times New Roman CYR" w:cs="Times New Roman CYR"/>
                <w:b/>
                <w:bCs/>
                <w:i/>
                <w:iCs/>
                <w:color w:val="auto"/>
                <w:lang w:val="uk-UA" w:eastAsia="uk-UA"/>
              </w:rPr>
              <w:t>лише один варіант з нижчезазначених</w:t>
            </w:r>
            <w:r w:rsidR="005F2902" w:rsidRPr="0060433F">
              <w:rPr>
                <w:rFonts w:ascii="Times New Roman CYR" w:hAnsi="Times New Roman CYR" w:cs="Times New Roman CYR"/>
                <w:i/>
                <w:iCs/>
                <w:color w:val="auto"/>
                <w:lang w:val="uk-UA" w:eastAsia="uk-UA"/>
              </w:rPr>
              <w:t>, що стосується Учасника)</w:t>
            </w:r>
          </w:p>
          <w:p w14:paraId="78477DBE" w14:textId="77777777" w:rsidR="005F2902" w:rsidRPr="0060433F" w:rsidRDefault="005F2902" w:rsidP="005F2902">
            <w:pPr>
              <w:widowControl w:val="0"/>
              <w:jc w:val="both"/>
              <w:rPr>
                <w:rFonts w:ascii="Times New Roman CYR" w:eastAsia="Calibri" w:hAnsi="Times New Roman CYR" w:cs="Times New Roman CYR"/>
                <w:b/>
                <w:sz w:val="22"/>
                <w:szCs w:val="22"/>
                <w:u w:val="single"/>
                <w:lang w:val="uk-UA" w:eastAsia="en-US"/>
              </w:rPr>
            </w:pPr>
            <w:r w:rsidRPr="0060433F">
              <w:rPr>
                <w:rFonts w:ascii="Times New Roman CYR" w:eastAsia="Calibri" w:hAnsi="Times New Roman CYR" w:cs="Times New Roman CYR"/>
                <w:b/>
                <w:sz w:val="22"/>
                <w:szCs w:val="22"/>
                <w:u w:val="single"/>
                <w:lang w:val="uk-UA" w:eastAsia="en-US"/>
              </w:rPr>
              <w:t xml:space="preserve">або </w:t>
            </w:r>
          </w:p>
          <w:p w14:paraId="69AFCE98" w14:textId="77777777" w:rsidR="005F2902" w:rsidRPr="0060433F" w:rsidRDefault="005F2902" w:rsidP="005F2902">
            <w:pPr>
              <w:widowControl w:val="0"/>
              <w:tabs>
                <w:tab w:val="left" w:pos="0"/>
              </w:tabs>
              <w:ind w:firstLine="564"/>
              <w:jc w:val="both"/>
              <w:rPr>
                <w:rFonts w:ascii="Times New Roman CYR" w:eastAsia="Calibri" w:hAnsi="Times New Roman CYR" w:cs="Times New Roman CYR"/>
                <w:color w:val="000000"/>
                <w:sz w:val="22"/>
                <w:szCs w:val="22"/>
                <w:lang w:val="uk-UA" w:eastAsia="en-US"/>
              </w:rPr>
            </w:pPr>
            <w:r w:rsidRPr="0060433F">
              <w:rPr>
                <w:rFonts w:ascii="Times New Roman CYR" w:eastAsia="Calibri" w:hAnsi="Times New Roman CYR" w:cs="Times New Roman CYR"/>
                <w:color w:val="000000"/>
                <w:sz w:val="22"/>
                <w:szCs w:val="22"/>
                <w:lang w:val="uk-UA" w:eastAsia="en-US"/>
              </w:rPr>
              <w:t xml:space="preserve">Між учасником </w:t>
            </w:r>
            <w:r w:rsidRPr="0060433F">
              <w:rPr>
                <w:rFonts w:ascii="Times New Roman CYR" w:eastAsia="Calibri" w:hAnsi="Times New Roman CYR" w:cs="Times New Roman CYR"/>
                <w:b/>
                <w:i/>
                <w:sz w:val="22"/>
                <w:szCs w:val="22"/>
                <w:u w:val="single"/>
                <w:lang w:val="uk-UA" w:eastAsia="en-US"/>
              </w:rPr>
              <w:t>(</w:t>
            </w:r>
            <w:r w:rsidRPr="0060433F">
              <w:rPr>
                <w:rFonts w:ascii="Times New Roman CYR" w:hAnsi="Times New Roman CYR" w:cs="Times New Roman CYR"/>
                <w:b/>
                <w:i/>
                <w:sz w:val="22"/>
                <w:szCs w:val="22"/>
                <w:u w:val="single"/>
                <w:lang w:val="uk-UA"/>
              </w:rPr>
              <w:t>зазначити найменування</w:t>
            </w:r>
            <w:r w:rsidRPr="0060433F">
              <w:rPr>
                <w:rFonts w:ascii="Times New Roman CYR" w:eastAsia="Calibri" w:hAnsi="Times New Roman CYR" w:cs="Times New Roman CYR"/>
                <w:b/>
                <w:i/>
                <w:sz w:val="22"/>
                <w:szCs w:val="22"/>
                <w:u w:val="single"/>
                <w:lang w:val="uk-UA" w:eastAsia="en-US"/>
              </w:rPr>
              <w:t>)</w:t>
            </w:r>
            <w:r w:rsidRPr="0060433F">
              <w:rPr>
                <w:rFonts w:ascii="Times New Roman CYR" w:eastAsia="Calibri" w:hAnsi="Times New Roman CYR" w:cs="Times New Roman CYR"/>
                <w:color w:val="000000"/>
                <w:sz w:val="22"/>
                <w:szCs w:val="22"/>
                <w:u w:val="single"/>
                <w:lang w:val="uk-UA" w:eastAsia="en-US"/>
              </w:rPr>
              <w:t xml:space="preserve"> </w:t>
            </w:r>
            <w:r w:rsidRPr="0060433F">
              <w:rPr>
                <w:rFonts w:ascii="Times New Roman CYR" w:eastAsia="Calibri" w:hAnsi="Times New Roman CYR" w:cs="Times New Roman CYR"/>
                <w:color w:val="000000"/>
                <w:sz w:val="22"/>
                <w:szCs w:val="22"/>
                <w:lang w:val="uk-UA" w:eastAsia="en-US"/>
              </w:rPr>
              <w:t xml:space="preserve">та КНП «ББЛІЛ» раніше </w:t>
            </w:r>
            <w:r w:rsidRPr="0060433F">
              <w:rPr>
                <w:rFonts w:ascii="Times New Roman CYR" w:eastAsia="Calibri" w:hAnsi="Times New Roman CYR" w:cs="Times New Roman CYR"/>
                <w:b/>
                <w:sz w:val="22"/>
                <w:szCs w:val="22"/>
                <w:u w:val="single"/>
                <w:lang w:val="uk-UA" w:eastAsia="en-US"/>
              </w:rPr>
              <w:t>не було</w:t>
            </w:r>
            <w:r w:rsidRPr="0060433F">
              <w:rPr>
                <w:rFonts w:ascii="Times New Roman CYR" w:eastAsia="Calibri" w:hAnsi="Times New Roman CYR" w:cs="Times New Roman CYR"/>
                <w:color w:val="000000"/>
                <w:sz w:val="22"/>
                <w:szCs w:val="22"/>
                <w:lang w:val="uk-UA" w:eastAsia="en-US"/>
              </w:rPr>
              <w:t xml:space="preserve"> укладено договорів про закупівлю.</w:t>
            </w:r>
          </w:p>
          <w:p w14:paraId="18957EB4" w14:textId="77777777" w:rsidR="005F2902" w:rsidRPr="0060433F" w:rsidRDefault="005F2902" w:rsidP="005F2902">
            <w:pPr>
              <w:widowControl w:val="0"/>
              <w:jc w:val="both"/>
              <w:rPr>
                <w:rFonts w:ascii="Times New Roman CYR" w:eastAsia="Calibri" w:hAnsi="Times New Roman CYR" w:cs="Times New Roman CYR"/>
                <w:b/>
                <w:sz w:val="22"/>
                <w:szCs w:val="22"/>
                <w:u w:val="single"/>
                <w:lang w:val="uk-UA" w:eastAsia="en-US"/>
              </w:rPr>
            </w:pPr>
            <w:r w:rsidRPr="0060433F">
              <w:rPr>
                <w:rFonts w:ascii="Times New Roman CYR" w:eastAsia="Calibri" w:hAnsi="Times New Roman CYR" w:cs="Times New Roman CYR"/>
                <w:b/>
                <w:sz w:val="22"/>
                <w:szCs w:val="22"/>
                <w:u w:val="single"/>
                <w:lang w:val="uk-UA" w:eastAsia="en-US"/>
              </w:rPr>
              <w:t xml:space="preserve">або </w:t>
            </w:r>
          </w:p>
          <w:p w14:paraId="3A2A7EEE" w14:textId="77777777" w:rsidR="005F2902" w:rsidRPr="0060433F" w:rsidRDefault="005F2902" w:rsidP="005F2902">
            <w:pPr>
              <w:jc w:val="both"/>
              <w:rPr>
                <w:rFonts w:ascii="Times New Roman CYR" w:hAnsi="Times New Roman CYR" w:cs="Times New Roman CYR"/>
                <w:color w:val="000000"/>
                <w:sz w:val="22"/>
                <w:szCs w:val="22"/>
                <w:lang w:val="uk-UA" w:eastAsia="en-US"/>
              </w:rPr>
            </w:pPr>
            <w:r w:rsidRPr="0060433F">
              <w:rPr>
                <w:rFonts w:ascii="Times New Roman CYR" w:hAnsi="Times New Roman CYR" w:cs="Times New Roman CYR"/>
                <w:color w:val="000000"/>
                <w:sz w:val="22"/>
                <w:szCs w:val="22"/>
                <w:lang w:val="uk-UA"/>
              </w:rPr>
              <w:tab/>
              <w:t xml:space="preserve">Учасник </w:t>
            </w:r>
            <w:r w:rsidRPr="0060433F">
              <w:rPr>
                <w:rFonts w:ascii="Times New Roman CYR" w:eastAsia="Calibri" w:hAnsi="Times New Roman CYR" w:cs="Times New Roman CYR"/>
                <w:b/>
                <w:i/>
                <w:sz w:val="22"/>
                <w:szCs w:val="22"/>
                <w:u w:val="single"/>
                <w:lang w:val="uk-UA" w:eastAsia="en-US"/>
              </w:rPr>
              <w:t>(</w:t>
            </w:r>
            <w:r w:rsidRPr="0060433F">
              <w:rPr>
                <w:rFonts w:ascii="Times New Roman CYR" w:hAnsi="Times New Roman CYR" w:cs="Times New Roman CYR"/>
                <w:b/>
                <w:i/>
                <w:sz w:val="22"/>
                <w:szCs w:val="22"/>
                <w:u w:val="single"/>
                <w:lang w:val="uk-UA"/>
              </w:rPr>
              <w:t>зазначити найменування</w:t>
            </w:r>
            <w:r w:rsidRPr="0060433F">
              <w:rPr>
                <w:rFonts w:ascii="Times New Roman CYR" w:eastAsia="Calibri" w:hAnsi="Times New Roman CYR" w:cs="Times New Roman CYR"/>
                <w:b/>
                <w:i/>
                <w:sz w:val="22"/>
                <w:szCs w:val="22"/>
                <w:u w:val="single"/>
                <w:lang w:val="uk-UA" w:eastAsia="en-US"/>
              </w:rPr>
              <w:t>)</w:t>
            </w:r>
            <w:r w:rsidRPr="0060433F">
              <w:rPr>
                <w:rFonts w:ascii="Times New Roman CYR" w:hAnsi="Times New Roman CYR" w:cs="Times New Roman CYR"/>
                <w:color w:val="000000"/>
                <w:sz w:val="22"/>
                <w:szCs w:val="22"/>
                <w:lang w:val="uk-UA"/>
              </w:rPr>
              <w:t xml:space="preserve"> </w:t>
            </w:r>
            <w:r w:rsidRPr="0060433F">
              <w:rPr>
                <w:rFonts w:ascii="Times New Roman CYR" w:hAnsi="Times New Roman CYR" w:cs="Times New Roman CYR"/>
                <w:b/>
                <w:bCs/>
                <w:color w:val="000000"/>
                <w:sz w:val="22"/>
                <w:szCs w:val="22"/>
                <w:lang w:val="uk-UA"/>
              </w:rPr>
              <w:t>раніше укладав договір</w:t>
            </w:r>
            <w:r w:rsidRPr="0060433F">
              <w:rPr>
                <w:rFonts w:ascii="Times New Roman CYR" w:hAnsi="Times New Roman CYR" w:cs="Times New Roman CYR"/>
                <w:color w:val="000000"/>
                <w:sz w:val="22"/>
                <w:szCs w:val="22"/>
                <w:lang w:val="uk-UA"/>
              </w:rPr>
              <w:t xml:space="preserve"> про закупівлю з КНП «ББЛІЛ» та виконання Учасником зобов’язань за раніше укладеним договором </w:t>
            </w:r>
            <w:r w:rsidRPr="0060433F">
              <w:rPr>
                <w:rFonts w:ascii="Times New Roman CYR" w:hAnsi="Times New Roman CYR" w:cs="Times New Roman CYR"/>
                <w:b/>
                <w:bCs/>
                <w:color w:val="000000"/>
                <w:sz w:val="22"/>
                <w:szCs w:val="22"/>
                <w:lang w:val="uk-UA"/>
              </w:rPr>
              <w:t>не призвело</w:t>
            </w:r>
            <w:r w:rsidRPr="0060433F">
              <w:rPr>
                <w:rFonts w:ascii="Times New Roman CYR" w:hAnsi="Times New Roman CYR" w:cs="Times New Roman CYR"/>
                <w:color w:val="000000"/>
                <w:sz w:val="22"/>
                <w:szCs w:val="22"/>
                <w:lang w:val="uk-UA"/>
              </w:rPr>
              <w:t xml:space="preserve"> до його дострокового розірвання, </w:t>
            </w:r>
            <w:r w:rsidRPr="0060433F">
              <w:rPr>
                <w:rFonts w:ascii="Times New Roman CYR" w:hAnsi="Times New Roman CYR" w:cs="Times New Roman CYR"/>
                <w:b/>
                <w:bCs/>
                <w:color w:val="000000"/>
                <w:sz w:val="22"/>
                <w:szCs w:val="22"/>
                <w:lang w:val="uk-UA"/>
              </w:rPr>
              <w:t>і не було</w:t>
            </w:r>
            <w:r w:rsidRPr="0060433F">
              <w:rPr>
                <w:rFonts w:ascii="Times New Roman CYR" w:hAnsi="Times New Roman CYR" w:cs="Times New Roman CYR"/>
                <w:color w:val="000000"/>
                <w:sz w:val="22"/>
                <w:szCs w:val="22"/>
                <w:lang w:val="uk-UA"/>
              </w:rPr>
              <w:t xml:space="preserve"> застосовано санкції у вигляді штрафів та/або відшкодування збитків - протягом трьох років з дати дострокового розірвання такого договору.</w:t>
            </w:r>
          </w:p>
          <w:p w14:paraId="0B544B81" w14:textId="77777777" w:rsidR="005F2902" w:rsidRPr="0060433F" w:rsidRDefault="005F2902" w:rsidP="005F2902">
            <w:pPr>
              <w:widowControl w:val="0"/>
              <w:tabs>
                <w:tab w:val="left" w:pos="0"/>
              </w:tabs>
              <w:ind w:firstLine="564"/>
              <w:jc w:val="both"/>
              <w:rPr>
                <w:rFonts w:ascii="Times New Roman CYR" w:eastAsia="Calibri" w:hAnsi="Times New Roman CYR" w:cs="Times New Roman CYR"/>
                <w:sz w:val="22"/>
                <w:szCs w:val="22"/>
                <w:lang w:val="uk-UA" w:eastAsia="en-US"/>
              </w:rPr>
            </w:pPr>
          </w:p>
          <w:p w14:paraId="3BE13B93" w14:textId="77777777" w:rsidR="005F2902" w:rsidRPr="0060433F" w:rsidRDefault="005F2902" w:rsidP="005F2902">
            <w:pPr>
              <w:widowControl w:val="0"/>
              <w:jc w:val="both"/>
              <w:rPr>
                <w:rFonts w:ascii="Times New Roman CYR" w:eastAsia="Calibri" w:hAnsi="Times New Roman CYR" w:cs="Times New Roman CYR"/>
                <w:b/>
                <w:sz w:val="22"/>
                <w:szCs w:val="22"/>
                <w:u w:val="single"/>
                <w:lang w:val="uk-UA" w:eastAsia="en-US"/>
              </w:rPr>
            </w:pPr>
            <w:r w:rsidRPr="0060433F">
              <w:rPr>
                <w:rFonts w:ascii="Times New Roman CYR" w:eastAsia="Calibri" w:hAnsi="Times New Roman CYR" w:cs="Times New Roman CYR"/>
                <w:b/>
                <w:sz w:val="22"/>
                <w:szCs w:val="22"/>
                <w:u w:val="single"/>
                <w:lang w:val="uk-UA" w:eastAsia="en-US"/>
              </w:rPr>
              <w:t xml:space="preserve">або </w:t>
            </w:r>
          </w:p>
          <w:p w14:paraId="4AB75A95" w14:textId="77777777" w:rsidR="00D17182" w:rsidRPr="0060433F" w:rsidRDefault="005F2902" w:rsidP="005F2902">
            <w:pPr>
              <w:pStyle w:val="LO-normal"/>
              <w:widowControl w:val="0"/>
              <w:spacing w:line="240" w:lineRule="auto"/>
              <w:jc w:val="both"/>
              <w:rPr>
                <w:rFonts w:ascii="Times New Roman CYR" w:eastAsia="Calibri" w:hAnsi="Times New Roman CYR" w:cs="Times New Roman CYR"/>
                <w:iCs/>
                <w:lang w:val="uk-UA" w:eastAsia="en-US"/>
              </w:rPr>
            </w:pPr>
            <w:r w:rsidRPr="0060433F">
              <w:rPr>
                <w:rFonts w:ascii="Times New Roman CYR" w:eastAsia="Calibri" w:hAnsi="Times New Roman CYR" w:cs="Times New Roman CYR"/>
                <w:color w:val="auto"/>
                <w:lang w:val="uk-UA" w:eastAsia="en-US"/>
              </w:rPr>
              <w:t xml:space="preserve">Учасник </w:t>
            </w:r>
            <w:r w:rsidRPr="0060433F">
              <w:rPr>
                <w:rFonts w:ascii="Times New Roman CYR" w:eastAsia="Calibri" w:hAnsi="Times New Roman CYR" w:cs="Times New Roman CYR"/>
                <w:b/>
                <w:i/>
                <w:color w:val="auto"/>
                <w:lang w:val="uk-UA" w:eastAsia="en-US"/>
              </w:rPr>
              <w:t>(</w:t>
            </w:r>
            <w:r w:rsidRPr="0060433F">
              <w:rPr>
                <w:rFonts w:ascii="Times New Roman CYR" w:eastAsia="Times New Roman" w:hAnsi="Times New Roman CYR" w:cs="Times New Roman CYR"/>
                <w:b/>
                <w:i/>
                <w:color w:val="auto"/>
                <w:lang w:val="uk-UA" w:eastAsia="ru-RU"/>
              </w:rPr>
              <w:t>зазначити найменування</w:t>
            </w:r>
            <w:r w:rsidRPr="0060433F">
              <w:rPr>
                <w:rFonts w:ascii="Times New Roman CYR" w:eastAsia="Calibri" w:hAnsi="Times New Roman CYR" w:cs="Times New Roman CYR"/>
                <w:b/>
                <w:i/>
                <w:color w:val="auto"/>
                <w:lang w:val="uk-UA" w:eastAsia="en-US"/>
              </w:rPr>
              <w:t>)</w:t>
            </w:r>
            <w:r w:rsidRPr="0060433F">
              <w:rPr>
                <w:rFonts w:ascii="Times New Roman CYR" w:eastAsia="Calibri" w:hAnsi="Times New Roman CYR" w:cs="Times New Roman CYR"/>
                <w:color w:val="auto"/>
                <w:lang w:val="uk-UA" w:eastAsia="en-US"/>
              </w:rPr>
              <w:t xml:space="preserve"> раніше </w:t>
            </w:r>
            <w:r w:rsidRPr="0060433F">
              <w:rPr>
                <w:rFonts w:ascii="Times New Roman CYR" w:eastAsia="Calibri" w:hAnsi="Times New Roman CYR" w:cs="Times New Roman CYR"/>
                <w:b/>
                <w:color w:val="auto"/>
                <w:u w:val="single"/>
                <w:lang w:val="uk-UA" w:eastAsia="en-US"/>
              </w:rPr>
              <w:t>укладав</w:t>
            </w:r>
            <w:r w:rsidRPr="0060433F">
              <w:rPr>
                <w:rFonts w:ascii="Times New Roman CYR" w:eastAsia="Calibri" w:hAnsi="Times New Roman CYR" w:cs="Times New Roman CYR"/>
                <w:color w:val="auto"/>
                <w:lang w:val="uk-UA" w:eastAsia="en-US"/>
              </w:rPr>
              <w:t xml:space="preserve"> договір про закупівлю з КНП «ББЛІЛ» та </w:t>
            </w:r>
            <w:r w:rsidRPr="0060433F">
              <w:rPr>
                <w:rFonts w:ascii="Times New Roman CYR" w:eastAsia="Calibri" w:hAnsi="Times New Roman CYR" w:cs="Times New Roman CYR"/>
                <w:lang w:val="uk-UA" w:eastAsia="en-US"/>
              </w:rPr>
              <w:t>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0433F">
              <w:rPr>
                <w:rFonts w:ascii="Times New Roman CYR" w:eastAsia="Calibri" w:hAnsi="Times New Roman CYR" w:cs="Times New Roman CYR"/>
                <w:iCs/>
                <w:lang w:val="uk-UA" w:eastAsia="en-US"/>
              </w:rPr>
              <w:t>тобто перебуває в обставинах, зазначених у абзаці 14 пункту 47 Особливостей).</w:t>
            </w:r>
          </w:p>
          <w:p w14:paraId="771ADA58" w14:textId="77777777" w:rsidR="0059165C" w:rsidRPr="0060433F" w:rsidRDefault="005F2902" w:rsidP="005F2902">
            <w:pPr>
              <w:ind w:firstLine="426"/>
              <w:jc w:val="both"/>
              <w:rPr>
                <w:rFonts w:ascii="Times New Roman CYR" w:hAnsi="Times New Roman CYR" w:cs="Times New Roman CYR"/>
                <w:bCs/>
                <w:i/>
                <w:iCs/>
                <w:sz w:val="22"/>
                <w:szCs w:val="22"/>
                <w:shd w:val="solid" w:color="FFFFFF" w:fill="FFFFFF"/>
                <w:lang w:val="uk-UA"/>
              </w:rPr>
            </w:pPr>
            <w:r w:rsidRPr="0060433F">
              <w:rPr>
                <w:rFonts w:ascii="Times New Roman CYR" w:hAnsi="Times New Roman CYR" w:cs="Times New Roman CYR"/>
                <w:bCs/>
                <w:i/>
                <w:iCs/>
                <w:sz w:val="22"/>
                <w:szCs w:val="22"/>
                <w:shd w:val="solid" w:color="FFFFFF" w:fill="FFFFFF"/>
                <w:lang w:val="uk-UA"/>
              </w:rPr>
              <w:t>--------------------------------------------------------------------------------</w:t>
            </w:r>
          </w:p>
          <w:p w14:paraId="5C376877" w14:textId="77777777" w:rsidR="00AB7A8E" w:rsidRPr="0060433F" w:rsidRDefault="00AB7A8E" w:rsidP="00AB7A8E">
            <w:pPr>
              <w:ind w:firstLine="426"/>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0433F">
              <w:rPr>
                <w:rFonts w:ascii="Times New Roman CYR" w:hAnsi="Times New Roman CYR" w:cs="Times New Roman CYR"/>
                <w:sz w:val="22"/>
                <w:szCs w:val="22"/>
                <w:lang w:val="uk-UA" w:eastAsia="uk-UA"/>
              </w:rPr>
              <w:t>.</w:t>
            </w:r>
          </w:p>
          <w:p w14:paraId="54AF78DE" w14:textId="77777777" w:rsidR="00AB7A8E" w:rsidRPr="0060433F" w:rsidRDefault="00AB7A8E" w:rsidP="00AB7A8E">
            <w:pPr>
              <w:pStyle w:val="LO-normal"/>
              <w:widowControl w:val="0"/>
              <w:spacing w:line="240" w:lineRule="auto"/>
              <w:ind w:firstLine="426"/>
              <w:jc w:val="both"/>
              <w:rPr>
                <w:rFonts w:ascii="Times New Roman CYR" w:eastAsia="Times New Roman" w:hAnsi="Times New Roman CYR" w:cs="Times New Roman CYR"/>
                <w:color w:val="auto"/>
                <w:lang w:val="uk-UA"/>
              </w:rPr>
            </w:pPr>
            <w:r w:rsidRPr="0060433F">
              <w:rPr>
                <w:rFonts w:ascii="Times New Roman CYR" w:hAnsi="Times New Roman CYR" w:cs="Times New Roman CYR"/>
                <w:color w:val="auto"/>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00393909" w:rsidRPr="0060433F">
              <w:rPr>
                <w:rFonts w:ascii="Times New Roman CYR" w:hAnsi="Times New Roman CYR" w:cs="Times New Roman CYR"/>
                <w:color w:val="auto"/>
                <w:shd w:val="solid" w:color="FFFFFF" w:fill="FFFFFF"/>
                <w:lang w:val="uk-UA"/>
              </w:rPr>
              <w:t xml:space="preserve"> з урахуванням вимог Особливостей</w:t>
            </w:r>
            <w:r w:rsidRPr="0060433F">
              <w:rPr>
                <w:rFonts w:ascii="Times New Roman CYR" w:hAnsi="Times New Roman CYR" w:cs="Times New Roman CYR"/>
                <w:color w:val="auto"/>
                <w:shd w:val="solid" w:color="FFFFFF" w:fill="FFFFFF"/>
                <w:lang w:val="uk-UA"/>
              </w:rPr>
              <w:t>, замовник перевіряє таких суб’єктів господарювання на відсутність підстав (у разі застосування</w:t>
            </w:r>
            <w:r w:rsidR="00393909" w:rsidRPr="0060433F">
              <w:rPr>
                <w:rFonts w:ascii="Times New Roman CYR" w:hAnsi="Times New Roman CYR" w:cs="Times New Roman CYR"/>
                <w:color w:val="auto"/>
                <w:shd w:val="solid" w:color="FFFFFF" w:fill="FFFFFF"/>
                <w:lang w:val="uk-UA"/>
              </w:rPr>
              <w:t xml:space="preserve">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60433F">
              <w:rPr>
                <w:rFonts w:ascii="Times New Roman CYR" w:hAnsi="Times New Roman CYR" w:cs="Times New Roman CYR"/>
                <w:color w:val="auto"/>
                <w:lang w:val="uk-UA" w:eastAsia="uk-UA"/>
              </w:rPr>
              <w:t>.</w:t>
            </w:r>
          </w:p>
          <w:p w14:paraId="6ABCBC1B" w14:textId="77777777" w:rsidR="00393909" w:rsidRPr="0060433F" w:rsidRDefault="00393909" w:rsidP="005F2902">
            <w:pPr>
              <w:pStyle w:val="LO-normal"/>
              <w:widowControl w:val="0"/>
              <w:spacing w:line="240" w:lineRule="auto"/>
              <w:ind w:firstLine="426"/>
              <w:jc w:val="center"/>
              <w:rPr>
                <w:rFonts w:ascii="Times New Roman CYR" w:eastAsia="Times New Roman" w:hAnsi="Times New Roman CYR" w:cs="Times New Roman CYR"/>
                <w:i/>
                <w:iCs/>
                <w:color w:val="auto"/>
                <w:lang w:val="uk-UA"/>
              </w:rPr>
            </w:pPr>
            <w:bookmarkStart w:id="4" w:name="n307"/>
            <w:bookmarkStart w:id="5" w:name="n308"/>
            <w:bookmarkEnd w:id="4"/>
            <w:bookmarkEnd w:id="5"/>
            <w:r w:rsidRPr="0060433F">
              <w:rPr>
                <w:rFonts w:ascii="Times New Roman CYR" w:eastAsia="Times New Roman" w:hAnsi="Times New Roman CYR" w:cs="Times New Roman CYR"/>
                <w:i/>
                <w:iCs/>
                <w:color w:val="auto"/>
                <w:lang w:val="uk-UA"/>
              </w:rPr>
              <w:t>-----------------------------------------------------------------</w:t>
            </w:r>
            <w:r w:rsidR="005F2902" w:rsidRPr="0060433F">
              <w:rPr>
                <w:rFonts w:ascii="Times New Roman CYR" w:eastAsia="Times New Roman" w:hAnsi="Times New Roman CYR" w:cs="Times New Roman CYR"/>
                <w:i/>
                <w:iCs/>
                <w:color w:val="auto"/>
                <w:lang w:val="uk-UA"/>
              </w:rPr>
              <w:t>--------------</w:t>
            </w:r>
          </w:p>
          <w:p w14:paraId="65894161" w14:textId="77777777" w:rsidR="00AB7A8E" w:rsidRPr="0060433F" w:rsidRDefault="00AB7A8E" w:rsidP="00AB7A8E">
            <w:pPr>
              <w:pStyle w:val="LO-normal"/>
              <w:widowControl w:val="0"/>
              <w:spacing w:line="240" w:lineRule="auto"/>
              <w:ind w:firstLine="426"/>
              <w:jc w:val="both"/>
              <w:rPr>
                <w:rFonts w:ascii="Times New Roman CYR" w:hAnsi="Times New Roman CYR" w:cs="Times New Roman CYR"/>
                <w:color w:val="auto"/>
                <w:shd w:val="solid" w:color="FFFFFF" w:fill="FFFFFF"/>
                <w:lang w:val="uk-UA"/>
              </w:rPr>
            </w:pPr>
            <w:r w:rsidRPr="0060433F">
              <w:rPr>
                <w:rFonts w:ascii="Times New Roman CYR" w:hAnsi="Times New Roman CYR" w:cs="Times New Roman CYR"/>
                <w:color w:val="auto"/>
                <w:shd w:val="solid" w:color="FFFFFF" w:fill="FFFFFF"/>
                <w:lang w:val="uk-UA"/>
              </w:rPr>
              <w:t xml:space="preserve">Замовник зобов’язаний відхилити тендерну пропозицію переможця </w:t>
            </w:r>
            <w:r w:rsidRPr="0060433F">
              <w:rPr>
                <w:rFonts w:ascii="Times New Roman CYR" w:hAnsi="Times New Roman CYR" w:cs="Times New Roman CYR"/>
                <w:color w:val="auto"/>
                <w:shd w:val="solid" w:color="FFFFFF" w:fill="FFFFFF"/>
                <w:lang w:val="uk-UA"/>
              </w:rPr>
              <w:lastRenderedPageBreak/>
              <w:t xml:space="preserve">процедури закупівлі в разі, коли наявні підстави, визначені </w:t>
            </w:r>
            <w:r w:rsidR="00393909" w:rsidRPr="0060433F">
              <w:rPr>
                <w:rFonts w:ascii="Times New Roman CYR" w:hAnsi="Times New Roman CYR" w:cs="Times New Roman CYR"/>
                <w:color w:val="auto"/>
                <w:shd w:val="solid" w:color="FFFFFF" w:fill="FFFFFF"/>
                <w:lang w:val="uk-UA"/>
              </w:rPr>
              <w:t>пунктом 47</w:t>
            </w:r>
            <w:r w:rsidR="00D00056" w:rsidRPr="0060433F">
              <w:rPr>
                <w:rFonts w:ascii="Times New Roman CYR" w:eastAsia="Times New Roman" w:hAnsi="Times New Roman CYR" w:cs="Times New Roman CYR"/>
                <w:color w:val="auto"/>
                <w:lang w:val="uk-UA" w:eastAsia="ru-RU"/>
              </w:rPr>
              <w:t xml:space="preserve"> </w:t>
            </w:r>
            <w:r w:rsidR="00D00056" w:rsidRPr="0060433F">
              <w:rPr>
                <w:rFonts w:ascii="Times New Roman CYR" w:hAnsi="Times New Roman CYR" w:cs="Times New Roman CYR"/>
                <w:color w:val="auto"/>
                <w:shd w:val="solid" w:color="FFFFFF" w:fill="FFFFFF"/>
                <w:lang w:val="uk-UA"/>
              </w:rPr>
              <w:t>Особливостей (крім підпунктів 1 і 7, абзацу 14)</w:t>
            </w:r>
            <w:r w:rsidRPr="0060433F">
              <w:rPr>
                <w:rFonts w:ascii="Times New Roman CYR" w:hAnsi="Times New Roman CYR" w:cs="Times New Roman CYR"/>
                <w:color w:val="auto"/>
                <w:shd w:val="solid" w:color="FFFFFF" w:fill="FFFFFF"/>
                <w:lang w:val="uk-UA"/>
              </w:rPr>
              <w:t>.</w:t>
            </w:r>
          </w:p>
          <w:p w14:paraId="5D9E23D1" w14:textId="77777777" w:rsidR="00114AD4" w:rsidRPr="0060433F" w:rsidRDefault="00114AD4" w:rsidP="00114AD4">
            <w:pPr>
              <w:pStyle w:val="LO-normal"/>
              <w:widowControl w:val="0"/>
              <w:spacing w:line="240" w:lineRule="auto"/>
              <w:ind w:firstLine="426"/>
              <w:jc w:val="center"/>
              <w:rPr>
                <w:rFonts w:ascii="Times New Roman CYR" w:eastAsia="Times New Roman" w:hAnsi="Times New Roman CYR" w:cs="Times New Roman CYR"/>
                <w:b/>
                <w:color w:val="auto"/>
                <w:lang w:val="uk-UA"/>
              </w:rPr>
            </w:pPr>
            <w:r w:rsidRPr="0060433F">
              <w:rPr>
                <w:rFonts w:ascii="Times New Roman CYR" w:hAnsi="Times New Roman CYR" w:cs="Times New Roman CYR"/>
                <w:b/>
                <w:color w:val="auto"/>
                <w:shd w:val="solid" w:color="FFFFFF" w:fill="FFFFFF"/>
                <w:lang w:val="uk-UA"/>
              </w:rPr>
              <w:t>-----------------------------------------------------------------------------</w:t>
            </w:r>
          </w:p>
          <w:p w14:paraId="16D0F340" w14:textId="77777777" w:rsidR="00AB7A8E" w:rsidRPr="0060433F" w:rsidRDefault="009C3886" w:rsidP="00AB7A8E">
            <w:pPr>
              <w:pStyle w:val="LO-normal"/>
              <w:widowControl w:val="0"/>
              <w:spacing w:line="240" w:lineRule="auto"/>
              <w:ind w:firstLine="426"/>
              <w:jc w:val="both"/>
              <w:rPr>
                <w:rFonts w:ascii="Times New Roman CYR" w:eastAsia="Times New Roman" w:hAnsi="Times New Roman CYR" w:cs="Times New Roman CYR"/>
                <w:color w:val="auto"/>
                <w:lang w:val="uk-UA"/>
              </w:rPr>
            </w:pPr>
            <w:r w:rsidRPr="0060433F">
              <w:rPr>
                <w:rFonts w:ascii="Times New Roman CYR" w:hAnsi="Times New Roman CYR" w:cs="Times New Roman CYR"/>
                <w:b/>
                <w:bCs/>
                <w:color w:val="auto"/>
                <w:shd w:val="solid" w:color="FFFFFF" w:fill="FFFFFF"/>
                <w:lang w:val="uk-UA"/>
              </w:rPr>
              <w:t>Переможець</w:t>
            </w:r>
            <w:r w:rsidRPr="0060433F">
              <w:rPr>
                <w:rFonts w:ascii="Times New Roman CYR" w:hAnsi="Times New Roman CYR" w:cs="Times New Roman CYR"/>
                <w:color w:val="auto"/>
                <w:shd w:val="solid" w:color="FFFFFF" w:fill="FFFFFF"/>
                <w:lang w:val="uk-UA"/>
              </w:rPr>
              <w:t xml:space="preserve"> процедури закупівлі у строк, що не перевищує </w:t>
            </w:r>
            <w:r w:rsidRPr="0060433F">
              <w:rPr>
                <w:rFonts w:ascii="Times New Roman CYR" w:hAnsi="Times New Roman CYR" w:cs="Times New Roman CYR"/>
                <w:b/>
                <w:bCs/>
                <w:i/>
                <w:iCs/>
                <w:color w:val="auto"/>
                <w:u w:val="single"/>
                <w:shd w:val="solid" w:color="FFFFFF" w:fill="FFFFFF"/>
                <w:lang w:val="uk-UA"/>
              </w:rPr>
              <w:t>чотири дні</w:t>
            </w:r>
            <w:r w:rsidRPr="0060433F">
              <w:rPr>
                <w:rFonts w:ascii="Times New Roman CYR" w:hAnsi="Times New Roman CYR" w:cs="Times New Roman CYR"/>
                <w:color w:val="auto"/>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60433F">
              <w:rPr>
                <w:rFonts w:ascii="Times New Roman CYR" w:hAnsi="Times New Roman CYR" w:cs="Times New Roman CYR"/>
                <w:color w:val="auto"/>
                <w:shd w:val="solid" w:color="FFFFFF" w:fill="FFFFFF"/>
              </w:rPr>
              <w:t> </w:t>
            </w:r>
            <w:hyperlink r:id="rId10" w:anchor="11c101b154" w:tgtFrame="_blank" w:history="1">
              <w:r w:rsidRPr="0060433F">
                <w:rPr>
                  <w:rStyle w:val="af5"/>
                  <w:rFonts w:ascii="Times New Roman CYR" w:hAnsi="Times New Roman CYR" w:cs="Times New Roman CYR"/>
                  <w:shd w:val="solid" w:color="FFFFFF" w:fill="FFFFFF"/>
                  <w:lang w:val="uk-UA"/>
                </w:rPr>
                <w:t>підпунктах 3, 5, 6 і 12</w:t>
              </w:r>
            </w:hyperlink>
            <w:r w:rsidRPr="0060433F">
              <w:rPr>
                <w:rFonts w:ascii="Times New Roman CYR" w:hAnsi="Times New Roman CYR" w:cs="Times New Roman CYR"/>
                <w:color w:val="auto"/>
                <w:shd w:val="solid" w:color="FFFFFF" w:fill="FFFFFF"/>
              </w:rPr>
              <w:t> </w:t>
            </w:r>
            <w:r w:rsidRPr="0060433F">
              <w:rPr>
                <w:rFonts w:ascii="Times New Roman CYR" w:hAnsi="Times New Roman CYR" w:cs="Times New Roman CYR"/>
                <w:color w:val="auto"/>
                <w:shd w:val="solid" w:color="FFFFFF" w:fill="FFFFFF"/>
                <w:lang w:val="uk-UA"/>
              </w:rPr>
              <w:t>та в</w:t>
            </w:r>
            <w:r w:rsidRPr="0060433F">
              <w:rPr>
                <w:rFonts w:ascii="Times New Roman CYR" w:hAnsi="Times New Roman CYR" w:cs="Times New Roman CYR"/>
                <w:color w:val="auto"/>
                <w:shd w:val="solid" w:color="FFFFFF" w:fill="FFFFFF"/>
              </w:rPr>
              <w:t> </w:t>
            </w:r>
            <w:hyperlink r:id="rId11" w:anchor="b8448b6bbc" w:tgtFrame="_blank" w:history="1">
              <w:r w:rsidRPr="0060433F">
                <w:rPr>
                  <w:rStyle w:val="af5"/>
                  <w:rFonts w:ascii="Times New Roman CYR" w:hAnsi="Times New Roman CYR" w:cs="Times New Roman CYR"/>
                  <w:shd w:val="solid" w:color="FFFFFF" w:fill="FFFFFF"/>
                  <w:lang w:val="uk-UA"/>
                </w:rPr>
                <w:t>абзаці чотирнадцятому пункту 4</w:t>
              </w:r>
              <w:r w:rsidR="00D00056" w:rsidRPr="0060433F">
                <w:rPr>
                  <w:rStyle w:val="af5"/>
                  <w:rFonts w:ascii="Times New Roman CYR" w:hAnsi="Times New Roman CYR" w:cs="Times New Roman CYR"/>
                  <w:shd w:val="solid" w:color="FFFFFF" w:fill="FFFFFF"/>
                  <w:lang w:val="uk-UA"/>
                </w:rPr>
                <w:t>7</w:t>
              </w:r>
              <w:r w:rsidRPr="0060433F">
                <w:rPr>
                  <w:rStyle w:val="af5"/>
                  <w:rFonts w:ascii="Times New Roman CYR" w:hAnsi="Times New Roman CYR" w:cs="Times New Roman CYR"/>
                  <w:shd w:val="solid" w:color="FFFFFF" w:fill="FFFFFF"/>
                  <w:lang w:val="uk-UA"/>
                </w:rPr>
                <w:t xml:space="preserve"> Особливостей</w:t>
              </w:r>
            </w:hyperlink>
            <w:r w:rsidR="00AB7A8E" w:rsidRPr="0060433F">
              <w:rPr>
                <w:rFonts w:ascii="Times New Roman CYR" w:eastAsia="Times New Roman" w:hAnsi="Times New Roman CYR" w:cs="Times New Roman CYR"/>
                <w:color w:val="auto"/>
                <w:lang w:val="uk-UA"/>
              </w:rPr>
              <w:t>.</w:t>
            </w:r>
          </w:p>
          <w:p w14:paraId="6910AE6C" w14:textId="77777777" w:rsidR="00AB7A8E" w:rsidRPr="0060433F" w:rsidRDefault="00AB7A8E" w:rsidP="00AB7A8E">
            <w:pPr>
              <w:pStyle w:val="LO-normal"/>
              <w:widowControl w:val="0"/>
              <w:spacing w:line="240" w:lineRule="auto"/>
              <w:ind w:firstLine="426"/>
              <w:jc w:val="both"/>
              <w:rPr>
                <w:rFonts w:ascii="Times New Roman CYR" w:eastAsia="Times New Roman" w:hAnsi="Times New Roman CYR" w:cs="Times New Roman CYR"/>
                <w:color w:val="auto"/>
                <w:lang w:val="uk-UA"/>
              </w:rPr>
            </w:pPr>
            <w:r w:rsidRPr="0060433F">
              <w:rPr>
                <w:rFonts w:ascii="Times New Roman CYR" w:eastAsia="Times New Roman" w:hAnsi="Times New Roman CYR" w:cs="Times New Roman CYR"/>
                <w:color w:val="auto"/>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FE025B" w:rsidRPr="0060433F">
              <w:rPr>
                <w:rFonts w:ascii="Times New Roman CYR" w:eastAsia="Times New Roman" w:hAnsi="Times New Roman CYR" w:cs="Times New Roman CYR"/>
                <w:color w:val="auto"/>
                <w:lang w:val="uk-UA" w:eastAsia="uk-UA"/>
              </w:rPr>
              <w:t>підпунктом</w:t>
            </w:r>
            <w:r w:rsidRPr="0060433F">
              <w:rPr>
                <w:rFonts w:ascii="Times New Roman CYR" w:eastAsia="Times New Roman" w:hAnsi="Times New Roman CYR" w:cs="Times New Roman CYR"/>
                <w:color w:val="auto"/>
                <w:lang w:val="uk-UA" w:eastAsia="uk-UA"/>
              </w:rPr>
              <w:t xml:space="preserve"> </w:t>
            </w:r>
            <w:r w:rsidRPr="0060433F">
              <w:rPr>
                <w:rFonts w:ascii="Times New Roman CYR" w:hAnsi="Times New Roman CYR" w:cs="Times New Roman CYR"/>
                <w:b/>
                <w:bCs/>
                <w:color w:val="auto"/>
                <w:shd w:val="solid" w:color="FFFFFF" w:fill="FFFFFF"/>
                <w:lang w:val="uk-UA"/>
              </w:rPr>
              <w:t>3, 5, 6 і 12</w:t>
            </w:r>
            <w:r w:rsidRPr="0060433F">
              <w:rPr>
                <w:rFonts w:ascii="Times New Roman CYR" w:hAnsi="Times New Roman CYR" w:cs="Times New Roman CYR"/>
                <w:color w:val="auto"/>
                <w:shd w:val="solid" w:color="FFFFFF" w:fill="FFFFFF"/>
                <w:lang w:val="uk-UA"/>
              </w:rPr>
              <w:t xml:space="preserve"> </w:t>
            </w:r>
            <w:r w:rsidRPr="0060433F">
              <w:rPr>
                <w:rFonts w:ascii="Times New Roman CYR" w:eastAsia="Times New Roman" w:hAnsi="Times New Roman CYR" w:cs="Times New Roman CYR"/>
                <w:color w:val="auto"/>
                <w:lang w:val="uk-UA" w:eastAsia="uk-UA"/>
              </w:rPr>
              <w:t xml:space="preserve">частини першої та частиною другою цієї статті, для надання таких документів </w:t>
            </w:r>
            <w:r w:rsidRPr="0060433F">
              <w:rPr>
                <w:rFonts w:ascii="Times New Roman CYR" w:eastAsia="Times New Roman" w:hAnsi="Times New Roman CYR" w:cs="Times New Roman CYR"/>
                <w:bCs/>
                <w:iCs/>
                <w:color w:val="auto"/>
                <w:lang w:val="uk-UA" w:eastAsia="uk-UA"/>
              </w:rPr>
              <w:t>лише переможцем процедури закупівлі</w:t>
            </w:r>
            <w:r w:rsidRPr="0060433F">
              <w:rPr>
                <w:rFonts w:ascii="Times New Roman CYR" w:eastAsia="Times New Roman" w:hAnsi="Times New Roman CYR" w:cs="Times New Roman CYR"/>
                <w:color w:val="auto"/>
                <w:lang w:val="uk-UA" w:eastAsia="uk-UA"/>
              </w:rPr>
              <w:t xml:space="preserve"> через електронну систему закупівель</w:t>
            </w:r>
            <w:r w:rsidRPr="0060433F">
              <w:rPr>
                <w:rFonts w:ascii="Times New Roman CYR" w:eastAsia="Times New Roman" w:hAnsi="Times New Roman CYR" w:cs="Times New Roman CYR"/>
                <w:color w:val="auto"/>
                <w:lang w:val="uk-UA"/>
              </w:rPr>
              <w:t>, а саме:</w:t>
            </w:r>
          </w:p>
          <w:p w14:paraId="40004CB6" w14:textId="77777777" w:rsidR="00AB7A8E" w:rsidRPr="0060433F" w:rsidRDefault="00AB7A8E" w:rsidP="00D00056">
            <w:pPr>
              <w:tabs>
                <w:tab w:val="left" w:pos="-328"/>
              </w:tabs>
              <w:suppressAutoHyphens/>
              <w:ind w:firstLine="426"/>
              <w:jc w:val="both"/>
              <w:rPr>
                <w:rFonts w:ascii="Times New Roman CYR" w:hAnsi="Times New Roman CYR" w:cs="Times New Roman CYR"/>
                <w:i/>
                <w:iCs/>
                <w:sz w:val="22"/>
                <w:szCs w:val="22"/>
                <w:u w:val="single"/>
                <w:lang w:val="uk-UA" w:eastAsia="uk-UA"/>
              </w:rPr>
            </w:pPr>
            <w:r w:rsidRPr="0060433F">
              <w:rPr>
                <w:rFonts w:ascii="Times New Roman CYR" w:hAnsi="Times New Roman CYR" w:cs="Times New Roman CYR"/>
                <w:sz w:val="22"/>
                <w:szCs w:val="22"/>
                <w:lang w:val="uk-UA"/>
              </w:rPr>
              <w:t>1</w:t>
            </w:r>
            <w:r w:rsidRPr="0060433F">
              <w:rPr>
                <w:rFonts w:ascii="Times New Roman CYR" w:hAnsi="Times New Roman CYR" w:cs="Times New Roman CYR"/>
                <w:bCs/>
                <w:sz w:val="22"/>
                <w:szCs w:val="22"/>
                <w:lang w:val="uk-UA"/>
              </w:rPr>
              <w:t xml:space="preserve">. Інформаційна довідка з Єдиного державного реєстру осіб, які вчинили корупційні або пов’язані з </w:t>
            </w:r>
            <w:r w:rsidRPr="0060433F">
              <w:rPr>
                <w:rFonts w:ascii="Times New Roman CYR" w:hAnsi="Times New Roman CYR" w:cs="Times New Roman CYR"/>
                <w:bCs/>
                <w:sz w:val="22"/>
                <w:szCs w:val="22"/>
                <w:lang w:val="uk-UA" w:eastAsia="uk-UA"/>
              </w:rPr>
              <w:t>корупцією правопорушення</w:t>
            </w:r>
            <w:r w:rsidRPr="0060433F">
              <w:rPr>
                <w:rFonts w:ascii="Times New Roman CYR" w:hAnsi="Times New Roman CYR" w:cs="Times New Roman CYR"/>
                <w:bCs/>
                <w:i/>
                <w:iCs/>
                <w:sz w:val="22"/>
                <w:szCs w:val="22"/>
                <w:lang w:val="uk-UA" w:eastAsia="uk-UA"/>
              </w:rPr>
              <w:t>,</w:t>
            </w:r>
            <w:r w:rsidRPr="0060433F">
              <w:rPr>
                <w:rFonts w:ascii="Times New Roman CYR" w:hAnsi="Times New Roman CYR" w:cs="Times New Roman CYR"/>
                <w:sz w:val="22"/>
                <w:szCs w:val="22"/>
                <w:lang w:val="uk-UA" w:eastAsia="uk-UA"/>
              </w:rPr>
              <w:t xml:space="preserve"> </w:t>
            </w:r>
            <w:r w:rsidR="00206912" w:rsidRPr="0060433F">
              <w:rPr>
                <w:rFonts w:ascii="Times New Roman CYR" w:hAnsi="Times New Roman CYR" w:cs="Times New Roman CYR"/>
                <w:sz w:val="22"/>
                <w:szCs w:val="22"/>
                <w:lang w:val="uk-UA" w:eastAsia="uk-UA"/>
              </w:rPr>
              <w:t xml:space="preserve">який повинен бути </w:t>
            </w:r>
            <w:r w:rsidR="00206912" w:rsidRPr="0060433F">
              <w:rPr>
                <w:rFonts w:ascii="Times New Roman CYR" w:hAnsi="Times New Roman CYR" w:cs="Times New Roman CYR"/>
                <w:b/>
                <w:bCs/>
                <w:i/>
                <w:iCs/>
                <w:sz w:val="22"/>
                <w:szCs w:val="22"/>
                <w:lang w:val="uk-UA" w:eastAsia="uk-UA"/>
              </w:rPr>
              <w:t>отриманий</w:t>
            </w:r>
            <w:r w:rsidR="00D00056" w:rsidRPr="0060433F">
              <w:rPr>
                <w:rFonts w:ascii="Times New Roman CYR" w:hAnsi="Times New Roman CYR" w:cs="Times New Roman CYR"/>
                <w:b/>
                <w:bCs/>
                <w:i/>
                <w:iCs/>
                <w:sz w:val="22"/>
                <w:szCs w:val="22"/>
                <w:lang w:val="uk-UA" w:eastAsia="uk-UA"/>
              </w:rPr>
              <w:t xml:space="preserve"> не раніше</w:t>
            </w:r>
            <w:r w:rsidR="00D00056" w:rsidRPr="0060433F">
              <w:rPr>
                <w:rFonts w:ascii="Times New Roman CYR" w:hAnsi="Times New Roman CYR" w:cs="Times New Roman CYR"/>
                <w:i/>
                <w:iCs/>
                <w:sz w:val="22"/>
                <w:szCs w:val="22"/>
                <w:u w:val="single"/>
                <w:lang w:val="uk-UA" w:eastAsia="uk-UA"/>
              </w:rPr>
              <w:t xml:space="preserve"> ніж 30-ть календарних днів до дати оприлюднення в електронній системі закупівель повідомлення про намір укласти договір</w:t>
            </w:r>
            <w:r w:rsidR="00D00056" w:rsidRPr="0060433F">
              <w:rPr>
                <w:rFonts w:ascii="Times New Roman CYR" w:hAnsi="Times New Roman CYR" w:cs="Times New Roman CYR"/>
                <w:i/>
                <w:iCs/>
                <w:sz w:val="22"/>
                <w:szCs w:val="22"/>
                <w:lang w:val="uk-UA" w:eastAsia="uk-UA"/>
              </w:rPr>
              <w:t xml:space="preserve">, </w:t>
            </w:r>
            <w:r w:rsidRPr="0060433F">
              <w:rPr>
                <w:rFonts w:ascii="Times New Roman CYR" w:hAnsi="Times New Roman CYR" w:cs="Times New Roman CYR"/>
                <w:sz w:val="22"/>
                <w:szCs w:val="22"/>
                <w:lang w:val="uk-UA"/>
              </w:rPr>
              <w:t xml:space="preserve">про відсутність відносно </w:t>
            </w:r>
            <w:r w:rsidR="00114AD4" w:rsidRPr="0060433F">
              <w:rPr>
                <w:rFonts w:ascii="Times New Roman CYR" w:hAnsi="Times New Roman CYR" w:cs="Times New Roman CYR"/>
                <w:sz w:val="22"/>
                <w:szCs w:val="22"/>
                <w:lang w:val="uk-UA"/>
              </w:rPr>
              <w:t>керівника</w:t>
            </w:r>
            <w:r w:rsidRPr="0060433F">
              <w:rPr>
                <w:rFonts w:ascii="Times New Roman CYR" w:hAnsi="Times New Roman CYR" w:cs="Times New Roman CYR"/>
                <w:sz w:val="22"/>
                <w:szCs w:val="22"/>
                <w:lang w:val="uk-UA"/>
              </w:rPr>
              <w:t xml:space="preserve">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60433F">
              <w:rPr>
                <w:rFonts w:ascii="Times New Roman CYR" w:hAnsi="Times New Roman CYR" w:cs="Times New Roman CYR"/>
                <w:sz w:val="22"/>
                <w:szCs w:val="22"/>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r w:rsidR="00D00056" w:rsidRPr="0060433F">
              <w:rPr>
                <w:rFonts w:ascii="Times New Roman CYR" w:hAnsi="Times New Roman CYR" w:cs="Times New Roman CYR"/>
                <w:sz w:val="22"/>
                <w:szCs w:val="22"/>
                <w:shd w:val="clear" w:color="auto" w:fill="FFFFFF"/>
                <w:lang w:val="uk-UA"/>
              </w:rPr>
              <w:t xml:space="preserve">, </w:t>
            </w:r>
          </w:p>
          <w:p w14:paraId="668BB609" w14:textId="77777777" w:rsidR="00265910" w:rsidRPr="0060433F" w:rsidRDefault="00AB7A8E" w:rsidP="00AB7A8E">
            <w:pPr>
              <w:tabs>
                <w:tab w:val="left" w:pos="-328"/>
              </w:tabs>
              <w:suppressAutoHyphens/>
              <w:ind w:firstLine="426"/>
              <w:jc w:val="both"/>
              <w:rPr>
                <w:rFonts w:ascii="Times New Roman CYR" w:hAnsi="Times New Roman CYR" w:cs="Times New Roman CYR"/>
                <w:sz w:val="22"/>
                <w:szCs w:val="22"/>
                <w:shd w:val="clear" w:color="auto" w:fill="FFFFFF"/>
                <w:lang w:val="uk-UA"/>
              </w:rPr>
            </w:pPr>
            <w:r w:rsidRPr="0060433F">
              <w:rPr>
                <w:rFonts w:ascii="Times New Roman CYR" w:hAnsi="Times New Roman CYR" w:cs="Times New Roman CYR"/>
                <w:sz w:val="22"/>
                <w:szCs w:val="22"/>
                <w:lang w:val="uk-UA"/>
              </w:rPr>
              <w:t>2</w:t>
            </w:r>
            <w:r w:rsidRPr="0060433F">
              <w:rPr>
                <w:rFonts w:ascii="Times New Roman CYR" w:hAnsi="Times New Roman CYR" w:cs="Times New Roman CYR"/>
                <w:bCs/>
                <w:sz w:val="22"/>
                <w:szCs w:val="22"/>
                <w:lang w:val="uk-UA"/>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60433F">
              <w:rPr>
                <w:rFonts w:ascii="Times New Roman CYR" w:hAnsi="Times New Roman CYR" w:cs="Times New Roman CYR"/>
                <w:sz w:val="22"/>
                <w:szCs w:val="22"/>
                <w:lang w:val="uk-UA"/>
              </w:rPr>
              <w:t xml:space="preserve"> який повинен бути </w:t>
            </w:r>
            <w:r w:rsidRPr="0060433F">
              <w:rPr>
                <w:rFonts w:ascii="Times New Roman CYR" w:hAnsi="Times New Roman CYR" w:cs="Times New Roman CYR"/>
                <w:b/>
                <w:bCs/>
                <w:i/>
                <w:iCs/>
                <w:sz w:val="22"/>
                <w:szCs w:val="22"/>
                <w:lang w:val="uk-UA"/>
              </w:rPr>
              <w:t xml:space="preserve">отриманий </w:t>
            </w:r>
            <w:r w:rsidR="00B519FB" w:rsidRPr="0060433F">
              <w:rPr>
                <w:rFonts w:ascii="Times New Roman CYR" w:hAnsi="Times New Roman CYR" w:cs="Times New Roman CYR"/>
                <w:b/>
                <w:bCs/>
                <w:i/>
                <w:iCs/>
                <w:sz w:val="22"/>
                <w:szCs w:val="22"/>
                <w:lang w:val="uk-UA"/>
              </w:rPr>
              <w:t>не раніше</w:t>
            </w:r>
            <w:r w:rsidR="00B519FB" w:rsidRPr="0060433F">
              <w:rPr>
                <w:rFonts w:ascii="Times New Roman CYR" w:hAnsi="Times New Roman CYR" w:cs="Times New Roman CYR"/>
                <w:sz w:val="22"/>
                <w:szCs w:val="22"/>
                <w:lang w:val="uk-UA"/>
              </w:rPr>
              <w:t xml:space="preserve"> </w:t>
            </w:r>
            <w:r w:rsidR="00206912" w:rsidRPr="0060433F">
              <w:rPr>
                <w:rFonts w:ascii="Times New Roman CYR" w:hAnsi="Times New Roman CYR" w:cs="Times New Roman CYR"/>
                <w:i/>
                <w:iCs/>
                <w:sz w:val="22"/>
                <w:szCs w:val="22"/>
                <w:u w:val="single"/>
                <w:lang w:val="uk-UA"/>
              </w:rPr>
              <w:t>ніж 30-ть календарних днів до дати оприлюднення в електронній системі закупівель повідомлення про намір укласти договір</w:t>
            </w:r>
            <w:r w:rsidR="00B519FB" w:rsidRPr="0060433F">
              <w:rPr>
                <w:rFonts w:ascii="Times New Roman CYR" w:hAnsi="Times New Roman CYR" w:cs="Times New Roman CYR"/>
                <w:sz w:val="22"/>
                <w:szCs w:val="22"/>
                <w:lang w:val="uk-UA"/>
              </w:rPr>
              <w:t xml:space="preserve"> </w:t>
            </w:r>
            <w:r w:rsidRPr="0060433F">
              <w:rPr>
                <w:rFonts w:ascii="Times New Roman CYR" w:hAnsi="Times New Roman CYR" w:cs="Times New Roman CYR"/>
                <w:sz w:val="22"/>
                <w:szCs w:val="22"/>
                <w:lang w:val="uk-UA"/>
              </w:rPr>
              <w:t xml:space="preserve">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w:t>
            </w:r>
            <w:r w:rsidRPr="0060433F">
              <w:rPr>
                <w:rFonts w:ascii="Times New Roman CYR" w:hAnsi="Times New Roman CYR" w:cs="Times New Roman CYR"/>
                <w:b/>
                <w:bCs/>
                <w:sz w:val="22"/>
                <w:szCs w:val="22"/>
                <w:u w:val="single"/>
                <w:lang w:val="uk-UA"/>
              </w:rPr>
              <w:t>що фізична особа</w:t>
            </w:r>
            <w:r w:rsidRPr="0060433F">
              <w:rPr>
                <w:rFonts w:ascii="Times New Roman CYR" w:hAnsi="Times New Roman CYR" w:cs="Times New Roman CYR"/>
                <w:sz w:val="22"/>
                <w:szCs w:val="22"/>
                <w:lang w:val="uk-UA"/>
              </w:rPr>
              <w:t xml:space="preserve">, яка є учасником, </w:t>
            </w:r>
            <w:r w:rsidRPr="0060433F">
              <w:rPr>
                <w:rFonts w:ascii="Times New Roman CYR" w:hAnsi="Times New Roman CYR" w:cs="Times New Roman CYR"/>
                <w:sz w:val="22"/>
                <w:szCs w:val="22"/>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60433F">
              <w:rPr>
                <w:rFonts w:ascii="Times New Roman CYR" w:hAnsi="Times New Roman CYR" w:cs="Times New Roman CYR"/>
                <w:sz w:val="22"/>
                <w:szCs w:val="22"/>
                <w:shd w:val="clear" w:color="auto" w:fill="FFFFFF"/>
                <w:lang w:val="uk-UA" w:eastAsia="en-US"/>
              </w:rPr>
              <w:t xml:space="preserve"> що містить інформацію станом на дату</w:t>
            </w:r>
            <w:r w:rsidR="004078EC" w:rsidRPr="0060433F">
              <w:rPr>
                <w:rFonts w:ascii="Times New Roman CYR" w:hAnsi="Times New Roman CYR" w:cs="Times New Roman CYR"/>
                <w:sz w:val="22"/>
                <w:szCs w:val="22"/>
                <w:shd w:val="clear" w:color="auto" w:fill="FFFFFF"/>
                <w:lang w:val="uk-UA" w:eastAsia="en-US"/>
              </w:rPr>
              <w:t>.</w:t>
            </w:r>
            <w:r w:rsidRPr="0060433F">
              <w:rPr>
                <w:rFonts w:ascii="Times New Roman CYR" w:hAnsi="Times New Roman CYR" w:cs="Times New Roman CYR"/>
                <w:sz w:val="22"/>
                <w:szCs w:val="22"/>
                <w:shd w:val="clear" w:color="auto" w:fill="FFFFFF"/>
                <w:lang w:val="uk-UA"/>
              </w:rPr>
              <w:t xml:space="preserve"> </w:t>
            </w:r>
            <w:r w:rsidRPr="0060433F">
              <w:rPr>
                <w:rFonts w:ascii="Times New Roman CYR" w:hAnsi="Times New Roman CYR" w:cs="Times New Roman CYR"/>
                <w:bCs/>
                <w:sz w:val="22"/>
                <w:szCs w:val="22"/>
                <w:lang w:val="uk-UA"/>
              </w:rPr>
              <w:t>В</w:t>
            </w:r>
            <w:r w:rsidRPr="0060433F">
              <w:rPr>
                <w:rFonts w:ascii="Times New Roman CYR" w:hAnsi="Times New Roman CYR" w:cs="Times New Roman CYR"/>
                <w:sz w:val="22"/>
                <w:szCs w:val="22"/>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8D361E5" w14:textId="77777777" w:rsidR="00AB7A8E" w:rsidRPr="0060433F" w:rsidRDefault="00E07B53" w:rsidP="00AB7A8E">
            <w:pPr>
              <w:tabs>
                <w:tab w:val="left" w:pos="-328"/>
              </w:tabs>
              <w:suppressAutoHyphens/>
              <w:ind w:firstLine="426"/>
              <w:jc w:val="both"/>
              <w:rPr>
                <w:rFonts w:ascii="Times New Roman CYR" w:hAnsi="Times New Roman CYR" w:cs="Times New Roman CYR"/>
                <w:sz w:val="22"/>
                <w:szCs w:val="22"/>
                <w:shd w:val="clear" w:color="auto" w:fill="FFFFFF"/>
                <w:lang w:val="uk-UA"/>
              </w:rPr>
            </w:pPr>
            <w:r w:rsidRPr="0060433F">
              <w:rPr>
                <w:rFonts w:ascii="Times New Roman CYR" w:hAnsi="Times New Roman CYR" w:cs="Times New Roman CYR"/>
                <w:bCs/>
                <w:sz w:val="22"/>
                <w:szCs w:val="22"/>
                <w:lang w:val="uk-UA"/>
              </w:rPr>
              <w:t>3</w:t>
            </w:r>
            <w:r w:rsidR="00AB7A8E" w:rsidRPr="0060433F">
              <w:rPr>
                <w:rFonts w:ascii="Times New Roman CYR" w:hAnsi="Times New Roman CYR" w:cs="Times New Roman CYR"/>
                <w:bCs/>
                <w:sz w:val="22"/>
                <w:szCs w:val="22"/>
                <w:lang w:val="uk-UA"/>
              </w:rPr>
              <w:t>. Витяг з інформаційно-аналітичної системи «Облік відомостей про притягнення особи до кримінальної відповідальності та наявності судимості»,</w:t>
            </w:r>
            <w:r w:rsidR="00AB7A8E" w:rsidRPr="0060433F">
              <w:rPr>
                <w:rFonts w:ascii="Times New Roman CYR" w:hAnsi="Times New Roman CYR" w:cs="Times New Roman CYR"/>
                <w:sz w:val="22"/>
                <w:szCs w:val="22"/>
                <w:lang w:val="uk-UA"/>
              </w:rPr>
              <w:t xml:space="preserve"> який повинен бути </w:t>
            </w:r>
            <w:r w:rsidR="00AB7A8E" w:rsidRPr="0060433F">
              <w:rPr>
                <w:rFonts w:ascii="Times New Roman CYR" w:hAnsi="Times New Roman CYR" w:cs="Times New Roman CYR"/>
                <w:b/>
                <w:bCs/>
                <w:i/>
                <w:iCs/>
                <w:sz w:val="22"/>
                <w:szCs w:val="22"/>
                <w:lang w:val="uk-UA"/>
              </w:rPr>
              <w:t xml:space="preserve">отриманий </w:t>
            </w:r>
            <w:r w:rsidR="00B519FB" w:rsidRPr="0060433F">
              <w:rPr>
                <w:rFonts w:ascii="Times New Roman CYR" w:hAnsi="Times New Roman CYR" w:cs="Times New Roman CYR"/>
                <w:b/>
                <w:bCs/>
                <w:i/>
                <w:iCs/>
                <w:sz w:val="22"/>
                <w:szCs w:val="22"/>
                <w:lang w:val="uk-UA"/>
              </w:rPr>
              <w:t>не раніше</w:t>
            </w:r>
            <w:r w:rsidR="00B519FB" w:rsidRPr="0060433F">
              <w:rPr>
                <w:rFonts w:ascii="Times New Roman CYR" w:hAnsi="Times New Roman CYR" w:cs="Times New Roman CYR"/>
                <w:sz w:val="22"/>
                <w:szCs w:val="22"/>
                <w:lang w:val="uk-UA"/>
              </w:rPr>
              <w:t xml:space="preserve"> </w:t>
            </w:r>
            <w:r w:rsidR="00206912" w:rsidRPr="0060433F">
              <w:rPr>
                <w:rFonts w:ascii="Times New Roman CYR" w:hAnsi="Times New Roman CYR" w:cs="Times New Roman CYR"/>
                <w:i/>
                <w:iCs/>
                <w:sz w:val="22"/>
                <w:szCs w:val="22"/>
                <w:u w:val="single"/>
                <w:lang w:val="uk-UA"/>
              </w:rPr>
              <w:t>ніж 30-ть календарних днів до дати оприлюднення в електронній системі закупівель повідомлення про намір укласти договір</w:t>
            </w:r>
            <w:r w:rsidR="00B519FB" w:rsidRPr="0060433F">
              <w:rPr>
                <w:rFonts w:ascii="Times New Roman CYR" w:hAnsi="Times New Roman CYR" w:cs="Times New Roman CYR"/>
                <w:sz w:val="22"/>
                <w:szCs w:val="22"/>
                <w:lang w:val="uk-UA"/>
              </w:rPr>
              <w:t xml:space="preserve"> </w:t>
            </w:r>
            <w:r w:rsidR="00AB7A8E" w:rsidRPr="0060433F">
              <w:rPr>
                <w:rFonts w:ascii="Times New Roman CYR" w:hAnsi="Times New Roman CYR" w:cs="Times New Roman CYR"/>
                <w:sz w:val="22"/>
                <w:szCs w:val="22"/>
                <w:lang w:val="uk-UA"/>
              </w:rPr>
              <w:t xml:space="preserve">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206912" w:rsidRPr="0060433F">
              <w:rPr>
                <w:rFonts w:ascii="Times New Roman CYR" w:hAnsi="Times New Roman CYR" w:cs="Times New Roman CYR"/>
                <w:b/>
                <w:bCs/>
                <w:sz w:val="22"/>
                <w:szCs w:val="22"/>
                <w:u w:val="single"/>
                <w:lang w:val="uk-UA"/>
              </w:rPr>
              <w:t>керівник</w:t>
            </w:r>
            <w:r w:rsidR="00AB7A8E" w:rsidRPr="0060433F">
              <w:rPr>
                <w:rFonts w:ascii="Times New Roman CYR" w:hAnsi="Times New Roman CYR" w:cs="Times New Roman CYR"/>
                <w:sz w:val="22"/>
                <w:szCs w:val="22"/>
                <w:lang w:val="uk-UA"/>
              </w:rPr>
              <w:t xml:space="preserve">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00AB7A8E" w:rsidRPr="0060433F">
              <w:rPr>
                <w:rFonts w:ascii="Times New Roman CYR" w:hAnsi="Times New Roman CYR" w:cs="Times New Roman CYR"/>
                <w:sz w:val="22"/>
                <w:szCs w:val="22"/>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AB7A8E" w:rsidRPr="0060433F">
              <w:rPr>
                <w:rFonts w:ascii="Times New Roman CYR" w:hAnsi="Times New Roman CYR" w:cs="Times New Roman CYR"/>
                <w:sz w:val="22"/>
                <w:szCs w:val="22"/>
                <w:shd w:val="clear" w:color="auto" w:fill="FFFFFF"/>
                <w:lang w:val="uk-UA" w:eastAsia="en-US"/>
              </w:rPr>
              <w:t xml:space="preserve"> що містить інформацію станом на дату</w:t>
            </w:r>
            <w:r w:rsidR="004078EC" w:rsidRPr="0060433F">
              <w:rPr>
                <w:rFonts w:ascii="Times New Roman CYR" w:hAnsi="Times New Roman CYR" w:cs="Times New Roman CYR"/>
                <w:color w:val="00B050"/>
                <w:sz w:val="22"/>
                <w:szCs w:val="22"/>
                <w:shd w:val="clear" w:color="auto" w:fill="FFFFFF"/>
                <w:lang w:val="uk-UA" w:eastAsia="en-US"/>
              </w:rPr>
              <w:t>.</w:t>
            </w:r>
            <w:r w:rsidR="00AB7A8E" w:rsidRPr="0060433F">
              <w:rPr>
                <w:rFonts w:ascii="Times New Roman CYR" w:hAnsi="Times New Roman CYR" w:cs="Times New Roman CYR"/>
                <w:sz w:val="22"/>
                <w:szCs w:val="22"/>
                <w:shd w:val="clear" w:color="auto" w:fill="FFFFFF"/>
                <w:lang w:val="uk-UA"/>
              </w:rPr>
              <w:t xml:space="preserve"> </w:t>
            </w:r>
            <w:r w:rsidR="00AB7A8E" w:rsidRPr="0060433F">
              <w:rPr>
                <w:rFonts w:ascii="Times New Roman CYR" w:hAnsi="Times New Roman CYR" w:cs="Times New Roman CYR"/>
                <w:bCs/>
                <w:sz w:val="22"/>
                <w:szCs w:val="22"/>
                <w:lang w:val="uk-UA"/>
              </w:rPr>
              <w:t>В</w:t>
            </w:r>
            <w:r w:rsidR="00AB7A8E" w:rsidRPr="0060433F">
              <w:rPr>
                <w:rFonts w:ascii="Times New Roman CYR" w:hAnsi="Times New Roman CYR" w:cs="Times New Roman CYR"/>
                <w:sz w:val="22"/>
                <w:szCs w:val="22"/>
                <w:shd w:val="clear" w:color="auto" w:fill="FFFFFF"/>
                <w:lang w:val="uk-UA"/>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w:t>
            </w:r>
            <w:r w:rsidR="00AB7A8E" w:rsidRPr="0060433F">
              <w:rPr>
                <w:rFonts w:ascii="Times New Roman CYR" w:hAnsi="Times New Roman CYR" w:cs="Times New Roman CYR"/>
                <w:sz w:val="22"/>
                <w:szCs w:val="22"/>
                <w:shd w:val="clear" w:color="auto" w:fill="FFFFFF"/>
                <w:lang w:val="uk-UA"/>
              </w:rPr>
              <w:lastRenderedPageBreak/>
              <w:t>(документів).</w:t>
            </w:r>
          </w:p>
          <w:p w14:paraId="005F53E1" w14:textId="77777777" w:rsidR="00AB7A8E" w:rsidRPr="0060433F" w:rsidRDefault="00AB7A8E" w:rsidP="00AB7A8E">
            <w:pPr>
              <w:tabs>
                <w:tab w:val="left" w:pos="-328"/>
              </w:tabs>
              <w:suppressAutoHyphens/>
              <w:ind w:firstLine="426"/>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 xml:space="preserve">4. </w:t>
            </w:r>
            <w:r w:rsidRPr="0060433F">
              <w:rPr>
                <w:rFonts w:ascii="Times New Roman CYR" w:hAnsi="Times New Roman CYR" w:cs="Times New Roman CYR"/>
                <w:bCs/>
                <w:sz w:val="22"/>
                <w:szCs w:val="22"/>
                <w:lang w:val="uk-UA" w:eastAsia="uk-UA"/>
              </w:rPr>
              <w:t>Довідку у довільній формі</w:t>
            </w:r>
            <w:r w:rsidRPr="0060433F">
              <w:rPr>
                <w:rFonts w:ascii="Times New Roman CYR" w:hAnsi="Times New Roman CYR" w:cs="Times New Roman CYR"/>
                <w:sz w:val="22"/>
                <w:szCs w:val="22"/>
                <w:lang w:val="uk-UA" w:eastAsia="uk-UA"/>
              </w:rPr>
              <w:t xml:space="preserve"> про те, що </w:t>
            </w:r>
            <w:r w:rsidR="00206912" w:rsidRPr="0060433F">
              <w:rPr>
                <w:rFonts w:ascii="Times New Roman CYR" w:hAnsi="Times New Roman CYR" w:cs="Times New Roman CYR"/>
                <w:sz w:val="22"/>
                <w:szCs w:val="22"/>
                <w:lang w:val="uk-UA" w:eastAsia="uk-UA"/>
              </w:rPr>
              <w:t xml:space="preserve">керівник </w:t>
            </w:r>
            <w:r w:rsidRPr="0060433F">
              <w:rPr>
                <w:rFonts w:ascii="Times New Roman CYR" w:hAnsi="Times New Roman CYR" w:cs="Times New Roman CYR"/>
                <w:sz w:val="22"/>
                <w:szCs w:val="22"/>
                <w:lang w:val="uk-UA" w:eastAsia="uk-UA"/>
              </w:rPr>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218F5D" w14:textId="77777777" w:rsidR="00AB7A8E" w:rsidRPr="0060433F" w:rsidRDefault="00AB7A8E" w:rsidP="00AB7A8E">
            <w:pPr>
              <w:ind w:firstLine="426"/>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85DE91" w14:textId="77777777" w:rsidR="00AB7A8E" w:rsidRPr="0060433F" w:rsidRDefault="00AB7A8E" w:rsidP="00AB7A8E">
            <w:pPr>
              <w:ind w:firstLine="426"/>
              <w:jc w:val="both"/>
              <w:rPr>
                <w:rFonts w:ascii="Times New Roman CYR" w:hAnsi="Times New Roman CYR" w:cs="Times New Roman CYR"/>
                <w:i/>
                <w:sz w:val="22"/>
                <w:szCs w:val="22"/>
                <w:lang w:val="uk-UA" w:eastAsia="uk-UA"/>
              </w:rPr>
            </w:pPr>
            <w:r w:rsidRPr="0060433F">
              <w:rPr>
                <w:rFonts w:ascii="Times New Roman CYR" w:hAnsi="Times New Roman CYR" w:cs="Times New Roman CYR"/>
                <w:i/>
                <w:sz w:val="22"/>
                <w:szCs w:val="22"/>
                <w:lang w:val="uk-UA" w:eastAsia="uk-UA"/>
              </w:rPr>
              <w:t xml:space="preserve">*Учасник процедури закупівлі, що перебуває в обставинах, </w:t>
            </w:r>
            <w:r w:rsidR="00FB3C9A" w:rsidRPr="0060433F">
              <w:rPr>
                <w:rFonts w:ascii="Times New Roman CYR" w:hAnsi="Times New Roman CYR" w:cs="Times New Roman CYR"/>
                <w:i/>
                <w:sz w:val="22"/>
                <w:szCs w:val="22"/>
                <w:lang w:val="uk-UA" w:eastAsia="uk-UA"/>
              </w:rPr>
              <w:t>в</w:t>
            </w:r>
            <w:r w:rsidR="00206912" w:rsidRPr="0060433F">
              <w:rPr>
                <w:rFonts w:ascii="Times New Roman CYR" w:hAnsi="Times New Roman CYR" w:cs="Times New Roman CYR"/>
                <w:i/>
                <w:sz w:val="22"/>
                <w:szCs w:val="22"/>
                <w:lang w:val="uk-UA" w:eastAsia="uk-UA"/>
              </w:rPr>
              <w:t>изначених пунктом 47 Особливостей</w:t>
            </w:r>
            <w:r w:rsidR="00FB3C9A" w:rsidRPr="0060433F">
              <w:rPr>
                <w:rFonts w:ascii="Times New Roman CYR" w:hAnsi="Times New Roman CYR" w:cs="Times New Roman CYR"/>
                <w:i/>
                <w:sz w:val="22"/>
                <w:szCs w:val="22"/>
                <w:lang w:val="uk-UA" w:eastAsia="uk-UA"/>
              </w:rPr>
              <w:t xml:space="preserve"> абзацом 1</w:t>
            </w:r>
            <w:r w:rsidR="00114AD4" w:rsidRPr="0060433F">
              <w:rPr>
                <w:rFonts w:ascii="Times New Roman CYR" w:hAnsi="Times New Roman CYR" w:cs="Times New Roman CYR"/>
                <w:i/>
                <w:sz w:val="22"/>
                <w:szCs w:val="22"/>
                <w:lang w:val="uk-UA" w:eastAsia="uk-UA"/>
              </w:rPr>
              <w:t>4</w:t>
            </w:r>
            <w:r w:rsidRPr="0060433F">
              <w:rPr>
                <w:rFonts w:ascii="Times New Roman CYR" w:hAnsi="Times New Roman CYR" w:cs="Times New Roman CYR"/>
                <w:i/>
                <w:sz w:val="22"/>
                <w:szCs w:val="22"/>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8B84B9A" w14:textId="77777777" w:rsidR="00AB7A8E" w:rsidRPr="0060433F" w:rsidRDefault="00AB7A8E" w:rsidP="00AB7A8E">
            <w:pPr>
              <w:tabs>
                <w:tab w:val="left" w:pos="-328"/>
              </w:tabs>
              <w:suppressAutoHyphens/>
              <w:ind w:firstLine="426"/>
              <w:jc w:val="both"/>
              <w:rPr>
                <w:rFonts w:ascii="Times New Roman CYR" w:hAnsi="Times New Roman CYR" w:cs="Times New Roman CYR"/>
                <w:i/>
                <w:sz w:val="22"/>
                <w:szCs w:val="22"/>
                <w:lang w:val="uk-UA" w:eastAsia="uk-UA"/>
              </w:rPr>
            </w:pPr>
            <w:r w:rsidRPr="0060433F">
              <w:rPr>
                <w:rFonts w:ascii="Times New Roman CYR" w:hAnsi="Times New Roman CYR" w:cs="Times New Roman CYR"/>
                <w:i/>
                <w:sz w:val="22"/>
                <w:szCs w:val="22"/>
                <w:lang w:val="uk-UA" w:eastAsia="uk-UA"/>
              </w:rPr>
              <w:t>Якщо замовник вважає таке підтвердження достатнім, учаснику не може бути відмовлено в участі в процедурі закупівлі.</w:t>
            </w:r>
          </w:p>
        </w:tc>
      </w:tr>
      <w:tr w:rsidR="00AB7A8E" w:rsidRPr="0060433F" w14:paraId="262678DC" w14:textId="77777777" w:rsidTr="00B47BCC">
        <w:trPr>
          <w:tblCellSpacing w:w="0" w:type="dxa"/>
          <w:jc w:val="center"/>
        </w:trPr>
        <w:tc>
          <w:tcPr>
            <w:tcW w:w="0" w:type="auto"/>
            <w:tcBorders>
              <w:top w:val="single" w:sz="4" w:space="0" w:color="auto"/>
              <w:left w:val="nil"/>
              <w:bottom w:val="single" w:sz="4" w:space="0" w:color="auto"/>
              <w:right w:val="single" w:sz="4" w:space="0" w:color="auto"/>
            </w:tcBorders>
            <w:hideMark/>
          </w:tcPr>
          <w:p w14:paraId="24E32175"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lastRenderedPageBreak/>
              <w:t>6</w:t>
            </w:r>
          </w:p>
        </w:tc>
        <w:tc>
          <w:tcPr>
            <w:tcW w:w="1549" w:type="pct"/>
            <w:tcBorders>
              <w:top w:val="single" w:sz="4" w:space="0" w:color="auto"/>
              <w:left w:val="single" w:sz="4" w:space="0" w:color="auto"/>
              <w:bottom w:val="single" w:sz="4" w:space="0" w:color="auto"/>
              <w:right w:val="single" w:sz="4" w:space="0" w:color="auto"/>
            </w:tcBorders>
            <w:hideMark/>
          </w:tcPr>
          <w:p w14:paraId="3887584D"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Інформація про технічні, якісні та кількісні характеристики предмета закупівлі</w:t>
            </w:r>
          </w:p>
        </w:tc>
        <w:tc>
          <w:tcPr>
            <w:tcW w:w="3272" w:type="pct"/>
            <w:tcBorders>
              <w:top w:val="single" w:sz="4" w:space="0" w:color="auto"/>
              <w:left w:val="single" w:sz="4" w:space="0" w:color="auto"/>
              <w:bottom w:val="single" w:sz="4" w:space="0" w:color="auto"/>
              <w:right w:val="nil"/>
            </w:tcBorders>
          </w:tcPr>
          <w:p w14:paraId="3B5350CC" w14:textId="77777777" w:rsidR="00AB7A8E" w:rsidRPr="0060433F" w:rsidRDefault="004078EC" w:rsidP="00B50F51">
            <w:pPr>
              <w:pStyle w:val="21"/>
              <w:spacing w:after="0" w:line="240" w:lineRule="auto"/>
              <w:ind w:left="0"/>
              <w:jc w:val="both"/>
              <w:rPr>
                <w:rFonts w:ascii="Times New Roman CYR" w:hAnsi="Times New Roman CYR" w:cs="Times New Roman CYR"/>
                <w:sz w:val="22"/>
                <w:szCs w:val="22"/>
                <w:lang w:val="uk-UA" w:eastAsia="ru-RU"/>
              </w:rPr>
            </w:pPr>
            <w:r w:rsidRPr="0060433F">
              <w:rPr>
                <w:rFonts w:ascii="Times New Roman CYR" w:hAnsi="Times New Roman CYR" w:cs="Times New Roman CYR"/>
                <w:sz w:val="22"/>
                <w:szCs w:val="22"/>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w:t>
            </w:r>
            <w:r w:rsidR="00E07B53" w:rsidRPr="0060433F">
              <w:rPr>
                <w:rFonts w:ascii="Times New Roman CYR" w:hAnsi="Times New Roman CYR" w:cs="Times New Roman CYR"/>
                <w:sz w:val="22"/>
                <w:szCs w:val="22"/>
                <w:lang w:val="uk-UA" w:eastAsia="ru-RU"/>
              </w:rPr>
              <w:t>кількісним</w:t>
            </w:r>
            <w:r w:rsidRPr="0060433F">
              <w:rPr>
                <w:rFonts w:ascii="Times New Roman CYR" w:hAnsi="Times New Roman CYR" w:cs="Times New Roman CYR"/>
                <w:sz w:val="22"/>
                <w:szCs w:val="22"/>
                <w:lang w:val="uk-UA" w:eastAsia="ru-RU"/>
              </w:rPr>
              <w:t xml:space="preserve"> та іншим вимогам до предмета </w:t>
            </w:r>
            <w:r w:rsidR="00E07B53" w:rsidRPr="0060433F">
              <w:rPr>
                <w:rFonts w:ascii="Times New Roman CYR" w:hAnsi="Times New Roman CYR" w:cs="Times New Roman CYR"/>
                <w:sz w:val="22"/>
                <w:szCs w:val="22"/>
                <w:lang w:val="uk-UA" w:eastAsia="ru-RU"/>
              </w:rPr>
              <w:t>закупівлі</w:t>
            </w:r>
            <w:r w:rsidRPr="0060433F">
              <w:rPr>
                <w:rFonts w:ascii="Times New Roman CYR" w:hAnsi="Times New Roman CYR" w:cs="Times New Roman CYR"/>
                <w:sz w:val="22"/>
                <w:szCs w:val="22"/>
                <w:lang w:val="uk-UA" w:eastAsia="ru-RU"/>
              </w:rPr>
              <w:t xml:space="preserve">, установленим даною тендерною </w:t>
            </w:r>
            <w:r w:rsidR="00E07B53" w:rsidRPr="0060433F">
              <w:rPr>
                <w:rFonts w:ascii="Times New Roman CYR" w:hAnsi="Times New Roman CYR" w:cs="Times New Roman CYR"/>
                <w:sz w:val="22"/>
                <w:szCs w:val="22"/>
                <w:lang w:val="uk-UA" w:eastAsia="ru-RU"/>
              </w:rPr>
              <w:t>документацією</w:t>
            </w:r>
            <w:r w:rsidRPr="0060433F">
              <w:rPr>
                <w:rFonts w:ascii="Times New Roman CYR" w:hAnsi="Times New Roman CYR" w:cs="Times New Roman CYR"/>
                <w:sz w:val="22"/>
                <w:szCs w:val="22"/>
                <w:lang w:val="uk-UA" w:eastAsia="ru-RU"/>
              </w:rPr>
              <w:t xml:space="preserve"> (Додаток </w:t>
            </w:r>
            <w:r w:rsidR="00FE025B" w:rsidRPr="0060433F">
              <w:rPr>
                <w:rFonts w:ascii="Times New Roman CYR" w:hAnsi="Times New Roman CYR" w:cs="Times New Roman CYR"/>
                <w:sz w:val="22"/>
                <w:szCs w:val="22"/>
                <w:lang w:val="uk-UA" w:eastAsia="ru-RU"/>
              </w:rPr>
              <w:t>3</w:t>
            </w:r>
            <w:r w:rsidRPr="0060433F">
              <w:rPr>
                <w:rFonts w:ascii="Times New Roman CYR" w:hAnsi="Times New Roman CYR" w:cs="Times New Roman CYR"/>
                <w:sz w:val="22"/>
                <w:szCs w:val="22"/>
                <w:lang w:val="uk-UA" w:eastAsia="ru-RU"/>
              </w:rPr>
              <w:t xml:space="preserve"> до тендерної документації).</w:t>
            </w:r>
          </w:p>
          <w:p w14:paraId="064F7F40" w14:textId="77777777" w:rsidR="004078EC" w:rsidRPr="0060433F" w:rsidRDefault="004078EC" w:rsidP="00B50F51">
            <w:pPr>
              <w:pStyle w:val="21"/>
              <w:spacing w:after="0" w:line="240" w:lineRule="auto"/>
              <w:ind w:left="0"/>
              <w:jc w:val="both"/>
              <w:rPr>
                <w:rFonts w:ascii="Times New Roman CYR" w:hAnsi="Times New Roman CYR" w:cs="Times New Roman CYR"/>
                <w:color w:val="2E74B5"/>
                <w:sz w:val="22"/>
                <w:szCs w:val="22"/>
                <w:lang w:val="uk-UA" w:eastAsia="ru-RU"/>
              </w:rPr>
            </w:pPr>
            <w:r w:rsidRPr="0060433F">
              <w:rPr>
                <w:rFonts w:ascii="Times New Roman CYR" w:hAnsi="Times New Roman CYR" w:cs="Times New Roman CYR"/>
                <w:color w:val="2C09DB"/>
                <w:sz w:val="22"/>
                <w:szCs w:val="22"/>
                <w:lang w:val="uk-UA" w:eastAsia="ru-RU"/>
              </w:rPr>
              <w:t xml:space="preserve">Інформація про відповідність запропонованого предмету закупівлі вимогам тендерної документації повинна бути підтверджена: підписаним з боку учасника Додатком </w:t>
            </w:r>
            <w:r w:rsidR="00FE025B" w:rsidRPr="0060433F">
              <w:rPr>
                <w:rFonts w:ascii="Times New Roman CYR" w:hAnsi="Times New Roman CYR" w:cs="Times New Roman CYR"/>
                <w:color w:val="2C09DB"/>
                <w:sz w:val="22"/>
                <w:szCs w:val="22"/>
                <w:lang w:val="uk-UA" w:eastAsia="ru-RU"/>
              </w:rPr>
              <w:t>3</w:t>
            </w:r>
            <w:r w:rsidRPr="0060433F">
              <w:rPr>
                <w:rFonts w:ascii="Times New Roman CYR" w:hAnsi="Times New Roman CYR" w:cs="Times New Roman CYR"/>
                <w:color w:val="2C09DB"/>
                <w:sz w:val="22"/>
                <w:szCs w:val="22"/>
                <w:lang w:val="uk-UA" w:eastAsia="ru-RU"/>
              </w:rPr>
              <w:t xml:space="preserve"> до тендерної документації; документами та інформацією, передбаченими Додатком </w:t>
            </w:r>
            <w:r w:rsidR="00FE025B" w:rsidRPr="0060433F">
              <w:rPr>
                <w:rFonts w:ascii="Times New Roman CYR" w:hAnsi="Times New Roman CYR" w:cs="Times New Roman CYR"/>
                <w:color w:val="2C09DB"/>
                <w:sz w:val="22"/>
                <w:szCs w:val="22"/>
                <w:lang w:val="uk-UA" w:eastAsia="ru-RU"/>
              </w:rPr>
              <w:t>3</w:t>
            </w:r>
            <w:r w:rsidRPr="0060433F">
              <w:rPr>
                <w:rFonts w:ascii="Times New Roman CYR" w:hAnsi="Times New Roman CYR" w:cs="Times New Roman CYR"/>
                <w:color w:val="2C09DB"/>
                <w:sz w:val="22"/>
                <w:szCs w:val="22"/>
                <w:lang w:val="uk-UA" w:eastAsia="ru-RU"/>
              </w:rPr>
              <w:t xml:space="preserve"> до Тендерної документації</w:t>
            </w:r>
            <w:r w:rsidRPr="0060433F">
              <w:rPr>
                <w:rFonts w:ascii="Times New Roman CYR" w:hAnsi="Times New Roman CYR" w:cs="Times New Roman CYR"/>
                <w:color w:val="2E74B5"/>
                <w:sz w:val="22"/>
                <w:szCs w:val="22"/>
                <w:lang w:val="uk-UA" w:eastAsia="ru-RU"/>
              </w:rPr>
              <w:t>.</w:t>
            </w:r>
          </w:p>
          <w:p w14:paraId="32D16543" w14:textId="77777777" w:rsidR="004078EC" w:rsidRPr="0060433F" w:rsidRDefault="00175761" w:rsidP="00B50F51">
            <w:pPr>
              <w:pStyle w:val="21"/>
              <w:spacing w:after="0" w:line="240" w:lineRule="auto"/>
              <w:ind w:left="0"/>
              <w:jc w:val="both"/>
              <w:rPr>
                <w:rFonts w:ascii="Times New Roman CYR" w:hAnsi="Times New Roman CYR" w:cs="Times New Roman CYR"/>
                <w:b/>
                <w:sz w:val="22"/>
                <w:szCs w:val="22"/>
                <w:lang w:val="uk-UA" w:eastAsia="ru-RU"/>
              </w:rPr>
            </w:pPr>
            <w:r w:rsidRPr="0060433F">
              <w:rPr>
                <w:rFonts w:ascii="Times New Roman CYR" w:hAnsi="Times New Roman CYR" w:cs="Times New Roman CYR"/>
                <w:b/>
                <w:sz w:val="22"/>
                <w:szCs w:val="22"/>
                <w:lang w:val="uk-UA" w:eastAsia="ru-RU"/>
              </w:rPr>
              <w:t xml:space="preserve">Тендерна пропозиція, що не відповідає технічним вимогам, викладеним у Додатку </w:t>
            </w:r>
            <w:r w:rsidR="00FE025B" w:rsidRPr="0060433F">
              <w:rPr>
                <w:rFonts w:ascii="Times New Roman CYR" w:hAnsi="Times New Roman CYR" w:cs="Times New Roman CYR"/>
                <w:b/>
                <w:sz w:val="22"/>
                <w:szCs w:val="22"/>
                <w:lang w:val="uk-UA" w:eastAsia="ru-RU"/>
              </w:rPr>
              <w:t>3</w:t>
            </w:r>
            <w:r w:rsidRPr="0060433F">
              <w:rPr>
                <w:rFonts w:ascii="Times New Roman CYR" w:hAnsi="Times New Roman CYR" w:cs="Times New Roman CYR"/>
                <w:b/>
                <w:sz w:val="22"/>
                <w:szCs w:val="22"/>
                <w:lang w:val="uk-UA" w:eastAsia="ru-RU"/>
              </w:rPr>
              <w:t>, буде відхилена як така, що не відповідає умовам тендерної документації.</w:t>
            </w:r>
          </w:p>
        </w:tc>
      </w:tr>
      <w:tr w:rsidR="00AB7A8E" w:rsidRPr="0060433F" w14:paraId="30E70E08" w14:textId="77777777" w:rsidTr="00D00964">
        <w:trPr>
          <w:tblCellSpacing w:w="0" w:type="dxa"/>
          <w:jc w:val="center"/>
        </w:trPr>
        <w:tc>
          <w:tcPr>
            <w:tcW w:w="0" w:type="auto"/>
            <w:hideMark/>
          </w:tcPr>
          <w:p w14:paraId="2CF74845"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7</w:t>
            </w:r>
          </w:p>
        </w:tc>
        <w:tc>
          <w:tcPr>
            <w:tcW w:w="1549" w:type="pct"/>
            <w:hideMark/>
          </w:tcPr>
          <w:p w14:paraId="259C4953"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Інформація про субпідрядника/співвиконавця (</w:t>
            </w:r>
            <w:r w:rsidRPr="0060433F">
              <w:rPr>
                <w:rFonts w:ascii="Times New Roman CYR" w:hAnsi="Times New Roman CYR" w:cs="Times New Roman CYR"/>
                <w:b/>
                <w:sz w:val="22"/>
                <w:szCs w:val="22"/>
                <w:lang w:val="uk-UA" w:eastAsia="uk-UA"/>
              </w:rPr>
              <w:t>у разі закупівлі робіт або послуг</w:t>
            </w:r>
            <w:r w:rsidRPr="0060433F">
              <w:rPr>
                <w:rFonts w:ascii="Times New Roman CYR" w:hAnsi="Times New Roman CYR" w:cs="Times New Roman CYR"/>
                <w:b/>
                <w:sz w:val="22"/>
                <w:szCs w:val="22"/>
                <w:lang w:val="uk-UA"/>
              </w:rPr>
              <w:t>)</w:t>
            </w:r>
          </w:p>
        </w:tc>
        <w:tc>
          <w:tcPr>
            <w:tcW w:w="3272" w:type="pct"/>
          </w:tcPr>
          <w:p w14:paraId="77B5A8DA" w14:textId="77777777" w:rsidR="00175761" w:rsidRPr="0060433F" w:rsidRDefault="00175761" w:rsidP="00FE025B">
            <w:pPr>
              <w:jc w:val="both"/>
              <w:rPr>
                <w:rFonts w:ascii="Times New Roman CYR" w:hAnsi="Times New Roman CYR" w:cs="Times New Roman CYR"/>
                <w:sz w:val="22"/>
                <w:szCs w:val="22"/>
                <w:lang w:val="uk-UA" w:bidi="hi-IN"/>
              </w:rPr>
            </w:pPr>
            <w:r w:rsidRPr="0060433F">
              <w:rPr>
                <w:rFonts w:ascii="Times New Roman CYR" w:hAnsi="Times New Roman CYR" w:cs="Times New Roman CYR"/>
                <w:sz w:val="22"/>
                <w:szCs w:val="22"/>
                <w:lang w:val="uk-UA" w:bidi="hi-IN"/>
              </w:rPr>
              <w:t>У разі залучення до надання послуг субпідрядника(</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)/співвиконавця(</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 xml:space="preserve">) учасник у складі тендерної пропозиції </w:t>
            </w:r>
            <w:proofErr w:type="spellStart"/>
            <w:r w:rsidRPr="0060433F">
              <w:rPr>
                <w:rFonts w:ascii="Times New Roman CYR" w:hAnsi="Times New Roman CYR" w:cs="Times New Roman CYR"/>
                <w:sz w:val="22"/>
                <w:szCs w:val="22"/>
                <w:lang w:val="uk-UA" w:bidi="hi-IN"/>
              </w:rPr>
              <w:t>пропозиції</w:t>
            </w:r>
            <w:proofErr w:type="spellEnd"/>
            <w:r w:rsidRPr="0060433F">
              <w:rPr>
                <w:rFonts w:ascii="Times New Roman CYR" w:hAnsi="Times New Roman CYR" w:cs="Times New Roman CYR"/>
                <w:sz w:val="22"/>
                <w:szCs w:val="22"/>
                <w:lang w:val="uk-UA" w:bidi="hi-IN"/>
              </w:rPr>
              <w:t xml:space="preserve"> надає довідку </w:t>
            </w:r>
            <w:r w:rsidR="00FE025B" w:rsidRPr="0060433F">
              <w:rPr>
                <w:rFonts w:ascii="Times New Roman CYR" w:hAnsi="Times New Roman CYR" w:cs="Times New Roman CYR"/>
                <w:sz w:val="22"/>
                <w:szCs w:val="22"/>
                <w:lang w:val="uk-UA" w:bidi="hi-IN"/>
              </w:rPr>
              <w:t>в довільної форми</w:t>
            </w:r>
            <w:r w:rsidRPr="0060433F">
              <w:rPr>
                <w:rFonts w:ascii="Times New Roman CYR" w:hAnsi="Times New Roman CYR" w:cs="Times New Roman CYR"/>
                <w:sz w:val="22"/>
                <w:szCs w:val="22"/>
                <w:lang w:val="uk-UA" w:bidi="hi-IN"/>
              </w:rPr>
              <w:t xml:space="preserve"> з інформацією про</w:t>
            </w:r>
            <w:r w:rsidR="00FE025B" w:rsidRPr="0060433F">
              <w:rPr>
                <w:rFonts w:ascii="Times New Roman CYR" w:hAnsi="Times New Roman CYR" w:cs="Times New Roman CYR"/>
                <w:sz w:val="22"/>
                <w:szCs w:val="22"/>
                <w:lang w:val="uk-UA" w:bidi="hi-IN"/>
              </w:rPr>
              <w:t xml:space="preserve"> </w:t>
            </w:r>
            <w:r w:rsidRPr="0060433F">
              <w:rPr>
                <w:rFonts w:ascii="Times New Roman CYR" w:hAnsi="Times New Roman CYR" w:cs="Times New Roman CYR"/>
                <w:sz w:val="22"/>
                <w:szCs w:val="22"/>
                <w:lang w:val="uk-UA" w:bidi="hi-IN"/>
              </w:rPr>
              <w:t>субпідрядника(</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)/співвиконавця(</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),якого(</w:t>
            </w:r>
            <w:proofErr w:type="spellStart"/>
            <w:r w:rsidRPr="0060433F">
              <w:rPr>
                <w:rFonts w:ascii="Times New Roman CYR" w:hAnsi="Times New Roman CYR" w:cs="Times New Roman CYR"/>
                <w:sz w:val="22"/>
                <w:szCs w:val="22"/>
                <w:lang w:val="uk-UA" w:bidi="hi-IN"/>
              </w:rPr>
              <w:t>их</w:t>
            </w:r>
            <w:proofErr w:type="spellEnd"/>
            <w:r w:rsidRPr="0060433F">
              <w:rPr>
                <w:rFonts w:ascii="Times New Roman CYR" w:hAnsi="Times New Roman CYR" w:cs="Times New Roman CYR"/>
                <w:sz w:val="22"/>
                <w:szCs w:val="22"/>
                <w:lang w:val="uk-UA" w:bidi="hi-IN"/>
              </w:rPr>
              <w:t xml:space="preserve">) учасник планує залучити до надання послуг, з </w:t>
            </w:r>
            <w:r w:rsidR="00FE025B" w:rsidRPr="0060433F">
              <w:rPr>
                <w:rFonts w:ascii="Times New Roman CYR" w:hAnsi="Times New Roman CYR" w:cs="Times New Roman CYR"/>
                <w:sz w:val="22"/>
                <w:szCs w:val="22"/>
                <w:lang w:val="uk-UA" w:bidi="hi-IN"/>
              </w:rPr>
              <w:t>обов’язковим</w:t>
            </w:r>
            <w:r w:rsidRPr="0060433F">
              <w:rPr>
                <w:rFonts w:ascii="Times New Roman CYR" w:hAnsi="Times New Roman CYR" w:cs="Times New Roman CYR"/>
                <w:sz w:val="22"/>
                <w:szCs w:val="22"/>
                <w:lang w:val="uk-UA" w:bidi="hi-IN"/>
              </w:rPr>
              <w:t xml:space="preserve"> зазначенням інформації щодо наявності в субпідрядника(</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)/співвиконавця(</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 дозволу(</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)/ліцензії(</w:t>
            </w:r>
            <w:proofErr w:type="spellStart"/>
            <w:r w:rsidRPr="0060433F">
              <w:rPr>
                <w:rFonts w:ascii="Times New Roman CYR" w:hAnsi="Times New Roman CYR" w:cs="Times New Roman CYR"/>
                <w:sz w:val="22"/>
                <w:szCs w:val="22"/>
                <w:lang w:val="uk-UA" w:bidi="hi-IN"/>
              </w:rPr>
              <w:t>ій</w:t>
            </w:r>
            <w:proofErr w:type="spellEnd"/>
            <w:r w:rsidRPr="0060433F">
              <w:rPr>
                <w:rFonts w:ascii="Times New Roman CYR" w:hAnsi="Times New Roman CYR" w:cs="Times New Roman CYR"/>
                <w:sz w:val="22"/>
                <w:szCs w:val="22"/>
                <w:lang w:val="uk-UA" w:bidi="hi-IN"/>
              </w:rPr>
              <w:t xml:space="preserve">) на провадження господарської діяльності, якщо </w:t>
            </w:r>
            <w:r w:rsidR="00FE025B" w:rsidRPr="0060433F">
              <w:rPr>
                <w:rFonts w:ascii="Times New Roman CYR" w:hAnsi="Times New Roman CYR" w:cs="Times New Roman CYR"/>
                <w:sz w:val="22"/>
                <w:szCs w:val="22"/>
                <w:lang w:val="uk-UA" w:bidi="hi-IN"/>
              </w:rPr>
              <w:t>обов’язковість</w:t>
            </w:r>
            <w:r w:rsidRPr="0060433F">
              <w:rPr>
                <w:rFonts w:ascii="Times New Roman CYR" w:hAnsi="Times New Roman CYR" w:cs="Times New Roman CYR"/>
                <w:sz w:val="22"/>
                <w:szCs w:val="22"/>
                <w:lang w:val="uk-UA" w:bidi="hi-IN"/>
              </w:rPr>
              <w:t xml:space="preserve"> такого(</w:t>
            </w:r>
            <w:proofErr w:type="spellStart"/>
            <w:r w:rsidRPr="0060433F">
              <w:rPr>
                <w:rFonts w:ascii="Times New Roman CYR" w:hAnsi="Times New Roman CYR" w:cs="Times New Roman CYR"/>
                <w:sz w:val="22"/>
                <w:szCs w:val="22"/>
                <w:lang w:val="uk-UA" w:bidi="hi-IN"/>
              </w:rPr>
              <w:t>их</w:t>
            </w:r>
            <w:proofErr w:type="spellEnd"/>
            <w:r w:rsidRPr="0060433F">
              <w:rPr>
                <w:rFonts w:ascii="Times New Roman CYR" w:hAnsi="Times New Roman CYR" w:cs="Times New Roman CYR"/>
                <w:sz w:val="22"/>
                <w:szCs w:val="22"/>
                <w:lang w:val="uk-UA" w:bidi="hi-IN"/>
              </w:rPr>
              <w:t>) дозволу(</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)/ліцензії(</w:t>
            </w:r>
            <w:proofErr w:type="spellStart"/>
            <w:r w:rsidRPr="0060433F">
              <w:rPr>
                <w:rFonts w:ascii="Times New Roman CYR" w:hAnsi="Times New Roman CYR" w:cs="Times New Roman CYR"/>
                <w:sz w:val="22"/>
                <w:szCs w:val="22"/>
                <w:lang w:val="uk-UA" w:bidi="hi-IN"/>
              </w:rPr>
              <w:t>ій</w:t>
            </w:r>
            <w:proofErr w:type="spellEnd"/>
            <w:r w:rsidRPr="0060433F">
              <w:rPr>
                <w:rFonts w:ascii="Times New Roman CYR" w:hAnsi="Times New Roman CYR" w:cs="Times New Roman CYR"/>
                <w:sz w:val="22"/>
                <w:szCs w:val="22"/>
                <w:lang w:val="uk-UA" w:bidi="hi-IN"/>
              </w:rPr>
              <w:t>) передбачена чинним законодавством (дозволи та ліцензії повинні бути чинними на дату кінцевого строку подання тендерних пропозицій).</w:t>
            </w:r>
          </w:p>
          <w:p w14:paraId="0F1B99C7" w14:textId="77777777" w:rsidR="00AB7A8E" w:rsidRPr="0060433F" w:rsidRDefault="00175761" w:rsidP="00FE025B">
            <w:pPr>
              <w:jc w:val="both"/>
              <w:rPr>
                <w:rFonts w:ascii="Times New Roman CYR" w:hAnsi="Times New Roman CYR" w:cs="Times New Roman CYR"/>
                <w:sz w:val="22"/>
                <w:szCs w:val="22"/>
                <w:lang w:val="uk-UA" w:bidi="hi-IN"/>
              </w:rPr>
            </w:pPr>
            <w:r w:rsidRPr="0060433F">
              <w:rPr>
                <w:rFonts w:ascii="Times New Roman CYR" w:hAnsi="Times New Roman CYR" w:cs="Times New Roman CYR"/>
                <w:sz w:val="22"/>
                <w:szCs w:val="22"/>
                <w:lang w:val="uk-UA" w:bidi="hi-IN"/>
              </w:rPr>
              <w:t>У разі залучення до надання послуг субпідрядника(</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)/співвиконавця(</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 у складі тендерної пропозиції учасник повинен надати договір (копію договору) про співпрацю/наміри з таким(</w:t>
            </w:r>
            <w:proofErr w:type="spellStart"/>
            <w:r w:rsidRPr="0060433F">
              <w:rPr>
                <w:rFonts w:ascii="Times New Roman CYR" w:hAnsi="Times New Roman CYR" w:cs="Times New Roman CYR"/>
                <w:sz w:val="22"/>
                <w:szCs w:val="22"/>
                <w:lang w:val="uk-UA" w:bidi="hi-IN"/>
              </w:rPr>
              <w:t>ими</w:t>
            </w:r>
            <w:proofErr w:type="spellEnd"/>
            <w:r w:rsidRPr="0060433F">
              <w:rPr>
                <w:rFonts w:ascii="Times New Roman CYR" w:hAnsi="Times New Roman CYR" w:cs="Times New Roman CYR"/>
                <w:sz w:val="22"/>
                <w:szCs w:val="22"/>
                <w:lang w:val="uk-UA" w:bidi="hi-IN"/>
              </w:rPr>
              <w:t>) субпідрядника(</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)/співвиконавця(</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 який повинен містити положення щодо участі субпідрядника(</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)/співвиконавця(</w:t>
            </w:r>
            <w:proofErr w:type="spellStart"/>
            <w:r w:rsidRPr="0060433F">
              <w:rPr>
                <w:rFonts w:ascii="Times New Roman CYR" w:hAnsi="Times New Roman CYR" w:cs="Times New Roman CYR"/>
                <w:sz w:val="22"/>
                <w:szCs w:val="22"/>
                <w:lang w:val="uk-UA" w:bidi="hi-IN"/>
              </w:rPr>
              <w:t>ів</w:t>
            </w:r>
            <w:proofErr w:type="spellEnd"/>
            <w:r w:rsidRPr="0060433F">
              <w:rPr>
                <w:rFonts w:ascii="Times New Roman CYR" w:hAnsi="Times New Roman CYR" w:cs="Times New Roman CYR"/>
                <w:sz w:val="22"/>
                <w:szCs w:val="22"/>
                <w:lang w:val="uk-UA" w:bidi="hi-IN"/>
              </w:rPr>
              <w:t>) у наданні послуг, що є предметом закупівлі</w:t>
            </w:r>
            <w:r w:rsidRPr="0060433F">
              <w:rPr>
                <w:rFonts w:ascii="Times New Roman CYR" w:hAnsi="Times New Roman CYR" w:cs="Times New Roman CYR"/>
                <w:b/>
                <w:bCs/>
                <w:sz w:val="22"/>
                <w:szCs w:val="22"/>
                <w:lang w:val="uk-UA" w:bidi="hi-IN"/>
              </w:rPr>
              <w:t>.</w:t>
            </w:r>
            <w:r w:rsidR="00553087" w:rsidRPr="0060433F">
              <w:rPr>
                <w:rFonts w:ascii="Times New Roman CYR" w:hAnsi="Times New Roman CYR" w:cs="Times New Roman CYR"/>
                <w:b/>
                <w:bCs/>
                <w:sz w:val="22"/>
                <w:szCs w:val="22"/>
                <w:lang w:val="uk-UA" w:bidi="hi-IN"/>
              </w:rPr>
              <w:t xml:space="preserve"> Не застосовується</w:t>
            </w:r>
          </w:p>
        </w:tc>
      </w:tr>
      <w:tr w:rsidR="00AB7A8E" w:rsidRPr="00816725" w14:paraId="551767F3" w14:textId="77777777" w:rsidTr="00D00964">
        <w:trPr>
          <w:tblCellSpacing w:w="0" w:type="dxa"/>
          <w:jc w:val="center"/>
        </w:trPr>
        <w:tc>
          <w:tcPr>
            <w:tcW w:w="0" w:type="auto"/>
            <w:hideMark/>
          </w:tcPr>
          <w:p w14:paraId="2B121F3A"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8</w:t>
            </w:r>
          </w:p>
        </w:tc>
        <w:tc>
          <w:tcPr>
            <w:tcW w:w="1549" w:type="pct"/>
            <w:hideMark/>
          </w:tcPr>
          <w:p w14:paraId="7144B122"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Унесення змін або відкликання тендерної пропозиції учасником</w:t>
            </w:r>
          </w:p>
        </w:tc>
        <w:tc>
          <w:tcPr>
            <w:tcW w:w="3272" w:type="pct"/>
          </w:tcPr>
          <w:p w14:paraId="734C66FA" w14:textId="77777777" w:rsidR="00AB7A8E" w:rsidRPr="0060433F" w:rsidRDefault="00B50F51" w:rsidP="00B50F51">
            <w:pPr>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Учасник процедури закупівлі має право </w:t>
            </w:r>
            <w:proofErr w:type="spellStart"/>
            <w:r w:rsidRPr="0060433F">
              <w:rPr>
                <w:rFonts w:ascii="Times New Roman CYR" w:hAnsi="Times New Roman CYR" w:cs="Times New Roman CYR"/>
                <w:sz w:val="22"/>
                <w:szCs w:val="22"/>
                <w:lang w:val="uk-UA"/>
              </w:rPr>
              <w:t>внести</w:t>
            </w:r>
            <w:proofErr w:type="spellEnd"/>
            <w:r w:rsidRPr="0060433F">
              <w:rPr>
                <w:rFonts w:ascii="Times New Roman CYR" w:hAnsi="Times New Roman CYR" w:cs="Times New Roman CY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7A8E" w:rsidRPr="0060433F" w14:paraId="3D45CEE1" w14:textId="77777777" w:rsidTr="00D00964">
        <w:trPr>
          <w:tblCellSpacing w:w="0" w:type="dxa"/>
          <w:jc w:val="center"/>
        </w:trPr>
        <w:tc>
          <w:tcPr>
            <w:tcW w:w="5000" w:type="pct"/>
            <w:gridSpan w:val="3"/>
            <w:shd w:val="clear" w:color="auto" w:fill="FDE9D9"/>
            <w:hideMark/>
          </w:tcPr>
          <w:p w14:paraId="7DFBBB1A" w14:textId="77777777" w:rsidR="00AB7A8E" w:rsidRPr="0060433F" w:rsidRDefault="00AB7A8E" w:rsidP="00AB7A8E">
            <w:pPr>
              <w:jc w:val="cente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Розділ 4. Подання та розкриття тендерної пропозиції</w:t>
            </w:r>
          </w:p>
        </w:tc>
      </w:tr>
      <w:tr w:rsidR="00AB7A8E" w:rsidRPr="0060433F" w14:paraId="3C2ECE8D" w14:textId="77777777" w:rsidTr="00D00964">
        <w:trPr>
          <w:tblCellSpacing w:w="0" w:type="dxa"/>
          <w:jc w:val="center"/>
        </w:trPr>
        <w:tc>
          <w:tcPr>
            <w:tcW w:w="0" w:type="auto"/>
            <w:hideMark/>
          </w:tcPr>
          <w:p w14:paraId="3A1E6016"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1</w:t>
            </w:r>
          </w:p>
        </w:tc>
        <w:tc>
          <w:tcPr>
            <w:tcW w:w="1549" w:type="pct"/>
            <w:hideMark/>
          </w:tcPr>
          <w:p w14:paraId="3A58F75F"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 xml:space="preserve">Кінцевий строк подання </w:t>
            </w:r>
            <w:r w:rsidRPr="0060433F">
              <w:rPr>
                <w:rFonts w:ascii="Times New Roman CYR" w:hAnsi="Times New Roman CYR" w:cs="Times New Roman CYR"/>
                <w:b/>
                <w:sz w:val="22"/>
                <w:szCs w:val="22"/>
                <w:lang w:val="uk-UA"/>
              </w:rPr>
              <w:lastRenderedPageBreak/>
              <w:t>тендерної пропозиції</w:t>
            </w:r>
          </w:p>
        </w:tc>
        <w:tc>
          <w:tcPr>
            <w:tcW w:w="3272" w:type="pct"/>
            <w:hideMark/>
          </w:tcPr>
          <w:p w14:paraId="0216C704" w14:textId="09B96F07" w:rsidR="00AB7A8E" w:rsidRPr="0060433F" w:rsidRDefault="00AB7A8E" w:rsidP="00AB7A8E">
            <w:pPr>
              <w:widowControl w:val="0"/>
              <w:ind w:left="34" w:firstLine="427"/>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lastRenderedPageBreak/>
              <w:t>Кінцевий строк подання тендерних пропозицій –</w:t>
            </w:r>
            <w:r w:rsidR="00C32A93">
              <w:rPr>
                <w:rFonts w:ascii="Times New Roman CYR" w:hAnsi="Times New Roman CYR" w:cs="Times New Roman CYR"/>
                <w:sz w:val="22"/>
                <w:szCs w:val="22"/>
                <w:lang w:val="uk-UA"/>
              </w:rPr>
              <w:t xml:space="preserve"> </w:t>
            </w:r>
            <w:r w:rsidR="00C32A93" w:rsidRPr="00C32A93">
              <w:rPr>
                <w:rFonts w:ascii="Times New Roman CYR" w:hAnsi="Times New Roman CYR" w:cs="Times New Roman CYR"/>
                <w:strike/>
                <w:sz w:val="22"/>
                <w:szCs w:val="22"/>
                <w:lang w:val="uk-UA"/>
              </w:rPr>
              <w:t>09.06.2023 року</w:t>
            </w:r>
            <w:r w:rsidR="00C32A93" w:rsidRPr="00C32A93">
              <w:rPr>
                <w:rFonts w:ascii="Times New Roman CYR" w:hAnsi="Times New Roman CYR" w:cs="Times New Roman CYR"/>
                <w:sz w:val="22"/>
                <w:szCs w:val="22"/>
                <w:lang w:val="uk-UA"/>
              </w:rPr>
              <w:t xml:space="preserve"> </w:t>
            </w:r>
            <w:r w:rsidR="00C32A93" w:rsidRPr="00C32A93">
              <w:rPr>
                <w:rFonts w:ascii="Times New Roman CYR" w:hAnsi="Times New Roman CYR" w:cs="Times New Roman CYR"/>
                <w:sz w:val="22"/>
                <w:szCs w:val="22"/>
                <w:lang w:val="uk-UA"/>
              </w:rPr>
              <w:lastRenderedPageBreak/>
              <w:t>14</w:t>
            </w:r>
            <w:r w:rsidR="007A7869" w:rsidRPr="00C32A93">
              <w:rPr>
                <w:rFonts w:ascii="Times New Roman CYR" w:hAnsi="Times New Roman CYR" w:cs="Times New Roman CYR"/>
                <w:b/>
                <w:bCs/>
                <w:sz w:val="22"/>
                <w:szCs w:val="22"/>
                <w:lang w:val="uk-UA"/>
              </w:rPr>
              <w:t>.0</w:t>
            </w:r>
            <w:r w:rsidR="00C32A93" w:rsidRPr="00C32A93">
              <w:rPr>
                <w:rFonts w:ascii="Times New Roman CYR" w:hAnsi="Times New Roman CYR" w:cs="Times New Roman CYR"/>
                <w:b/>
                <w:bCs/>
                <w:sz w:val="22"/>
                <w:szCs w:val="22"/>
                <w:lang w:val="uk-UA"/>
              </w:rPr>
              <w:t>6</w:t>
            </w:r>
            <w:r w:rsidR="005E5A86" w:rsidRPr="00C32A93">
              <w:rPr>
                <w:rFonts w:ascii="Times New Roman CYR" w:hAnsi="Times New Roman CYR" w:cs="Times New Roman CYR"/>
                <w:b/>
                <w:bCs/>
                <w:sz w:val="22"/>
                <w:szCs w:val="22"/>
                <w:lang w:val="uk-UA"/>
              </w:rPr>
              <w:t>.</w:t>
            </w:r>
            <w:r w:rsidR="00215C7A" w:rsidRPr="00C32A93">
              <w:rPr>
                <w:rFonts w:ascii="Times New Roman CYR" w:hAnsi="Times New Roman CYR" w:cs="Times New Roman CYR"/>
                <w:b/>
                <w:bCs/>
                <w:sz w:val="22"/>
                <w:szCs w:val="22"/>
                <w:lang w:val="uk-UA"/>
              </w:rPr>
              <w:t>2023 року</w:t>
            </w:r>
          </w:p>
          <w:p w14:paraId="3EDD8D37" w14:textId="77777777" w:rsidR="00AB7A8E" w:rsidRPr="0060433F" w:rsidRDefault="00AB7A8E" w:rsidP="00AB7A8E">
            <w:pPr>
              <w:widowControl w:val="0"/>
              <w:ind w:left="34" w:firstLine="427"/>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eastAsia="uk-UA"/>
              </w:rPr>
              <w:t>Отримана тендерна пропозиція вноситься автоматично до реєстру отриманих тендерних пропозицій</w:t>
            </w:r>
            <w:r w:rsidRPr="0060433F">
              <w:rPr>
                <w:rFonts w:ascii="Times New Roman CYR" w:hAnsi="Times New Roman CYR" w:cs="Times New Roman CYR"/>
                <w:sz w:val="22"/>
                <w:szCs w:val="22"/>
                <w:lang w:val="uk-UA"/>
              </w:rPr>
              <w:t>.</w:t>
            </w:r>
          </w:p>
          <w:p w14:paraId="547F49A1" w14:textId="77777777" w:rsidR="00AB7A8E" w:rsidRPr="0060433F" w:rsidRDefault="00AB7A8E" w:rsidP="00AB7A8E">
            <w:pPr>
              <w:ind w:left="34" w:firstLine="427"/>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2387D61" w14:textId="77777777" w:rsidR="00AB7A8E" w:rsidRPr="0060433F" w:rsidRDefault="00AB7A8E" w:rsidP="00AB7A8E">
            <w:pPr>
              <w:widowControl w:val="0"/>
              <w:ind w:left="34" w:firstLine="427"/>
              <w:contextualSpacing/>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60433F">
              <w:rPr>
                <w:rFonts w:ascii="Times New Roman CYR" w:hAnsi="Times New Roman CYR" w:cs="Times New Roman CYR"/>
                <w:sz w:val="22"/>
                <w:szCs w:val="22"/>
                <w:lang w:val="uk-UA" w:eastAsia="uk-UA"/>
              </w:rPr>
              <w:t>.</w:t>
            </w:r>
          </w:p>
        </w:tc>
      </w:tr>
      <w:tr w:rsidR="00AB7A8E" w:rsidRPr="00816725" w14:paraId="7C6C815E" w14:textId="77777777" w:rsidTr="00D00964">
        <w:trPr>
          <w:tblCellSpacing w:w="0" w:type="dxa"/>
          <w:jc w:val="center"/>
        </w:trPr>
        <w:tc>
          <w:tcPr>
            <w:tcW w:w="0" w:type="auto"/>
            <w:hideMark/>
          </w:tcPr>
          <w:p w14:paraId="6AB6C8AB"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lastRenderedPageBreak/>
              <w:t>2</w:t>
            </w:r>
          </w:p>
        </w:tc>
        <w:tc>
          <w:tcPr>
            <w:tcW w:w="1549" w:type="pct"/>
            <w:hideMark/>
          </w:tcPr>
          <w:p w14:paraId="013D32F9"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Дата та час розкриття тендерної пропозиції</w:t>
            </w:r>
          </w:p>
        </w:tc>
        <w:tc>
          <w:tcPr>
            <w:tcW w:w="3272" w:type="pct"/>
            <w:hideMark/>
          </w:tcPr>
          <w:p w14:paraId="23D92EAF" w14:textId="77777777" w:rsidR="007416BD" w:rsidRPr="0060433F" w:rsidRDefault="007416BD" w:rsidP="007416BD">
            <w:pPr>
              <w:widowControl w:val="0"/>
              <w:contextualSpacing/>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DE0BA34" w14:textId="77777777" w:rsidR="007416BD" w:rsidRPr="0060433F" w:rsidRDefault="007416BD" w:rsidP="007416BD">
            <w:pPr>
              <w:widowControl w:val="0"/>
              <w:contextualSpacing/>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1543EF0" w14:textId="77777777" w:rsidR="007416BD" w:rsidRPr="0060433F" w:rsidRDefault="007416BD" w:rsidP="007416BD">
            <w:pPr>
              <w:widowControl w:val="0"/>
              <w:contextualSpacing/>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7FF377B" w14:textId="77777777" w:rsidR="007416BD" w:rsidRPr="0060433F" w:rsidRDefault="007416BD" w:rsidP="007416BD">
            <w:pPr>
              <w:widowControl w:val="0"/>
              <w:contextualSpacing/>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Електронний аукціон проводиться електронною системою закупівель відповідно до статті 30 Закону.</w:t>
            </w:r>
          </w:p>
          <w:p w14:paraId="45004FA9" w14:textId="77777777" w:rsidR="007416BD" w:rsidRPr="0060433F" w:rsidRDefault="007416BD" w:rsidP="007416BD">
            <w:pPr>
              <w:widowControl w:val="0"/>
              <w:contextualSpacing/>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7FCE867" w14:textId="77777777" w:rsidR="00AB7A8E" w:rsidRPr="0060433F" w:rsidRDefault="007416BD" w:rsidP="007416BD">
            <w:pPr>
              <w:widowControl w:val="0"/>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shd w:val="solid" w:color="FFFFFF" w:fill="FFFFFF"/>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B7A8E" w:rsidRPr="0060433F" w14:paraId="063EA307" w14:textId="77777777" w:rsidTr="00D00964">
        <w:trPr>
          <w:tblCellSpacing w:w="0" w:type="dxa"/>
          <w:jc w:val="center"/>
        </w:trPr>
        <w:tc>
          <w:tcPr>
            <w:tcW w:w="5000" w:type="pct"/>
            <w:gridSpan w:val="3"/>
            <w:shd w:val="clear" w:color="auto" w:fill="FDE9D9"/>
            <w:hideMark/>
          </w:tcPr>
          <w:p w14:paraId="69ABFE10" w14:textId="77777777" w:rsidR="00AB7A8E" w:rsidRPr="0060433F" w:rsidRDefault="00AB7A8E" w:rsidP="00AB7A8E">
            <w:pPr>
              <w:jc w:val="cente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Розділ 5. Оцінка тендерної пропозиції</w:t>
            </w:r>
          </w:p>
        </w:tc>
      </w:tr>
      <w:tr w:rsidR="00AB7A8E" w:rsidRPr="00816725" w14:paraId="563EA71F" w14:textId="77777777" w:rsidTr="00D00964">
        <w:trPr>
          <w:tblCellSpacing w:w="0" w:type="dxa"/>
          <w:jc w:val="center"/>
        </w:trPr>
        <w:tc>
          <w:tcPr>
            <w:tcW w:w="0" w:type="auto"/>
            <w:hideMark/>
          </w:tcPr>
          <w:p w14:paraId="2C00F6A5"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1</w:t>
            </w:r>
          </w:p>
        </w:tc>
        <w:tc>
          <w:tcPr>
            <w:tcW w:w="1549" w:type="pct"/>
            <w:hideMark/>
          </w:tcPr>
          <w:p w14:paraId="3C02ED23"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Перелік критеріїв та методика оцінки тендерної пропозиції із зазначенням питомої ваги критерію</w:t>
            </w:r>
          </w:p>
        </w:tc>
        <w:tc>
          <w:tcPr>
            <w:tcW w:w="3272" w:type="pct"/>
            <w:hideMark/>
          </w:tcPr>
          <w:p w14:paraId="57501F58" w14:textId="77777777" w:rsidR="00317571" w:rsidRPr="0060433F" w:rsidRDefault="00317571" w:rsidP="00317571">
            <w:pPr>
              <w:widowControl w:val="0"/>
              <w:ind w:hanging="2"/>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Єдиний критерій оцінки – Ціна – 100%.</w:t>
            </w:r>
          </w:p>
          <w:p w14:paraId="37CF65AF" w14:textId="77777777" w:rsidR="00AB7A8E" w:rsidRPr="0060433F" w:rsidRDefault="00317571" w:rsidP="00317571">
            <w:pPr>
              <w:widowControl w:val="0"/>
              <w:ind w:hanging="2"/>
              <w:contextualSpacing/>
              <w:jc w:val="both"/>
              <w:rPr>
                <w:rFonts w:ascii="Times New Roman CYR" w:hAnsi="Times New Roman CYR" w:cs="Times New Roman CYR"/>
                <w:sz w:val="22"/>
                <w:szCs w:val="22"/>
                <w:lang w:val="uk-UA" w:eastAsia="uk-UA"/>
              </w:rPr>
            </w:pPr>
            <w:r w:rsidRPr="0060433F">
              <w:rPr>
                <w:rFonts w:ascii="Times New Roman CYR" w:hAnsi="Times New Roman CYR" w:cs="Times New Roman CYR"/>
                <w:sz w:val="22"/>
                <w:szCs w:val="22"/>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2A7CC7F0" w14:textId="77777777" w:rsidR="007416BD" w:rsidRPr="0060433F" w:rsidRDefault="007416BD" w:rsidP="00114AD4">
            <w:pPr>
              <w:widowControl w:val="0"/>
              <w:ind w:hanging="2"/>
              <w:contextualSpacing/>
              <w:jc w:val="center"/>
              <w:rPr>
                <w:rFonts w:ascii="Times New Roman CYR" w:hAnsi="Times New Roman CYR" w:cs="Times New Roman CYR"/>
                <w:i/>
                <w:iCs/>
                <w:sz w:val="22"/>
                <w:szCs w:val="22"/>
                <w:lang w:val="uk-UA" w:eastAsia="uk-UA"/>
              </w:rPr>
            </w:pPr>
            <w:r w:rsidRPr="0060433F">
              <w:rPr>
                <w:rFonts w:ascii="Times New Roman CYR" w:hAnsi="Times New Roman CYR" w:cs="Times New Roman CYR"/>
                <w:i/>
                <w:iCs/>
                <w:sz w:val="22"/>
                <w:szCs w:val="22"/>
                <w:lang w:val="uk-UA" w:eastAsia="uk-UA"/>
              </w:rPr>
              <w:t>------------------------------------------------------------------------------------</w:t>
            </w:r>
          </w:p>
          <w:p w14:paraId="100F021B" w14:textId="77777777" w:rsidR="007416BD" w:rsidRPr="0060433F" w:rsidRDefault="007416BD" w:rsidP="007416BD">
            <w:pPr>
              <w:widowControl w:val="0"/>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2AD076F7" w14:textId="77777777" w:rsidR="007416BD" w:rsidRPr="0060433F" w:rsidRDefault="007416BD" w:rsidP="007416BD">
            <w:pPr>
              <w:widowControl w:val="0"/>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20-ти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709B34" w14:textId="77777777" w:rsidR="007416BD" w:rsidRPr="0060433F" w:rsidRDefault="007416BD" w:rsidP="00114AD4">
            <w:pPr>
              <w:shd w:val="clear" w:color="auto" w:fill="FFFFFF"/>
              <w:jc w:val="center"/>
              <w:rPr>
                <w:rFonts w:ascii="Times New Roman CYR" w:hAnsi="Times New Roman CYR" w:cs="Times New Roman CYR"/>
                <w:i/>
                <w:iCs/>
                <w:color w:val="000000"/>
                <w:sz w:val="22"/>
                <w:szCs w:val="22"/>
                <w:lang w:val="uk-UA" w:eastAsia="uk-UA"/>
              </w:rPr>
            </w:pPr>
            <w:r w:rsidRPr="0060433F">
              <w:rPr>
                <w:rFonts w:ascii="Times New Roman CYR" w:hAnsi="Times New Roman CYR" w:cs="Times New Roman CYR"/>
                <w:i/>
                <w:iCs/>
                <w:color w:val="000000"/>
                <w:sz w:val="22"/>
                <w:szCs w:val="22"/>
                <w:lang w:val="uk-UA" w:eastAsia="uk-UA"/>
              </w:rPr>
              <w:t>-----------------------------------------------------------------------------------</w:t>
            </w:r>
          </w:p>
          <w:p w14:paraId="6CFED994" w14:textId="77777777" w:rsidR="007416BD" w:rsidRPr="0060433F" w:rsidRDefault="007416BD" w:rsidP="007416BD">
            <w:pPr>
              <w:widowControl w:val="0"/>
              <w:jc w:val="both"/>
              <w:textAlignment w:val="baseline"/>
              <w:rPr>
                <w:rFonts w:ascii="Times New Roman CYR" w:hAnsi="Times New Roman CYR" w:cs="Times New Roman CYR"/>
                <w:color w:val="000000"/>
                <w:sz w:val="22"/>
                <w:szCs w:val="22"/>
                <w:lang w:val="uk-UA" w:eastAsia="uk-UA"/>
              </w:rPr>
            </w:pPr>
            <w:r w:rsidRPr="0060433F">
              <w:rPr>
                <w:rFonts w:ascii="Times New Roman CYR" w:hAnsi="Times New Roman CYR" w:cs="Times New Roman CYR"/>
                <w:color w:val="000000"/>
                <w:sz w:val="22"/>
                <w:szCs w:val="22"/>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w:t>
            </w:r>
            <w:r w:rsidRPr="0060433F">
              <w:rPr>
                <w:rFonts w:ascii="Times New Roman CYR" w:hAnsi="Times New Roman CYR" w:cs="Times New Roman CYR"/>
                <w:color w:val="000000"/>
                <w:sz w:val="22"/>
                <w:szCs w:val="22"/>
                <w:lang w:val="uk-UA" w:eastAsia="uk-UA"/>
              </w:rPr>
              <w:lastRenderedPageBreak/>
              <w:t xml:space="preserve">замовником у тендерній документації, шляхом визначення тендерної пропозиції найбільш економічно вигідною. </w:t>
            </w:r>
          </w:p>
          <w:p w14:paraId="07EDEBBE" w14:textId="77777777" w:rsidR="007416BD" w:rsidRPr="0060433F" w:rsidRDefault="007416BD" w:rsidP="007416BD">
            <w:pPr>
              <w:widowControl w:val="0"/>
              <w:jc w:val="both"/>
              <w:textAlignment w:val="baseline"/>
              <w:rPr>
                <w:rFonts w:ascii="Times New Roman CYR" w:hAnsi="Times New Roman CYR" w:cs="Times New Roman CYR"/>
                <w:color w:val="000000"/>
                <w:sz w:val="22"/>
                <w:szCs w:val="22"/>
                <w:lang w:val="uk-UA" w:eastAsia="uk-UA"/>
              </w:rPr>
            </w:pPr>
            <w:r w:rsidRPr="0060433F">
              <w:rPr>
                <w:rFonts w:ascii="Times New Roman CYR" w:hAnsi="Times New Roman CYR" w:cs="Times New Roman CYR"/>
                <w:color w:val="000000"/>
                <w:sz w:val="22"/>
                <w:szCs w:val="22"/>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799DEE" w14:textId="77777777" w:rsidR="007416BD" w:rsidRPr="0060433F" w:rsidRDefault="007416BD" w:rsidP="00114AD4">
            <w:pPr>
              <w:widowControl w:val="0"/>
              <w:jc w:val="center"/>
              <w:textAlignment w:val="baseline"/>
              <w:rPr>
                <w:rFonts w:ascii="Times New Roman CYR" w:hAnsi="Times New Roman CYR" w:cs="Times New Roman CYR"/>
                <w:i/>
                <w:iCs/>
                <w:sz w:val="22"/>
                <w:szCs w:val="22"/>
                <w:lang w:val="uk-UA"/>
              </w:rPr>
            </w:pPr>
            <w:r w:rsidRPr="0060433F">
              <w:rPr>
                <w:rFonts w:ascii="Times New Roman CYR" w:hAnsi="Times New Roman CYR" w:cs="Times New Roman CYR"/>
                <w:i/>
                <w:iCs/>
                <w:sz w:val="22"/>
                <w:szCs w:val="22"/>
                <w:lang w:val="uk-UA"/>
              </w:rPr>
              <w:t>-----------------------------------------------------------------------------------</w:t>
            </w:r>
          </w:p>
          <w:p w14:paraId="4DAC9F5B" w14:textId="77777777" w:rsidR="007416BD" w:rsidRPr="0060433F" w:rsidRDefault="007416BD" w:rsidP="007416BD">
            <w:pPr>
              <w:widowControl w:val="0"/>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26A5579" w14:textId="77777777" w:rsidR="007416BD" w:rsidRPr="0060433F" w:rsidRDefault="007416BD" w:rsidP="00114AD4">
            <w:pPr>
              <w:widowControl w:val="0"/>
              <w:jc w:val="center"/>
              <w:textAlignment w:val="baseline"/>
              <w:rPr>
                <w:rFonts w:ascii="Times New Roman CYR" w:hAnsi="Times New Roman CYR" w:cs="Times New Roman CYR"/>
                <w:i/>
                <w:iCs/>
                <w:sz w:val="22"/>
                <w:szCs w:val="22"/>
                <w:lang w:val="uk-UA"/>
              </w:rPr>
            </w:pPr>
            <w:r w:rsidRPr="0060433F">
              <w:rPr>
                <w:rFonts w:ascii="Times New Roman CYR" w:hAnsi="Times New Roman CYR" w:cs="Times New Roman CYR"/>
                <w:i/>
                <w:iCs/>
                <w:sz w:val="22"/>
                <w:szCs w:val="22"/>
                <w:lang w:val="uk-UA"/>
              </w:rPr>
              <w:t>--------------------------------------------------------------------------------</w:t>
            </w:r>
            <w:r w:rsidR="00114AD4" w:rsidRPr="0060433F">
              <w:rPr>
                <w:rFonts w:ascii="Times New Roman CYR" w:hAnsi="Times New Roman CYR" w:cs="Times New Roman CYR"/>
                <w:i/>
                <w:iCs/>
                <w:sz w:val="22"/>
                <w:szCs w:val="22"/>
                <w:lang w:val="uk-UA"/>
              </w:rPr>
              <w:t>-</w:t>
            </w:r>
            <w:r w:rsidRPr="0060433F">
              <w:rPr>
                <w:rFonts w:ascii="Times New Roman CYR" w:hAnsi="Times New Roman CYR" w:cs="Times New Roman CYR"/>
                <w:i/>
                <w:iCs/>
                <w:sz w:val="22"/>
                <w:szCs w:val="22"/>
                <w:lang w:val="uk-UA"/>
              </w:rPr>
              <w:t>-</w:t>
            </w:r>
          </w:p>
          <w:p w14:paraId="745E06FA" w14:textId="77777777" w:rsidR="007416BD" w:rsidRPr="0060433F" w:rsidRDefault="007416BD" w:rsidP="007416BD">
            <w:pPr>
              <w:widowControl w:val="0"/>
              <w:ind w:hanging="2"/>
              <w:contextualSpacing/>
              <w:jc w:val="both"/>
              <w:rPr>
                <w:rFonts w:ascii="Times New Roman CYR" w:eastAsia="Calibri" w:hAnsi="Times New Roman CYR" w:cs="Times New Roman CYR"/>
                <w:i/>
                <w:sz w:val="22"/>
                <w:szCs w:val="22"/>
                <w:lang w:val="uk-UA" w:eastAsia="uk-UA"/>
              </w:rPr>
            </w:pPr>
            <w:r w:rsidRPr="0060433F">
              <w:rPr>
                <w:rFonts w:ascii="Times New Roman CYR" w:hAnsi="Times New Roman CYR" w:cs="Times New Roman CYR"/>
                <w:i/>
                <w:iCs/>
                <w:sz w:val="22"/>
                <w:szCs w:val="22"/>
                <w:lang w:val="uk-UA"/>
              </w:rPr>
              <w:t>Замовник та учасники процедури закупівлі не можуть ініціювати будь-</w:t>
            </w:r>
            <w:r w:rsidRPr="0060433F">
              <w:rPr>
                <w:rFonts w:ascii="Times New Roman CYR" w:hAnsi="Times New Roman CYR" w:cs="Times New Roman CYR"/>
                <w:sz w:val="22"/>
                <w:szCs w:val="22"/>
                <w:lang w:val="uk-UA"/>
              </w:rPr>
              <w:t>які переговори з питань внесення змін до змісту або ціни поданої тендерної пропозиції.</w:t>
            </w:r>
            <w:r w:rsidRPr="0060433F">
              <w:rPr>
                <w:rFonts w:ascii="Times New Roman CYR" w:hAnsi="Times New Roman CYR" w:cs="Times New Roman CYR"/>
                <w:color w:val="000000"/>
                <w:sz w:val="22"/>
                <w:szCs w:val="22"/>
                <w:shd w:val="solid" w:color="FFFFFF" w:fill="FFFFFF"/>
                <w:lang w:val="uk-UA" w:eastAsia="en-US"/>
              </w:rPr>
              <w:tab/>
            </w:r>
          </w:p>
        </w:tc>
      </w:tr>
      <w:tr w:rsidR="00AB7A8E" w:rsidRPr="00816725" w14:paraId="6BCC3AE6" w14:textId="77777777" w:rsidTr="00D00964">
        <w:trPr>
          <w:tblCellSpacing w:w="0" w:type="dxa"/>
          <w:jc w:val="center"/>
        </w:trPr>
        <w:tc>
          <w:tcPr>
            <w:tcW w:w="0" w:type="auto"/>
            <w:hideMark/>
          </w:tcPr>
          <w:p w14:paraId="3C9E254E"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lastRenderedPageBreak/>
              <w:t>2</w:t>
            </w:r>
          </w:p>
        </w:tc>
        <w:tc>
          <w:tcPr>
            <w:tcW w:w="1549" w:type="pct"/>
            <w:hideMark/>
          </w:tcPr>
          <w:p w14:paraId="1A0A0166" w14:textId="77777777" w:rsidR="00AB7A8E" w:rsidRPr="0060433F" w:rsidRDefault="00AB7A8E" w:rsidP="00AB7A8E">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Інша інформація</w:t>
            </w:r>
          </w:p>
        </w:tc>
        <w:tc>
          <w:tcPr>
            <w:tcW w:w="3272" w:type="pct"/>
            <w:hideMark/>
          </w:tcPr>
          <w:p w14:paraId="0CE4544A" w14:textId="77777777" w:rsidR="00AB7A8E" w:rsidRPr="0060433F" w:rsidRDefault="00AB7A8E" w:rsidP="00A25500">
            <w:pPr>
              <w:pStyle w:val="aff5"/>
              <w:ind w:firstLine="709"/>
              <w:jc w:val="both"/>
              <w:rPr>
                <w:rFonts w:ascii="Times New Roman CYR" w:hAnsi="Times New Roman CYR" w:cs="Times New Roman CYR"/>
                <w:sz w:val="22"/>
                <w:szCs w:val="22"/>
                <w:shd w:val="solid" w:color="FFFFFF" w:fill="FFFFFF"/>
                <w:lang w:val="uk-UA"/>
              </w:rPr>
            </w:pPr>
            <w:proofErr w:type="spellStart"/>
            <w:r w:rsidRPr="0060433F">
              <w:rPr>
                <w:rFonts w:ascii="Times New Roman CYR" w:hAnsi="Times New Roman CYR" w:cs="Times New Roman CYR"/>
                <w:sz w:val="22"/>
                <w:szCs w:val="22"/>
                <w:shd w:val="solid" w:color="FFFFFF" w:fill="FFFFFF"/>
              </w:rPr>
              <w:t>Ціна</w:t>
            </w:r>
            <w:proofErr w:type="spellEnd"/>
            <w:r w:rsidRPr="0060433F">
              <w:rPr>
                <w:rFonts w:ascii="Times New Roman CYR" w:hAnsi="Times New Roman CYR" w:cs="Times New Roman CYR"/>
                <w:sz w:val="22"/>
                <w:szCs w:val="22"/>
                <w:shd w:val="solid" w:color="FFFFFF" w:fill="FFFFFF"/>
              </w:rPr>
              <w:t xml:space="preserve"> </w:t>
            </w:r>
            <w:proofErr w:type="spellStart"/>
            <w:r w:rsidRPr="0060433F">
              <w:rPr>
                <w:rFonts w:ascii="Times New Roman CYR" w:hAnsi="Times New Roman CYR" w:cs="Times New Roman CYR"/>
                <w:sz w:val="22"/>
                <w:szCs w:val="22"/>
                <w:shd w:val="solid" w:color="FFFFFF" w:fill="FFFFFF"/>
              </w:rPr>
              <w:t>тендерної</w:t>
            </w:r>
            <w:proofErr w:type="spellEnd"/>
            <w:r w:rsidRPr="0060433F">
              <w:rPr>
                <w:rFonts w:ascii="Times New Roman CYR" w:hAnsi="Times New Roman CYR" w:cs="Times New Roman CYR"/>
                <w:sz w:val="22"/>
                <w:szCs w:val="22"/>
                <w:shd w:val="solid" w:color="FFFFFF" w:fill="FFFFFF"/>
              </w:rPr>
              <w:t xml:space="preserve"> </w:t>
            </w:r>
            <w:proofErr w:type="spellStart"/>
            <w:r w:rsidRPr="0060433F">
              <w:rPr>
                <w:rFonts w:ascii="Times New Roman CYR" w:hAnsi="Times New Roman CYR" w:cs="Times New Roman CYR"/>
                <w:sz w:val="22"/>
                <w:szCs w:val="22"/>
                <w:shd w:val="solid" w:color="FFFFFF" w:fill="FFFFFF"/>
              </w:rPr>
              <w:t>пропозиції</w:t>
            </w:r>
            <w:proofErr w:type="spellEnd"/>
            <w:r w:rsidRPr="0060433F">
              <w:rPr>
                <w:rFonts w:ascii="Times New Roman CYR" w:hAnsi="Times New Roman CYR" w:cs="Times New Roman CYR"/>
                <w:sz w:val="22"/>
                <w:szCs w:val="22"/>
                <w:shd w:val="solid" w:color="FFFFFF" w:fill="FFFFFF"/>
              </w:rPr>
              <w:t xml:space="preserve"> </w:t>
            </w:r>
            <w:r w:rsidRPr="0060433F">
              <w:rPr>
                <w:rFonts w:ascii="Times New Roman CYR" w:hAnsi="Times New Roman CYR" w:cs="Times New Roman CYR"/>
                <w:sz w:val="22"/>
                <w:szCs w:val="22"/>
                <w:shd w:val="solid" w:color="FFFFFF" w:fill="FFFFFF"/>
                <w:lang w:val="uk-UA"/>
              </w:rPr>
              <w:t xml:space="preserve">не </w:t>
            </w:r>
            <w:proofErr w:type="spellStart"/>
            <w:r w:rsidRPr="0060433F">
              <w:rPr>
                <w:rFonts w:ascii="Times New Roman CYR" w:hAnsi="Times New Roman CYR" w:cs="Times New Roman CYR"/>
                <w:sz w:val="22"/>
                <w:szCs w:val="22"/>
                <w:shd w:val="solid" w:color="FFFFFF" w:fill="FFFFFF"/>
              </w:rPr>
              <w:t>може</w:t>
            </w:r>
            <w:proofErr w:type="spellEnd"/>
            <w:r w:rsidRPr="0060433F">
              <w:rPr>
                <w:rFonts w:ascii="Times New Roman CYR" w:hAnsi="Times New Roman CYR" w:cs="Times New Roman CYR"/>
                <w:sz w:val="22"/>
                <w:szCs w:val="22"/>
                <w:shd w:val="solid" w:color="FFFFFF" w:fill="FFFFFF"/>
              </w:rPr>
              <w:t xml:space="preserve"> </w:t>
            </w:r>
            <w:proofErr w:type="spellStart"/>
            <w:r w:rsidRPr="0060433F">
              <w:rPr>
                <w:rFonts w:ascii="Times New Roman CYR" w:hAnsi="Times New Roman CYR" w:cs="Times New Roman CYR"/>
                <w:sz w:val="22"/>
                <w:szCs w:val="22"/>
                <w:shd w:val="solid" w:color="FFFFFF" w:fill="FFFFFF"/>
              </w:rPr>
              <w:t>перевищувати</w:t>
            </w:r>
            <w:proofErr w:type="spellEnd"/>
            <w:r w:rsidRPr="0060433F">
              <w:rPr>
                <w:rFonts w:ascii="Times New Roman CYR" w:hAnsi="Times New Roman CYR" w:cs="Times New Roman CYR"/>
                <w:sz w:val="22"/>
                <w:szCs w:val="22"/>
                <w:shd w:val="solid" w:color="FFFFFF" w:fill="FFFFFF"/>
              </w:rPr>
              <w:t xml:space="preserve"> </w:t>
            </w:r>
            <w:proofErr w:type="spellStart"/>
            <w:r w:rsidRPr="0060433F">
              <w:rPr>
                <w:rFonts w:ascii="Times New Roman CYR" w:hAnsi="Times New Roman CYR" w:cs="Times New Roman CYR"/>
                <w:sz w:val="22"/>
                <w:szCs w:val="22"/>
                <w:shd w:val="solid" w:color="FFFFFF" w:fill="FFFFFF"/>
              </w:rPr>
              <w:t>очікувану</w:t>
            </w:r>
            <w:proofErr w:type="spellEnd"/>
            <w:r w:rsidRPr="0060433F">
              <w:rPr>
                <w:rFonts w:ascii="Times New Roman CYR" w:hAnsi="Times New Roman CYR" w:cs="Times New Roman CYR"/>
                <w:sz w:val="22"/>
                <w:szCs w:val="22"/>
                <w:shd w:val="solid" w:color="FFFFFF" w:fill="FFFFFF"/>
              </w:rPr>
              <w:t xml:space="preserve"> </w:t>
            </w:r>
            <w:proofErr w:type="spellStart"/>
            <w:r w:rsidRPr="0060433F">
              <w:rPr>
                <w:rFonts w:ascii="Times New Roman CYR" w:hAnsi="Times New Roman CYR" w:cs="Times New Roman CYR"/>
                <w:sz w:val="22"/>
                <w:szCs w:val="22"/>
                <w:shd w:val="solid" w:color="FFFFFF" w:fill="FFFFFF"/>
              </w:rPr>
              <w:t>вартість</w:t>
            </w:r>
            <w:proofErr w:type="spellEnd"/>
            <w:r w:rsidRPr="0060433F">
              <w:rPr>
                <w:rFonts w:ascii="Times New Roman CYR" w:hAnsi="Times New Roman CYR" w:cs="Times New Roman CYR"/>
                <w:sz w:val="22"/>
                <w:szCs w:val="22"/>
                <w:shd w:val="solid" w:color="FFFFFF" w:fill="FFFFFF"/>
              </w:rPr>
              <w:t xml:space="preserve"> предмета закупівлі, </w:t>
            </w:r>
            <w:proofErr w:type="spellStart"/>
            <w:r w:rsidRPr="0060433F">
              <w:rPr>
                <w:rFonts w:ascii="Times New Roman CYR" w:hAnsi="Times New Roman CYR" w:cs="Times New Roman CYR"/>
                <w:sz w:val="22"/>
                <w:szCs w:val="22"/>
                <w:shd w:val="solid" w:color="FFFFFF" w:fill="FFFFFF"/>
              </w:rPr>
              <w:t>зазначену</w:t>
            </w:r>
            <w:proofErr w:type="spellEnd"/>
            <w:r w:rsidRPr="0060433F">
              <w:rPr>
                <w:rFonts w:ascii="Times New Roman CYR" w:hAnsi="Times New Roman CYR" w:cs="Times New Roman CYR"/>
                <w:sz w:val="22"/>
                <w:szCs w:val="22"/>
                <w:shd w:val="solid" w:color="FFFFFF" w:fill="FFFFFF"/>
              </w:rPr>
              <w:t xml:space="preserve"> в </w:t>
            </w:r>
            <w:proofErr w:type="spellStart"/>
            <w:r w:rsidRPr="0060433F">
              <w:rPr>
                <w:rFonts w:ascii="Times New Roman CYR" w:hAnsi="Times New Roman CYR" w:cs="Times New Roman CYR"/>
                <w:sz w:val="22"/>
                <w:szCs w:val="22"/>
                <w:shd w:val="solid" w:color="FFFFFF" w:fill="FFFFFF"/>
              </w:rPr>
              <w:t>оголошенні</w:t>
            </w:r>
            <w:proofErr w:type="spellEnd"/>
            <w:r w:rsidRPr="0060433F">
              <w:rPr>
                <w:rFonts w:ascii="Times New Roman CYR" w:hAnsi="Times New Roman CYR" w:cs="Times New Roman CYR"/>
                <w:sz w:val="22"/>
                <w:szCs w:val="22"/>
                <w:shd w:val="solid" w:color="FFFFFF" w:fill="FFFFFF"/>
              </w:rPr>
              <w:t xml:space="preserve"> про </w:t>
            </w:r>
            <w:proofErr w:type="spellStart"/>
            <w:r w:rsidRPr="0060433F">
              <w:rPr>
                <w:rFonts w:ascii="Times New Roman CYR" w:hAnsi="Times New Roman CYR" w:cs="Times New Roman CYR"/>
                <w:sz w:val="22"/>
                <w:szCs w:val="22"/>
                <w:shd w:val="solid" w:color="FFFFFF" w:fill="FFFFFF"/>
              </w:rPr>
              <w:t>проведення</w:t>
            </w:r>
            <w:proofErr w:type="spellEnd"/>
            <w:r w:rsidRPr="0060433F">
              <w:rPr>
                <w:rFonts w:ascii="Times New Roman CYR" w:hAnsi="Times New Roman CYR" w:cs="Times New Roman CYR"/>
                <w:sz w:val="22"/>
                <w:szCs w:val="22"/>
                <w:shd w:val="solid" w:color="FFFFFF" w:fill="FFFFFF"/>
              </w:rPr>
              <w:t xml:space="preserve"> </w:t>
            </w:r>
            <w:proofErr w:type="spellStart"/>
            <w:r w:rsidRPr="0060433F">
              <w:rPr>
                <w:rFonts w:ascii="Times New Roman CYR" w:hAnsi="Times New Roman CYR" w:cs="Times New Roman CYR"/>
                <w:sz w:val="22"/>
                <w:szCs w:val="22"/>
                <w:shd w:val="solid" w:color="FFFFFF" w:fill="FFFFFF"/>
              </w:rPr>
              <w:t>відкритих</w:t>
            </w:r>
            <w:proofErr w:type="spellEnd"/>
            <w:r w:rsidRPr="0060433F">
              <w:rPr>
                <w:rFonts w:ascii="Times New Roman CYR" w:hAnsi="Times New Roman CYR" w:cs="Times New Roman CYR"/>
                <w:sz w:val="22"/>
                <w:szCs w:val="22"/>
                <w:shd w:val="solid" w:color="FFFFFF" w:fill="FFFFFF"/>
              </w:rPr>
              <w:t xml:space="preserve"> </w:t>
            </w:r>
            <w:proofErr w:type="spellStart"/>
            <w:r w:rsidRPr="0060433F">
              <w:rPr>
                <w:rFonts w:ascii="Times New Roman CYR" w:hAnsi="Times New Roman CYR" w:cs="Times New Roman CYR"/>
                <w:sz w:val="22"/>
                <w:szCs w:val="22"/>
                <w:shd w:val="solid" w:color="FFFFFF" w:fill="FFFFFF"/>
              </w:rPr>
              <w:t>торгів</w:t>
            </w:r>
            <w:proofErr w:type="spellEnd"/>
            <w:r w:rsidRPr="0060433F">
              <w:rPr>
                <w:rFonts w:ascii="Times New Roman CYR" w:hAnsi="Times New Roman CYR" w:cs="Times New Roman CYR"/>
                <w:sz w:val="22"/>
                <w:szCs w:val="22"/>
                <w:shd w:val="solid" w:color="FFFFFF" w:fill="FFFFFF"/>
                <w:lang w:val="uk-UA"/>
              </w:rPr>
              <w:t>.</w:t>
            </w:r>
          </w:p>
          <w:p w14:paraId="2E825122" w14:textId="77777777" w:rsidR="00F71E71" w:rsidRPr="0060433F" w:rsidRDefault="00AB7A8E" w:rsidP="00EB763F">
            <w:pPr>
              <w:pStyle w:val="aff5"/>
              <w:ind w:firstLine="461"/>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86F4C4F" w14:textId="77777777" w:rsidR="00A25500" w:rsidRPr="0060433F" w:rsidRDefault="00A25500" w:rsidP="00114AD4">
            <w:pPr>
              <w:pStyle w:val="aff5"/>
              <w:jc w:val="center"/>
              <w:rPr>
                <w:rFonts w:ascii="Times New Roman CYR" w:hAnsi="Times New Roman CYR" w:cs="Times New Roman CYR"/>
                <w:i/>
                <w:iCs/>
                <w:sz w:val="22"/>
                <w:szCs w:val="22"/>
                <w:shd w:val="solid" w:color="FFFFFF" w:fill="FFFFFF"/>
                <w:lang w:val="uk-UA"/>
              </w:rPr>
            </w:pPr>
            <w:r w:rsidRPr="0060433F">
              <w:rPr>
                <w:rFonts w:ascii="Times New Roman CYR" w:hAnsi="Times New Roman CYR" w:cs="Times New Roman CYR"/>
                <w:i/>
                <w:iCs/>
                <w:sz w:val="22"/>
                <w:szCs w:val="22"/>
                <w:shd w:val="solid" w:color="FFFFFF" w:fill="FFFFFF"/>
                <w:lang w:val="uk-UA"/>
              </w:rPr>
              <w:t>------------------------------------------------------------------------------------</w:t>
            </w:r>
          </w:p>
          <w:p w14:paraId="40CF4D10" w14:textId="77777777" w:rsidR="00553087" w:rsidRPr="0060433F" w:rsidRDefault="009C3886" w:rsidP="00A25500">
            <w:pPr>
              <w:pStyle w:val="aff5"/>
              <w:ind w:firstLine="709"/>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60433F">
              <w:rPr>
                <w:rFonts w:ascii="Times New Roman CYR" w:hAnsi="Times New Roman CYR" w:cs="Times New Roman CYR"/>
                <w:sz w:val="22"/>
                <w:szCs w:val="22"/>
                <w:shd w:val="solid" w:color="FFFFFF" w:fill="FFFFFF"/>
              </w:rPr>
              <w:t> </w:t>
            </w:r>
            <w:hyperlink r:id="rId12" w:anchor="c2f0e7330b" w:tgtFrame="_blank" w:history="1">
              <w:r w:rsidRPr="0060433F">
                <w:rPr>
                  <w:rStyle w:val="af5"/>
                  <w:rFonts w:ascii="Times New Roman CYR" w:hAnsi="Times New Roman CYR" w:cs="Times New Roman CYR"/>
                  <w:sz w:val="22"/>
                  <w:szCs w:val="22"/>
                  <w:shd w:val="solid" w:color="FFFFFF" w:fill="FFFFFF"/>
                  <w:lang w:val="uk-UA"/>
                </w:rPr>
                <w:t>пунктом 4</w:t>
              </w:r>
              <w:r w:rsidR="00FB3C9A" w:rsidRPr="0060433F">
                <w:rPr>
                  <w:rStyle w:val="af5"/>
                  <w:rFonts w:ascii="Times New Roman CYR" w:hAnsi="Times New Roman CYR" w:cs="Times New Roman CYR"/>
                  <w:sz w:val="22"/>
                  <w:szCs w:val="22"/>
                  <w:shd w:val="solid" w:color="FFFFFF" w:fill="FFFFFF"/>
                  <w:lang w:val="uk-UA"/>
                </w:rPr>
                <w:t>7</w:t>
              </w:r>
              <w:r w:rsidRPr="0060433F">
                <w:rPr>
                  <w:rStyle w:val="af5"/>
                  <w:rFonts w:ascii="Times New Roman CYR" w:hAnsi="Times New Roman CYR" w:cs="Times New Roman CYR"/>
                  <w:sz w:val="22"/>
                  <w:szCs w:val="22"/>
                  <w:shd w:val="solid" w:color="FFFFFF" w:fill="FFFFFF"/>
                  <w:lang w:val="uk-UA"/>
                </w:rPr>
                <w:t xml:space="preserve"> цих особливостей</w:t>
              </w:r>
            </w:hyperlink>
            <w:r w:rsidRPr="0060433F">
              <w:rPr>
                <w:rFonts w:ascii="Times New Roman CYR" w:hAnsi="Times New Roman CYR" w:cs="Times New Roman CYR"/>
                <w:sz w:val="22"/>
                <w:szCs w:val="22"/>
                <w:shd w:val="solid" w:color="FFFFFF" w:fill="FFFFFF"/>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25500" w:rsidRPr="0060433F" w14:paraId="69D7F8E4" w14:textId="77777777" w:rsidTr="00D00964">
        <w:trPr>
          <w:tblCellSpacing w:w="0" w:type="dxa"/>
          <w:jc w:val="center"/>
        </w:trPr>
        <w:tc>
          <w:tcPr>
            <w:tcW w:w="0" w:type="auto"/>
            <w:hideMark/>
          </w:tcPr>
          <w:p w14:paraId="14FC6C77"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3</w:t>
            </w:r>
          </w:p>
        </w:tc>
        <w:tc>
          <w:tcPr>
            <w:tcW w:w="1549" w:type="pct"/>
            <w:hideMark/>
          </w:tcPr>
          <w:p w14:paraId="32D9BBB7"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Відхилення тендерних пропозицій</w:t>
            </w:r>
          </w:p>
        </w:tc>
        <w:tc>
          <w:tcPr>
            <w:tcW w:w="3272" w:type="pct"/>
            <w:hideMark/>
          </w:tcPr>
          <w:p w14:paraId="660334F1" w14:textId="77777777" w:rsidR="00A25500" w:rsidRPr="0060433F" w:rsidRDefault="00A25500" w:rsidP="00A25500">
            <w:pPr>
              <w:widowControl w:val="0"/>
              <w:tabs>
                <w:tab w:val="left" w:pos="612"/>
              </w:tabs>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Тендерна пропозиція відхиляється замовником із зазначенням аргументації в електронній системі закупівель у разі, якщо:</w:t>
            </w:r>
          </w:p>
          <w:p w14:paraId="2412FD1C" w14:textId="77777777" w:rsidR="00A25500" w:rsidRPr="0060433F" w:rsidRDefault="00A25500" w:rsidP="00A25500">
            <w:pPr>
              <w:widowControl w:val="0"/>
              <w:jc w:val="both"/>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1) учасник процедури закупівлі:</w:t>
            </w:r>
          </w:p>
          <w:p w14:paraId="0784E2CF" w14:textId="77777777" w:rsidR="00A25500" w:rsidRPr="0060433F" w:rsidRDefault="00A25500" w:rsidP="00A25500">
            <w:pPr>
              <w:widowControl w:val="0"/>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підпадає під підстави, встановлені пунктом 47 Особливостей;</w:t>
            </w:r>
          </w:p>
          <w:p w14:paraId="0FFDC531" w14:textId="77777777" w:rsidR="00A25500" w:rsidRPr="0060433F" w:rsidRDefault="00A25500" w:rsidP="00A25500">
            <w:pPr>
              <w:widowControl w:val="0"/>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5829FCD" w14:textId="77777777" w:rsidR="00A25500" w:rsidRPr="0060433F" w:rsidRDefault="00A25500" w:rsidP="00A25500">
            <w:pPr>
              <w:widowControl w:val="0"/>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не надав забезпечення тендерної пропозиції, якщо таке забезпечення вимагалося замовником;</w:t>
            </w:r>
          </w:p>
          <w:p w14:paraId="4F393B63" w14:textId="77777777" w:rsidR="00A25500" w:rsidRPr="0060433F" w:rsidRDefault="00A25500" w:rsidP="00A25500">
            <w:pPr>
              <w:widowControl w:val="0"/>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0433F">
              <w:rPr>
                <w:rFonts w:ascii="Times New Roman CYR" w:hAnsi="Times New Roman CYR" w:cs="Times New Roman CYR"/>
                <w:sz w:val="22"/>
                <w:szCs w:val="22"/>
                <w:lang w:val="uk-UA"/>
              </w:rPr>
              <w:t>невідповідностей</w:t>
            </w:r>
            <w:proofErr w:type="spellEnd"/>
            <w:r w:rsidRPr="0060433F">
              <w:rPr>
                <w:rFonts w:ascii="Times New Roman CYR" w:hAnsi="Times New Roman CYR" w:cs="Times New Roman CYR"/>
                <w:sz w:val="22"/>
                <w:szCs w:val="22"/>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0433F">
              <w:rPr>
                <w:rFonts w:ascii="Times New Roman CYR" w:hAnsi="Times New Roman CYR" w:cs="Times New Roman CYR"/>
                <w:sz w:val="22"/>
                <w:szCs w:val="22"/>
                <w:lang w:val="uk-UA"/>
              </w:rPr>
              <w:t>невідповідностей</w:t>
            </w:r>
            <w:proofErr w:type="spellEnd"/>
            <w:r w:rsidRPr="0060433F">
              <w:rPr>
                <w:rFonts w:ascii="Times New Roman CYR" w:hAnsi="Times New Roman CYR" w:cs="Times New Roman CYR"/>
                <w:sz w:val="22"/>
                <w:szCs w:val="22"/>
                <w:lang w:val="uk-UA"/>
              </w:rPr>
              <w:t>;</w:t>
            </w:r>
          </w:p>
          <w:p w14:paraId="61A81C7B" w14:textId="77777777" w:rsidR="00A25500" w:rsidRPr="0060433F" w:rsidRDefault="00A25500" w:rsidP="00A25500">
            <w:pPr>
              <w:widowControl w:val="0"/>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 </w:t>
            </w:r>
            <w:r w:rsidRPr="0060433F">
              <w:rPr>
                <w:rFonts w:ascii="Times New Roman CYR" w:hAnsi="Times New Roman CYR" w:cs="Times New Roman CYR"/>
                <w:sz w:val="22"/>
                <w:szCs w:val="22"/>
              </w:rPr>
              <w:t xml:space="preserve">не </w:t>
            </w:r>
            <w:proofErr w:type="spellStart"/>
            <w:r w:rsidRPr="0060433F">
              <w:rPr>
                <w:rFonts w:ascii="Times New Roman CYR" w:hAnsi="Times New Roman CYR" w:cs="Times New Roman CYR"/>
                <w:sz w:val="22"/>
                <w:szCs w:val="22"/>
              </w:rPr>
              <w:t>надав</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обґрунтування</w:t>
            </w:r>
            <w:proofErr w:type="spellEnd"/>
            <w:r w:rsidRPr="0060433F">
              <w:rPr>
                <w:rFonts w:ascii="Times New Roman CYR" w:hAnsi="Times New Roman CYR" w:cs="Times New Roman CYR"/>
                <w:sz w:val="22"/>
                <w:szCs w:val="22"/>
              </w:rPr>
              <w:t xml:space="preserve"> аномально </w:t>
            </w:r>
            <w:proofErr w:type="spellStart"/>
            <w:r w:rsidRPr="0060433F">
              <w:rPr>
                <w:rFonts w:ascii="Times New Roman CYR" w:hAnsi="Times New Roman CYR" w:cs="Times New Roman CYR"/>
                <w:sz w:val="22"/>
                <w:szCs w:val="22"/>
              </w:rPr>
              <w:t>низької</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ціни</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тендерної</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пропозиції</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протягом</w:t>
            </w:r>
            <w:proofErr w:type="spellEnd"/>
            <w:r w:rsidRPr="0060433F">
              <w:rPr>
                <w:rFonts w:ascii="Times New Roman CYR" w:hAnsi="Times New Roman CYR" w:cs="Times New Roman CYR"/>
                <w:sz w:val="22"/>
                <w:szCs w:val="22"/>
              </w:rPr>
              <w:t xml:space="preserve"> строку, </w:t>
            </w:r>
            <w:proofErr w:type="spellStart"/>
            <w:r w:rsidRPr="0060433F">
              <w:rPr>
                <w:rFonts w:ascii="Times New Roman CYR" w:hAnsi="Times New Roman CYR" w:cs="Times New Roman CYR"/>
                <w:sz w:val="22"/>
                <w:szCs w:val="22"/>
              </w:rPr>
              <w:t>визначеного</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абзацом</w:t>
            </w:r>
            <w:proofErr w:type="spellEnd"/>
            <w:r w:rsidRPr="0060433F">
              <w:rPr>
                <w:rFonts w:ascii="Times New Roman CYR" w:hAnsi="Times New Roman CYR" w:cs="Times New Roman CYR"/>
                <w:sz w:val="22"/>
                <w:szCs w:val="22"/>
              </w:rPr>
              <w:t xml:space="preserve"> </w:t>
            </w:r>
            <w:r w:rsidRPr="0060433F">
              <w:rPr>
                <w:rFonts w:ascii="Times New Roman CYR" w:hAnsi="Times New Roman CYR" w:cs="Times New Roman CYR"/>
                <w:sz w:val="22"/>
                <w:szCs w:val="22"/>
                <w:lang w:val="uk-UA"/>
              </w:rPr>
              <w:t>першим частини 14 статті 29 Закону /</w:t>
            </w:r>
            <w:proofErr w:type="spellStart"/>
            <w:r w:rsidRPr="0060433F">
              <w:rPr>
                <w:rFonts w:ascii="Times New Roman CYR" w:hAnsi="Times New Roman CYR" w:cs="Times New Roman CYR"/>
                <w:sz w:val="22"/>
                <w:szCs w:val="22"/>
                <w:lang w:val="uk-UA"/>
              </w:rPr>
              <w:t>абзацем</w:t>
            </w:r>
            <w:proofErr w:type="spellEnd"/>
            <w:r w:rsidRPr="0060433F">
              <w:rPr>
                <w:rFonts w:ascii="Times New Roman CYR" w:hAnsi="Times New Roman CYR" w:cs="Times New Roman CYR"/>
                <w:sz w:val="22"/>
                <w:szCs w:val="22"/>
                <w:lang w:val="uk-UA"/>
              </w:rPr>
              <w:t xml:space="preserve"> 9 пункту 37 Особливостей;</w:t>
            </w:r>
          </w:p>
          <w:p w14:paraId="09597A85" w14:textId="77777777" w:rsidR="00A25500" w:rsidRPr="0060433F" w:rsidRDefault="00A25500" w:rsidP="00A25500">
            <w:pPr>
              <w:widowControl w:val="0"/>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визначив конфіденційною інформацію, що не може бути визначена як конфіденційна відповідно до вимог абзацу другого пункту 40 Особливостей;</w:t>
            </w:r>
          </w:p>
          <w:p w14:paraId="48BE0001" w14:textId="77777777" w:rsidR="00A25500" w:rsidRPr="0060433F" w:rsidRDefault="00A25500" w:rsidP="00A25500">
            <w:pPr>
              <w:widowControl w:val="0"/>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0433F">
              <w:rPr>
                <w:rFonts w:ascii="Times New Roman CYR" w:hAnsi="Times New Roman CYR" w:cs="Times New Roman CYR"/>
                <w:sz w:val="22"/>
                <w:szCs w:val="22"/>
                <w:lang w:val="uk-UA"/>
              </w:rPr>
              <w:t>бенефіціарним</w:t>
            </w:r>
            <w:proofErr w:type="spellEnd"/>
            <w:r w:rsidRPr="0060433F">
              <w:rPr>
                <w:rFonts w:ascii="Times New Roman CYR" w:hAnsi="Times New Roman CYR" w:cs="Times New Roman CY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w:t>
            </w:r>
            <w:r w:rsidRPr="0060433F">
              <w:rPr>
                <w:rFonts w:ascii="Times New Roman CYR" w:hAnsi="Times New Roman CYR" w:cs="Times New Roman CYR"/>
                <w:sz w:val="22"/>
                <w:szCs w:val="22"/>
                <w:lang w:val="uk-UA"/>
              </w:rPr>
              <w:lastRenderedPageBreak/>
              <w:t xml:space="preserve">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Федерації/Республіки Білорусь, </w:t>
            </w:r>
            <w:r w:rsidRPr="0060433F">
              <w:rPr>
                <w:rFonts w:ascii="Times New Roman CYR" w:hAnsi="Times New Roman CYR" w:cs="Times New Roman CYR"/>
                <w:bCs/>
                <w:color w:val="000000"/>
                <w:sz w:val="22"/>
                <w:szCs w:val="22"/>
                <w:lang w:val="uk-UA" w:eastAsia="en-US"/>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60433F">
              <w:rPr>
                <w:rFonts w:ascii="Times New Roman CYR" w:hAnsi="Times New Roman CYR" w:cs="Times New Roman CYR"/>
                <w:color w:val="000000"/>
                <w:sz w:val="22"/>
                <w:szCs w:val="22"/>
                <w:lang w:val="uk-UA" w:eastAsia="en-US"/>
              </w:rPr>
              <w:t>або пропонує в тендерній пропозиції товари походженням з Російської Федерації/Республіки Білорусь</w:t>
            </w:r>
            <w:r w:rsidRPr="0060433F">
              <w:rPr>
                <w:rFonts w:ascii="Times New Roman CYR" w:hAnsi="Times New Roman CYR" w:cs="Times New Roman CY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130F57" w14:textId="77777777" w:rsidR="00A25500" w:rsidRPr="0060433F" w:rsidRDefault="00A25500" w:rsidP="00A25500">
            <w:pPr>
              <w:widowControl w:val="0"/>
              <w:jc w:val="both"/>
              <w:rPr>
                <w:rFonts w:ascii="Times New Roman CYR" w:eastAsia="Calibri" w:hAnsi="Times New Roman CYR" w:cs="Times New Roman CYR"/>
                <w:b/>
                <w:color w:val="000000"/>
                <w:sz w:val="22"/>
                <w:szCs w:val="22"/>
                <w:lang w:val="uk-UA" w:eastAsia="en-US"/>
              </w:rPr>
            </w:pPr>
            <w:bookmarkStart w:id="6" w:name="1593"/>
          </w:p>
          <w:p w14:paraId="42404270" w14:textId="77777777" w:rsidR="00A25500" w:rsidRPr="0060433F" w:rsidRDefault="00A25500" w:rsidP="00A25500">
            <w:pPr>
              <w:widowControl w:val="0"/>
              <w:jc w:val="both"/>
              <w:rPr>
                <w:rFonts w:ascii="Times New Roman CYR" w:eastAsia="Calibri" w:hAnsi="Times New Roman CYR" w:cs="Times New Roman CYR"/>
                <w:b/>
                <w:sz w:val="22"/>
                <w:szCs w:val="22"/>
                <w:lang w:val="uk-UA" w:eastAsia="en-US"/>
              </w:rPr>
            </w:pPr>
            <w:r w:rsidRPr="0060433F">
              <w:rPr>
                <w:rFonts w:ascii="Times New Roman CYR" w:eastAsia="Calibri" w:hAnsi="Times New Roman CYR" w:cs="Times New Roman CYR"/>
                <w:b/>
                <w:color w:val="000000"/>
                <w:sz w:val="22"/>
                <w:szCs w:val="22"/>
                <w:lang w:val="uk-UA" w:eastAsia="en-US"/>
              </w:rPr>
              <w:t>2) тендерна пропозиція учасника:</w:t>
            </w:r>
          </w:p>
          <w:bookmarkEnd w:id="6"/>
          <w:p w14:paraId="3641A79E" w14:textId="77777777" w:rsidR="00A25500" w:rsidRPr="0060433F" w:rsidRDefault="00A25500" w:rsidP="00A25500">
            <w:pPr>
              <w:widowControl w:val="0"/>
              <w:ind w:firstLine="240"/>
              <w:jc w:val="both"/>
              <w:rPr>
                <w:rFonts w:ascii="Times New Roman CYR" w:eastAsia="Calibri" w:hAnsi="Times New Roman CYR" w:cs="Times New Roman CYR"/>
                <w:sz w:val="22"/>
                <w:szCs w:val="22"/>
                <w:lang w:val="uk-UA" w:eastAsia="en-US"/>
              </w:rPr>
            </w:pPr>
            <w:r w:rsidRPr="0060433F">
              <w:rPr>
                <w:rFonts w:ascii="Times New Roman CYR" w:eastAsia="Calibri" w:hAnsi="Times New Roman CYR" w:cs="Times New Roman CYR"/>
                <w:sz w:val="22"/>
                <w:szCs w:val="22"/>
                <w:lang w:val="uk-UA"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FC82594" w14:textId="77777777" w:rsidR="00A25500" w:rsidRPr="0060433F" w:rsidRDefault="00A25500" w:rsidP="00A25500">
            <w:pPr>
              <w:widowControl w:val="0"/>
              <w:ind w:firstLine="240"/>
              <w:jc w:val="both"/>
              <w:rPr>
                <w:rFonts w:ascii="Times New Roman CYR" w:eastAsia="Calibri" w:hAnsi="Times New Roman CYR" w:cs="Times New Roman CYR"/>
                <w:sz w:val="22"/>
                <w:szCs w:val="22"/>
                <w:lang w:val="uk-UA" w:eastAsia="en-US"/>
              </w:rPr>
            </w:pPr>
            <w:r w:rsidRPr="0060433F">
              <w:rPr>
                <w:rFonts w:ascii="Times New Roman CYR" w:eastAsia="Calibri" w:hAnsi="Times New Roman CYR" w:cs="Times New Roman CYR"/>
                <w:sz w:val="22"/>
                <w:szCs w:val="22"/>
                <w:lang w:val="uk-UA" w:eastAsia="en-US"/>
              </w:rPr>
              <w:t>- є такою, строк дії якої закінчився;</w:t>
            </w:r>
          </w:p>
          <w:p w14:paraId="0C5655B1" w14:textId="77777777" w:rsidR="00A25500" w:rsidRPr="0060433F" w:rsidRDefault="00A25500" w:rsidP="00A25500">
            <w:pPr>
              <w:widowControl w:val="0"/>
              <w:ind w:firstLine="240"/>
              <w:jc w:val="both"/>
              <w:rPr>
                <w:rFonts w:ascii="Times New Roman CYR" w:eastAsia="Calibri" w:hAnsi="Times New Roman CYR" w:cs="Times New Roman CYR"/>
                <w:sz w:val="22"/>
                <w:szCs w:val="22"/>
                <w:lang w:val="uk-UA" w:eastAsia="en-US"/>
              </w:rPr>
            </w:pPr>
            <w:r w:rsidRPr="0060433F">
              <w:rPr>
                <w:rFonts w:ascii="Times New Roman CYR" w:eastAsia="Calibri" w:hAnsi="Times New Roman CYR" w:cs="Times New Roman CYR"/>
                <w:sz w:val="22"/>
                <w:szCs w:val="22"/>
                <w:lang w:val="uk-UA"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22203F" w14:textId="77777777" w:rsidR="00A25500" w:rsidRPr="0060433F" w:rsidRDefault="00A25500" w:rsidP="00A25500">
            <w:pPr>
              <w:widowControl w:val="0"/>
              <w:ind w:firstLine="240"/>
              <w:jc w:val="both"/>
              <w:rPr>
                <w:rFonts w:ascii="Times New Roman CYR" w:eastAsia="Calibri" w:hAnsi="Times New Roman CYR" w:cs="Times New Roman CYR"/>
                <w:sz w:val="22"/>
                <w:szCs w:val="22"/>
                <w:lang w:val="uk-UA" w:eastAsia="en-US"/>
              </w:rPr>
            </w:pPr>
            <w:r w:rsidRPr="0060433F">
              <w:rPr>
                <w:rFonts w:ascii="Times New Roman CYR" w:eastAsia="Calibri" w:hAnsi="Times New Roman CYR" w:cs="Times New Roman CYR"/>
                <w:sz w:val="22"/>
                <w:szCs w:val="22"/>
                <w:lang w:val="uk-UA" w:eastAsia="en-US"/>
              </w:rPr>
              <w:t>- не відповідає вимогам, установленим у тендерній документації відповідно до абзацу першого частини третьої статті 22 Закону;</w:t>
            </w:r>
            <w:bookmarkStart w:id="7" w:name="1597"/>
          </w:p>
          <w:p w14:paraId="233BEC87" w14:textId="77777777" w:rsidR="00A25500" w:rsidRPr="0060433F" w:rsidRDefault="00A25500" w:rsidP="00A25500">
            <w:pPr>
              <w:widowControl w:val="0"/>
              <w:jc w:val="both"/>
              <w:rPr>
                <w:rFonts w:ascii="Times New Roman CYR" w:eastAsia="Calibri" w:hAnsi="Times New Roman CYR" w:cs="Times New Roman CYR"/>
                <w:b/>
                <w:sz w:val="22"/>
                <w:szCs w:val="22"/>
                <w:lang w:val="uk-UA" w:eastAsia="en-US"/>
              </w:rPr>
            </w:pPr>
            <w:r w:rsidRPr="0060433F">
              <w:rPr>
                <w:rFonts w:ascii="Times New Roman CYR" w:eastAsia="Calibri" w:hAnsi="Times New Roman CYR" w:cs="Times New Roman CYR"/>
                <w:b/>
                <w:color w:val="000000"/>
                <w:sz w:val="22"/>
                <w:szCs w:val="22"/>
                <w:lang w:val="uk-UA" w:eastAsia="en-US"/>
              </w:rPr>
              <w:t>3) переможець процедури закупівлі:</w:t>
            </w:r>
          </w:p>
          <w:p w14:paraId="4CEDB023" w14:textId="77777777" w:rsidR="00A25500" w:rsidRPr="0060433F" w:rsidRDefault="00A25500" w:rsidP="00A25500">
            <w:pPr>
              <w:ind w:firstLine="319"/>
              <w:jc w:val="both"/>
              <w:rPr>
                <w:rFonts w:ascii="Times New Roman CYR" w:hAnsi="Times New Roman CYR" w:cs="Times New Roman CYR"/>
                <w:sz w:val="22"/>
                <w:szCs w:val="22"/>
                <w:lang w:val="uk-UA"/>
              </w:rPr>
            </w:pPr>
            <w:bookmarkStart w:id="8" w:name="1601"/>
            <w:bookmarkEnd w:id="7"/>
            <w:r w:rsidRPr="0060433F">
              <w:rPr>
                <w:rFonts w:ascii="Times New Roman CYR" w:hAnsi="Times New Roman CYR" w:cs="Times New Roman CYR"/>
                <w:sz w:val="22"/>
                <w:szCs w:val="22"/>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558B184A" w14:textId="77777777" w:rsidR="00A25500" w:rsidRPr="0060433F" w:rsidRDefault="00A25500" w:rsidP="00A25500">
            <w:pPr>
              <w:ind w:firstLine="319"/>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eastAsia="en-US"/>
              </w:rPr>
              <w:t xml:space="preserve">- не надав у спосіб, зазначений в тендерній документації, документи, що підтверджують відсутність підстав, визначених </w:t>
            </w:r>
            <w:r w:rsidRPr="0060433F">
              <w:rPr>
                <w:rFonts w:ascii="Times New Roman CYR" w:hAnsi="Times New Roman CYR" w:cs="Times New Roman CYR"/>
                <w:sz w:val="22"/>
                <w:szCs w:val="22"/>
                <w:shd w:val="solid" w:color="FFFFFF" w:fill="FFFFFF"/>
                <w:lang w:val="uk-UA" w:eastAsia="en-US"/>
              </w:rPr>
              <w:t>у підпунктах 3,5,6 і 12 та абзаці 14 пункту 47 Особливостей</w:t>
            </w:r>
            <w:r w:rsidRPr="0060433F">
              <w:rPr>
                <w:rFonts w:ascii="Times New Roman CYR" w:hAnsi="Times New Roman CYR" w:cs="Times New Roman CYR"/>
                <w:sz w:val="22"/>
                <w:szCs w:val="22"/>
                <w:lang w:val="uk-UA" w:eastAsia="en-US"/>
              </w:rPr>
              <w:t>;</w:t>
            </w:r>
          </w:p>
          <w:p w14:paraId="542FA619" w14:textId="77777777" w:rsidR="00A25500" w:rsidRPr="0060433F" w:rsidRDefault="00A25500" w:rsidP="00A25500">
            <w:pPr>
              <w:ind w:firstLine="319"/>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eastAsia="en-US"/>
              </w:rPr>
              <w:t>- не надав забезпечення виконання договору про закупівлю, якщо таке забезпечення вимагалося замовником;</w:t>
            </w:r>
          </w:p>
          <w:p w14:paraId="4303F768" w14:textId="77777777" w:rsidR="00A25500" w:rsidRPr="0060433F" w:rsidRDefault="00A25500" w:rsidP="00A25500">
            <w:pPr>
              <w:ind w:firstLine="319"/>
              <w:jc w:val="both"/>
              <w:rPr>
                <w:rFonts w:ascii="Times New Roman CYR" w:hAnsi="Times New Roman CYR" w:cs="Times New Roman CYR"/>
                <w:sz w:val="22"/>
                <w:szCs w:val="22"/>
                <w:lang w:val="uk-UA" w:eastAsia="en-US"/>
              </w:rPr>
            </w:pPr>
            <w:r w:rsidRPr="0060433F">
              <w:rPr>
                <w:rFonts w:ascii="Times New Roman CYR" w:hAnsi="Times New Roman CYR" w:cs="Times New Roman CY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A3720F5" w14:textId="77777777" w:rsidR="00A25500" w:rsidRPr="0060433F" w:rsidRDefault="00A25500" w:rsidP="00A25500">
            <w:pPr>
              <w:ind w:firstLine="319"/>
              <w:jc w:val="both"/>
              <w:rPr>
                <w:rFonts w:ascii="Times New Roman CYR" w:hAnsi="Times New Roman CYR" w:cs="Times New Roman CYR"/>
                <w:sz w:val="22"/>
                <w:szCs w:val="22"/>
                <w:lang w:val="uk-UA" w:eastAsia="en-US"/>
              </w:rPr>
            </w:pPr>
          </w:p>
          <w:p w14:paraId="7FF8181D" w14:textId="77777777" w:rsidR="00A25500" w:rsidRPr="0060433F" w:rsidRDefault="00A25500" w:rsidP="00A25500">
            <w:pPr>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Замовник </w:t>
            </w:r>
            <w:r w:rsidRPr="0060433F">
              <w:rPr>
                <w:rFonts w:ascii="Times New Roman CYR" w:hAnsi="Times New Roman CYR" w:cs="Times New Roman CYR"/>
                <w:b/>
                <w:sz w:val="22"/>
                <w:szCs w:val="22"/>
                <w:lang w:val="uk-UA"/>
              </w:rPr>
              <w:t>може відхилити тендерну пропозицію</w:t>
            </w:r>
            <w:r w:rsidRPr="0060433F">
              <w:rPr>
                <w:rFonts w:ascii="Times New Roman CYR" w:hAnsi="Times New Roman CYR" w:cs="Times New Roman CYR"/>
                <w:sz w:val="22"/>
                <w:szCs w:val="22"/>
                <w:lang w:val="uk-UA"/>
              </w:rPr>
              <w:t xml:space="preserve"> із зазначенням аргументації в електронній системі закупівель у разі, коли:</w:t>
            </w:r>
          </w:p>
          <w:p w14:paraId="6BC20AD1" w14:textId="77777777" w:rsidR="00A25500" w:rsidRPr="0060433F" w:rsidRDefault="00A25500" w:rsidP="007A4854">
            <w:pPr>
              <w:pStyle w:val="a9"/>
              <w:widowControl/>
              <w:numPr>
                <w:ilvl w:val="0"/>
                <w:numId w:val="6"/>
              </w:numPr>
              <w:autoSpaceDE/>
              <w:autoSpaceDN/>
              <w:adjustRightInd/>
              <w:ind w:left="0" w:firstLine="360"/>
              <w:jc w:val="both"/>
              <w:rPr>
                <w:rFonts w:ascii="Times New Roman CYR" w:hAnsi="Times New Roman CYR" w:cs="Times New Roman CYR"/>
                <w:sz w:val="22"/>
                <w:szCs w:val="22"/>
              </w:rPr>
            </w:pPr>
            <w:r w:rsidRPr="0060433F">
              <w:rPr>
                <w:rFonts w:ascii="Times New Roman CYR" w:hAnsi="Times New Roman CYR" w:cs="Times New Roman CYR"/>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25DE8D" w14:textId="77777777" w:rsidR="00A25500" w:rsidRPr="0060433F" w:rsidRDefault="00A25500" w:rsidP="007A4854">
            <w:pPr>
              <w:pStyle w:val="a9"/>
              <w:widowControl/>
              <w:numPr>
                <w:ilvl w:val="0"/>
                <w:numId w:val="6"/>
              </w:numPr>
              <w:autoSpaceDE/>
              <w:autoSpaceDN/>
              <w:adjustRightInd/>
              <w:ind w:left="0" w:firstLine="360"/>
              <w:jc w:val="both"/>
              <w:rPr>
                <w:rFonts w:ascii="Times New Roman CYR" w:hAnsi="Times New Roman CYR" w:cs="Times New Roman CYR"/>
                <w:sz w:val="22"/>
                <w:szCs w:val="22"/>
              </w:rPr>
            </w:pPr>
            <w:r w:rsidRPr="0060433F">
              <w:rPr>
                <w:rFonts w:ascii="Times New Roman CYR" w:hAnsi="Times New Roman CYR" w:cs="Times New Roman CYR"/>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D78CFB" w14:textId="77777777" w:rsidR="00A25500" w:rsidRPr="0060433F" w:rsidRDefault="00A25500" w:rsidP="00A25500">
            <w:pPr>
              <w:pStyle w:val="a9"/>
              <w:jc w:val="both"/>
              <w:rPr>
                <w:rFonts w:ascii="Times New Roman CYR" w:hAnsi="Times New Roman CYR" w:cs="Times New Roman CYR"/>
                <w:sz w:val="22"/>
                <w:szCs w:val="22"/>
              </w:rPr>
            </w:pPr>
          </w:p>
          <w:p w14:paraId="31485725" w14:textId="77777777" w:rsidR="000F18ED" w:rsidRPr="0060433F" w:rsidRDefault="000F18ED" w:rsidP="000F18ED">
            <w:pPr>
              <w:ind w:firstLine="317"/>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Замовник </w:t>
            </w:r>
            <w:r w:rsidRPr="0060433F">
              <w:rPr>
                <w:rFonts w:ascii="Times New Roman CYR" w:hAnsi="Times New Roman CYR" w:cs="Times New Roman CYR"/>
                <w:b/>
                <w:sz w:val="22"/>
                <w:szCs w:val="22"/>
                <w:lang w:val="uk-UA"/>
              </w:rPr>
              <w:t xml:space="preserve">приймає рішення про відмову учаснику процедури </w:t>
            </w:r>
            <w:r w:rsidRPr="0060433F">
              <w:rPr>
                <w:rFonts w:ascii="Times New Roman CYR" w:hAnsi="Times New Roman CYR" w:cs="Times New Roman CYR"/>
                <w:b/>
                <w:sz w:val="22"/>
                <w:szCs w:val="22"/>
                <w:lang w:val="uk-UA"/>
              </w:rPr>
              <w:lastRenderedPageBreak/>
              <w:t>закупівлі</w:t>
            </w:r>
            <w:r w:rsidRPr="0060433F">
              <w:rPr>
                <w:rFonts w:ascii="Times New Roman CYR" w:hAnsi="Times New Roman CYR" w:cs="Times New Roman CYR"/>
                <w:sz w:val="22"/>
                <w:szCs w:val="22"/>
                <w:lang w:val="uk-UA"/>
              </w:rPr>
              <w:t xml:space="preserve"> в участі у відкритих торгах та зобов’язаний відхилити тендерну пропозицію учасника процедури закупівлі в разі, коли:</w:t>
            </w:r>
          </w:p>
          <w:p w14:paraId="3F43F7BD"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83EA93"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2) відомості про юридичну особу, яка є учасником процедури закупівлі, </w:t>
            </w:r>
            <w:proofErr w:type="spellStart"/>
            <w:r w:rsidRPr="0060433F">
              <w:rPr>
                <w:rFonts w:ascii="Times New Roman CYR" w:hAnsi="Times New Roman CYR" w:cs="Times New Roman CYR"/>
                <w:sz w:val="22"/>
                <w:szCs w:val="22"/>
                <w:lang w:val="uk-UA"/>
              </w:rPr>
              <w:t>внесено</w:t>
            </w:r>
            <w:proofErr w:type="spellEnd"/>
            <w:r w:rsidRPr="0060433F">
              <w:rPr>
                <w:rFonts w:ascii="Times New Roman CYR" w:hAnsi="Times New Roman CYR" w:cs="Times New Roman CYR"/>
                <w:sz w:val="22"/>
                <w:szCs w:val="22"/>
                <w:lang w:val="uk-UA"/>
              </w:rPr>
              <w:t xml:space="preserve"> до Єдиного державного реєстру осіб, які вчинили корупційні або пов’язані з корупцією правопорушення;</w:t>
            </w:r>
          </w:p>
          <w:p w14:paraId="38CAC5DF"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15C5E4"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433F">
              <w:rPr>
                <w:rFonts w:ascii="Times New Roman CYR" w:hAnsi="Times New Roman CYR" w:cs="Times New Roman CYR"/>
                <w:sz w:val="22"/>
                <w:szCs w:val="22"/>
                <w:lang w:val="uk-UA"/>
              </w:rPr>
              <w:t>антиконкурентних</w:t>
            </w:r>
            <w:proofErr w:type="spellEnd"/>
            <w:r w:rsidRPr="0060433F">
              <w:rPr>
                <w:rFonts w:ascii="Times New Roman CYR" w:hAnsi="Times New Roman CYR" w:cs="Times New Roman CYR"/>
                <w:sz w:val="22"/>
                <w:szCs w:val="22"/>
                <w:lang w:val="uk-UA"/>
              </w:rPr>
              <w:t xml:space="preserve"> узгоджених дій, що стосуються спотворення результатів тендерів;</w:t>
            </w:r>
          </w:p>
          <w:p w14:paraId="1C55996B"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EB4C54"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DBFDAB"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9F6A14"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FB55CC2"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B429A3"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9AE1DAC"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20 млн. гривень (у тому числі за лотом);</w:t>
            </w:r>
          </w:p>
          <w:p w14:paraId="77B4FF96"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5BE0EDB"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4CE105" w14:textId="77777777" w:rsidR="000F18ED" w:rsidRPr="0060433F" w:rsidRDefault="000F18ED" w:rsidP="000F18ED">
            <w:pPr>
              <w:contextualSpacing/>
              <w:jc w:val="both"/>
              <w:rPr>
                <w:rFonts w:ascii="Times New Roman CYR" w:hAnsi="Times New Roman CYR" w:cs="Times New Roman CYR"/>
                <w:sz w:val="22"/>
                <w:szCs w:val="22"/>
                <w:lang w:val="uk-UA"/>
              </w:rPr>
            </w:pPr>
          </w:p>
          <w:p w14:paraId="7B614139" w14:textId="77777777" w:rsidR="000F18ED" w:rsidRPr="0060433F" w:rsidRDefault="000F18ED" w:rsidP="000F18ED">
            <w:pPr>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60433F">
              <w:rPr>
                <w:rFonts w:ascii="Times New Roman CYR" w:hAnsi="Times New Roman CYR" w:cs="Times New Roman CY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8"/>
          <w:p w14:paraId="5D1021B0" w14:textId="77777777" w:rsidR="00A25500" w:rsidRPr="0060433F" w:rsidRDefault="00A25500" w:rsidP="000F18ED">
            <w:pPr>
              <w:widowControl w:val="0"/>
              <w:ind w:right="34"/>
              <w:jc w:val="center"/>
              <w:rPr>
                <w:rFonts w:ascii="Times New Roman CYR" w:hAnsi="Times New Roman CYR" w:cs="Times New Roman CYR"/>
                <w:b/>
                <w:bCs/>
                <w:iCs/>
                <w:sz w:val="22"/>
                <w:szCs w:val="22"/>
                <w:lang w:val="uk-UA"/>
              </w:rPr>
            </w:pPr>
            <w:r w:rsidRPr="0060433F">
              <w:rPr>
                <w:rFonts w:ascii="Times New Roman CYR" w:hAnsi="Times New Roman CYR" w:cs="Times New Roman CYR"/>
                <w:b/>
                <w:bCs/>
                <w:iCs/>
                <w:sz w:val="22"/>
                <w:szCs w:val="22"/>
                <w:lang w:val="uk-UA"/>
              </w:rPr>
              <w:t>----------------------------------------------------------------------------------</w:t>
            </w:r>
          </w:p>
          <w:p w14:paraId="4EE9520D" w14:textId="77777777" w:rsidR="00A25500" w:rsidRPr="0060433F" w:rsidRDefault="00A25500" w:rsidP="00A25500">
            <w:pPr>
              <w:widowControl w:val="0"/>
              <w:tabs>
                <w:tab w:val="left" w:pos="601"/>
              </w:tabs>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Замовник не розглядає документи згідно переліку, зазначеного в </w:t>
            </w:r>
            <w:r w:rsidRPr="0060433F">
              <w:rPr>
                <w:rFonts w:ascii="Times New Roman CYR" w:hAnsi="Times New Roman CYR" w:cs="Times New Roman CYR"/>
                <w:b/>
                <w:sz w:val="22"/>
                <w:szCs w:val="22"/>
                <w:lang w:val="uk-UA"/>
              </w:rPr>
              <w:t>Додатку 2</w:t>
            </w:r>
            <w:r w:rsidRPr="0060433F">
              <w:rPr>
                <w:rFonts w:ascii="Times New Roman CYR" w:hAnsi="Times New Roman CYR" w:cs="Times New Roman CYR"/>
                <w:sz w:val="22"/>
                <w:szCs w:val="22"/>
                <w:lang w:val="uk-UA"/>
              </w:rPr>
              <w:t>, завантажені після кінцевого строку подання тендерних пропозицій.</w:t>
            </w:r>
          </w:p>
          <w:p w14:paraId="67FD92E3" w14:textId="77777777" w:rsidR="00A25500" w:rsidRPr="0060433F" w:rsidRDefault="00A25500" w:rsidP="00A25500">
            <w:pPr>
              <w:widowControl w:val="0"/>
              <w:tabs>
                <w:tab w:val="left" w:pos="612"/>
              </w:tabs>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F90A53" w14:textId="77777777" w:rsidR="00A25500" w:rsidRPr="0060433F" w:rsidRDefault="000F18ED" w:rsidP="000F18ED">
            <w:pPr>
              <w:widowControl w:val="0"/>
              <w:tabs>
                <w:tab w:val="left" w:pos="612"/>
              </w:tabs>
              <w:jc w:val="center"/>
              <w:rPr>
                <w:rFonts w:ascii="Times New Roman CYR" w:hAnsi="Times New Roman CYR" w:cs="Times New Roman CYR"/>
                <w:i/>
                <w:iCs/>
                <w:sz w:val="22"/>
                <w:szCs w:val="22"/>
                <w:lang w:val="uk-UA"/>
              </w:rPr>
            </w:pPr>
            <w:r w:rsidRPr="0060433F">
              <w:rPr>
                <w:rFonts w:ascii="Times New Roman CYR" w:hAnsi="Times New Roman CYR" w:cs="Times New Roman CYR"/>
                <w:i/>
                <w:iCs/>
                <w:sz w:val="22"/>
                <w:szCs w:val="22"/>
                <w:lang w:val="uk-UA"/>
              </w:rPr>
              <w:t>------------------------------------------------------------------------------</w:t>
            </w:r>
          </w:p>
          <w:p w14:paraId="3E0DCF4B" w14:textId="77777777" w:rsidR="00A25500" w:rsidRPr="0060433F" w:rsidRDefault="00A25500" w:rsidP="00A25500">
            <w:pPr>
              <w:widowControl w:val="0"/>
              <w:jc w:val="both"/>
              <w:rPr>
                <w:rFonts w:ascii="Times New Roman CYR" w:eastAsia="SimSun" w:hAnsi="Times New Roman CYR" w:cs="Times New Roman CYR"/>
                <w:color w:val="FF0000"/>
                <w:sz w:val="22"/>
                <w:szCs w:val="22"/>
                <w:lang w:val="uk-UA" w:eastAsia="zh-CN"/>
              </w:rPr>
            </w:pPr>
            <w:r w:rsidRPr="0060433F">
              <w:rPr>
                <w:rFonts w:ascii="Times New Roman CYR" w:hAnsi="Times New Roman CYR" w:cs="Times New Roman CYR"/>
                <w:bCs/>
                <w:iCs/>
                <w:sz w:val="22"/>
                <w:szCs w:val="22"/>
                <w:lang w:val="uk-UA"/>
              </w:rPr>
              <w:t xml:space="preserve">Тендерна пропозиція Учасника підлягає відхиленню на підставі абзацу 5 підпункту 2 пункту 44 Особливостей, у якого </w:t>
            </w:r>
            <w:r w:rsidRPr="0060433F">
              <w:rPr>
                <w:rFonts w:ascii="Times New Roman CYR" w:eastAsia="SimSun" w:hAnsi="Times New Roman CYR" w:cs="Times New Roman CYR"/>
                <w:color w:val="000000"/>
                <w:sz w:val="22"/>
                <w:szCs w:val="22"/>
                <w:lang w:val="uk-UA" w:eastAsia="zh-CN"/>
              </w:rPr>
              <w:t xml:space="preserve">наявні </w:t>
            </w:r>
            <w:r w:rsidRPr="0060433F">
              <w:rPr>
                <w:rFonts w:ascii="Times New Roman CYR" w:eastAsia="SimSun" w:hAnsi="Times New Roman CYR" w:cs="Times New Roman CYR"/>
                <w:b/>
                <w:color w:val="000000"/>
                <w:sz w:val="22"/>
                <w:szCs w:val="22"/>
                <w:lang w:val="uk-UA" w:eastAsia="zh-CN"/>
              </w:rPr>
              <w:t>у попередніх взаємовідносинах між Учасником та Замовником невиконані на користь Замовника рішення суду</w:t>
            </w:r>
            <w:r w:rsidRPr="0060433F">
              <w:rPr>
                <w:rFonts w:ascii="Times New Roman CYR" w:eastAsia="SimSun" w:hAnsi="Times New Roman CYR" w:cs="Times New Roman CYR"/>
                <w:color w:val="000000"/>
                <w:sz w:val="22"/>
                <w:szCs w:val="22"/>
                <w:lang w:val="uk-UA" w:eastAsia="zh-CN"/>
              </w:rPr>
              <w:t xml:space="preserve"> через невиконання Учасником в попередніх взаємовідносинах з Замовником договірних зобов’язань перед Замовником в частині, що стосується: </w:t>
            </w:r>
          </w:p>
          <w:p w14:paraId="32D6527A" w14:textId="77777777" w:rsidR="00A25500" w:rsidRPr="0060433F" w:rsidRDefault="00A25500" w:rsidP="007A4854">
            <w:pPr>
              <w:pStyle w:val="a9"/>
              <w:numPr>
                <w:ilvl w:val="0"/>
                <w:numId w:val="5"/>
              </w:numPr>
              <w:autoSpaceDE/>
              <w:autoSpaceDN/>
              <w:adjustRightInd/>
              <w:ind w:left="357" w:firstLine="0"/>
              <w:jc w:val="both"/>
              <w:rPr>
                <w:rFonts w:ascii="Times New Roman CYR" w:eastAsia="SimSun" w:hAnsi="Times New Roman CYR" w:cs="Times New Roman CYR"/>
                <w:color w:val="000000"/>
                <w:sz w:val="22"/>
                <w:szCs w:val="22"/>
                <w:lang w:eastAsia="zh-CN"/>
              </w:rPr>
            </w:pPr>
            <w:r w:rsidRPr="0060433F">
              <w:rPr>
                <w:rFonts w:ascii="Times New Roman CYR" w:eastAsia="SimSun" w:hAnsi="Times New Roman CYR" w:cs="Times New Roman CYR"/>
                <w:color w:val="000000"/>
                <w:sz w:val="22"/>
                <w:szCs w:val="22"/>
                <w:lang w:eastAsia="zh-CN"/>
              </w:rPr>
              <w:t xml:space="preserve">якості </w:t>
            </w:r>
            <w:r w:rsidRPr="0060433F">
              <w:rPr>
                <w:rFonts w:ascii="Times New Roman CYR" w:eastAsia="SimSun" w:hAnsi="Times New Roman CYR" w:cs="Times New Roman CYR"/>
                <w:sz w:val="22"/>
                <w:szCs w:val="22"/>
                <w:lang w:eastAsia="zh-CN"/>
              </w:rPr>
              <w:t>поставленого Товару</w:t>
            </w:r>
            <w:r w:rsidRPr="0060433F">
              <w:rPr>
                <w:rFonts w:ascii="Times New Roman CYR" w:eastAsia="SimSun" w:hAnsi="Times New Roman CYR" w:cs="Times New Roman CYR"/>
                <w:color w:val="000000"/>
                <w:sz w:val="22"/>
                <w:szCs w:val="22"/>
                <w:lang w:eastAsia="zh-CN"/>
              </w:rPr>
              <w:t>;</w:t>
            </w:r>
          </w:p>
          <w:p w14:paraId="6326F12D" w14:textId="77777777" w:rsidR="00A25500" w:rsidRPr="0060433F" w:rsidRDefault="00A25500" w:rsidP="007A4854">
            <w:pPr>
              <w:pStyle w:val="a9"/>
              <w:numPr>
                <w:ilvl w:val="0"/>
                <w:numId w:val="5"/>
              </w:numPr>
              <w:autoSpaceDE/>
              <w:autoSpaceDN/>
              <w:adjustRightInd/>
              <w:ind w:left="357" w:firstLine="0"/>
              <w:jc w:val="both"/>
              <w:rPr>
                <w:rFonts w:ascii="Times New Roman CYR" w:eastAsia="SimSun" w:hAnsi="Times New Roman CYR" w:cs="Times New Roman CYR"/>
                <w:color w:val="000000"/>
                <w:sz w:val="22"/>
                <w:szCs w:val="22"/>
                <w:lang w:eastAsia="zh-CN"/>
              </w:rPr>
            </w:pPr>
            <w:r w:rsidRPr="0060433F">
              <w:rPr>
                <w:rFonts w:ascii="Times New Roman CYR" w:eastAsia="SimSun" w:hAnsi="Times New Roman CYR" w:cs="Times New Roman CYR"/>
                <w:color w:val="000000"/>
                <w:sz w:val="22"/>
                <w:szCs w:val="22"/>
                <w:lang w:eastAsia="zh-CN"/>
              </w:rPr>
              <w:t xml:space="preserve">розірвання аналогічного Договору з Замовником у разі прострочення строку </w:t>
            </w:r>
            <w:r w:rsidRPr="0060433F">
              <w:rPr>
                <w:rFonts w:ascii="Times New Roman CYR" w:eastAsia="SimSun" w:hAnsi="Times New Roman CYR" w:cs="Times New Roman CYR"/>
                <w:sz w:val="22"/>
                <w:szCs w:val="22"/>
                <w:lang w:eastAsia="zh-CN"/>
              </w:rPr>
              <w:t>поставки Товару</w:t>
            </w:r>
            <w:r w:rsidRPr="0060433F">
              <w:rPr>
                <w:rFonts w:ascii="Times New Roman CYR" w:eastAsia="SimSun" w:hAnsi="Times New Roman CYR" w:cs="Times New Roman CYR"/>
                <w:color w:val="000000"/>
                <w:sz w:val="22"/>
                <w:szCs w:val="22"/>
                <w:lang w:eastAsia="zh-CN"/>
              </w:rPr>
              <w:t>;</w:t>
            </w:r>
          </w:p>
          <w:p w14:paraId="67FF49E6" w14:textId="77777777" w:rsidR="00A25500" w:rsidRPr="0060433F" w:rsidRDefault="00A25500" w:rsidP="007A4854">
            <w:pPr>
              <w:pStyle w:val="a9"/>
              <w:numPr>
                <w:ilvl w:val="0"/>
                <w:numId w:val="5"/>
              </w:numPr>
              <w:autoSpaceDE/>
              <w:autoSpaceDN/>
              <w:adjustRightInd/>
              <w:ind w:left="357" w:firstLine="0"/>
              <w:jc w:val="both"/>
              <w:rPr>
                <w:rFonts w:ascii="Times New Roman CYR" w:eastAsia="SimSun" w:hAnsi="Times New Roman CYR" w:cs="Times New Roman CYR"/>
                <w:color w:val="000000"/>
                <w:sz w:val="22"/>
                <w:szCs w:val="22"/>
                <w:lang w:eastAsia="zh-CN"/>
              </w:rPr>
            </w:pPr>
            <w:r w:rsidRPr="0060433F">
              <w:rPr>
                <w:rFonts w:ascii="Times New Roman CYR" w:eastAsia="SimSun" w:hAnsi="Times New Roman CYR" w:cs="Times New Roman CYR"/>
                <w:color w:val="000000"/>
                <w:sz w:val="22"/>
                <w:szCs w:val="22"/>
                <w:lang w:eastAsia="zh-CN"/>
              </w:rPr>
              <w:t>розірвання аналогічного Договору з Замовником у разі прострочення строку виправлення/усунення дефектів.</w:t>
            </w:r>
          </w:p>
          <w:p w14:paraId="47C2F4BD" w14:textId="77777777" w:rsidR="00A25500" w:rsidRPr="0060433F" w:rsidRDefault="00A25500" w:rsidP="00A25500">
            <w:pPr>
              <w:pStyle w:val="Style7"/>
              <w:tabs>
                <w:tab w:val="left" w:pos="1130"/>
              </w:tabs>
              <w:spacing w:line="240" w:lineRule="auto"/>
              <w:ind w:firstLine="743"/>
              <w:rPr>
                <w:rFonts w:ascii="Times New Roman CYR" w:eastAsia="SimSun" w:hAnsi="Times New Roman CYR" w:cs="Times New Roman CYR"/>
                <w:color w:val="000000"/>
                <w:sz w:val="22"/>
                <w:szCs w:val="22"/>
                <w:lang w:val="uk-UA" w:eastAsia="zh-CN"/>
              </w:rPr>
            </w:pPr>
            <w:r w:rsidRPr="0060433F">
              <w:rPr>
                <w:rFonts w:ascii="Times New Roman CYR" w:eastAsia="SimSun" w:hAnsi="Times New Roman CYR" w:cs="Times New Roman CYR"/>
                <w:color w:val="000000"/>
                <w:sz w:val="22"/>
                <w:szCs w:val="22"/>
                <w:lang w:val="uk-UA" w:eastAsia="zh-CN"/>
              </w:rPr>
              <w:t xml:space="preserve">Під «розірванням аналогічного Договору з Замовником» мається на увазі направлення Замовником в односторонньому порядку Учаснику письмового повідомлення про розірвання Договору у разі прострочення строку </w:t>
            </w:r>
            <w:r w:rsidRPr="0060433F">
              <w:rPr>
                <w:rFonts w:ascii="Times New Roman CYR" w:eastAsia="SimSun" w:hAnsi="Times New Roman CYR" w:cs="Times New Roman CYR"/>
                <w:sz w:val="22"/>
                <w:szCs w:val="22"/>
                <w:lang w:val="uk-UA" w:eastAsia="zh-CN"/>
              </w:rPr>
              <w:t xml:space="preserve">поставки Товару </w:t>
            </w:r>
            <w:r w:rsidRPr="0060433F">
              <w:rPr>
                <w:rFonts w:ascii="Times New Roman CYR" w:eastAsia="SimSun" w:hAnsi="Times New Roman CYR" w:cs="Times New Roman CYR"/>
                <w:color w:val="000000"/>
                <w:sz w:val="22"/>
                <w:szCs w:val="22"/>
                <w:lang w:val="uk-UA" w:eastAsia="zh-CN"/>
              </w:rPr>
              <w:t>Учасником та/або прострочення строку виправлення/усунення дефектів Учасником.</w:t>
            </w:r>
          </w:p>
          <w:p w14:paraId="1D33DDFD" w14:textId="77777777" w:rsidR="00A25500" w:rsidRPr="0060433F" w:rsidRDefault="00A25500" w:rsidP="00A25500">
            <w:pPr>
              <w:pStyle w:val="LO-normal"/>
              <w:widowControl w:val="0"/>
              <w:spacing w:line="240" w:lineRule="auto"/>
              <w:ind w:firstLine="461"/>
              <w:jc w:val="both"/>
              <w:rPr>
                <w:rFonts w:ascii="Times New Roman CYR" w:eastAsia="Times New Roman" w:hAnsi="Times New Roman CYR" w:cs="Times New Roman CYR"/>
                <w:color w:val="auto"/>
                <w:lang w:val="uk-UA"/>
              </w:rPr>
            </w:pPr>
            <w:r w:rsidRPr="0060433F">
              <w:rPr>
                <w:rFonts w:ascii="Times New Roman CYR" w:hAnsi="Times New Roman CYR" w:cs="Times New Roman CYR"/>
                <w:lang w:val="uk-UA"/>
              </w:rPr>
              <w:t xml:space="preserve">Документ для підтвердження зазначено в </w:t>
            </w:r>
            <w:r w:rsidRPr="0060433F">
              <w:rPr>
                <w:rFonts w:ascii="Times New Roman CYR" w:hAnsi="Times New Roman CYR" w:cs="Times New Roman CYR"/>
                <w:b/>
                <w:lang w:val="uk-UA"/>
              </w:rPr>
              <w:t>Додатку 2</w:t>
            </w:r>
            <w:r w:rsidRPr="0060433F">
              <w:rPr>
                <w:rFonts w:ascii="Times New Roman CYR" w:hAnsi="Times New Roman CYR" w:cs="Times New Roman CYR"/>
                <w:lang w:val="uk-UA"/>
              </w:rPr>
              <w:t>. Недотримання вимог до його змісту не вважається невідповідністю у випадку, якщо Замовником встановлено відсутність невиконаних рішень суду.</w:t>
            </w:r>
          </w:p>
        </w:tc>
      </w:tr>
      <w:tr w:rsidR="00A25500" w:rsidRPr="0060433F" w14:paraId="0E3CB29A" w14:textId="77777777" w:rsidTr="00D00964">
        <w:trPr>
          <w:tblCellSpacing w:w="0" w:type="dxa"/>
          <w:jc w:val="center"/>
        </w:trPr>
        <w:tc>
          <w:tcPr>
            <w:tcW w:w="5000" w:type="pct"/>
            <w:gridSpan w:val="3"/>
            <w:shd w:val="clear" w:color="auto" w:fill="FDE9D9"/>
            <w:vAlign w:val="center"/>
            <w:hideMark/>
          </w:tcPr>
          <w:p w14:paraId="1D7435B2" w14:textId="77777777" w:rsidR="00A25500" w:rsidRPr="0060433F" w:rsidRDefault="00A25500" w:rsidP="00A25500">
            <w:pPr>
              <w:jc w:val="cente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lastRenderedPageBreak/>
              <w:t>Розділ 6. Результати торгів та укладання договору про закупівлю</w:t>
            </w:r>
          </w:p>
        </w:tc>
      </w:tr>
      <w:tr w:rsidR="00A25500" w:rsidRPr="0060433F" w14:paraId="1C5B6706" w14:textId="77777777" w:rsidTr="00D00964">
        <w:trPr>
          <w:tblCellSpacing w:w="0" w:type="dxa"/>
          <w:jc w:val="center"/>
        </w:trPr>
        <w:tc>
          <w:tcPr>
            <w:tcW w:w="0" w:type="auto"/>
            <w:hideMark/>
          </w:tcPr>
          <w:p w14:paraId="499C759E"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1</w:t>
            </w:r>
          </w:p>
        </w:tc>
        <w:tc>
          <w:tcPr>
            <w:tcW w:w="1549" w:type="pct"/>
            <w:hideMark/>
          </w:tcPr>
          <w:p w14:paraId="125906AB"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Відміна замовником торгів чи визнання їх такими, що не відбулися</w:t>
            </w:r>
          </w:p>
        </w:tc>
        <w:tc>
          <w:tcPr>
            <w:tcW w:w="3272" w:type="pct"/>
            <w:hideMark/>
          </w:tcPr>
          <w:p w14:paraId="7C61808B" w14:textId="77777777" w:rsidR="00A25500" w:rsidRPr="0060433F" w:rsidRDefault="00A25500" w:rsidP="00A25500">
            <w:pPr>
              <w:ind w:firstLine="459"/>
              <w:jc w:val="both"/>
              <w:rPr>
                <w:rFonts w:ascii="Times New Roman CYR" w:hAnsi="Times New Roman CYR" w:cs="Times New Roman CYR"/>
                <w:b/>
                <w:sz w:val="22"/>
                <w:szCs w:val="22"/>
                <w:shd w:val="solid" w:color="FFFFFF" w:fill="FFFFFF"/>
                <w:lang w:val="uk-UA"/>
              </w:rPr>
            </w:pPr>
            <w:bookmarkStart w:id="9" w:name="1605"/>
            <w:r w:rsidRPr="0060433F">
              <w:rPr>
                <w:rFonts w:ascii="Times New Roman CYR" w:hAnsi="Times New Roman CYR" w:cs="Times New Roman CYR"/>
                <w:b/>
                <w:sz w:val="22"/>
                <w:szCs w:val="22"/>
                <w:shd w:val="solid" w:color="FFFFFF" w:fill="FFFFFF"/>
                <w:lang w:val="uk-UA"/>
              </w:rPr>
              <w:t>Замовник відміняє відкриті торги у разі:</w:t>
            </w:r>
          </w:p>
          <w:p w14:paraId="438D5E11" w14:textId="77777777" w:rsidR="00A25500" w:rsidRPr="0060433F" w:rsidRDefault="00A25500" w:rsidP="00A25500">
            <w:pPr>
              <w:ind w:firstLine="459"/>
              <w:jc w:val="both"/>
              <w:rPr>
                <w:rFonts w:ascii="Times New Roman CYR" w:hAnsi="Times New Roman CYR" w:cs="Times New Roman CYR"/>
                <w:sz w:val="22"/>
                <w:szCs w:val="22"/>
                <w:shd w:val="solid" w:color="FFFFFF" w:fill="FFFFFF"/>
                <w:lang w:val="uk-UA"/>
              </w:rPr>
            </w:pPr>
            <w:bookmarkStart w:id="10" w:name="1607"/>
            <w:bookmarkEnd w:id="9"/>
            <w:r w:rsidRPr="0060433F">
              <w:rPr>
                <w:rFonts w:ascii="Times New Roman CYR" w:hAnsi="Times New Roman CYR" w:cs="Times New Roman CYR"/>
                <w:sz w:val="22"/>
                <w:szCs w:val="22"/>
                <w:shd w:val="solid" w:color="FFFFFF" w:fill="FFFFFF"/>
                <w:lang w:val="uk-UA"/>
              </w:rPr>
              <w:t>1) відсутності подальшої потреби в закупівлі товарів, робіт чи послуг;</w:t>
            </w:r>
          </w:p>
          <w:p w14:paraId="215E7889" w14:textId="77777777" w:rsidR="00A25500" w:rsidRPr="0060433F" w:rsidRDefault="00A25500" w:rsidP="00A25500">
            <w:pPr>
              <w:ind w:firstLine="459"/>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42E8C0" w14:textId="77777777" w:rsidR="00A25500" w:rsidRPr="0060433F" w:rsidRDefault="00A25500" w:rsidP="00A25500">
            <w:pPr>
              <w:ind w:firstLine="459"/>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3) скорочення обсягу видатків на здійснення закупівлі товарів, робіт чи послуг;</w:t>
            </w:r>
          </w:p>
          <w:p w14:paraId="61E7E471" w14:textId="77777777" w:rsidR="00A25500" w:rsidRPr="0060433F" w:rsidRDefault="00A25500" w:rsidP="00A25500">
            <w:pPr>
              <w:ind w:firstLine="459"/>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4) коли здійснення закупівлі стало неможливим внаслідок дії обставин непереборної сили.</w:t>
            </w:r>
          </w:p>
          <w:p w14:paraId="1833A2F6" w14:textId="77777777" w:rsidR="00A25500" w:rsidRPr="0060433F" w:rsidRDefault="00A25500" w:rsidP="00A25500">
            <w:pPr>
              <w:ind w:firstLine="459"/>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FF7E07" w14:textId="77777777" w:rsidR="00A25500" w:rsidRPr="0060433F" w:rsidRDefault="00A25500" w:rsidP="000F18ED">
            <w:pPr>
              <w:ind w:firstLine="459"/>
              <w:jc w:val="center"/>
              <w:rPr>
                <w:rFonts w:ascii="Times New Roman CYR" w:hAnsi="Times New Roman CYR" w:cs="Times New Roman CYR"/>
                <w:i/>
                <w:iCs/>
                <w:sz w:val="22"/>
                <w:szCs w:val="22"/>
                <w:shd w:val="solid" w:color="FFFFFF" w:fill="FFFFFF"/>
                <w:lang w:val="uk-UA"/>
              </w:rPr>
            </w:pPr>
            <w:r w:rsidRPr="0060433F">
              <w:rPr>
                <w:rFonts w:ascii="Times New Roman CYR" w:hAnsi="Times New Roman CYR" w:cs="Times New Roman CYR"/>
                <w:i/>
                <w:iCs/>
                <w:sz w:val="22"/>
                <w:szCs w:val="22"/>
                <w:shd w:val="solid" w:color="FFFFFF" w:fill="FFFFFF"/>
                <w:lang w:val="uk-UA"/>
              </w:rPr>
              <w:t>---------------------------------------------------------------------------------</w:t>
            </w:r>
          </w:p>
          <w:p w14:paraId="57929108" w14:textId="77777777" w:rsidR="00A25500" w:rsidRPr="0060433F" w:rsidRDefault="00A25500" w:rsidP="00A25500">
            <w:pPr>
              <w:ind w:firstLine="459"/>
              <w:jc w:val="both"/>
              <w:rPr>
                <w:rFonts w:ascii="Times New Roman CYR" w:hAnsi="Times New Roman CYR" w:cs="Times New Roman CYR"/>
                <w:b/>
                <w:sz w:val="22"/>
                <w:szCs w:val="22"/>
                <w:shd w:val="solid" w:color="FFFFFF" w:fill="FFFFFF"/>
                <w:lang w:val="uk-UA"/>
              </w:rPr>
            </w:pPr>
            <w:bookmarkStart w:id="11" w:name="1608"/>
            <w:bookmarkEnd w:id="10"/>
            <w:r w:rsidRPr="0060433F">
              <w:rPr>
                <w:rFonts w:ascii="Times New Roman CYR" w:hAnsi="Times New Roman CYR" w:cs="Times New Roman CYR"/>
                <w:b/>
                <w:sz w:val="22"/>
                <w:szCs w:val="22"/>
                <w:shd w:val="solid" w:color="FFFFFF" w:fill="FFFFFF"/>
                <w:lang w:val="uk-UA"/>
              </w:rPr>
              <w:t xml:space="preserve">Відкриті торги автоматично відміняються електронною </w:t>
            </w:r>
            <w:r w:rsidRPr="0060433F">
              <w:rPr>
                <w:rFonts w:ascii="Times New Roman CYR" w:hAnsi="Times New Roman CYR" w:cs="Times New Roman CYR"/>
                <w:b/>
                <w:sz w:val="22"/>
                <w:szCs w:val="22"/>
                <w:shd w:val="solid" w:color="FFFFFF" w:fill="FFFFFF"/>
                <w:lang w:val="uk-UA"/>
              </w:rPr>
              <w:lastRenderedPageBreak/>
              <w:t>системою закупівель у разі:</w:t>
            </w:r>
          </w:p>
          <w:p w14:paraId="2CD2CC7B" w14:textId="77777777" w:rsidR="00A25500" w:rsidRPr="0060433F" w:rsidRDefault="00A25500" w:rsidP="00A25500">
            <w:pPr>
              <w:ind w:firstLine="459"/>
              <w:jc w:val="both"/>
              <w:rPr>
                <w:rFonts w:ascii="Times New Roman CYR" w:hAnsi="Times New Roman CYR" w:cs="Times New Roman CYR"/>
                <w:sz w:val="22"/>
                <w:szCs w:val="22"/>
                <w:shd w:val="solid" w:color="FFFFFF" w:fill="FFFFFF"/>
                <w:lang w:val="uk-UA"/>
              </w:rPr>
            </w:pPr>
            <w:bookmarkStart w:id="12" w:name="1615"/>
            <w:bookmarkEnd w:id="11"/>
            <w:r w:rsidRPr="0060433F">
              <w:rPr>
                <w:rFonts w:ascii="Times New Roman CYR" w:hAnsi="Times New Roman CYR" w:cs="Times New Roman CYR"/>
                <w:sz w:val="22"/>
                <w:szCs w:val="22"/>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FB45BB" w14:textId="77777777" w:rsidR="00A25500" w:rsidRPr="0060433F" w:rsidRDefault="00A25500" w:rsidP="00A25500">
            <w:pPr>
              <w:ind w:firstLine="459"/>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BAECF82" w14:textId="77777777" w:rsidR="00A25500" w:rsidRPr="0060433F" w:rsidRDefault="00A25500" w:rsidP="00A25500">
            <w:pPr>
              <w:pStyle w:val="LO-normal"/>
              <w:widowControl w:val="0"/>
              <w:spacing w:line="240" w:lineRule="auto"/>
              <w:ind w:firstLine="459"/>
              <w:jc w:val="both"/>
              <w:rPr>
                <w:rFonts w:ascii="Times New Roman CYR" w:eastAsia="Times New Roman" w:hAnsi="Times New Roman CYR" w:cs="Times New Roman CYR"/>
                <w:color w:val="auto"/>
                <w:lang w:val="uk-UA"/>
              </w:rPr>
            </w:pPr>
            <w:r w:rsidRPr="0060433F">
              <w:rPr>
                <w:rFonts w:ascii="Times New Roman CYR" w:eastAsia="Times New Roman" w:hAnsi="Times New Roman CYR" w:cs="Times New Roman CYR"/>
                <w:color w:val="auto"/>
                <w:shd w:val="solid" w:color="FFFFFF" w:fill="FFFFFF"/>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End w:id="12"/>
          </w:p>
        </w:tc>
      </w:tr>
      <w:tr w:rsidR="00A25500" w:rsidRPr="0060433F" w14:paraId="6A6A2700" w14:textId="77777777" w:rsidTr="00D00964">
        <w:trPr>
          <w:tblCellSpacing w:w="0" w:type="dxa"/>
          <w:jc w:val="center"/>
        </w:trPr>
        <w:tc>
          <w:tcPr>
            <w:tcW w:w="0" w:type="auto"/>
            <w:hideMark/>
          </w:tcPr>
          <w:p w14:paraId="798C1EE1"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lastRenderedPageBreak/>
              <w:t>2</w:t>
            </w:r>
          </w:p>
        </w:tc>
        <w:tc>
          <w:tcPr>
            <w:tcW w:w="1549" w:type="pct"/>
            <w:hideMark/>
          </w:tcPr>
          <w:p w14:paraId="0F898571"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 xml:space="preserve">Строк укладання договору </w:t>
            </w:r>
          </w:p>
        </w:tc>
        <w:tc>
          <w:tcPr>
            <w:tcW w:w="3272" w:type="pct"/>
            <w:hideMark/>
          </w:tcPr>
          <w:p w14:paraId="29D10284" w14:textId="77777777" w:rsidR="00A25500" w:rsidRPr="0060433F" w:rsidRDefault="00A25500" w:rsidP="000F18ED">
            <w:pPr>
              <w:pStyle w:val="rvps2"/>
              <w:shd w:val="clear" w:color="auto" w:fill="FFFFFF"/>
              <w:autoSpaceDE w:val="0"/>
              <w:spacing w:before="0" w:beforeAutospacing="0" w:after="0" w:afterAutospacing="0"/>
              <w:ind w:firstLine="459"/>
              <w:jc w:val="both"/>
              <w:textAlignment w:val="baseline"/>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60433F">
              <w:rPr>
                <w:rFonts w:ascii="Times New Roman CYR" w:hAnsi="Times New Roman CYR" w:cs="Times New Roman CYR"/>
                <w:b/>
                <w:sz w:val="22"/>
                <w:szCs w:val="22"/>
                <w:shd w:val="solid" w:color="FFFFFF" w:fill="FFFFFF"/>
                <w:lang w:val="uk-UA"/>
              </w:rPr>
              <w:t>ніж через 15 днів</w:t>
            </w:r>
            <w:r w:rsidRPr="0060433F">
              <w:rPr>
                <w:rFonts w:ascii="Times New Roman CYR" w:hAnsi="Times New Roman CYR" w:cs="Times New Roman CYR"/>
                <w:sz w:val="22"/>
                <w:szCs w:val="22"/>
                <w:shd w:val="solid" w:color="FFFFFF"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60433F">
              <w:rPr>
                <w:rFonts w:ascii="Times New Roman CYR" w:hAnsi="Times New Roman CYR" w:cs="Times New Roman CYR"/>
                <w:b/>
                <w:sz w:val="22"/>
                <w:szCs w:val="22"/>
                <w:shd w:val="solid" w:color="FFFFFF" w:fill="FFFFFF"/>
                <w:lang w:val="uk-UA"/>
              </w:rPr>
              <w:t>до 60 днів</w:t>
            </w:r>
            <w:r w:rsidRPr="0060433F">
              <w:rPr>
                <w:rFonts w:ascii="Times New Roman CYR" w:hAnsi="Times New Roman CYR" w:cs="Times New Roman CYR"/>
                <w:sz w:val="22"/>
                <w:szCs w:val="22"/>
                <w:shd w:val="solid" w:color="FFFFFF" w:fill="FFFFFF"/>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w:t>
            </w:r>
            <w:r w:rsidRPr="0060433F">
              <w:rPr>
                <w:rFonts w:ascii="Times New Roman CYR" w:hAnsi="Times New Roman CYR" w:cs="Times New Roman CYR"/>
                <w:b/>
                <w:sz w:val="22"/>
                <w:szCs w:val="22"/>
                <w:shd w:val="solid" w:color="FFFFFF" w:fill="FFFFFF"/>
                <w:lang w:val="uk-UA"/>
              </w:rPr>
              <w:t>ніж через 5 днів</w:t>
            </w:r>
            <w:r w:rsidRPr="0060433F">
              <w:rPr>
                <w:rFonts w:ascii="Times New Roman CYR" w:hAnsi="Times New Roman CYR" w:cs="Times New Roman CYR"/>
                <w:sz w:val="22"/>
                <w:szCs w:val="22"/>
                <w:shd w:val="solid" w:color="FFFFFF" w:fill="FFFFFF"/>
                <w:lang w:val="uk-UA"/>
              </w:rPr>
              <w:t xml:space="preserve"> з дати оприлюднення в електронній системі закупівель повідомлення про намір укласти договір про закупівлю.</w:t>
            </w:r>
          </w:p>
          <w:p w14:paraId="525A39D9" w14:textId="77777777" w:rsidR="00A25500" w:rsidRPr="0060433F" w:rsidRDefault="00A25500" w:rsidP="000F18ED">
            <w:pPr>
              <w:pStyle w:val="rvps2"/>
              <w:widowControl w:val="0"/>
              <w:shd w:val="clear" w:color="auto" w:fill="FFFFFF"/>
              <w:autoSpaceDE w:val="0"/>
              <w:spacing w:before="0" w:beforeAutospacing="0" w:after="0" w:afterAutospacing="0"/>
              <w:ind w:firstLine="459"/>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shd w:val="solid" w:color="FFFFFF" w:fill="FFFFFF"/>
                <w:lang w:val="uk-UA"/>
              </w:rPr>
              <w:t xml:space="preserve">Факт подання Учасником тендерної пропозиції вважається безумовною згодою із вищезазначеними строками укладання договору відповідно до вимог Документації (в тому числі згоду з </w:t>
            </w:r>
            <w:proofErr w:type="spellStart"/>
            <w:r w:rsidRPr="0060433F">
              <w:rPr>
                <w:rFonts w:ascii="Times New Roman CYR" w:hAnsi="Times New Roman CYR" w:cs="Times New Roman CYR"/>
                <w:sz w:val="22"/>
                <w:szCs w:val="22"/>
                <w:shd w:val="solid" w:color="FFFFFF" w:fill="FFFFFF"/>
                <w:lang w:val="uk-UA"/>
              </w:rPr>
              <w:t>проєктом</w:t>
            </w:r>
            <w:proofErr w:type="spellEnd"/>
            <w:r w:rsidRPr="0060433F">
              <w:rPr>
                <w:rFonts w:ascii="Times New Roman CYR" w:hAnsi="Times New Roman CYR" w:cs="Times New Roman CYR"/>
                <w:sz w:val="22"/>
                <w:szCs w:val="22"/>
                <w:shd w:val="solid" w:color="FFFFFF" w:fill="FFFFFF"/>
                <w:lang w:val="uk-UA"/>
              </w:rPr>
              <w:t xml:space="preserve"> договору) та його тендерної пропозиції та згодою, що у випадку обґрунтованої необхідності строк для укладання договору може бути продовжений </w:t>
            </w:r>
            <w:r w:rsidRPr="0060433F">
              <w:rPr>
                <w:rFonts w:ascii="Times New Roman CYR" w:hAnsi="Times New Roman CYR" w:cs="Times New Roman CYR"/>
                <w:b/>
                <w:sz w:val="22"/>
                <w:szCs w:val="22"/>
                <w:shd w:val="solid" w:color="FFFFFF" w:fill="FFFFFF"/>
                <w:lang w:val="uk-UA"/>
              </w:rPr>
              <w:t xml:space="preserve">до 60 днів. </w:t>
            </w:r>
            <w:r w:rsidRPr="0060433F">
              <w:rPr>
                <w:rFonts w:ascii="Times New Roman CYR" w:hAnsi="Times New Roman CYR" w:cs="Times New Roman CYR"/>
                <w:sz w:val="22"/>
                <w:szCs w:val="22"/>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5500" w:rsidRPr="0060433F" w14:paraId="6BEF2310" w14:textId="77777777" w:rsidTr="00D00964">
        <w:trPr>
          <w:tblCellSpacing w:w="0" w:type="dxa"/>
          <w:jc w:val="center"/>
        </w:trPr>
        <w:tc>
          <w:tcPr>
            <w:tcW w:w="0" w:type="auto"/>
            <w:hideMark/>
          </w:tcPr>
          <w:p w14:paraId="05671DCB"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3</w:t>
            </w:r>
          </w:p>
        </w:tc>
        <w:tc>
          <w:tcPr>
            <w:tcW w:w="1549" w:type="pct"/>
            <w:hideMark/>
          </w:tcPr>
          <w:p w14:paraId="5FEEB2B6"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 xml:space="preserve">Проект договору про закупівлю </w:t>
            </w:r>
          </w:p>
        </w:tc>
        <w:tc>
          <w:tcPr>
            <w:tcW w:w="3272" w:type="pct"/>
            <w:hideMark/>
          </w:tcPr>
          <w:p w14:paraId="634AD245" w14:textId="77777777" w:rsidR="00A25500" w:rsidRPr="0060433F" w:rsidRDefault="00A25500" w:rsidP="00A25500">
            <w:pPr>
              <w:pStyle w:val="LO-normal"/>
              <w:widowControl w:val="0"/>
              <w:spacing w:line="240" w:lineRule="auto"/>
              <w:jc w:val="both"/>
              <w:rPr>
                <w:rFonts w:ascii="Times New Roman CYR" w:eastAsia="Times New Roman" w:hAnsi="Times New Roman CYR" w:cs="Times New Roman CYR"/>
                <w:b/>
                <w:color w:val="auto"/>
                <w:lang w:val="uk-UA"/>
              </w:rPr>
            </w:pPr>
            <w:r w:rsidRPr="0060433F">
              <w:rPr>
                <w:rFonts w:ascii="Times New Roman CYR" w:hAnsi="Times New Roman CYR" w:cs="Times New Roman CYR"/>
                <w:b/>
                <w:color w:val="auto"/>
                <w:lang w:val="uk-UA" w:eastAsia="uk-UA"/>
              </w:rPr>
              <w:t>3.1.Проект договору про закупівлю.</w:t>
            </w:r>
          </w:p>
          <w:p w14:paraId="48719F52" w14:textId="77777777" w:rsidR="00D00964" w:rsidRPr="0060433F" w:rsidRDefault="00D00964" w:rsidP="00D00964">
            <w:pPr>
              <w:widowControl w:val="0"/>
              <w:contextualSpacing/>
              <w:jc w:val="both"/>
              <w:rPr>
                <w:rFonts w:ascii="Times New Roman CYR" w:hAnsi="Times New Roman CYR" w:cs="Times New Roman CYR"/>
                <w:sz w:val="22"/>
                <w:szCs w:val="22"/>
                <w:lang w:val="uk-UA"/>
              </w:rPr>
            </w:pPr>
            <w:proofErr w:type="spellStart"/>
            <w:r w:rsidRPr="0060433F">
              <w:rPr>
                <w:rFonts w:ascii="Times New Roman CYR" w:hAnsi="Times New Roman CYR" w:cs="Times New Roman CYR"/>
                <w:sz w:val="22"/>
                <w:szCs w:val="22"/>
                <w:lang w:val="uk-UA"/>
              </w:rPr>
              <w:t>Проєкт</w:t>
            </w:r>
            <w:proofErr w:type="spellEnd"/>
            <w:r w:rsidRPr="0060433F">
              <w:rPr>
                <w:rFonts w:ascii="Times New Roman CYR" w:hAnsi="Times New Roman CYR" w:cs="Times New Roman CYR"/>
                <w:sz w:val="22"/>
                <w:szCs w:val="22"/>
                <w:lang w:val="uk-UA"/>
              </w:rPr>
              <w:t xml:space="preserve"> договору складений замовником з урахуванням особливостей предмету закупівлі. </w:t>
            </w:r>
          </w:p>
          <w:p w14:paraId="49F9E91A" w14:textId="77777777" w:rsidR="00D00964" w:rsidRPr="0060433F" w:rsidRDefault="00D00964" w:rsidP="00D00964">
            <w:pPr>
              <w:widowControl w:val="0"/>
              <w:contextualSpacing/>
              <w:jc w:val="both"/>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В складі цієї тендерної документації в </w:t>
            </w:r>
            <w:r w:rsidRPr="0060433F">
              <w:rPr>
                <w:rFonts w:ascii="Times New Roman CYR" w:hAnsi="Times New Roman CYR" w:cs="Times New Roman CYR"/>
                <w:b/>
                <w:sz w:val="22"/>
                <w:szCs w:val="22"/>
                <w:lang w:val="uk-UA"/>
              </w:rPr>
              <w:t>Додатку 4</w:t>
            </w:r>
            <w:r w:rsidRPr="0060433F">
              <w:rPr>
                <w:rFonts w:ascii="Times New Roman CYR" w:hAnsi="Times New Roman CYR" w:cs="Times New Roman CYR"/>
                <w:sz w:val="22"/>
                <w:szCs w:val="22"/>
                <w:lang w:val="uk-UA"/>
              </w:rPr>
              <w:t xml:space="preserve"> замовником поданий </w:t>
            </w:r>
            <w:proofErr w:type="spellStart"/>
            <w:r w:rsidRPr="0060433F">
              <w:rPr>
                <w:rFonts w:ascii="Times New Roman CYR" w:hAnsi="Times New Roman CYR" w:cs="Times New Roman CYR"/>
                <w:sz w:val="22"/>
                <w:szCs w:val="22"/>
                <w:lang w:val="uk-UA"/>
              </w:rPr>
              <w:t>проєкт</w:t>
            </w:r>
            <w:proofErr w:type="spellEnd"/>
            <w:r w:rsidRPr="0060433F">
              <w:rPr>
                <w:rFonts w:ascii="Times New Roman CYR" w:hAnsi="Times New Roman CYR" w:cs="Times New Roman CYR"/>
                <w:sz w:val="22"/>
                <w:szCs w:val="22"/>
                <w:lang w:val="uk-UA"/>
              </w:rPr>
              <w:t xml:space="preserve"> договору про закупівлю із зазначенням порядку змін його умов (</w:t>
            </w:r>
            <w:proofErr w:type="spellStart"/>
            <w:r w:rsidRPr="0060433F">
              <w:rPr>
                <w:rFonts w:ascii="Times New Roman CYR" w:hAnsi="Times New Roman CYR" w:cs="Times New Roman CYR"/>
                <w:sz w:val="22"/>
                <w:szCs w:val="22"/>
                <w:lang w:val="uk-UA"/>
              </w:rPr>
              <w:t>проєкт</w:t>
            </w:r>
            <w:proofErr w:type="spellEnd"/>
            <w:r w:rsidRPr="0060433F">
              <w:rPr>
                <w:rFonts w:ascii="Times New Roman CYR" w:hAnsi="Times New Roman CYR" w:cs="Times New Roman CYR"/>
                <w:sz w:val="22"/>
                <w:szCs w:val="22"/>
                <w:lang w:val="uk-UA"/>
              </w:rPr>
              <w:t xml:space="preserve"> договору є складовою та невід’ємною частиною цієї Тендерної документації). </w:t>
            </w:r>
          </w:p>
          <w:p w14:paraId="13705BE5" w14:textId="77777777" w:rsidR="00D00964" w:rsidRPr="0060433F" w:rsidRDefault="00D00964" w:rsidP="00D00964">
            <w:pPr>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Договір про закупівлю укладається відповідно до умов цієї Документації та тендерної пропозиції переможця у письмовій формі у вигляді єдиного документа. Остаточна редакція договору про закупівлю складається замовником з урахуванням особливостей предмету закупівлі на базі </w:t>
            </w:r>
            <w:proofErr w:type="spellStart"/>
            <w:r w:rsidRPr="0060433F">
              <w:rPr>
                <w:rFonts w:ascii="Times New Roman CYR" w:hAnsi="Times New Roman CYR" w:cs="Times New Roman CYR"/>
                <w:sz w:val="22"/>
                <w:szCs w:val="22"/>
                <w:lang w:val="uk-UA"/>
              </w:rPr>
              <w:t>проєкту</w:t>
            </w:r>
            <w:proofErr w:type="spellEnd"/>
            <w:r w:rsidRPr="0060433F">
              <w:rPr>
                <w:rFonts w:ascii="Times New Roman CYR" w:hAnsi="Times New Roman CYR" w:cs="Times New Roman CYR"/>
                <w:sz w:val="22"/>
                <w:szCs w:val="22"/>
                <w:lang w:val="uk-UA"/>
              </w:rPr>
              <w:t xml:space="preserve"> договору про закупівлю.</w:t>
            </w:r>
          </w:p>
          <w:p w14:paraId="588224AD" w14:textId="77777777" w:rsidR="00A25500" w:rsidRPr="0060433F" w:rsidRDefault="00A25500" w:rsidP="00D00964">
            <w:pPr>
              <w:jc w:val="both"/>
              <w:textAlignment w:val="baseline"/>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3.2. Порядок укладення договору про закупівлю.</w:t>
            </w:r>
          </w:p>
          <w:p w14:paraId="13C5DB70" w14:textId="77777777" w:rsidR="00A25500" w:rsidRPr="0060433F" w:rsidRDefault="00A25500" w:rsidP="00A25500">
            <w:pPr>
              <w:ind w:firstLine="461"/>
              <w:jc w:val="both"/>
              <w:textAlignment w:val="baseline"/>
              <w:rPr>
                <w:rFonts w:ascii="Times New Roman CYR" w:hAnsi="Times New Roman CYR" w:cs="Times New Roman CYR"/>
                <w:sz w:val="22"/>
                <w:szCs w:val="22"/>
              </w:rPr>
            </w:pPr>
            <w:r w:rsidRPr="0060433F">
              <w:rPr>
                <w:rFonts w:ascii="Times New Roman CYR" w:hAnsi="Times New Roman CYR" w:cs="Times New Roman CYR"/>
                <w:sz w:val="22"/>
                <w:szCs w:val="22"/>
              </w:rPr>
              <w:t xml:space="preserve">З метою </w:t>
            </w:r>
            <w:proofErr w:type="spellStart"/>
            <w:r w:rsidRPr="0060433F">
              <w:rPr>
                <w:rFonts w:ascii="Times New Roman CYR" w:hAnsi="Times New Roman CYR" w:cs="Times New Roman CYR"/>
                <w:sz w:val="22"/>
                <w:szCs w:val="22"/>
              </w:rPr>
              <w:t>дотримання</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вимог</w:t>
            </w:r>
            <w:proofErr w:type="spellEnd"/>
            <w:r w:rsidRPr="0060433F">
              <w:rPr>
                <w:rFonts w:ascii="Times New Roman CYR" w:hAnsi="Times New Roman CYR" w:cs="Times New Roman CYR"/>
                <w:sz w:val="22"/>
                <w:szCs w:val="22"/>
              </w:rPr>
              <w:t xml:space="preserve"> п.18 </w:t>
            </w:r>
            <w:proofErr w:type="spellStart"/>
            <w:r w:rsidRPr="0060433F">
              <w:rPr>
                <w:rFonts w:ascii="Times New Roman CYR" w:hAnsi="Times New Roman CYR" w:cs="Times New Roman CYR"/>
                <w:sz w:val="22"/>
                <w:szCs w:val="22"/>
              </w:rPr>
              <w:t>Особливостей</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уникнення</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порушення</w:t>
            </w:r>
            <w:proofErr w:type="spellEnd"/>
            <w:r w:rsidRPr="0060433F">
              <w:rPr>
                <w:rFonts w:ascii="Times New Roman CYR" w:hAnsi="Times New Roman CYR" w:cs="Times New Roman CYR"/>
                <w:sz w:val="22"/>
                <w:szCs w:val="22"/>
              </w:rPr>
              <w:t xml:space="preserve"> п.21 </w:t>
            </w:r>
            <w:proofErr w:type="spellStart"/>
            <w:r w:rsidRPr="0060433F">
              <w:rPr>
                <w:rFonts w:ascii="Times New Roman CYR" w:hAnsi="Times New Roman CYR" w:cs="Times New Roman CYR"/>
                <w:sz w:val="22"/>
                <w:szCs w:val="22"/>
              </w:rPr>
              <w:t>Особливостей</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переможець</w:t>
            </w:r>
            <w:proofErr w:type="spellEnd"/>
            <w:r w:rsidRPr="0060433F">
              <w:rPr>
                <w:rFonts w:ascii="Times New Roman CYR" w:hAnsi="Times New Roman CYR" w:cs="Times New Roman CYR"/>
                <w:sz w:val="22"/>
                <w:szCs w:val="22"/>
              </w:rPr>
              <w:t xml:space="preserve"> </w:t>
            </w:r>
            <w:proofErr w:type="gramStart"/>
            <w:r w:rsidRPr="0060433F">
              <w:rPr>
                <w:rFonts w:ascii="Times New Roman CYR" w:hAnsi="Times New Roman CYR" w:cs="Times New Roman CYR"/>
                <w:sz w:val="22"/>
                <w:szCs w:val="22"/>
              </w:rPr>
              <w:t>в строк</w:t>
            </w:r>
            <w:proofErr w:type="gram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чотирьох</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днів</w:t>
            </w:r>
            <w:proofErr w:type="spellEnd"/>
            <w:r w:rsidRPr="0060433F">
              <w:rPr>
                <w:rFonts w:ascii="Times New Roman CYR" w:hAnsi="Times New Roman CYR" w:cs="Times New Roman CYR"/>
                <w:sz w:val="22"/>
                <w:szCs w:val="22"/>
              </w:rPr>
              <w:t xml:space="preserve"> з </w:t>
            </w:r>
            <w:proofErr w:type="spellStart"/>
            <w:r w:rsidRPr="0060433F">
              <w:rPr>
                <w:rFonts w:ascii="Times New Roman CYR" w:hAnsi="Times New Roman CYR" w:cs="Times New Roman CYR"/>
                <w:sz w:val="22"/>
                <w:szCs w:val="22"/>
              </w:rPr>
              <w:t>дати</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оприлюднення</w:t>
            </w:r>
            <w:proofErr w:type="spellEnd"/>
            <w:r w:rsidRPr="0060433F">
              <w:rPr>
                <w:rFonts w:ascii="Times New Roman CYR" w:hAnsi="Times New Roman CYR" w:cs="Times New Roman CYR"/>
                <w:sz w:val="22"/>
                <w:szCs w:val="22"/>
              </w:rPr>
              <w:t xml:space="preserve"> на веб-</w:t>
            </w:r>
            <w:proofErr w:type="spellStart"/>
            <w:r w:rsidRPr="0060433F">
              <w:rPr>
                <w:rFonts w:ascii="Times New Roman CYR" w:hAnsi="Times New Roman CYR" w:cs="Times New Roman CYR"/>
                <w:sz w:val="22"/>
                <w:szCs w:val="22"/>
              </w:rPr>
              <w:t>порталі</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Уповноваженого</w:t>
            </w:r>
            <w:proofErr w:type="spellEnd"/>
            <w:r w:rsidRPr="0060433F">
              <w:rPr>
                <w:rFonts w:ascii="Times New Roman CYR" w:hAnsi="Times New Roman CYR" w:cs="Times New Roman CYR"/>
                <w:sz w:val="22"/>
                <w:szCs w:val="22"/>
              </w:rPr>
              <w:t xml:space="preserve"> органу </w:t>
            </w:r>
            <w:proofErr w:type="spellStart"/>
            <w:r w:rsidRPr="0060433F">
              <w:rPr>
                <w:rFonts w:ascii="Times New Roman CYR" w:hAnsi="Times New Roman CYR" w:cs="Times New Roman CYR"/>
                <w:sz w:val="22"/>
                <w:szCs w:val="22"/>
              </w:rPr>
              <w:t>повідомлення</w:t>
            </w:r>
            <w:proofErr w:type="spellEnd"/>
            <w:r w:rsidRPr="0060433F">
              <w:rPr>
                <w:rFonts w:ascii="Times New Roman CYR" w:hAnsi="Times New Roman CYR" w:cs="Times New Roman CYR"/>
                <w:sz w:val="22"/>
                <w:szCs w:val="22"/>
              </w:rPr>
              <w:t xml:space="preserve"> про </w:t>
            </w:r>
            <w:proofErr w:type="spellStart"/>
            <w:r w:rsidRPr="0060433F">
              <w:rPr>
                <w:rFonts w:ascii="Times New Roman CYR" w:hAnsi="Times New Roman CYR" w:cs="Times New Roman CYR"/>
                <w:sz w:val="22"/>
                <w:szCs w:val="22"/>
              </w:rPr>
              <w:t>намір</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укласти</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договір</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надає</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замовнику</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документи</w:t>
            </w:r>
            <w:proofErr w:type="spellEnd"/>
            <w:r w:rsidRPr="0060433F">
              <w:rPr>
                <w:rFonts w:ascii="Times New Roman CYR" w:hAnsi="Times New Roman CYR" w:cs="Times New Roman CYR"/>
                <w:sz w:val="22"/>
                <w:szCs w:val="22"/>
              </w:rPr>
              <w:t xml:space="preserve"> та </w:t>
            </w:r>
            <w:proofErr w:type="spellStart"/>
            <w:r w:rsidRPr="0060433F">
              <w:rPr>
                <w:rFonts w:ascii="Times New Roman CYR" w:hAnsi="Times New Roman CYR" w:cs="Times New Roman CYR"/>
                <w:sz w:val="22"/>
                <w:szCs w:val="22"/>
              </w:rPr>
              <w:t>інформацію</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необхідні</w:t>
            </w:r>
            <w:proofErr w:type="spellEnd"/>
            <w:r w:rsidRPr="0060433F">
              <w:rPr>
                <w:rFonts w:ascii="Times New Roman CYR" w:hAnsi="Times New Roman CYR" w:cs="Times New Roman CYR"/>
                <w:sz w:val="22"/>
                <w:szCs w:val="22"/>
              </w:rPr>
              <w:t xml:space="preserve"> для </w:t>
            </w:r>
            <w:proofErr w:type="spellStart"/>
            <w:r w:rsidRPr="0060433F">
              <w:rPr>
                <w:rFonts w:ascii="Times New Roman CYR" w:hAnsi="Times New Roman CYR" w:cs="Times New Roman CYR"/>
                <w:sz w:val="22"/>
                <w:szCs w:val="22"/>
              </w:rPr>
              <w:t>укладення</w:t>
            </w:r>
            <w:proofErr w:type="spellEnd"/>
            <w:r w:rsidRPr="0060433F">
              <w:rPr>
                <w:rFonts w:ascii="Times New Roman CYR" w:hAnsi="Times New Roman CYR" w:cs="Times New Roman CYR"/>
                <w:sz w:val="22"/>
                <w:szCs w:val="22"/>
              </w:rPr>
              <w:t xml:space="preserve"> договору про </w:t>
            </w:r>
            <w:proofErr w:type="spellStart"/>
            <w:r w:rsidRPr="0060433F">
              <w:rPr>
                <w:rFonts w:ascii="Times New Roman CYR" w:hAnsi="Times New Roman CYR" w:cs="Times New Roman CYR"/>
                <w:sz w:val="22"/>
                <w:szCs w:val="22"/>
              </w:rPr>
              <w:t>закупівлю</w:t>
            </w:r>
            <w:proofErr w:type="spellEnd"/>
            <w:r w:rsidRPr="0060433F">
              <w:rPr>
                <w:rFonts w:ascii="Times New Roman CYR" w:hAnsi="Times New Roman CYR" w:cs="Times New Roman CYR"/>
                <w:sz w:val="22"/>
                <w:szCs w:val="22"/>
              </w:rPr>
              <w:t xml:space="preserve">, а </w:t>
            </w:r>
            <w:proofErr w:type="spellStart"/>
            <w:r w:rsidRPr="0060433F">
              <w:rPr>
                <w:rFonts w:ascii="Times New Roman CYR" w:hAnsi="Times New Roman CYR" w:cs="Times New Roman CYR"/>
                <w:sz w:val="22"/>
                <w:szCs w:val="22"/>
              </w:rPr>
              <w:t>саме</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заповнений</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проєкт</w:t>
            </w:r>
            <w:proofErr w:type="spellEnd"/>
            <w:r w:rsidRPr="0060433F">
              <w:rPr>
                <w:rFonts w:ascii="Times New Roman CYR" w:hAnsi="Times New Roman CYR" w:cs="Times New Roman CYR"/>
                <w:sz w:val="22"/>
                <w:szCs w:val="22"/>
              </w:rPr>
              <w:t xml:space="preserve"> договору з </w:t>
            </w:r>
            <w:proofErr w:type="spellStart"/>
            <w:r w:rsidRPr="0060433F">
              <w:rPr>
                <w:rFonts w:ascii="Times New Roman CYR" w:hAnsi="Times New Roman CYR" w:cs="Times New Roman CYR"/>
                <w:sz w:val="22"/>
                <w:szCs w:val="22"/>
              </w:rPr>
              <w:t>усіма</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додатками</w:t>
            </w:r>
            <w:proofErr w:type="spellEnd"/>
            <w:r w:rsidRPr="0060433F">
              <w:rPr>
                <w:rFonts w:ascii="Times New Roman CYR" w:hAnsi="Times New Roman CYR" w:cs="Times New Roman CYR"/>
                <w:sz w:val="22"/>
                <w:szCs w:val="22"/>
              </w:rPr>
              <w:t xml:space="preserve"> </w:t>
            </w:r>
            <w:r w:rsidRPr="0060433F">
              <w:rPr>
                <w:rFonts w:ascii="Times New Roman CYR" w:hAnsi="Times New Roman CYR" w:cs="Times New Roman CYR"/>
                <w:b/>
                <w:bCs/>
                <w:sz w:val="22"/>
                <w:szCs w:val="22"/>
              </w:rPr>
              <w:t xml:space="preserve">(Додаток </w:t>
            </w:r>
            <w:r w:rsidRPr="0060433F">
              <w:rPr>
                <w:rFonts w:ascii="Times New Roman CYR" w:hAnsi="Times New Roman CYR" w:cs="Times New Roman CYR"/>
                <w:b/>
                <w:bCs/>
                <w:sz w:val="22"/>
                <w:szCs w:val="22"/>
                <w:lang w:val="uk-UA"/>
              </w:rPr>
              <w:t>4</w:t>
            </w:r>
            <w:r w:rsidRPr="0060433F">
              <w:rPr>
                <w:rFonts w:ascii="Times New Roman CYR" w:hAnsi="Times New Roman CYR" w:cs="Times New Roman CYR"/>
                <w:b/>
                <w:bCs/>
                <w:sz w:val="22"/>
                <w:szCs w:val="22"/>
              </w:rPr>
              <w:t xml:space="preserve"> </w:t>
            </w:r>
            <w:r w:rsidRPr="0060433F">
              <w:rPr>
                <w:rFonts w:ascii="Times New Roman CYR" w:hAnsi="Times New Roman CYR" w:cs="Times New Roman CYR"/>
                <w:sz w:val="22"/>
                <w:szCs w:val="22"/>
              </w:rPr>
              <w:t xml:space="preserve">до </w:t>
            </w:r>
            <w:proofErr w:type="spellStart"/>
            <w:r w:rsidRPr="0060433F">
              <w:rPr>
                <w:rFonts w:ascii="Times New Roman CYR" w:hAnsi="Times New Roman CYR" w:cs="Times New Roman CYR"/>
                <w:sz w:val="22"/>
                <w:szCs w:val="22"/>
              </w:rPr>
              <w:t>Тендерної</w:t>
            </w:r>
            <w:proofErr w:type="spellEnd"/>
            <w:r w:rsidRPr="0060433F">
              <w:rPr>
                <w:rFonts w:ascii="Times New Roman CYR" w:hAnsi="Times New Roman CYR" w:cs="Times New Roman CYR"/>
                <w:sz w:val="22"/>
                <w:szCs w:val="22"/>
              </w:rPr>
              <w:t xml:space="preserve"> </w:t>
            </w:r>
            <w:proofErr w:type="spellStart"/>
            <w:r w:rsidRPr="0060433F">
              <w:rPr>
                <w:rFonts w:ascii="Times New Roman CYR" w:hAnsi="Times New Roman CYR" w:cs="Times New Roman CYR"/>
                <w:sz w:val="22"/>
                <w:szCs w:val="22"/>
              </w:rPr>
              <w:t>документації</w:t>
            </w:r>
            <w:proofErr w:type="spellEnd"/>
            <w:r w:rsidRPr="0060433F">
              <w:rPr>
                <w:rFonts w:ascii="Times New Roman CYR" w:hAnsi="Times New Roman CYR" w:cs="Times New Roman CYR"/>
                <w:sz w:val="22"/>
                <w:szCs w:val="22"/>
              </w:rPr>
              <w:t>).</w:t>
            </w:r>
          </w:p>
          <w:p w14:paraId="28802251" w14:textId="77777777" w:rsidR="00A25500" w:rsidRPr="0060433F" w:rsidRDefault="00A25500" w:rsidP="00A25500">
            <w:pPr>
              <w:ind w:firstLine="461"/>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Переможець надає замовнику документи (інформацію), вказані в даному пункті тендерної документації, поштою або особисто за </w:t>
            </w:r>
            <w:proofErr w:type="spellStart"/>
            <w:r w:rsidRPr="0060433F">
              <w:rPr>
                <w:rFonts w:ascii="Times New Roman CYR" w:hAnsi="Times New Roman CYR" w:cs="Times New Roman CYR"/>
                <w:sz w:val="22"/>
                <w:szCs w:val="22"/>
                <w:lang w:val="uk-UA"/>
              </w:rPr>
              <w:t>адресою</w:t>
            </w:r>
            <w:proofErr w:type="spellEnd"/>
            <w:r w:rsidRPr="0060433F">
              <w:rPr>
                <w:rFonts w:ascii="Times New Roman CYR" w:hAnsi="Times New Roman CYR" w:cs="Times New Roman CYR"/>
                <w:sz w:val="22"/>
                <w:szCs w:val="22"/>
                <w:lang w:val="uk-UA"/>
              </w:rPr>
              <w:t xml:space="preserve">: 08301, Київська область, </w:t>
            </w:r>
            <w:proofErr w:type="spellStart"/>
            <w:r w:rsidRPr="0060433F">
              <w:rPr>
                <w:rFonts w:ascii="Times New Roman CYR" w:hAnsi="Times New Roman CYR" w:cs="Times New Roman CYR"/>
                <w:sz w:val="22"/>
                <w:szCs w:val="22"/>
                <w:lang w:val="uk-UA"/>
              </w:rPr>
              <w:t>м.Бориспіль</w:t>
            </w:r>
            <w:proofErr w:type="spellEnd"/>
            <w:r w:rsidRPr="0060433F">
              <w:rPr>
                <w:rFonts w:ascii="Times New Roman CYR" w:hAnsi="Times New Roman CYR" w:cs="Times New Roman CYR"/>
                <w:sz w:val="22"/>
                <w:szCs w:val="22"/>
                <w:lang w:val="uk-UA"/>
              </w:rPr>
              <w:t>, вул.Котляревського,1</w:t>
            </w:r>
            <w:r w:rsidRPr="0060433F">
              <w:rPr>
                <w:rFonts w:ascii="Times New Roman CYR" w:hAnsi="Times New Roman CYR" w:cs="Times New Roman CYR"/>
                <w:sz w:val="22"/>
                <w:szCs w:val="22"/>
              </w:rPr>
              <w:t xml:space="preserve">. Контактна особа: </w:t>
            </w:r>
            <w:r w:rsidRPr="0060433F">
              <w:rPr>
                <w:rFonts w:ascii="Times New Roman CYR" w:hAnsi="Times New Roman CYR" w:cs="Times New Roman CYR"/>
                <w:sz w:val="22"/>
                <w:szCs w:val="22"/>
                <w:lang w:val="uk-UA"/>
              </w:rPr>
              <w:t xml:space="preserve">Уповноважена особа, фахівець з публічних закупівель </w:t>
            </w:r>
            <w:r w:rsidR="00A65E49">
              <w:rPr>
                <w:rFonts w:ascii="Times New Roman CYR" w:hAnsi="Times New Roman CYR" w:cs="Times New Roman CYR"/>
                <w:sz w:val="22"/>
                <w:szCs w:val="22"/>
                <w:lang w:val="uk-UA"/>
              </w:rPr>
              <w:t>ПРАСОЛ</w:t>
            </w:r>
            <w:r w:rsidR="00D00964" w:rsidRPr="000B0337">
              <w:rPr>
                <w:rFonts w:ascii="Times New Roman CYR" w:hAnsi="Times New Roman CYR" w:cs="Times New Roman CYR"/>
                <w:sz w:val="22"/>
                <w:szCs w:val="22"/>
                <w:highlight w:val="yellow"/>
                <w:lang w:val="uk-UA"/>
              </w:rPr>
              <w:t xml:space="preserve"> </w:t>
            </w:r>
            <w:r w:rsidR="00A65E49" w:rsidRPr="00D56E7D">
              <w:rPr>
                <w:rFonts w:ascii="Times New Roman CYR" w:hAnsi="Times New Roman CYR" w:cs="Times New Roman CYR"/>
                <w:sz w:val="22"/>
                <w:szCs w:val="22"/>
                <w:lang w:val="uk-UA"/>
              </w:rPr>
              <w:t xml:space="preserve">Світлана </w:t>
            </w:r>
            <w:r w:rsidR="00D56E7D" w:rsidRPr="00D56E7D">
              <w:rPr>
                <w:rFonts w:ascii="Times New Roman CYR" w:hAnsi="Times New Roman CYR" w:cs="Times New Roman CYR"/>
                <w:sz w:val="22"/>
                <w:szCs w:val="22"/>
                <w:lang w:val="uk-UA"/>
              </w:rPr>
              <w:t>Юхимівна</w:t>
            </w:r>
            <w:r w:rsidRPr="00D56E7D">
              <w:rPr>
                <w:rFonts w:ascii="Times New Roman CYR" w:hAnsi="Times New Roman CYR" w:cs="Times New Roman CYR"/>
                <w:sz w:val="22"/>
                <w:szCs w:val="22"/>
                <w:lang w:val="uk-UA"/>
              </w:rPr>
              <w:t>.</w:t>
            </w:r>
          </w:p>
          <w:p w14:paraId="56B153F8" w14:textId="77777777" w:rsidR="00A25500" w:rsidRPr="0060433F" w:rsidRDefault="00A25500" w:rsidP="00A25500">
            <w:pPr>
              <w:ind w:firstLine="461"/>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w:t>
            </w:r>
            <w:r w:rsidRPr="0060433F">
              <w:rPr>
                <w:rFonts w:ascii="Times New Roman CYR" w:hAnsi="Times New Roman CYR" w:cs="Times New Roman CYR"/>
                <w:sz w:val="22"/>
                <w:szCs w:val="22"/>
                <w:lang w:val="uk-UA"/>
              </w:rPr>
              <w:lastRenderedPageBreak/>
              <w:t>відповідно до вимог тендерної документації*.</w:t>
            </w:r>
          </w:p>
        </w:tc>
      </w:tr>
      <w:tr w:rsidR="00A25500" w:rsidRPr="0060433F" w14:paraId="636309EC" w14:textId="77777777" w:rsidTr="00D00964">
        <w:trPr>
          <w:tblCellSpacing w:w="0" w:type="dxa"/>
          <w:jc w:val="center"/>
        </w:trPr>
        <w:tc>
          <w:tcPr>
            <w:tcW w:w="0" w:type="auto"/>
            <w:hideMark/>
          </w:tcPr>
          <w:p w14:paraId="50211213"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lastRenderedPageBreak/>
              <w:t>4</w:t>
            </w:r>
          </w:p>
        </w:tc>
        <w:tc>
          <w:tcPr>
            <w:tcW w:w="1549" w:type="pct"/>
            <w:hideMark/>
          </w:tcPr>
          <w:p w14:paraId="1FBF4715"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Істотні умови, що обов’язково включаються до договору про закупівлю</w:t>
            </w:r>
          </w:p>
        </w:tc>
        <w:tc>
          <w:tcPr>
            <w:tcW w:w="3272" w:type="pct"/>
            <w:hideMark/>
          </w:tcPr>
          <w:p w14:paraId="0816C4DA" w14:textId="77777777" w:rsidR="00D00964" w:rsidRPr="0060433F" w:rsidRDefault="00D00964" w:rsidP="00B43F22">
            <w:pPr>
              <w:pStyle w:val="LO-normal"/>
              <w:spacing w:line="240" w:lineRule="auto"/>
              <w:ind w:firstLine="459"/>
              <w:jc w:val="both"/>
              <w:rPr>
                <w:rFonts w:ascii="Times New Roman CYR" w:hAnsi="Times New Roman CYR" w:cs="Times New Roman CYR"/>
                <w:lang w:val="uk-UA"/>
              </w:rPr>
            </w:pPr>
            <w:r w:rsidRPr="0060433F">
              <w:rPr>
                <w:rFonts w:ascii="Times New Roman CYR" w:hAnsi="Times New Roman CYR" w:cs="Times New Roman CYR"/>
                <w:lang w:val="uk-UA"/>
              </w:rPr>
              <w:t xml:space="preserve">Договір про закупівлю за результатами проведеної закупівлі згідно з пунктами 10 і 13 (крім підпункту 13 пункту 13) Особливостей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 Істотні умови договору, умови щодо розгляду документів, що підтверджують поставку товару, умови оплати, штрафні санкції (відповідальність), обставини непереборної сили, вимоги пунктів 17 та 23 Особливостей викладені в </w:t>
            </w:r>
            <w:proofErr w:type="spellStart"/>
            <w:r w:rsidRPr="0060433F">
              <w:rPr>
                <w:rFonts w:ascii="Times New Roman CYR" w:hAnsi="Times New Roman CYR" w:cs="Times New Roman CYR"/>
                <w:lang w:val="uk-UA"/>
              </w:rPr>
              <w:t>проєкті</w:t>
            </w:r>
            <w:proofErr w:type="spellEnd"/>
            <w:r w:rsidRPr="0060433F">
              <w:rPr>
                <w:rFonts w:ascii="Times New Roman CYR" w:hAnsi="Times New Roman CYR" w:cs="Times New Roman CYR"/>
                <w:lang w:val="uk-UA"/>
              </w:rPr>
              <w:t xml:space="preserve"> договору про закупівлю.</w:t>
            </w:r>
          </w:p>
          <w:p w14:paraId="6C8A98F6" w14:textId="77777777" w:rsidR="00D00964" w:rsidRPr="0060433F" w:rsidRDefault="00D00964" w:rsidP="00B43F22">
            <w:pPr>
              <w:pStyle w:val="LO-normal"/>
              <w:spacing w:line="240" w:lineRule="auto"/>
              <w:ind w:firstLine="459"/>
              <w:jc w:val="both"/>
              <w:rPr>
                <w:rFonts w:ascii="Times New Roman CYR" w:hAnsi="Times New Roman CYR" w:cs="Times New Roman CYR"/>
                <w:lang w:val="uk-UA"/>
              </w:rPr>
            </w:pPr>
            <w:r w:rsidRPr="0060433F">
              <w:rPr>
                <w:rFonts w:ascii="Times New Roman CYR" w:hAnsi="Times New Roman CYR" w:cs="Times New Roman CY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1B174C" w14:textId="77777777" w:rsidR="00D00964" w:rsidRPr="0060433F" w:rsidRDefault="00D00964" w:rsidP="00B43F22">
            <w:pPr>
              <w:pStyle w:val="LO-normal"/>
              <w:spacing w:line="240" w:lineRule="auto"/>
              <w:ind w:firstLine="459"/>
              <w:jc w:val="both"/>
              <w:rPr>
                <w:rFonts w:ascii="Times New Roman CYR" w:hAnsi="Times New Roman CYR" w:cs="Times New Roman CYR"/>
                <w:lang w:val="uk-UA"/>
              </w:rPr>
            </w:pPr>
            <w:r w:rsidRPr="0060433F">
              <w:rPr>
                <w:rFonts w:ascii="Times New Roman CYR" w:hAnsi="Times New Roman CYR" w:cs="Times New Roman CYR"/>
                <w:lang w:val="uk-UA"/>
              </w:rPr>
              <w:t>- визначення грошового еквівалента зобов’язання в іноземній валюті;</w:t>
            </w:r>
          </w:p>
          <w:p w14:paraId="565970E3" w14:textId="77777777" w:rsidR="00D00964" w:rsidRPr="0060433F" w:rsidRDefault="00D00964" w:rsidP="00B43F22">
            <w:pPr>
              <w:pStyle w:val="LO-normal"/>
              <w:spacing w:line="240" w:lineRule="auto"/>
              <w:ind w:firstLine="459"/>
              <w:jc w:val="both"/>
              <w:rPr>
                <w:rFonts w:ascii="Times New Roman CYR" w:hAnsi="Times New Roman CYR" w:cs="Times New Roman CYR"/>
                <w:lang w:val="uk-UA"/>
              </w:rPr>
            </w:pPr>
            <w:r w:rsidRPr="0060433F">
              <w:rPr>
                <w:rFonts w:ascii="Times New Roman CYR" w:hAnsi="Times New Roman CYR" w:cs="Times New Roman CYR"/>
                <w:lang w:val="uk-UA"/>
              </w:rPr>
              <w:t>- перерахунку ціни в бік зменшення ціни тендерної пропозиції переможця без зменшення обсягів закупівлі;</w:t>
            </w:r>
          </w:p>
          <w:p w14:paraId="404C89BC" w14:textId="77777777" w:rsidR="00D00964" w:rsidRPr="0060433F" w:rsidRDefault="00D00964" w:rsidP="00B43F22">
            <w:pPr>
              <w:pStyle w:val="LO-normal"/>
              <w:spacing w:line="240" w:lineRule="auto"/>
              <w:ind w:firstLine="459"/>
              <w:jc w:val="both"/>
              <w:rPr>
                <w:rFonts w:ascii="Times New Roman CYR" w:hAnsi="Times New Roman CYR" w:cs="Times New Roman CYR"/>
                <w:lang w:val="uk-UA"/>
              </w:rPr>
            </w:pPr>
            <w:r w:rsidRPr="0060433F">
              <w:rPr>
                <w:rFonts w:ascii="Times New Roman CYR" w:hAnsi="Times New Roman CYR" w:cs="Times New Roman CYR"/>
                <w:lang w:val="uk-UA"/>
              </w:rPr>
              <w:t>- перерахунку ціни та обсягів товарів в бік зменшення за умови необхідності приведення обсягів товарів до кратності упаковки.</w:t>
            </w:r>
          </w:p>
          <w:p w14:paraId="534CBFE5" w14:textId="77777777" w:rsidR="00D00964" w:rsidRPr="0060433F" w:rsidRDefault="00D00964" w:rsidP="00B43F22">
            <w:pPr>
              <w:ind w:firstLine="459"/>
              <w:jc w:val="center"/>
              <w:textAlignment w:val="baseline"/>
              <w:rPr>
                <w:rFonts w:ascii="Times New Roman CYR" w:hAnsi="Times New Roman CYR" w:cs="Times New Roman CYR"/>
                <w:i/>
                <w:iCs/>
                <w:sz w:val="22"/>
                <w:szCs w:val="22"/>
                <w:lang w:val="uk-UA"/>
              </w:rPr>
            </w:pPr>
            <w:r w:rsidRPr="0060433F">
              <w:rPr>
                <w:rFonts w:ascii="Times New Roman CYR" w:hAnsi="Times New Roman CYR" w:cs="Times New Roman CYR"/>
                <w:i/>
                <w:iCs/>
                <w:sz w:val="22"/>
                <w:szCs w:val="22"/>
                <w:lang w:val="uk-UA"/>
              </w:rPr>
              <w:t>------------------------------------------------------------------------------</w:t>
            </w:r>
          </w:p>
          <w:p w14:paraId="426AA2C9" w14:textId="77777777" w:rsidR="00A25500" w:rsidRPr="0060433F" w:rsidRDefault="00D00964" w:rsidP="00A25500">
            <w:pPr>
              <w:ind w:firstLine="459"/>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Процес підписання договору</w:t>
            </w:r>
          </w:p>
          <w:p w14:paraId="0FF3D6C2" w14:textId="77777777" w:rsidR="00D00964" w:rsidRPr="0060433F" w:rsidRDefault="00D00964" w:rsidP="00D00964">
            <w:pPr>
              <w:ind w:firstLine="459"/>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Остаточна редакція договору про закупівлю надсилається (надається) Переможцю у спосіб, ним обраний шляхом зазначення відповідної інформації в Листі «Інформація про право підписання договору про закупівлю</w:t>
            </w:r>
            <w:r w:rsidRPr="0060433F">
              <w:rPr>
                <w:rFonts w:ascii="Times New Roman CYR" w:hAnsi="Times New Roman CYR" w:cs="Times New Roman CYR"/>
                <w:bCs/>
                <w:sz w:val="22"/>
                <w:szCs w:val="22"/>
                <w:lang w:val="uk-UA"/>
              </w:rPr>
              <w:t xml:space="preserve"> та відомості про Переможця процедури закупівлі</w:t>
            </w:r>
            <w:r w:rsidRPr="0060433F">
              <w:rPr>
                <w:rFonts w:ascii="Times New Roman CYR" w:hAnsi="Times New Roman CYR" w:cs="Times New Roman CYR"/>
                <w:sz w:val="22"/>
                <w:szCs w:val="22"/>
                <w:lang w:val="uk-UA"/>
              </w:rPr>
              <w:t>» (</w:t>
            </w:r>
            <w:r w:rsidRPr="0060433F">
              <w:rPr>
                <w:rFonts w:ascii="Times New Roman CYR" w:hAnsi="Times New Roman CYR" w:cs="Times New Roman CYR"/>
                <w:b/>
                <w:sz w:val="22"/>
                <w:szCs w:val="22"/>
                <w:lang w:val="uk-UA"/>
              </w:rPr>
              <w:t>Додаток 6</w:t>
            </w:r>
            <w:r w:rsidRPr="0060433F">
              <w:rPr>
                <w:rFonts w:ascii="Times New Roman CYR" w:hAnsi="Times New Roman CYR" w:cs="Times New Roman CYR"/>
                <w:sz w:val="22"/>
                <w:szCs w:val="22"/>
                <w:lang w:val="uk-UA"/>
              </w:rPr>
              <w:t xml:space="preserve">)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
          <w:p w14:paraId="18828CDF" w14:textId="77777777" w:rsidR="00D00964" w:rsidRPr="0060433F" w:rsidRDefault="00D00964" w:rsidP="00B43F22">
            <w:pPr>
              <w:ind w:firstLine="459"/>
              <w:jc w:val="both"/>
              <w:textAlignment w:val="baseline"/>
              <w:rPr>
                <w:rFonts w:ascii="Times New Roman CYR" w:hAnsi="Times New Roman CYR" w:cs="Times New Roman CYR"/>
                <w:sz w:val="22"/>
                <w:szCs w:val="22"/>
                <w:lang w:val="uk-UA"/>
              </w:rPr>
            </w:pPr>
            <w:r w:rsidRPr="0060433F">
              <w:rPr>
                <w:rFonts w:ascii="Times New Roman CYR" w:hAnsi="Times New Roman CYR" w:cs="Times New Roman CYR"/>
                <w:sz w:val="22"/>
                <w:szCs w:val="22"/>
                <w:lang w:val="uk-UA"/>
              </w:rPr>
              <w:tab/>
            </w:r>
            <w:proofErr w:type="spellStart"/>
            <w:r w:rsidRPr="0060433F">
              <w:rPr>
                <w:rFonts w:ascii="Times New Roman CYR" w:hAnsi="Times New Roman CYR" w:cs="Times New Roman CYR"/>
                <w:sz w:val="22"/>
                <w:szCs w:val="22"/>
                <w:lang w:val="uk-UA"/>
              </w:rPr>
              <w:t>Непідписання</w:t>
            </w:r>
            <w:proofErr w:type="spellEnd"/>
            <w:r w:rsidRPr="0060433F">
              <w:rPr>
                <w:rFonts w:ascii="Times New Roman CYR" w:hAnsi="Times New Roman CYR" w:cs="Times New Roman CYR"/>
                <w:sz w:val="22"/>
                <w:szCs w:val="22"/>
                <w:lang w:val="uk-UA"/>
              </w:rPr>
              <w:t xml:space="preserve"> переможцем договору та/або ненадання замовнику одного примірника підписаного договору у вказаний строк буде розцінене як відмова переможця від підписання договору про закупівлю з вини учасника, яка тягне за собою наслідки відповідно до абзацу 2 підпункту 3 пункту 44 Особливостей.</w:t>
            </w:r>
          </w:p>
        </w:tc>
      </w:tr>
      <w:tr w:rsidR="00A25500" w:rsidRPr="0060433F" w14:paraId="327867C4" w14:textId="77777777" w:rsidTr="00D00964">
        <w:trPr>
          <w:tblCellSpacing w:w="0" w:type="dxa"/>
          <w:jc w:val="center"/>
        </w:trPr>
        <w:tc>
          <w:tcPr>
            <w:tcW w:w="0" w:type="auto"/>
            <w:hideMark/>
          </w:tcPr>
          <w:p w14:paraId="69808470"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5</w:t>
            </w:r>
          </w:p>
        </w:tc>
        <w:tc>
          <w:tcPr>
            <w:tcW w:w="1549" w:type="pct"/>
            <w:hideMark/>
          </w:tcPr>
          <w:p w14:paraId="0265B780"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Дії замовника при відмові переможця торгів підписати договір про закупівлю</w:t>
            </w:r>
          </w:p>
        </w:tc>
        <w:tc>
          <w:tcPr>
            <w:tcW w:w="3272" w:type="pct"/>
            <w:hideMark/>
          </w:tcPr>
          <w:p w14:paraId="133D51D1" w14:textId="77777777" w:rsidR="00A25500" w:rsidRPr="0060433F" w:rsidRDefault="00D00964" w:rsidP="00A25500">
            <w:pPr>
              <w:ind w:firstLine="459"/>
              <w:jc w:val="both"/>
              <w:rPr>
                <w:rFonts w:ascii="Times New Roman CYR" w:hAnsi="Times New Roman CYR" w:cs="Times New Roman CYR"/>
                <w:sz w:val="22"/>
                <w:szCs w:val="22"/>
                <w:shd w:val="solid" w:color="FFFFFF" w:fill="FFFFFF"/>
                <w:lang w:val="uk-UA"/>
              </w:rPr>
            </w:pPr>
            <w:r w:rsidRPr="0060433F">
              <w:rPr>
                <w:rFonts w:ascii="Times New Roman CYR" w:hAnsi="Times New Roman CYR" w:cs="Times New Roman CYR"/>
                <w:sz w:val="22"/>
                <w:szCs w:val="22"/>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25500" w:rsidRPr="0060433F" w14:paraId="3A5DDDA4" w14:textId="77777777" w:rsidTr="00D00964">
        <w:trPr>
          <w:tblCellSpacing w:w="0" w:type="dxa"/>
          <w:jc w:val="center"/>
        </w:trPr>
        <w:tc>
          <w:tcPr>
            <w:tcW w:w="0" w:type="auto"/>
            <w:hideMark/>
          </w:tcPr>
          <w:p w14:paraId="50319475"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6</w:t>
            </w:r>
          </w:p>
        </w:tc>
        <w:tc>
          <w:tcPr>
            <w:tcW w:w="1549" w:type="pct"/>
            <w:hideMark/>
          </w:tcPr>
          <w:p w14:paraId="19192692" w14:textId="77777777" w:rsidR="00A25500" w:rsidRPr="0060433F" w:rsidRDefault="00A25500" w:rsidP="00A25500">
            <w:pPr>
              <w:rPr>
                <w:rFonts w:ascii="Times New Roman CYR" w:hAnsi="Times New Roman CYR" w:cs="Times New Roman CYR"/>
                <w:b/>
                <w:sz w:val="22"/>
                <w:szCs w:val="22"/>
                <w:lang w:val="uk-UA"/>
              </w:rPr>
            </w:pPr>
            <w:r w:rsidRPr="0060433F">
              <w:rPr>
                <w:rFonts w:ascii="Times New Roman CYR" w:hAnsi="Times New Roman CYR" w:cs="Times New Roman CYR"/>
                <w:b/>
                <w:sz w:val="22"/>
                <w:szCs w:val="22"/>
                <w:lang w:val="uk-UA"/>
              </w:rPr>
              <w:t xml:space="preserve">Забезпечення виконання договору про закупівлю </w:t>
            </w:r>
          </w:p>
        </w:tc>
        <w:tc>
          <w:tcPr>
            <w:tcW w:w="3272" w:type="pct"/>
            <w:hideMark/>
          </w:tcPr>
          <w:p w14:paraId="74E96F40" w14:textId="77777777" w:rsidR="00A25500" w:rsidRPr="0060433F" w:rsidRDefault="00A25500" w:rsidP="00A25500">
            <w:pPr>
              <w:pStyle w:val="LO-normal"/>
              <w:widowControl w:val="0"/>
              <w:spacing w:line="240" w:lineRule="auto"/>
              <w:jc w:val="both"/>
              <w:rPr>
                <w:rFonts w:ascii="Times New Roman CYR" w:eastAsia="Times New Roman" w:hAnsi="Times New Roman CYR" w:cs="Times New Roman CYR"/>
                <w:color w:val="auto"/>
                <w:lang w:val="uk-UA"/>
              </w:rPr>
            </w:pPr>
            <w:r w:rsidRPr="0060433F">
              <w:rPr>
                <w:rFonts w:ascii="Times New Roman CYR" w:eastAsia="Times New Roman" w:hAnsi="Times New Roman CYR" w:cs="Times New Roman CYR"/>
                <w:color w:val="auto"/>
                <w:lang w:val="uk-UA"/>
              </w:rPr>
              <w:t>Не вимагається</w:t>
            </w:r>
          </w:p>
        </w:tc>
      </w:tr>
    </w:tbl>
    <w:p w14:paraId="3E0CABED" w14:textId="77777777" w:rsidR="004E55F9" w:rsidRPr="005032E6" w:rsidRDefault="004E55F9" w:rsidP="00D50E47">
      <w:pPr>
        <w:outlineLvl w:val="0"/>
        <w:rPr>
          <w:b/>
          <w:sz w:val="28"/>
          <w:lang w:val="uk-UA"/>
        </w:rPr>
        <w:sectPr w:rsidR="004E55F9" w:rsidRPr="005032E6" w:rsidSect="00947B48">
          <w:headerReference w:type="even" r:id="rId13"/>
          <w:headerReference w:type="default" r:id="rId14"/>
          <w:pgSz w:w="11906" w:h="16838"/>
          <w:pgMar w:top="1134" w:right="566" w:bottom="426" w:left="1134" w:header="720" w:footer="720" w:gutter="0"/>
          <w:cols w:space="708"/>
          <w:titlePg/>
          <w:docGrid w:linePitch="360"/>
        </w:sectPr>
      </w:pPr>
    </w:p>
    <w:p w14:paraId="072C8AA7" w14:textId="77777777" w:rsidR="005E6FF1" w:rsidRPr="005032E6" w:rsidRDefault="005E6FF1" w:rsidP="00D50E47">
      <w:pPr>
        <w:ind w:firstLine="708"/>
        <w:jc w:val="right"/>
        <w:rPr>
          <w:b/>
          <w:lang w:val="uk-UA"/>
        </w:rPr>
      </w:pPr>
    </w:p>
    <w:p w14:paraId="52CFDD31" w14:textId="77777777" w:rsidR="004D5CED" w:rsidRPr="005032E6" w:rsidRDefault="004D5CED" w:rsidP="00D50E47">
      <w:pPr>
        <w:ind w:firstLine="708"/>
        <w:jc w:val="right"/>
        <w:rPr>
          <w:b/>
          <w:lang w:val="uk-UA"/>
        </w:rPr>
      </w:pPr>
      <w:r w:rsidRPr="005032E6">
        <w:rPr>
          <w:b/>
          <w:lang w:val="uk-UA"/>
        </w:rPr>
        <w:t>ДОДАТОК 1</w:t>
      </w:r>
    </w:p>
    <w:p w14:paraId="0B65874E" w14:textId="77777777" w:rsidR="004D5CED" w:rsidRPr="005032E6" w:rsidRDefault="004D5CED" w:rsidP="00D5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b/>
          <w:noProof/>
          <w:lang w:val="uk-UA"/>
        </w:rPr>
      </w:pPr>
      <w:r w:rsidRPr="005032E6">
        <w:rPr>
          <w:rFonts w:eastAsia="Courier New"/>
          <w:b/>
          <w:noProof/>
          <w:lang w:val="uk-UA"/>
        </w:rPr>
        <w:t>до тендерної документації</w:t>
      </w:r>
    </w:p>
    <w:p w14:paraId="51048165" w14:textId="77777777" w:rsidR="004D5CED" w:rsidRPr="005032E6" w:rsidRDefault="004D5CED" w:rsidP="00D50E47">
      <w:pPr>
        <w:ind w:left="180" w:right="196"/>
        <w:jc w:val="center"/>
        <w:rPr>
          <w:i/>
          <w:iCs/>
          <w:sz w:val="16"/>
          <w:szCs w:val="16"/>
          <w:lang w:val="uk-UA"/>
        </w:rPr>
      </w:pPr>
    </w:p>
    <w:p w14:paraId="34E4D32A" w14:textId="77777777" w:rsidR="004D5CED" w:rsidRPr="005032E6" w:rsidRDefault="004D5CED" w:rsidP="00D50E47">
      <w:pPr>
        <w:ind w:left="180" w:right="196"/>
        <w:rPr>
          <w:i/>
          <w:iCs/>
          <w:sz w:val="16"/>
          <w:szCs w:val="16"/>
          <w:lang w:val="uk-UA"/>
        </w:rPr>
      </w:pPr>
    </w:p>
    <w:p w14:paraId="4985B312" w14:textId="77777777" w:rsidR="004D5CED" w:rsidRPr="005032E6" w:rsidRDefault="00204E82" w:rsidP="006B79F0">
      <w:pPr>
        <w:jc w:val="center"/>
        <w:rPr>
          <w:b/>
          <w:lang w:val="uk-UA"/>
        </w:rPr>
      </w:pPr>
      <w:r w:rsidRPr="005032E6">
        <w:rPr>
          <w:b/>
          <w:lang w:val="uk-UA"/>
        </w:rPr>
        <w:t>ТЕНДЕРНА ПРОПОЗИЦІЯ</w:t>
      </w:r>
    </w:p>
    <w:p w14:paraId="293397F3" w14:textId="77777777" w:rsidR="00293B9C" w:rsidRDefault="00293B9C" w:rsidP="007039F7">
      <w:pPr>
        <w:ind w:firstLine="540"/>
        <w:jc w:val="center"/>
        <w:rPr>
          <w:rFonts w:eastAsia="Calibri"/>
          <w:lang w:val="uk-UA" w:eastAsia="en-US"/>
        </w:rPr>
      </w:pPr>
      <w:r w:rsidRPr="00293B9C">
        <w:rPr>
          <w:rFonts w:eastAsia="Calibri"/>
          <w:lang w:val="uk-UA" w:eastAsia="en-US"/>
        </w:rPr>
        <w:t>(форма, яка подається Учасником на фірмовому бланку)</w:t>
      </w:r>
    </w:p>
    <w:p w14:paraId="3B591A06" w14:textId="77777777" w:rsidR="006B79F0" w:rsidRDefault="006B79F0" w:rsidP="007039F7">
      <w:pPr>
        <w:ind w:firstLine="540"/>
        <w:jc w:val="center"/>
        <w:rPr>
          <w:rFonts w:eastAsia="Calibri"/>
          <w:lang w:val="uk-UA" w:eastAsia="en-US"/>
        </w:rPr>
      </w:pPr>
    </w:p>
    <w:p w14:paraId="64481C5D" w14:textId="77777777" w:rsidR="006B79F0" w:rsidRDefault="006B79F0" w:rsidP="006527C3">
      <w:pPr>
        <w:rPr>
          <w:rFonts w:eastAsia="Calibri"/>
          <w:lang w:val="uk-UA" w:eastAsia="en-US"/>
        </w:rPr>
      </w:pPr>
    </w:p>
    <w:p w14:paraId="3D7500DD" w14:textId="77777777" w:rsidR="006B79F0" w:rsidRDefault="006B79F0" w:rsidP="006B79F0">
      <w:pPr>
        <w:ind w:firstLine="540"/>
        <w:jc w:val="both"/>
        <w:rPr>
          <w:rFonts w:eastAsia="Calibri"/>
          <w:lang w:val="uk-UA" w:eastAsia="en-US"/>
        </w:rPr>
      </w:pPr>
      <w:r>
        <w:rPr>
          <w:rFonts w:eastAsia="Calibri"/>
          <w:lang w:val="uk-UA" w:eastAsia="en-US"/>
        </w:rPr>
        <w:t>Кому: Бориспільська багатопрофільна лікарня інтенсивного лікування «Бориспільська багатопрофільна лікарня інтенсивного лікування»</w:t>
      </w:r>
    </w:p>
    <w:p w14:paraId="4CAEF966" w14:textId="77777777" w:rsidR="0060433F" w:rsidRPr="0060433F" w:rsidRDefault="006B79F0" w:rsidP="0060433F">
      <w:pPr>
        <w:ind w:firstLine="540"/>
        <w:jc w:val="both"/>
        <w:rPr>
          <w:rFonts w:eastAsia="Calibri"/>
          <w:b/>
          <w:bCs/>
          <w:i/>
          <w:iCs/>
          <w:lang w:val="uk-UA" w:eastAsia="en-US" w:bidi="uk-UA"/>
        </w:rPr>
      </w:pPr>
      <w:r>
        <w:rPr>
          <w:rFonts w:eastAsia="Calibri"/>
          <w:lang w:val="uk-UA" w:eastAsia="en-US"/>
        </w:rPr>
        <w:t>Найменування предмета закупівлі згідно тендерної документації</w:t>
      </w:r>
      <w:r w:rsidR="006527C3" w:rsidRPr="006527C3">
        <w:rPr>
          <w:rFonts w:eastAsia="Calibri"/>
          <w:b/>
          <w:sz w:val="22"/>
          <w:szCs w:val="22"/>
          <w:lang w:val="uk-UA" w:eastAsia="en-US"/>
        </w:rPr>
        <w:t xml:space="preserve"> </w:t>
      </w:r>
      <w:bookmarkStart w:id="13" w:name="_Hlk134182478"/>
      <w:r w:rsidR="00681136" w:rsidRPr="00681136">
        <w:rPr>
          <w:rFonts w:eastAsia="Calibri"/>
          <w:b/>
          <w:bCs/>
          <w:i/>
          <w:lang w:val="uk-UA" w:eastAsia="en-US"/>
        </w:rPr>
        <w:t xml:space="preserve">Код згідно основного словника національного класифікатора України ДК 021:2015 «Єдиний закупівельний словник» </w:t>
      </w:r>
      <w:bookmarkEnd w:id="13"/>
      <w:r w:rsidR="00A65E49" w:rsidRPr="00A65E49">
        <w:rPr>
          <w:rFonts w:eastAsia="Calibri"/>
          <w:b/>
          <w:bCs/>
          <w:i/>
          <w:iCs/>
          <w:lang w:val="uk-UA" w:eastAsia="en-US"/>
        </w:rPr>
        <w:t>24450000-3 Агрохімічна продукція</w:t>
      </w:r>
    </w:p>
    <w:p w14:paraId="6FA29319" w14:textId="77777777" w:rsidR="006B79F0" w:rsidRPr="000F015D" w:rsidRDefault="006B79F0" w:rsidP="000F015D">
      <w:pPr>
        <w:ind w:firstLine="540"/>
        <w:jc w:val="both"/>
        <w:rPr>
          <w:rFonts w:eastAsia="Calibri"/>
          <w:b/>
          <w:bCs/>
          <w:i/>
          <w:iCs/>
          <w:lang w:val="uk-UA" w:eastAsia="en-US"/>
        </w:rPr>
      </w:pPr>
      <w:r>
        <w:rPr>
          <w:rFonts w:eastAsia="Calibri"/>
          <w:lang w:val="uk-UA" w:eastAsia="en-US"/>
        </w:rPr>
        <w:t xml:space="preserve">Номер/ідентифікатор закупівлі </w:t>
      </w:r>
      <w:r>
        <w:rPr>
          <w:rFonts w:eastAsia="Calibri"/>
          <w:lang w:val="en-US" w:eastAsia="en-US"/>
        </w:rPr>
        <w:t>UA</w:t>
      </w:r>
      <w:r>
        <w:rPr>
          <w:rFonts w:eastAsia="Calibri"/>
          <w:lang w:val="uk-UA" w:eastAsia="en-US"/>
        </w:rPr>
        <w:t>-_________________________</w:t>
      </w:r>
    </w:p>
    <w:p w14:paraId="4AF20624" w14:textId="77777777" w:rsidR="006B79F0" w:rsidRDefault="006B79F0" w:rsidP="006B79F0">
      <w:pPr>
        <w:ind w:firstLine="540"/>
        <w:jc w:val="both"/>
        <w:rPr>
          <w:rFonts w:eastAsia="Calibri"/>
          <w:lang w:val="uk-UA" w:eastAsia="en-US"/>
        </w:rPr>
      </w:pPr>
      <w:r>
        <w:rPr>
          <w:rFonts w:eastAsia="Calibri"/>
          <w:lang w:val="uk-UA" w:eastAsia="en-US"/>
        </w:rPr>
        <w:t xml:space="preserve">Найменування </w:t>
      </w:r>
      <w:r w:rsidR="00ED6D88">
        <w:rPr>
          <w:rFonts w:eastAsia="Calibri"/>
          <w:lang w:val="uk-UA" w:eastAsia="en-US"/>
        </w:rPr>
        <w:t>учасника:</w:t>
      </w:r>
    </w:p>
    <w:p w14:paraId="41E267D2" w14:textId="77777777" w:rsidR="00ED6D88" w:rsidRDefault="00ED6D88" w:rsidP="006B79F0">
      <w:pPr>
        <w:ind w:firstLine="540"/>
        <w:jc w:val="both"/>
        <w:rPr>
          <w:rFonts w:eastAsia="Calibri"/>
          <w:lang w:val="uk-UA" w:eastAsia="en-US"/>
        </w:rPr>
      </w:pPr>
      <w:r>
        <w:rPr>
          <w:rFonts w:eastAsia="Calibri"/>
          <w:lang w:val="uk-UA" w:eastAsia="en-US"/>
        </w:rPr>
        <w:t>_____________________________________________________________________________</w:t>
      </w:r>
    </w:p>
    <w:p w14:paraId="25B5CDD7" w14:textId="77777777" w:rsidR="00ED6D88" w:rsidRPr="00ED6D88" w:rsidRDefault="00ED6D88" w:rsidP="00ED6D88">
      <w:pPr>
        <w:ind w:firstLine="540"/>
        <w:jc w:val="center"/>
        <w:rPr>
          <w:rFonts w:eastAsia="Calibri"/>
          <w:sz w:val="20"/>
          <w:szCs w:val="20"/>
          <w:vertAlign w:val="subscript"/>
          <w:lang w:val="uk-UA" w:eastAsia="en-US"/>
        </w:rPr>
      </w:pPr>
      <w:r w:rsidRPr="00ED6D88">
        <w:rPr>
          <w:rFonts w:eastAsia="Calibri"/>
          <w:sz w:val="20"/>
          <w:szCs w:val="20"/>
          <w:vertAlign w:val="subscript"/>
          <w:lang w:val="uk-UA" w:eastAsia="en-US"/>
        </w:rPr>
        <w:t>(повна назва організації учасника)</w:t>
      </w:r>
    </w:p>
    <w:p w14:paraId="4AA66FD2" w14:textId="77777777" w:rsidR="006B79F0" w:rsidRDefault="00ED6D88" w:rsidP="00ED6D88">
      <w:pPr>
        <w:ind w:firstLine="540"/>
        <w:jc w:val="both"/>
        <w:rPr>
          <w:rFonts w:eastAsia="Calibri"/>
          <w:lang w:val="uk-UA" w:eastAsia="en-US"/>
        </w:rPr>
      </w:pPr>
      <w:r>
        <w:rPr>
          <w:rFonts w:eastAsia="Calibri"/>
          <w:lang w:val="uk-UA" w:eastAsia="en-US"/>
        </w:rPr>
        <w:t>в особі</w:t>
      </w:r>
    </w:p>
    <w:p w14:paraId="6E1CA666" w14:textId="77777777" w:rsidR="00ED6D88" w:rsidRDefault="00ED6D88" w:rsidP="00ED6D88">
      <w:pPr>
        <w:ind w:firstLine="540"/>
        <w:jc w:val="both"/>
        <w:rPr>
          <w:rFonts w:eastAsia="Calibri"/>
          <w:lang w:val="uk-UA" w:eastAsia="en-US"/>
        </w:rPr>
      </w:pPr>
      <w:r>
        <w:rPr>
          <w:rFonts w:eastAsia="Calibri"/>
          <w:lang w:val="uk-UA" w:eastAsia="en-US"/>
        </w:rPr>
        <w:t>______________________________________________________________________________</w:t>
      </w:r>
    </w:p>
    <w:p w14:paraId="5C289276" w14:textId="77777777" w:rsidR="006B79F0" w:rsidRDefault="00ED6D88" w:rsidP="00ED6D88">
      <w:pPr>
        <w:tabs>
          <w:tab w:val="left" w:pos="3345"/>
        </w:tabs>
        <w:ind w:firstLine="540"/>
        <w:rPr>
          <w:rFonts w:eastAsia="Calibri"/>
          <w:sz w:val="20"/>
          <w:szCs w:val="20"/>
          <w:lang w:val="uk-UA" w:eastAsia="en-US"/>
        </w:rPr>
      </w:pPr>
      <w:r>
        <w:rPr>
          <w:rFonts w:eastAsia="Calibri"/>
          <w:lang w:val="uk-UA" w:eastAsia="en-US"/>
        </w:rPr>
        <w:tab/>
        <w:t>(</w:t>
      </w:r>
      <w:r w:rsidRPr="00ED6D88">
        <w:rPr>
          <w:rFonts w:eastAsia="Calibri"/>
          <w:sz w:val="20"/>
          <w:szCs w:val="20"/>
          <w:lang w:val="uk-UA" w:eastAsia="en-US"/>
        </w:rPr>
        <w:t>прізвище, ім’я по батькове, посада відповідальної особи)</w:t>
      </w:r>
    </w:p>
    <w:p w14:paraId="1B879901" w14:textId="77777777" w:rsidR="00ED6D88" w:rsidRPr="00ED6D88" w:rsidRDefault="00ED6D88" w:rsidP="00ED6D88">
      <w:pPr>
        <w:tabs>
          <w:tab w:val="left" w:pos="3345"/>
        </w:tabs>
        <w:ind w:firstLine="540"/>
        <w:rPr>
          <w:rFonts w:eastAsia="Calibri"/>
          <w:lang w:val="uk-UA" w:eastAsia="en-US"/>
        </w:rPr>
      </w:pPr>
      <w:r>
        <w:rPr>
          <w:rFonts w:eastAsia="Calibri"/>
          <w:lang w:val="uk-UA" w:eastAsia="en-US"/>
        </w:rPr>
        <w:t>Уповноважений повідомити наступне:</w:t>
      </w:r>
    </w:p>
    <w:p w14:paraId="3C057090" w14:textId="77777777" w:rsidR="00ED6D88" w:rsidRDefault="00ED6D88" w:rsidP="00293B9C">
      <w:pPr>
        <w:ind w:firstLine="540"/>
        <w:jc w:val="both"/>
        <w:rPr>
          <w:rFonts w:eastAsia="Calibri"/>
          <w:lang w:val="uk-UA" w:eastAsia="en-US"/>
        </w:rPr>
      </w:pPr>
      <w:r>
        <w:rPr>
          <w:rFonts w:eastAsia="Calibri"/>
          <w:lang w:val="uk-UA" w:eastAsia="en-US"/>
        </w:rPr>
        <w:t>1.</w:t>
      </w:r>
      <w:r w:rsidR="00293B9C" w:rsidRPr="00293B9C">
        <w:rPr>
          <w:rFonts w:eastAsia="Calibri"/>
          <w:lang w:val="uk-UA" w:eastAsia="en-US"/>
        </w:rPr>
        <w:t>Вивчивши тендерну документацію,</w:t>
      </w:r>
      <w:r>
        <w:rPr>
          <w:rFonts w:eastAsia="Calibri"/>
          <w:lang w:val="uk-UA" w:eastAsia="en-US"/>
        </w:rPr>
        <w:t xml:space="preserve"> технічні, якісні та кількісні характеристики предмета закупівлі, ми уповноважені на підписання Договору, маємо можливість виконати вимоги Замовника на умовах, зазначених у цій пропозиції.</w:t>
      </w:r>
    </w:p>
    <w:p w14:paraId="37BC1CCE" w14:textId="77777777" w:rsidR="00ED6D88" w:rsidRDefault="00ED6D88" w:rsidP="00293B9C">
      <w:pPr>
        <w:ind w:firstLine="540"/>
        <w:jc w:val="both"/>
        <w:rPr>
          <w:rFonts w:eastAsia="Calibri"/>
          <w:lang w:val="uk-UA" w:eastAsia="en-US"/>
        </w:rPr>
      </w:pPr>
      <w:r>
        <w:rPr>
          <w:rFonts w:eastAsia="Calibri"/>
          <w:lang w:val="uk-UA" w:eastAsia="en-US"/>
        </w:rPr>
        <w:t>2. Адреса (юридична/поштова) учасника торгів _______________________________________</w:t>
      </w:r>
    </w:p>
    <w:p w14:paraId="46A9D22B" w14:textId="77777777" w:rsidR="00ED6D88" w:rsidRDefault="00ED6D88" w:rsidP="00293B9C">
      <w:pPr>
        <w:ind w:firstLine="540"/>
        <w:jc w:val="both"/>
        <w:rPr>
          <w:rFonts w:eastAsia="Calibri"/>
          <w:lang w:val="uk-UA" w:eastAsia="en-US"/>
        </w:rPr>
      </w:pPr>
      <w:r>
        <w:rPr>
          <w:rFonts w:eastAsia="Calibri"/>
          <w:lang w:val="uk-UA" w:eastAsia="en-US"/>
        </w:rPr>
        <w:t>3. Телефон/факс, е-</w:t>
      </w:r>
      <w:r>
        <w:rPr>
          <w:rFonts w:eastAsia="Calibri"/>
          <w:lang w:val="en-US" w:eastAsia="en-US"/>
        </w:rPr>
        <w:t>mail</w:t>
      </w:r>
      <w:r>
        <w:rPr>
          <w:rFonts w:eastAsia="Calibri"/>
          <w:lang w:val="uk-UA" w:eastAsia="en-US"/>
        </w:rPr>
        <w:t>__________________________________________________________</w:t>
      </w:r>
    </w:p>
    <w:p w14:paraId="7BF09276" w14:textId="77777777" w:rsidR="00ED6D88" w:rsidRDefault="00ED6D88" w:rsidP="00293B9C">
      <w:pPr>
        <w:ind w:firstLine="540"/>
        <w:jc w:val="both"/>
        <w:rPr>
          <w:rFonts w:eastAsia="Calibri"/>
          <w:lang w:val="uk-UA" w:eastAsia="en-US"/>
        </w:rPr>
      </w:pPr>
      <w:r>
        <w:rPr>
          <w:rFonts w:eastAsia="Calibri"/>
          <w:lang w:val="uk-UA" w:eastAsia="en-US"/>
        </w:rPr>
        <w:t>4.Ведомості про керівника (П.І.П., посада, номер контактного телефону)- для юридичних осіб</w:t>
      </w:r>
    </w:p>
    <w:p w14:paraId="572FA6B6" w14:textId="77777777" w:rsidR="00ED6D88" w:rsidRDefault="00ED6D88" w:rsidP="00293B9C">
      <w:pPr>
        <w:ind w:firstLine="540"/>
        <w:jc w:val="both"/>
        <w:rPr>
          <w:rFonts w:eastAsia="Calibri"/>
          <w:lang w:val="uk-UA" w:eastAsia="en-US"/>
        </w:rPr>
      </w:pPr>
      <w:r>
        <w:rPr>
          <w:rFonts w:eastAsia="Calibri"/>
          <w:lang w:val="uk-UA" w:eastAsia="en-US"/>
        </w:rPr>
        <w:t>______________________________________________________________________________</w:t>
      </w:r>
    </w:p>
    <w:p w14:paraId="5A1B790B" w14:textId="77777777" w:rsidR="00ED6D88" w:rsidRDefault="00ED6D88" w:rsidP="00293B9C">
      <w:pPr>
        <w:ind w:firstLine="540"/>
        <w:jc w:val="both"/>
        <w:rPr>
          <w:rFonts w:eastAsia="Calibri"/>
          <w:lang w:val="uk-UA" w:eastAsia="en-US"/>
        </w:rPr>
      </w:pPr>
      <w:r>
        <w:rPr>
          <w:rFonts w:eastAsia="Calibri"/>
          <w:lang w:val="uk-UA" w:eastAsia="en-US"/>
        </w:rPr>
        <w:t>5. Форма власності</w:t>
      </w:r>
      <w:r w:rsidR="00D24D77">
        <w:rPr>
          <w:rFonts w:eastAsia="Calibri"/>
          <w:lang w:val="uk-UA" w:eastAsia="en-US"/>
        </w:rPr>
        <w:t>, юридичний статус підприємства (організації)</w:t>
      </w:r>
      <w:r w:rsidR="00600E84">
        <w:rPr>
          <w:rFonts w:eastAsia="Calibri"/>
          <w:lang w:val="uk-UA" w:eastAsia="en-US"/>
        </w:rPr>
        <w:t>,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___________________________________________________________________________</w:t>
      </w:r>
    </w:p>
    <w:p w14:paraId="6AFF8E89" w14:textId="77777777" w:rsidR="00600E84" w:rsidRPr="00ED6D88" w:rsidRDefault="00600E84" w:rsidP="00293B9C">
      <w:pPr>
        <w:ind w:firstLine="540"/>
        <w:jc w:val="both"/>
        <w:rPr>
          <w:rFonts w:eastAsia="Calibri"/>
          <w:lang w:val="uk-UA" w:eastAsia="en-US"/>
        </w:rPr>
      </w:pPr>
      <w:r>
        <w:rPr>
          <w:rFonts w:eastAsia="Calibri"/>
          <w:lang w:val="uk-UA" w:eastAsia="en-US"/>
        </w:rPr>
        <w:t>6.Код ЄДРПОУ (для юридичних осіб) (ідентифікаційний номер фізичної особи-платника податків та інших обов’язкових платежів  _________________________________________</w:t>
      </w:r>
    </w:p>
    <w:p w14:paraId="690BFB0E" w14:textId="77777777" w:rsidR="00ED6D88" w:rsidRDefault="00600E84" w:rsidP="00293B9C">
      <w:pPr>
        <w:ind w:firstLine="540"/>
        <w:jc w:val="both"/>
        <w:rPr>
          <w:rFonts w:eastAsia="Calibri"/>
          <w:lang w:val="uk-UA" w:eastAsia="en-US"/>
        </w:rPr>
      </w:pPr>
      <w:r>
        <w:rPr>
          <w:rFonts w:eastAsia="Calibri"/>
          <w:lang w:val="uk-UA" w:eastAsia="en-US"/>
        </w:rPr>
        <w:t>7. Індивідуальний податковий номер _________________________________________</w:t>
      </w:r>
    </w:p>
    <w:p w14:paraId="0BAB2779" w14:textId="77777777" w:rsidR="00600E84" w:rsidRDefault="00600E84" w:rsidP="00293B9C">
      <w:pPr>
        <w:ind w:firstLine="540"/>
        <w:jc w:val="both"/>
        <w:rPr>
          <w:rFonts w:eastAsia="Calibri"/>
          <w:lang w:val="uk-UA" w:eastAsia="en-US"/>
        </w:rPr>
      </w:pPr>
      <w:r>
        <w:rPr>
          <w:rFonts w:eastAsia="Calibri"/>
          <w:lang w:val="uk-UA" w:eastAsia="en-US"/>
        </w:rPr>
        <w:t>8. Банківські реквізити _____________________________________________________</w:t>
      </w:r>
    </w:p>
    <w:p w14:paraId="40160933" w14:textId="77777777" w:rsidR="00600E84" w:rsidRDefault="00600E84" w:rsidP="00293B9C">
      <w:pPr>
        <w:ind w:firstLine="540"/>
        <w:jc w:val="both"/>
        <w:rPr>
          <w:rFonts w:eastAsia="Calibri"/>
          <w:lang w:val="uk-UA" w:eastAsia="en-US"/>
        </w:rPr>
      </w:pPr>
      <w:r>
        <w:rPr>
          <w:rFonts w:eastAsia="Calibri"/>
          <w:lang w:val="uk-UA" w:eastAsia="en-US"/>
        </w:rPr>
        <w:t>9.П.І.Б, зразок підпису, посада особи (осіб), уповноваженої (уповноважених) підписувати документи тендерної пропозиції учасника _______________________________________________</w:t>
      </w:r>
    </w:p>
    <w:p w14:paraId="286BC4DE" w14:textId="77777777" w:rsidR="00600E84" w:rsidRDefault="00600E84" w:rsidP="00293B9C">
      <w:pPr>
        <w:ind w:firstLine="540"/>
        <w:jc w:val="both"/>
        <w:rPr>
          <w:rFonts w:eastAsia="Calibri"/>
          <w:lang w:val="uk-UA" w:eastAsia="en-US"/>
        </w:rPr>
      </w:pPr>
      <w:r>
        <w:rPr>
          <w:rFonts w:eastAsia="Calibri"/>
          <w:lang w:val="uk-UA" w:eastAsia="en-US"/>
        </w:rPr>
        <w:t>10. Строки поставки товару: ____________________________________</w:t>
      </w:r>
    </w:p>
    <w:p w14:paraId="496C3C3C" w14:textId="77777777" w:rsidR="00600E84" w:rsidRDefault="00600E84" w:rsidP="00293B9C">
      <w:pPr>
        <w:ind w:firstLine="540"/>
        <w:jc w:val="both"/>
        <w:rPr>
          <w:rFonts w:eastAsia="Calibri"/>
          <w:lang w:val="uk-UA" w:eastAsia="en-US"/>
        </w:rPr>
      </w:pPr>
      <w:r>
        <w:rPr>
          <w:rFonts w:eastAsia="Calibri"/>
          <w:lang w:val="uk-UA" w:eastAsia="en-US"/>
        </w:rPr>
        <w:t>11. Умови оплати товару _______________________________________</w:t>
      </w:r>
    </w:p>
    <w:p w14:paraId="584F9D7E" w14:textId="77777777" w:rsidR="00600E84" w:rsidRDefault="00600E84" w:rsidP="00293B9C">
      <w:pPr>
        <w:ind w:firstLine="540"/>
        <w:jc w:val="both"/>
        <w:rPr>
          <w:rFonts w:eastAsia="Calibri"/>
          <w:lang w:val="uk-UA" w:eastAsia="en-US"/>
        </w:rPr>
      </w:pPr>
      <w:r>
        <w:rPr>
          <w:rFonts w:eastAsia="Calibri"/>
          <w:lang w:val="uk-UA" w:eastAsia="en-US"/>
        </w:rPr>
        <w:t xml:space="preserve">12.П.І.Б., </w:t>
      </w:r>
      <w:r w:rsidRPr="00600E84">
        <w:rPr>
          <w:rFonts w:eastAsia="Calibri"/>
          <w:lang w:val="uk-UA" w:eastAsia="en-US"/>
        </w:rPr>
        <w:t xml:space="preserve">зразок підпису, посада особи (осіб), уповноваженої (уповноважених) підписувати документи </w:t>
      </w:r>
      <w:r>
        <w:rPr>
          <w:rFonts w:eastAsia="Calibri"/>
          <w:lang w:val="uk-UA" w:eastAsia="en-US"/>
        </w:rPr>
        <w:t>за результатами процедури закупівлі (договір про закупівлю) ______________________</w:t>
      </w:r>
    </w:p>
    <w:p w14:paraId="0159C07F" w14:textId="77777777" w:rsidR="00293B9C" w:rsidRPr="00293B9C" w:rsidRDefault="00600E84" w:rsidP="00D32165">
      <w:pPr>
        <w:ind w:firstLine="540"/>
        <w:jc w:val="both"/>
        <w:rPr>
          <w:rFonts w:eastAsia="Calibri"/>
          <w:lang w:val="uk-UA" w:eastAsia="en-US"/>
        </w:rPr>
      </w:pPr>
      <w:r>
        <w:rPr>
          <w:rFonts w:eastAsia="Calibri"/>
          <w:lang w:val="uk-UA" w:eastAsia="en-US"/>
        </w:rPr>
        <w:t>13.Пропозиція що</w:t>
      </w:r>
      <w:r w:rsidR="00D32165">
        <w:rPr>
          <w:rFonts w:eastAsia="Calibri"/>
          <w:lang w:val="uk-UA" w:eastAsia="en-US"/>
        </w:rPr>
        <w:t>до предмету закупівлі</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134"/>
        <w:gridCol w:w="1134"/>
        <w:gridCol w:w="992"/>
        <w:gridCol w:w="851"/>
        <w:gridCol w:w="1277"/>
        <w:gridCol w:w="22"/>
        <w:gridCol w:w="1394"/>
        <w:gridCol w:w="22"/>
      </w:tblGrid>
      <w:tr w:rsidR="004273FD" w:rsidRPr="004273FD" w14:paraId="0E5A20AB" w14:textId="77777777" w:rsidTr="003E53FA">
        <w:trPr>
          <w:gridAfter w:val="1"/>
          <w:wAfter w:w="22" w:type="dxa"/>
          <w:trHeight w:val="1191"/>
        </w:trPr>
        <w:tc>
          <w:tcPr>
            <w:tcW w:w="534" w:type="dxa"/>
          </w:tcPr>
          <w:p w14:paraId="6B3A73D1" w14:textId="77777777" w:rsidR="004273FD" w:rsidRPr="004273FD" w:rsidRDefault="004273FD" w:rsidP="004273FD">
            <w:pPr>
              <w:widowControl w:val="0"/>
              <w:autoSpaceDE w:val="0"/>
              <w:autoSpaceDN w:val="0"/>
              <w:adjustRightInd w:val="0"/>
              <w:spacing w:line="276" w:lineRule="auto"/>
              <w:rPr>
                <w:rFonts w:eastAsia="Arial"/>
                <w:color w:val="000000"/>
                <w:sz w:val="20"/>
                <w:szCs w:val="20"/>
              </w:rPr>
            </w:pPr>
            <w:r w:rsidRPr="004273FD">
              <w:rPr>
                <w:rFonts w:eastAsia="Arial"/>
                <w:color w:val="000000"/>
                <w:sz w:val="20"/>
                <w:szCs w:val="20"/>
              </w:rPr>
              <w:t>№ п/п</w:t>
            </w:r>
          </w:p>
        </w:tc>
        <w:tc>
          <w:tcPr>
            <w:tcW w:w="3118" w:type="dxa"/>
          </w:tcPr>
          <w:p w14:paraId="3C7A1529" w14:textId="77777777" w:rsidR="004273FD" w:rsidRPr="004273FD" w:rsidRDefault="004273FD" w:rsidP="00B43F22">
            <w:pPr>
              <w:widowControl w:val="0"/>
              <w:autoSpaceDE w:val="0"/>
              <w:autoSpaceDN w:val="0"/>
              <w:adjustRightInd w:val="0"/>
              <w:spacing w:line="276" w:lineRule="auto"/>
              <w:jc w:val="center"/>
              <w:rPr>
                <w:rFonts w:eastAsia="Arial"/>
                <w:color w:val="000000"/>
                <w:sz w:val="20"/>
                <w:szCs w:val="20"/>
                <w:lang w:val="uk-UA"/>
              </w:rPr>
            </w:pPr>
            <w:r w:rsidRPr="004273FD">
              <w:rPr>
                <w:rFonts w:eastAsia="Arial"/>
                <w:color w:val="000000"/>
                <w:sz w:val="20"/>
                <w:szCs w:val="20"/>
                <w:lang w:val="uk-UA"/>
              </w:rPr>
              <w:t xml:space="preserve">Найменування </w:t>
            </w:r>
            <w:r w:rsidR="00B43F22">
              <w:rPr>
                <w:rFonts w:eastAsia="Arial"/>
                <w:color w:val="000000"/>
                <w:sz w:val="20"/>
                <w:szCs w:val="20"/>
                <w:lang w:val="uk-UA"/>
              </w:rPr>
              <w:t>товару</w:t>
            </w:r>
          </w:p>
        </w:tc>
        <w:tc>
          <w:tcPr>
            <w:tcW w:w="1134" w:type="dxa"/>
          </w:tcPr>
          <w:p w14:paraId="328A8B0E" w14:textId="77777777" w:rsidR="004273FD" w:rsidRPr="004273FD" w:rsidRDefault="004273FD" w:rsidP="004273FD">
            <w:pPr>
              <w:widowControl w:val="0"/>
              <w:autoSpaceDE w:val="0"/>
              <w:autoSpaceDN w:val="0"/>
              <w:adjustRightInd w:val="0"/>
              <w:spacing w:line="276" w:lineRule="auto"/>
              <w:rPr>
                <w:rFonts w:eastAsia="Arial"/>
                <w:color w:val="000000"/>
                <w:sz w:val="20"/>
                <w:szCs w:val="20"/>
                <w:lang w:val="uk-UA"/>
              </w:rPr>
            </w:pPr>
            <w:proofErr w:type="spellStart"/>
            <w:r w:rsidRPr="004273FD">
              <w:rPr>
                <w:rFonts w:eastAsia="Arial"/>
                <w:color w:val="000000"/>
                <w:sz w:val="20"/>
                <w:szCs w:val="20"/>
              </w:rPr>
              <w:t>Одиниця</w:t>
            </w:r>
            <w:proofErr w:type="spellEnd"/>
            <w:r w:rsidRPr="004273FD">
              <w:rPr>
                <w:rFonts w:eastAsia="Arial"/>
                <w:color w:val="000000"/>
                <w:sz w:val="20"/>
                <w:szCs w:val="20"/>
              </w:rPr>
              <w:t xml:space="preserve"> </w:t>
            </w:r>
            <w:proofErr w:type="spellStart"/>
            <w:r w:rsidRPr="004273FD">
              <w:rPr>
                <w:rFonts w:eastAsia="Arial"/>
                <w:color w:val="000000"/>
                <w:sz w:val="20"/>
                <w:szCs w:val="20"/>
              </w:rPr>
              <w:t>виміру</w:t>
            </w:r>
            <w:proofErr w:type="spellEnd"/>
          </w:p>
        </w:tc>
        <w:tc>
          <w:tcPr>
            <w:tcW w:w="1134" w:type="dxa"/>
          </w:tcPr>
          <w:p w14:paraId="080564AB" w14:textId="77777777" w:rsidR="004273FD" w:rsidRPr="004273FD" w:rsidRDefault="004273FD" w:rsidP="004273FD">
            <w:pPr>
              <w:widowControl w:val="0"/>
              <w:autoSpaceDE w:val="0"/>
              <w:autoSpaceDN w:val="0"/>
              <w:adjustRightInd w:val="0"/>
              <w:spacing w:line="276" w:lineRule="auto"/>
              <w:rPr>
                <w:rFonts w:eastAsia="Arial"/>
                <w:color w:val="000000"/>
                <w:sz w:val="20"/>
                <w:szCs w:val="20"/>
                <w:lang w:val="uk-UA"/>
              </w:rPr>
            </w:pPr>
            <w:proofErr w:type="spellStart"/>
            <w:r w:rsidRPr="004273FD">
              <w:rPr>
                <w:rFonts w:eastAsia="Arial"/>
                <w:color w:val="000000"/>
                <w:sz w:val="20"/>
                <w:szCs w:val="20"/>
              </w:rPr>
              <w:t>Кількість</w:t>
            </w:r>
            <w:proofErr w:type="spellEnd"/>
          </w:p>
        </w:tc>
        <w:tc>
          <w:tcPr>
            <w:tcW w:w="992" w:type="dxa"/>
          </w:tcPr>
          <w:p w14:paraId="51F399A9" w14:textId="77777777" w:rsidR="004273FD" w:rsidRPr="004273FD" w:rsidRDefault="004273FD" w:rsidP="004273FD">
            <w:pPr>
              <w:widowControl w:val="0"/>
              <w:suppressLineNumbers/>
              <w:suppressAutoHyphens/>
              <w:snapToGrid w:val="0"/>
              <w:rPr>
                <w:sz w:val="20"/>
                <w:szCs w:val="20"/>
                <w:lang w:val="uk-UA" w:eastAsia="ar-SA"/>
              </w:rPr>
            </w:pPr>
            <w:r w:rsidRPr="004273FD">
              <w:rPr>
                <w:sz w:val="20"/>
                <w:szCs w:val="20"/>
                <w:lang w:val="uk-UA" w:eastAsia="ar-SA"/>
              </w:rPr>
              <w:t>Ціна за одиницю, грн.</w:t>
            </w:r>
          </w:p>
          <w:p w14:paraId="095AC250" w14:textId="77777777" w:rsidR="004273FD" w:rsidRPr="004273FD" w:rsidRDefault="004273FD" w:rsidP="004273FD">
            <w:pPr>
              <w:spacing w:line="276" w:lineRule="auto"/>
              <w:rPr>
                <w:rFonts w:eastAsia="Arial"/>
                <w:color w:val="000000"/>
                <w:sz w:val="20"/>
                <w:szCs w:val="20"/>
                <w:lang w:val="uk-UA"/>
              </w:rPr>
            </w:pPr>
            <w:r w:rsidRPr="004273FD">
              <w:rPr>
                <w:rFonts w:eastAsia="Arial"/>
                <w:color w:val="000000"/>
                <w:sz w:val="20"/>
                <w:szCs w:val="20"/>
              </w:rPr>
              <w:t>(без ПДВ)</w:t>
            </w:r>
          </w:p>
        </w:tc>
        <w:tc>
          <w:tcPr>
            <w:tcW w:w="851" w:type="dxa"/>
          </w:tcPr>
          <w:p w14:paraId="79DD2956" w14:textId="77777777" w:rsidR="004273FD" w:rsidRPr="004273FD" w:rsidRDefault="004273FD" w:rsidP="004273FD">
            <w:pPr>
              <w:spacing w:line="276" w:lineRule="auto"/>
              <w:rPr>
                <w:rFonts w:eastAsia="Arial"/>
                <w:color w:val="000000"/>
                <w:sz w:val="20"/>
                <w:szCs w:val="20"/>
              </w:rPr>
            </w:pPr>
            <w:r w:rsidRPr="004273FD">
              <w:rPr>
                <w:rFonts w:eastAsia="Arial"/>
                <w:color w:val="000000"/>
                <w:sz w:val="20"/>
                <w:szCs w:val="20"/>
              </w:rPr>
              <w:t xml:space="preserve">ПДВ за </w:t>
            </w:r>
            <w:proofErr w:type="spellStart"/>
            <w:r w:rsidRPr="004273FD">
              <w:rPr>
                <w:rFonts w:eastAsia="Arial"/>
                <w:color w:val="000000"/>
                <w:sz w:val="20"/>
                <w:szCs w:val="20"/>
              </w:rPr>
              <w:t>одиницю</w:t>
            </w:r>
            <w:proofErr w:type="spellEnd"/>
            <w:r w:rsidRPr="004273FD">
              <w:rPr>
                <w:rFonts w:eastAsia="Arial"/>
                <w:color w:val="000000"/>
                <w:sz w:val="20"/>
                <w:szCs w:val="20"/>
              </w:rPr>
              <w:t xml:space="preserve"> у грн. </w:t>
            </w:r>
          </w:p>
        </w:tc>
        <w:tc>
          <w:tcPr>
            <w:tcW w:w="1277" w:type="dxa"/>
          </w:tcPr>
          <w:p w14:paraId="3487C3E0" w14:textId="77777777" w:rsidR="004273FD" w:rsidRPr="004273FD" w:rsidRDefault="004273FD" w:rsidP="004273FD">
            <w:pPr>
              <w:widowControl w:val="0"/>
              <w:suppressLineNumbers/>
              <w:suppressAutoHyphens/>
              <w:snapToGrid w:val="0"/>
              <w:rPr>
                <w:sz w:val="20"/>
                <w:szCs w:val="20"/>
                <w:lang w:val="uk-UA" w:eastAsia="ar-SA"/>
              </w:rPr>
            </w:pPr>
            <w:r w:rsidRPr="004273FD">
              <w:rPr>
                <w:sz w:val="20"/>
                <w:szCs w:val="20"/>
                <w:lang w:val="uk-UA" w:eastAsia="ar-SA"/>
              </w:rPr>
              <w:t>Ціна за одиницю, грн.</w:t>
            </w:r>
          </w:p>
          <w:p w14:paraId="57723720" w14:textId="77777777" w:rsidR="004273FD" w:rsidRPr="004273FD" w:rsidRDefault="004273FD" w:rsidP="004273FD">
            <w:pPr>
              <w:widowControl w:val="0"/>
              <w:suppressLineNumbers/>
              <w:suppressAutoHyphens/>
              <w:snapToGrid w:val="0"/>
              <w:rPr>
                <w:sz w:val="20"/>
                <w:szCs w:val="20"/>
                <w:lang w:val="uk-UA" w:eastAsia="ar-SA"/>
              </w:rPr>
            </w:pPr>
            <w:r w:rsidRPr="004273FD">
              <w:rPr>
                <w:sz w:val="20"/>
                <w:szCs w:val="20"/>
                <w:lang w:val="uk-UA" w:eastAsia="ar-SA"/>
              </w:rPr>
              <w:t xml:space="preserve">з ПДВ </w:t>
            </w:r>
          </w:p>
        </w:tc>
        <w:tc>
          <w:tcPr>
            <w:tcW w:w="1416" w:type="dxa"/>
            <w:gridSpan w:val="2"/>
          </w:tcPr>
          <w:p w14:paraId="53B99CCB" w14:textId="77777777" w:rsidR="004273FD" w:rsidRPr="004273FD" w:rsidRDefault="004273FD" w:rsidP="004273FD">
            <w:pPr>
              <w:widowControl w:val="0"/>
              <w:suppressLineNumbers/>
              <w:suppressAutoHyphens/>
              <w:snapToGrid w:val="0"/>
              <w:rPr>
                <w:sz w:val="20"/>
                <w:szCs w:val="20"/>
                <w:lang w:val="uk-UA" w:eastAsia="ar-SA"/>
              </w:rPr>
            </w:pPr>
            <w:r w:rsidRPr="004273FD">
              <w:rPr>
                <w:sz w:val="20"/>
                <w:szCs w:val="20"/>
                <w:lang w:val="uk-UA" w:eastAsia="ar-SA"/>
              </w:rPr>
              <w:t>Сума, грн.</w:t>
            </w:r>
          </w:p>
          <w:p w14:paraId="12C0ED3E" w14:textId="77777777" w:rsidR="004273FD" w:rsidRPr="004273FD" w:rsidRDefault="004273FD" w:rsidP="004273FD">
            <w:pPr>
              <w:widowControl w:val="0"/>
              <w:suppressLineNumbers/>
              <w:suppressAutoHyphens/>
              <w:rPr>
                <w:sz w:val="20"/>
                <w:szCs w:val="20"/>
                <w:lang w:val="uk-UA" w:eastAsia="ar-SA"/>
              </w:rPr>
            </w:pPr>
            <w:r w:rsidRPr="004273FD">
              <w:rPr>
                <w:sz w:val="20"/>
                <w:szCs w:val="20"/>
                <w:lang w:val="uk-UA" w:eastAsia="ar-SA"/>
              </w:rPr>
              <w:t xml:space="preserve">з ПДВ   </w:t>
            </w:r>
          </w:p>
        </w:tc>
      </w:tr>
      <w:tr w:rsidR="004273FD" w:rsidRPr="004273FD" w14:paraId="59126CC9" w14:textId="77777777" w:rsidTr="003E53FA">
        <w:trPr>
          <w:gridAfter w:val="1"/>
          <w:wAfter w:w="22" w:type="dxa"/>
          <w:trHeight w:val="137"/>
        </w:trPr>
        <w:tc>
          <w:tcPr>
            <w:tcW w:w="534" w:type="dxa"/>
          </w:tcPr>
          <w:p w14:paraId="32A3FBFD" w14:textId="77777777" w:rsidR="004273FD" w:rsidRPr="004273FD" w:rsidRDefault="004273FD" w:rsidP="004273FD">
            <w:pPr>
              <w:spacing w:line="276" w:lineRule="auto"/>
              <w:rPr>
                <w:rFonts w:eastAsia="Arial"/>
                <w:color w:val="000000"/>
                <w:lang w:val="uk-UA"/>
              </w:rPr>
            </w:pPr>
          </w:p>
        </w:tc>
        <w:tc>
          <w:tcPr>
            <w:tcW w:w="3118" w:type="dxa"/>
          </w:tcPr>
          <w:p w14:paraId="5806F7C5" w14:textId="77777777" w:rsidR="004273FD" w:rsidRPr="004273FD" w:rsidRDefault="004273FD" w:rsidP="004273FD">
            <w:pPr>
              <w:spacing w:line="276" w:lineRule="auto"/>
              <w:rPr>
                <w:rFonts w:eastAsia="Arial"/>
                <w:color w:val="000000"/>
                <w:lang w:val="uk-UA"/>
              </w:rPr>
            </w:pPr>
          </w:p>
        </w:tc>
        <w:tc>
          <w:tcPr>
            <w:tcW w:w="1134" w:type="dxa"/>
          </w:tcPr>
          <w:p w14:paraId="1E5C18C2" w14:textId="77777777" w:rsidR="004273FD" w:rsidRPr="004273FD" w:rsidRDefault="004273FD" w:rsidP="004273FD">
            <w:pPr>
              <w:spacing w:line="276" w:lineRule="auto"/>
              <w:jc w:val="center"/>
              <w:rPr>
                <w:rFonts w:eastAsia="Arial"/>
                <w:color w:val="000000"/>
              </w:rPr>
            </w:pPr>
          </w:p>
        </w:tc>
        <w:tc>
          <w:tcPr>
            <w:tcW w:w="1134" w:type="dxa"/>
          </w:tcPr>
          <w:p w14:paraId="4E2E9C4C" w14:textId="77777777" w:rsidR="004273FD" w:rsidRPr="004273FD" w:rsidRDefault="004273FD" w:rsidP="004273FD">
            <w:pPr>
              <w:spacing w:line="276" w:lineRule="auto"/>
              <w:jc w:val="center"/>
              <w:rPr>
                <w:rFonts w:eastAsia="Arial"/>
                <w:color w:val="000000"/>
                <w:lang w:val="uk-UA"/>
              </w:rPr>
            </w:pPr>
          </w:p>
        </w:tc>
        <w:tc>
          <w:tcPr>
            <w:tcW w:w="992" w:type="dxa"/>
          </w:tcPr>
          <w:p w14:paraId="6D2EF6EF" w14:textId="77777777" w:rsidR="004273FD" w:rsidRPr="004273FD" w:rsidRDefault="004273FD" w:rsidP="004273FD">
            <w:pPr>
              <w:spacing w:line="276" w:lineRule="auto"/>
              <w:rPr>
                <w:rFonts w:eastAsia="Arial"/>
                <w:color w:val="000000"/>
                <w:lang w:val="uk-UA"/>
              </w:rPr>
            </w:pPr>
          </w:p>
        </w:tc>
        <w:tc>
          <w:tcPr>
            <w:tcW w:w="851" w:type="dxa"/>
          </w:tcPr>
          <w:p w14:paraId="3DC41B2C" w14:textId="77777777" w:rsidR="004273FD" w:rsidRPr="004273FD" w:rsidRDefault="004273FD" w:rsidP="004273FD">
            <w:pPr>
              <w:spacing w:line="276" w:lineRule="auto"/>
              <w:rPr>
                <w:rFonts w:eastAsia="Arial"/>
                <w:color w:val="000000"/>
                <w:lang w:val="uk-UA"/>
              </w:rPr>
            </w:pPr>
          </w:p>
        </w:tc>
        <w:tc>
          <w:tcPr>
            <w:tcW w:w="1277" w:type="dxa"/>
          </w:tcPr>
          <w:p w14:paraId="275333A3" w14:textId="77777777" w:rsidR="004273FD" w:rsidRPr="004273FD" w:rsidRDefault="004273FD" w:rsidP="004273FD">
            <w:pPr>
              <w:spacing w:line="276" w:lineRule="auto"/>
              <w:rPr>
                <w:rFonts w:eastAsia="Arial"/>
                <w:color w:val="000000"/>
                <w:lang w:val="uk-UA"/>
              </w:rPr>
            </w:pPr>
          </w:p>
        </w:tc>
        <w:tc>
          <w:tcPr>
            <w:tcW w:w="1416" w:type="dxa"/>
            <w:gridSpan w:val="2"/>
          </w:tcPr>
          <w:p w14:paraId="3DF0C716" w14:textId="77777777" w:rsidR="004273FD" w:rsidRPr="004273FD" w:rsidRDefault="004273FD" w:rsidP="004273FD">
            <w:pPr>
              <w:spacing w:line="276" w:lineRule="auto"/>
              <w:rPr>
                <w:rFonts w:eastAsia="Arial"/>
                <w:color w:val="000000"/>
                <w:lang w:val="uk-UA"/>
              </w:rPr>
            </w:pPr>
          </w:p>
        </w:tc>
      </w:tr>
      <w:tr w:rsidR="004273FD" w:rsidRPr="004273FD" w14:paraId="057448D3" w14:textId="77777777" w:rsidTr="003E53FA">
        <w:trPr>
          <w:gridAfter w:val="1"/>
          <w:wAfter w:w="22" w:type="dxa"/>
          <w:trHeight w:val="165"/>
        </w:trPr>
        <w:tc>
          <w:tcPr>
            <w:tcW w:w="534" w:type="dxa"/>
          </w:tcPr>
          <w:p w14:paraId="32E43409" w14:textId="77777777" w:rsidR="004273FD" w:rsidRPr="004273FD" w:rsidRDefault="004273FD" w:rsidP="004273FD">
            <w:pPr>
              <w:spacing w:line="276" w:lineRule="auto"/>
              <w:rPr>
                <w:rFonts w:eastAsia="Arial"/>
                <w:color w:val="000000"/>
                <w:lang w:val="uk-UA"/>
              </w:rPr>
            </w:pPr>
          </w:p>
        </w:tc>
        <w:tc>
          <w:tcPr>
            <w:tcW w:w="3118" w:type="dxa"/>
          </w:tcPr>
          <w:p w14:paraId="77AD0F03" w14:textId="77777777" w:rsidR="004273FD" w:rsidRPr="004273FD" w:rsidRDefault="004273FD" w:rsidP="004273FD">
            <w:pPr>
              <w:spacing w:line="276" w:lineRule="auto"/>
              <w:rPr>
                <w:rFonts w:eastAsia="Arial"/>
                <w:color w:val="000000"/>
                <w:lang w:val="uk-UA"/>
              </w:rPr>
            </w:pPr>
          </w:p>
        </w:tc>
        <w:tc>
          <w:tcPr>
            <w:tcW w:w="1134" w:type="dxa"/>
          </w:tcPr>
          <w:p w14:paraId="4525ECD0" w14:textId="77777777" w:rsidR="004273FD" w:rsidRPr="004273FD" w:rsidRDefault="004273FD" w:rsidP="004273FD">
            <w:pPr>
              <w:spacing w:line="276" w:lineRule="auto"/>
              <w:jc w:val="center"/>
              <w:rPr>
                <w:rFonts w:eastAsia="Arial"/>
                <w:color w:val="000000"/>
              </w:rPr>
            </w:pPr>
          </w:p>
        </w:tc>
        <w:tc>
          <w:tcPr>
            <w:tcW w:w="1134" w:type="dxa"/>
          </w:tcPr>
          <w:p w14:paraId="5AFAB1D1" w14:textId="77777777" w:rsidR="004273FD" w:rsidRPr="004273FD" w:rsidRDefault="004273FD" w:rsidP="004273FD">
            <w:pPr>
              <w:spacing w:line="276" w:lineRule="auto"/>
              <w:jc w:val="center"/>
              <w:rPr>
                <w:rFonts w:eastAsia="Arial"/>
                <w:color w:val="000000"/>
                <w:lang w:val="uk-UA"/>
              </w:rPr>
            </w:pPr>
          </w:p>
        </w:tc>
        <w:tc>
          <w:tcPr>
            <w:tcW w:w="992" w:type="dxa"/>
          </w:tcPr>
          <w:p w14:paraId="5E8478FD" w14:textId="77777777" w:rsidR="004273FD" w:rsidRPr="004273FD" w:rsidRDefault="004273FD" w:rsidP="004273FD">
            <w:pPr>
              <w:spacing w:line="276" w:lineRule="auto"/>
              <w:rPr>
                <w:rFonts w:eastAsia="Arial"/>
                <w:color w:val="000000"/>
                <w:lang w:val="uk-UA"/>
              </w:rPr>
            </w:pPr>
          </w:p>
        </w:tc>
        <w:tc>
          <w:tcPr>
            <w:tcW w:w="851" w:type="dxa"/>
          </w:tcPr>
          <w:p w14:paraId="1B22687D" w14:textId="77777777" w:rsidR="004273FD" w:rsidRPr="004273FD" w:rsidRDefault="004273FD" w:rsidP="004273FD">
            <w:pPr>
              <w:spacing w:line="276" w:lineRule="auto"/>
              <w:rPr>
                <w:rFonts w:eastAsia="Arial"/>
                <w:color w:val="000000"/>
                <w:lang w:val="uk-UA"/>
              </w:rPr>
            </w:pPr>
          </w:p>
        </w:tc>
        <w:tc>
          <w:tcPr>
            <w:tcW w:w="1277" w:type="dxa"/>
          </w:tcPr>
          <w:p w14:paraId="120F5071" w14:textId="77777777" w:rsidR="004273FD" w:rsidRPr="004273FD" w:rsidRDefault="004273FD" w:rsidP="004273FD">
            <w:pPr>
              <w:spacing w:line="276" w:lineRule="auto"/>
              <w:rPr>
                <w:rFonts w:eastAsia="Arial"/>
                <w:color w:val="000000"/>
                <w:lang w:val="uk-UA"/>
              </w:rPr>
            </w:pPr>
          </w:p>
        </w:tc>
        <w:tc>
          <w:tcPr>
            <w:tcW w:w="1416" w:type="dxa"/>
            <w:gridSpan w:val="2"/>
          </w:tcPr>
          <w:p w14:paraId="708DA809" w14:textId="77777777" w:rsidR="004273FD" w:rsidRPr="004273FD" w:rsidRDefault="004273FD" w:rsidP="004273FD">
            <w:pPr>
              <w:spacing w:line="276" w:lineRule="auto"/>
              <w:rPr>
                <w:rFonts w:eastAsia="Arial"/>
                <w:color w:val="000000"/>
                <w:lang w:val="uk-UA"/>
              </w:rPr>
            </w:pPr>
          </w:p>
        </w:tc>
      </w:tr>
      <w:tr w:rsidR="004273FD" w:rsidRPr="004273FD" w14:paraId="4904C7F1" w14:textId="77777777" w:rsidTr="003E53FA">
        <w:trPr>
          <w:gridAfter w:val="1"/>
          <w:wAfter w:w="22" w:type="dxa"/>
          <w:trHeight w:val="137"/>
        </w:trPr>
        <w:tc>
          <w:tcPr>
            <w:tcW w:w="534" w:type="dxa"/>
          </w:tcPr>
          <w:p w14:paraId="591A7B53" w14:textId="77777777" w:rsidR="004273FD" w:rsidRPr="004273FD" w:rsidRDefault="004273FD" w:rsidP="004273FD">
            <w:pPr>
              <w:spacing w:line="276" w:lineRule="auto"/>
              <w:rPr>
                <w:rFonts w:eastAsia="Arial"/>
                <w:color w:val="000000"/>
                <w:lang w:val="uk-UA"/>
              </w:rPr>
            </w:pPr>
          </w:p>
        </w:tc>
        <w:tc>
          <w:tcPr>
            <w:tcW w:w="3118" w:type="dxa"/>
          </w:tcPr>
          <w:p w14:paraId="67FA1397" w14:textId="77777777" w:rsidR="004273FD" w:rsidRPr="004273FD" w:rsidRDefault="004273FD" w:rsidP="004273FD">
            <w:pPr>
              <w:spacing w:line="276" w:lineRule="auto"/>
              <w:rPr>
                <w:rFonts w:eastAsia="Arial"/>
                <w:color w:val="000000"/>
                <w:lang w:val="uk-UA"/>
              </w:rPr>
            </w:pPr>
          </w:p>
        </w:tc>
        <w:tc>
          <w:tcPr>
            <w:tcW w:w="1134" w:type="dxa"/>
          </w:tcPr>
          <w:p w14:paraId="7FCE6C08" w14:textId="77777777" w:rsidR="004273FD" w:rsidRPr="004273FD" w:rsidRDefault="004273FD" w:rsidP="004273FD">
            <w:pPr>
              <w:spacing w:line="276" w:lineRule="auto"/>
              <w:jc w:val="center"/>
              <w:rPr>
                <w:rFonts w:eastAsia="Arial"/>
                <w:color w:val="000000"/>
              </w:rPr>
            </w:pPr>
          </w:p>
        </w:tc>
        <w:tc>
          <w:tcPr>
            <w:tcW w:w="1134" w:type="dxa"/>
          </w:tcPr>
          <w:p w14:paraId="2D13697E" w14:textId="77777777" w:rsidR="004273FD" w:rsidRPr="004273FD" w:rsidRDefault="004273FD" w:rsidP="004273FD">
            <w:pPr>
              <w:spacing w:line="276" w:lineRule="auto"/>
              <w:jc w:val="center"/>
              <w:rPr>
                <w:rFonts w:eastAsia="Arial"/>
                <w:color w:val="000000"/>
                <w:lang w:val="uk-UA"/>
              </w:rPr>
            </w:pPr>
          </w:p>
        </w:tc>
        <w:tc>
          <w:tcPr>
            <w:tcW w:w="992" w:type="dxa"/>
          </w:tcPr>
          <w:p w14:paraId="5CC2C08B" w14:textId="77777777" w:rsidR="004273FD" w:rsidRPr="004273FD" w:rsidRDefault="004273FD" w:rsidP="004273FD">
            <w:pPr>
              <w:spacing w:line="276" w:lineRule="auto"/>
              <w:rPr>
                <w:rFonts w:eastAsia="Arial"/>
                <w:color w:val="000000"/>
                <w:lang w:val="uk-UA"/>
              </w:rPr>
            </w:pPr>
          </w:p>
        </w:tc>
        <w:tc>
          <w:tcPr>
            <w:tcW w:w="851" w:type="dxa"/>
          </w:tcPr>
          <w:p w14:paraId="3661700F" w14:textId="77777777" w:rsidR="004273FD" w:rsidRPr="004273FD" w:rsidRDefault="004273FD" w:rsidP="004273FD">
            <w:pPr>
              <w:spacing w:line="276" w:lineRule="auto"/>
              <w:rPr>
                <w:rFonts w:eastAsia="Arial"/>
                <w:color w:val="000000"/>
                <w:lang w:val="uk-UA"/>
              </w:rPr>
            </w:pPr>
          </w:p>
        </w:tc>
        <w:tc>
          <w:tcPr>
            <w:tcW w:w="1277" w:type="dxa"/>
          </w:tcPr>
          <w:p w14:paraId="5314C7F0" w14:textId="77777777" w:rsidR="004273FD" w:rsidRPr="004273FD" w:rsidRDefault="004273FD" w:rsidP="004273FD">
            <w:pPr>
              <w:spacing w:line="276" w:lineRule="auto"/>
              <w:rPr>
                <w:rFonts w:eastAsia="Arial"/>
                <w:color w:val="000000"/>
                <w:lang w:val="uk-UA"/>
              </w:rPr>
            </w:pPr>
          </w:p>
        </w:tc>
        <w:tc>
          <w:tcPr>
            <w:tcW w:w="1416" w:type="dxa"/>
            <w:gridSpan w:val="2"/>
          </w:tcPr>
          <w:p w14:paraId="5F472FE2" w14:textId="77777777" w:rsidR="004273FD" w:rsidRPr="004273FD" w:rsidRDefault="004273FD" w:rsidP="004273FD">
            <w:pPr>
              <w:spacing w:line="276" w:lineRule="auto"/>
              <w:rPr>
                <w:rFonts w:eastAsia="Arial"/>
                <w:color w:val="000000"/>
                <w:lang w:val="uk-UA"/>
              </w:rPr>
            </w:pPr>
          </w:p>
        </w:tc>
      </w:tr>
      <w:tr w:rsidR="004273FD" w:rsidRPr="004273FD" w14:paraId="0E87F233" w14:textId="77777777" w:rsidTr="003E53FA">
        <w:trPr>
          <w:trHeight w:val="267"/>
        </w:trPr>
        <w:tc>
          <w:tcPr>
            <w:tcW w:w="9062" w:type="dxa"/>
            <w:gridSpan w:val="8"/>
          </w:tcPr>
          <w:p w14:paraId="57775665" w14:textId="77777777" w:rsidR="004273FD" w:rsidRPr="004273FD" w:rsidRDefault="004273FD" w:rsidP="004273FD">
            <w:pPr>
              <w:spacing w:line="276" w:lineRule="auto"/>
              <w:jc w:val="right"/>
              <w:rPr>
                <w:rFonts w:eastAsia="Arial"/>
                <w:b/>
                <w:bCs/>
                <w:color w:val="000000"/>
                <w:lang w:val="uk-UA"/>
              </w:rPr>
            </w:pPr>
            <w:r w:rsidRPr="004273FD">
              <w:rPr>
                <w:rFonts w:eastAsia="Arial"/>
                <w:b/>
                <w:bCs/>
                <w:color w:val="000000"/>
                <w:lang w:val="uk-UA"/>
              </w:rPr>
              <w:t>Загальна вартість пропозиції (без ПДВ)</w:t>
            </w:r>
          </w:p>
        </w:tc>
        <w:tc>
          <w:tcPr>
            <w:tcW w:w="1416" w:type="dxa"/>
            <w:gridSpan w:val="2"/>
          </w:tcPr>
          <w:p w14:paraId="183A4579" w14:textId="77777777" w:rsidR="004273FD" w:rsidRPr="004273FD" w:rsidRDefault="004273FD" w:rsidP="004273FD">
            <w:pPr>
              <w:spacing w:line="276" w:lineRule="auto"/>
              <w:jc w:val="right"/>
              <w:rPr>
                <w:rFonts w:eastAsia="Arial"/>
                <w:b/>
                <w:bCs/>
                <w:color w:val="000000"/>
                <w:lang w:val="uk-UA"/>
              </w:rPr>
            </w:pPr>
          </w:p>
        </w:tc>
      </w:tr>
      <w:tr w:rsidR="004273FD" w:rsidRPr="004273FD" w14:paraId="7225A39A" w14:textId="77777777" w:rsidTr="003E53FA">
        <w:trPr>
          <w:trHeight w:val="267"/>
        </w:trPr>
        <w:tc>
          <w:tcPr>
            <w:tcW w:w="9062" w:type="dxa"/>
            <w:gridSpan w:val="8"/>
          </w:tcPr>
          <w:p w14:paraId="10634DB2" w14:textId="77777777" w:rsidR="004273FD" w:rsidRPr="004273FD" w:rsidRDefault="004273FD" w:rsidP="004273FD">
            <w:pPr>
              <w:spacing w:line="276" w:lineRule="auto"/>
              <w:jc w:val="right"/>
              <w:rPr>
                <w:rFonts w:eastAsia="Arial"/>
                <w:b/>
                <w:bCs/>
                <w:color w:val="000000"/>
                <w:lang w:val="uk-UA"/>
              </w:rPr>
            </w:pPr>
            <w:r w:rsidRPr="004273FD">
              <w:rPr>
                <w:rFonts w:eastAsia="Arial"/>
                <w:b/>
                <w:bCs/>
                <w:color w:val="000000"/>
                <w:lang w:val="uk-UA"/>
              </w:rPr>
              <w:t>ПДВ</w:t>
            </w:r>
          </w:p>
        </w:tc>
        <w:tc>
          <w:tcPr>
            <w:tcW w:w="1416" w:type="dxa"/>
            <w:gridSpan w:val="2"/>
          </w:tcPr>
          <w:p w14:paraId="4CA85DDC" w14:textId="77777777" w:rsidR="004273FD" w:rsidRPr="004273FD" w:rsidRDefault="004273FD" w:rsidP="004273FD">
            <w:pPr>
              <w:spacing w:line="276" w:lineRule="auto"/>
              <w:jc w:val="right"/>
              <w:rPr>
                <w:rFonts w:eastAsia="Arial"/>
                <w:b/>
                <w:bCs/>
                <w:color w:val="000000"/>
                <w:lang w:val="uk-UA"/>
              </w:rPr>
            </w:pPr>
          </w:p>
        </w:tc>
      </w:tr>
      <w:tr w:rsidR="004273FD" w:rsidRPr="004273FD" w14:paraId="29B79156" w14:textId="77777777" w:rsidTr="003E53FA">
        <w:trPr>
          <w:trHeight w:val="267"/>
        </w:trPr>
        <w:tc>
          <w:tcPr>
            <w:tcW w:w="9062" w:type="dxa"/>
            <w:gridSpan w:val="8"/>
          </w:tcPr>
          <w:p w14:paraId="29022D41" w14:textId="77777777" w:rsidR="004273FD" w:rsidRPr="004273FD" w:rsidRDefault="004273FD" w:rsidP="004273FD">
            <w:pPr>
              <w:spacing w:line="276" w:lineRule="auto"/>
              <w:jc w:val="right"/>
              <w:rPr>
                <w:rFonts w:eastAsia="Arial"/>
                <w:b/>
                <w:bCs/>
                <w:color w:val="000000"/>
                <w:lang w:val="uk-UA"/>
              </w:rPr>
            </w:pPr>
            <w:r w:rsidRPr="004273FD">
              <w:rPr>
                <w:rFonts w:eastAsia="Arial"/>
                <w:b/>
                <w:bCs/>
                <w:color w:val="000000"/>
                <w:lang w:val="uk-UA"/>
              </w:rPr>
              <w:t>Загальна вартість пропозиції з ПДВ</w:t>
            </w:r>
          </w:p>
        </w:tc>
        <w:tc>
          <w:tcPr>
            <w:tcW w:w="1416" w:type="dxa"/>
            <w:gridSpan w:val="2"/>
          </w:tcPr>
          <w:p w14:paraId="538ED614" w14:textId="77777777" w:rsidR="004273FD" w:rsidRPr="004273FD" w:rsidRDefault="004273FD" w:rsidP="004273FD">
            <w:pPr>
              <w:spacing w:line="276" w:lineRule="auto"/>
              <w:jc w:val="right"/>
              <w:rPr>
                <w:rFonts w:eastAsia="Arial"/>
                <w:b/>
                <w:bCs/>
                <w:color w:val="000000"/>
                <w:lang w:val="uk-UA"/>
              </w:rPr>
            </w:pPr>
          </w:p>
        </w:tc>
      </w:tr>
    </w:tbl>
    <w:p w14:paraId="024F6271" w14:textId="77777777" w:rsidR="00D32165" w:rsidRPr="004273FD" w:rsidRDefault="00D32165" w:rsidP="001B2280">
      <w:pPr>
        <w:ind w:firstLine="540"/>
        <w:jc w:val="both"/>
        <w:rPr>
          <w:rFonts w:eastAsia="Calibri"/>
          <w:b/>
          <w:bCs/>
          <w:lang w:eastAsia="en-US"/>
        </w:rPr>
      </w:pPr>
    </w:p>
    <w:p w14:paraId="3A80467E" w14:textId="77777777" w:rsidR="00D32165" w:rsidRDefault="00D32165" w:rsidP="008940BE">
      <w:pPr>
        <w:ind w:firstLine="540"/>
        <w:jc w:val="both"/>
        <w:rPr>
          <w:rFonts w:eastAsia="Calibri"/>
          <w:lang w:val="uk-UA" w:eastAsia="en-US"/>
        </w:rPr>
      </w:pPr>
      <w:r w:rsidRPr="00D32165">
        <w:rPr>
          <w:rFonts w:eastAsia="Calibri"/>
          <w:lang w:val="uk-UA" w:eastAsia="en-US"/>
        </w:rPr>
        <w:t>14.</w:t>
      </w:r>
      <w:r>
        <w:rPr>
          <w:rFonts w:eastAsia="Calibri"/>
          <w:lang w:val="uk-UA" w:eastAsia="en-US"/>
        </w:rPr>
        <w:t xml:space="preserve">Ми погоджуємося з основними умовами Договору, які викладені у </w:t>
      </w:r>
      <w:r w:rsidRPr="004273FD">
        <w:rPr>
          <w:rFonts w:eastAsia="Calibri"/>
          <w:lang w:val="uk-UA" w:eastAsia="en-US"/>
        </w:rPr>
        <w:t xml:space="preserve">Додатку </w:t>
      </w:r>
      <w:r w:rsidR="00574263" w:rsidRPr="004273FD">
        <w:rPr>
          <w:rFonts w:eastAsia="Calibri"/>
          <w:lang w:val="uk-UA" w:eastAsia="en-US"/>
        </w:rPr>
        <w:t>4</w:t>
      </w:r>
      <w:r>
        <w:rPr>
          <w:rFonts w:eastAsia="Calibri"/>
          <w:lang w:val="uk-UA" w:eastAsia="en-US"/>
        </w:rPr>
        <w:t xml:space="preserve"> </w:t>
      </w:r>
      <w:r w:rsidR="008940BE">
        <w:rPr>
          <w:rFonts w:eastAsia="Calibri"/>
          <w:lang w:val="uk-UA" w:eastAsia="en-US"/>
        </w:rPr>
        <w:t>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w:t>
      </w:r>
      <w:r w:rsidR="008940BE" w:rsidRPr="008940BE">
        <w:rPr>
          <w:rFonts w:eastAsia="Calibri"/>
          <w:lang w:val="uk-UA" w:eastAsia="en-US"/>
        </w:rPr>
        <w:t>собл</w:t>
      </w:r>
      <w:r w:rsidR="008940BE">
        <w:rPr>
          <w:rFonts w:eastAsia="Calibri"/>
          <w:lang w:val="uk-UA" w:eastAsia="en-US"/>
        </w:rPr>
        <w:t>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661D2784" w14:textId="77777777" w:rsidR="008940BE" w:rsidRDefault="008940BE" w:rsidP="008940BE">
      <w:pPr>
        <w:ind w:firstLine="540"/>
        <w:jc w:val="both"/>
        <w:rPr>
          <w:rFonts w:eastAsia="Calibri"/>
          <w:lang w:val="uk-UA" w:eastAsia="en-US"/>
        </w:rPr>
      </w:pPr>
      <w:r>
        <w:rPr>
          <w:rFonts w:eastAsia="Calibri"/>
          <w:lang w:val="uk-UA" w:eastAsia="en-US"/>
        </w:rPr>
        <w:t xml:space="preserve">15.Строк дії нашої тендерної пропозиції складає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w:t>
      </w:r>
      <w:r w:rsidR="00451133">
        <w:rPr>
          <w:rFonts w:eastAsia="Calibri"/>
          <w:lang w:val="uk-UA" w:eastAsia="en-US"/>
        </w:rPr>
        <w:t>встановленого</w:t>
      </w:r>
      <w:r>
        <w:rPr>
          <w:rFonts w:eastAsia="Calibri"/>
          <w:lang w:val="uk-UA" w:eastAsia="en-US"/>
        </w:rPr>
        <w:t xml:space="preserve"> </w:t>
      </w:r>
      <w:r w:rsidR="00451133">
        <w:rPr>
          <w:rFonts w:eastAsia="Calibri"/>
          <w:lang w:val="uk-UA" w:eastAsia="en-US"/>
        </w:rPr>
        <w:t>Законом терміну.</w:t>
      </w:r>
    </w:p>
    <w:p w14:paraId="0781D856" w14:textId="77777777" w:rsidR="00451133" w:rsidRPr="00451133" w:rsidRDefault="00451133" w:rsidP="00451133">
      <w:pPr>
        <w:ind w:firstLine="540"/>
        <w:jc w:val="both"/>
        <w:rPr>
          <w:rFonts w:eastAsia="Calibri"/>
          <w:lang w:val="uk-UA" w:eastAsia="en-US"/>
        </w:rPr>
      </w:pPr>
      <w:r>
        <w:rPr>
          <w:rFonts w:eastAsia="Calibri"/>
          <w:lang w:val="uk-UA" w:eastAsia="en-US"/>
        </w:rPr>
        <w:t>16.</w:t>
      </w:r>
      <w:r w:rsidRPr="00451133">
        <w:rPr>
          <w:lang w:val="uk-UA"/>
        </w:rPr>
        <w:t xml:space="preserve"> </w:t>
      </w:r>
      <w:r w:rsidRPr="00451133">
        <w:rPr>
          <w:rFonts w:eastAsia="Calibri"/>
          <w:lang w:val="uk-UA" w:eastAsia="en-US"/>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B550581" w14:textId="77777777" w:rsidR="00451133" w:rsidRPr="00D32165" w:rsidRDefault="00451133" w:rsidP="008940BE">
      <w:pPr>
        <w:ind w:firstLine="540"/>
        <w:jc w:val="both"/>
        <w:rPr>
          <w:rFonts w:eastAsia="Calibri"/>
          <w:lang w:val="uk-UA" w:eastAsia="en-US"/>
        </w:rPr>
      </w:pPr>
      <w:r>
        <w:rPr>
          <w:rFonts w:eastAsia="Calibri"/>
          <w:lang w:val="uk-UA" w:eastAsia="en-US"/>
        </w:rPr>
        <w:t>17.Ми гарантуємо зменшення цін на товар у випадку відповідного зменшення ринкових цін</w:t>
      </w:r>
    </w:p>
    <w:p w14:paraId="27C0EA6D" w14:textId="77777777" w:rsidR="00D32165" w:rsidRPr="00451133" w:rsidRDefault="00D32165" w:rsidP="001B2280">
      <w:pPr>
        <w:ind w:firstLine="540"/>
        <w:jc w:val="both"/>
        <w:rPr>
          <w:rFonts w:eastAsia="Calibri"/>
          <w:lang w:val="uk-UA" w:eastAsia="en-US"/>
        </w:rPr>
      </w:pPr>
    </w:p>
    <w:p w14:paraId="2EEE12CB" w14:textId="77777777" w:rsidR="00D32165" w:rsidRPr="00451133" w:rsidRDefault="00451133" w:rsidP="001B2280">
      <w:pPr>
        <w:ind w:firstLine="540"/>
        <w:jc w:val="both"/>
        <w:rPr>
          <w:rFonts w:eastAsia="Calibri"/>
          <w:lang w:val="uk-UA" w:eastAsia="en-US"/>
        </w:rPr>
      </w:pPr>
      <w:r w:rsidRPr="00451133">
        <w:rPr>
          <w:rFonts w:eastAsia="Calibri"/>
          <w:lang w:val="uk-UA" w:eastAsia="en-US"/>
        </w:rPr>
        <w:t>(Посада, прізвище, ініціали, підпис керівника або уповноваженої особи учасника, завірені печаткою (уразі наявності))</w:t>
      </w:r>
    </w:p>
    <w:p w14:paraId="7E53BC40" w14:textId="77777777" w:rsidR="00451133" w:rsidRDefault="00451133" w:rsidP="001B2280">
      <w:pPr>
        <w:ind w:firstLine="540"/>
        <w:jc w:val="both"/>
        <w:rPr>
          <w:rFonts w:eastAsia="Calibri"/>
          <w:lang w:val="uk-UA" w:eastAsia="en-US"/>
        </w:rPr>
      </w:pPr>
      <w:r>
        <w:rPr>
          <w:rFonts w:eastAsia="Calibri"/>
          <w:lang w:val="uk-UA" w:eastAsia="en-US"/>
        </w:rPr>
        <w:t>МП</w:t>
      </w:r>
    </w:p>
    <w:p w14:paraId="6D69E087" w14:textId="77777777" w:rsidR="00451133" w:rsidRDefault="00451133" w:rsidP="001B2280">
      <w:pPr>
        <w:ind w:firstLine="540"/>
        <w:jc w:val="both"/>
        <w:rPr>
          <w:rFonts w:eastAsia="Calibri"/>
          <w:lang w:val="uk-UA" w:eastAsia="en-US"/>
        </w:rPr>
      </w:pPr>
    </w:p>
    <w:p w14:paraId="11D78FDC" w14:textId="77777777" w:rsidR="00451133" w:rsidRDefault="00451133" w:rsidP="001B2280">
      <w:pPr>
        <w:ind w:firstLine="540"/>
        <w:jc w:val="both"/>
        <w:rPr>
          <w:rFonts w:eastAsia="Calibri"/>
          <w:lang w:val="uk-UA" w:eastAsia="en-US"/>
        </w:rPr>
      </w:pPr>
    </w:p>
    <w:p w14:paraId="15B6A54B" w14:textId="77777777" w:rsidR="00451133" w:rsidRDefault="00451133" w:rsidP="001B2280">
      <w:pPr>
        <w:ind w:firstLine="540"/>
        <w:jc w:val="both"/>
        <w:rPr>
          <w:rFonts w:eastAsia="Calibri"/>
          <w:lang w:val="uk-UA" w:eastAsia="en-US"/>
        </w:rPr>
      </w:pPr>
    </w:p>
    <w:p w14:paraId="1AEFF4D5" w14:textId="77777777" w:rsidR="00451133" w:rsidRPr="00451133" w:rsidRDefault="00451133" w:rsidP="001B2280">
      <w:pPr>
        <w:ind w:firstLine="540"/>
        <w:jc w:val="both"/>
        <w:rPr>
          <w:rFonts w:eastAsia="Calibri"/>
          <w:i/>
          <w:iCs/>
          <w:lang w:val="uk-UA" w:eastAsia="en-US"/>
        </w:rPr>
      </w:pPr>
      <w:r w:rsidRPr="00451133">
        <w:rPr>
          <w:rFonts w:eastAsia="Calibri"/>
          <w:i/>
          <w:iCs/>
          <w:vertAlign w:val="superscript"/>
          <w:lang w:val="uk-UA" w:eastAsia="en-US"/>
        </w:rPr>
        <w:t>1</w:t>
      </w:r>
      <w:r w:rsidRPr="00451133">
        <w:rPr>
          <w:rFonts w:eastAsia="Calibri"/>
          <w:i/>
          <w:iCs/>
          <w:lang w:val="uk-UA" w:eastAsia="en-US"/>
        </w:rPr>
        <w:t>Тедерні пропозиції оформляються та подаються за встановленою замовником формою, Учасник не повинен відступати від даної форми.</w:t>
      </w:r>
    </w:p>
    <w:p w14:paraId="029046E8" w14:textId="77777777" w:rsidR="00451133" w:rsidRPr="00451133" w:rsidRDefault="00451133" w:rsidP="001B2280">
      <w:pPr>
        <w:ind w:firstLine="540"/>
        <w:jc w:val="both"/>
        <w:rPr>
          <w:rFonts w:eastAsia="Calibri"/>
          <w:i/>
          <w:iCs/>
          <w:lang w:val="uk-UA" w:eastAsia="en-US"/>
        </w:rPr>
      </w:pPr>
      <w:r w:rsidRPr="00451133">
        <w:rPr>
          <w:rFonts w:eastAsia="Calibri"/>
          <w:i/>
          <w:iCs/>
          <w:vertAlign w:val="superscript"/>
          <w:lang w:val="uk-UA" w:eastAsia="en-US"/>
        </w:rPr>
        <w:t>2</w:t>
      </w:r>
      <w:r w:rsidRPr="00451133">
        <w:rPr>
          <w:rFonts w:eastAsia="Calibri"/>
          <w:i/>
          <w:iCs/>
          <w:lang w:val="uk-UA" w:eastAsia="en-US"/>
        </w:rPr>
        <w:t xml:space="preserve"> ПДВ нараховується у випадках, передбачених законодавством України.</w:t>
      </w:r>
    </w:p>
    <w:p w14:paraId="73FCD63E" w14:textId="77777777" w:rsidR="00451133" w:rsidRDefault="00451133" w:rsidP="001B2280">
      <w:pPr>
        <w:ind w:firstLine="540"/>
        <w:jc w:val="both"/>
        <w:rPr>
          <w:rFonts w:eastAsia="Calibri"/>
          <w:b/>
          <w:bCs/>
          <w:lang w:val="uk-UA" w:eastAsia="en-US"/>
        </w:rPr>
      </w:pPr>
    </w:p>
    <w:p w14:paraId="45B40FEC" w14:textId="77777777" w:rsidR="00451133" w:rsidRDefault="00451133" w:rsidP="001B2280">
      <w:pPr>
        <w:ind w:firstLine="540"/>
        <w:jc w:val="both"/>
        <w:rPr>
          <w:rFonts w:eastAsia="Calibri"/>
          <w:b/>
          <w:bCs/>
          <w:lang w:val="uk-UA" w:eastAsia="en-US"/>
        </w:rPr>
      </w:pPr>
    </w:p>
    <w:p w14:paraId="27D3A3D5" w14:textId="77777777" w:rsidR="00451133" w:rsidRDefault="00451133" w:rsidP="001B2280">
      <w:pPr>
        <w:ind w:firstLine="540"/>
        <w:jc w:val="both"/>
        <w:rPr>
          <w:rFonts w:eastAsia="Calibri"/>
          <w:b/>
          <w:bCs/>
          <w:lang w:val="uk-UA" w:eastAsia="en-US"/>
        </w:rPr>
      </w:pPr>
    </w:p>
    <w:p w14:paraId="7D40E6B6" w14:textId="77777777" w:rsidR="00451133" w:rsidRDefault="00451133" w:rsidP="001B2280">
      <w:pPr>
        <w:ind w:firstLine="540"/>
        <w:jc w:val="both"/>
        <w:rPr>
          <w:rFonts w:eastAsia="Calibri"/>
          <w:b/>
          <w:bCs/>
          <w:lang w:val="uk-UA" w:eastAsia="en-US"/>
        </w:rPr>
      </w:pPr>
    </w:p>
    <w:p w14:paraId="3DDFC722" w14:textId="77777777" w:rsidR="00451133" w:rsidRDefault="00451133" w:rsidP="001B2280">
      <w:pPr>
        <w:ind w:firstLine="540"/>
        <w:jc w:val="both"/>
        <w:rPr>
          <w:rFonts w:eastAsia="Calibri"/>
          <w:b/>
          <w:bCs/>
          <w:lang w:val="uk-UA" w:eastAsia="en-US"/>
        </w:rPr>
      </w:pPr>
    </w:p>
    <w:p w14:paraId="4CE7364C" w14:textId="77777777" w:rsidR="00451133" w:rsidRDefault="00451133" w:rsidP="001B2280">
      <w:pPr>
        <w:ind w:firstLine="540"/>
        <w:jc w:val="both"/>
        <w:rPr>
          <w:rFonts w:eastAsia="Calibri"/>
          <w:b/>
          <w:bCs/>
          <w:lang w:val="uk-UA" w:eastAsia="en-US"/>
        </w:rPr>
      </w:pPr>
    </w:p>
    <w:p w14:paraId="5D1ADE5F" w14:textId="77777777" w:rsidR="00451133" w:rsidRDefault="00451133" w:rsidP="001B2280">
      <w:pPr>
        <w:ind w:firstLine="540"/>
        <w:jc w:val="both"/>
        <w:rPr>
          <w:rFonts w:eastAsia="Calibri"/>
          <w:b/>
          <w:bCs/>
          <w:lang w:val="uk-UA" w:eastAsia="en-US"/>
        </w:rPr>
      </w:pPr>
    </w:p>
    <w:p w14:paraId="6AD1B767" w14:textId="77777777" w:rsidR="00451133" w:rsidRDefault="00451133" w:rsidP="001B2280">
      <w:pPr>
        <w:ind w:firstLine="540"/>
        <w:jc w:val="both"/>
        <w:rPr>
          <w:rFonts w:eastAsia="Calibri"/>
          <w:b/>
          <w:bCs/>
          <w:lang w:val="uk-UA" w:eastAsia="en-US"/>
        </w:rPr>
      </w:pPr>
    </w:p>
    <w:p w14:paraId="0A75E2E8" w14:textId="77777777" w:rsidR="00451133" w:rsidRDefault="00451133" w:rsidP="001B2280">
      <w:pPr>
        <w:ind w:firstLine="540"/>
        <w:jc w:val="both"/>
        <w:rPr>
          <w:rFonts w:eastAsia="Calibri"/>
          <w:b/>
          <w:bCs/>
          <w:lang w:val="uk-UA" w:eastAsia="en-US"/>
        </w:rPr>
      </w:pPr>
    </w:p>
    <w:p w14:paraId="678E94C1" w14:textId="77777777" w:rsidR="00D32165" w:rsidRDefault="00D32165" w:rsidP="001B2280">
      <w:pPr>
        <w:ind w:firstLine="540"/>
        <w:jc w:val="both"/>
        <w:rPr>
          <w:rFonts w:eastAsia="Calibri"/>
          <w:b/>
          <w:bCs/>
          <w:lang w:val="uk-UA" w:eastAsia="en-US"/>
        </w:rPr>
      </w:pPr>
    </w:p>
    <w:p w14:paraId="63ED8BF9" w14:textId="77777777" w:rsidR="00451133" w:rsidRDefault="00451133" w:rsidP="001B2280">
      <w:pPr>
        <w:ind w:firstLine="540"/>
        <w:jc w:val="both"/>
        <w:rPr>
          <w:rFonts w:eastAsia="Calibri"/>
          <w:b/>
          <w:bCs/>
          <w:lang w:val="uk-UA" w:eastAsia="en-US"/>
        </w:rPr>
      </w:pPr>
    </w:p>
    <w:p w14:paraId="2B1FC3D3" w14:textId="77777777" w:rsidR="00451133" w:rsidRDefault="00451133" w:rsidP="001B2280">
      <w:pPr>
        <w:ind w:firstLine="540"/>
        <w:jc w:val="both"/>
        <w:rPr>
          <w:rFonts w:eastAsia="Calibri"/>
          <w:b/>
          <w:bCs/>
          <w:lang w:val="uk-UA" w:eastAsia="en-US"/>
        </w:rPr>
      </w:pPr>
    </w:p>
    <w:p w14:paraId="7CA82C7F" w14:textId="77777777" w:rsidR="00451133" w:rsidRDefault="00451133" w:rsidP="001B2280">
      <w:pPr>
        <w:ind w:firstLine="540"/>
        <w:jc w:val="both"/>
        <w:rPr>
          <w:rFonts w:eastAsia="Calibri"/>
          <w:b/>
          <w:bCs/>
          <w:lang w:val="uk-UA" w:eastAsia="en-US"/>
        </w:rPr>
      </w:pPr>
    </w:p>
    <w:p w14:paraId="5AC002D7" w14:textId="77777777" w:rsidR="00451133" w:rsidRDefault="00451133" w:rsidP="001B2280">
      <w:pPr>
        <w:ind w:firstLine="540"/>
        <w:jc w:val="both"/>
        <w:rPr>
          <w:rFonts w:eastAsia="Calibri"/>
          <w:b/>
          <w:bCs/>
          <w:lang w:val="uk-UA" w:eastAsia="en-US"/>
        </w:rPr>
      </w:pPr>
    </w:p>
    <w:p w14:paraId="1339D1F1" w14:textId="77777777" w:rsidR="00C32EF8" w:rsidRDefault="00C32EF8" w:rsidP="001B2280">
      <w:pPr>
        <w:ind w:firstLine="540"/>
        <w:jc w:val="both"/>
        <w:rPr>
          <w:rFonts w:eastAsia="Calibri"/>
          <w:b/>
          <w:bCs/>
          <w:lang w:val="uk-UA" w:eastAsia="en-US"/>
        </w:rPr>
      </w:pPr>
    </w:p>
    <w:p w14:paraId="2C37CA3E" w14:textId="77777777" w:rsidR="00C32EF8" w:rsidRDefault="00C32EF8" w:rsidP="001B2280">
      <w:pPr>
        <w:ind w:firstLine="540"/>
        <w:jc w:val="both"/>
        <w:rPr>
          <w:rFonts w:eastAsia="Calibri"/>
          <w:b/>
          <w:bCs/>
          <w:lang w:val="uk-UA" w:eastAsia="en-US"/>
        </w:rPr>
      </w:pPr>
    </w:p>
    <w:p w14:paraId="73566F22" w14:textId="77777777" w:rsidR="00C32EF8" w:rsidRDefault="00C32EF8" w:rsidP="001B2280">
      <w:pPr>
        <w:ind w:firstLine="540"/>
        <w:jc w:val="both"/>
        <w:rPr>
          <w:rFonts w:eastAsia="Calibri"/>
          <w:b/>
          <w:bCs/>
          <w:lang w:val="uk-UA" w:eastAsia="en-US"/>
        </w:rPr>
      </w:pPr>
    </w:p>
    <w:p w14:paraId="55F2578C" w14:textId="77777777" w:rsidR="00C32EF8" w:rsidRDefault="00C32EF8" w:rsidP="001B2280">
      <w:pPr>
        <w:ind w:firstLine="540"/>
        <w:jc w:val="both"/>
        <w:rPr>
          <w:rFonts w:eastAsia="Calibri"/>
          <w:b/>
          <w:bCs/>
          <w:lang w:val="uk-UA" w:eastAsia="en-US"/>
        </w:rPr>
      </w:pPr>
    </w:p>
    <w:p w14:paraId="4D157ACA" w14:textId="77777777" w:rsidR="00451133" w:rsidRDefault="00451133" w:rsidP="001B2280">
      <w:pPr>
        <w:ind w:firstLine="540"/>
        <w:jc w:val="both"/>
        <w:rPr>
          <w:rFonts w:eastAsia="Calibri"/>
          <w:b/>
          <w:bCs/>
          <w:lang w:val="uk-UA" w:eastAsia="en-US"/>
        </w:rPr>
      </w:pPr>
    </w:p>
    <w:p w14:paraId="4C14648F" w14:textId="77777777" w:rsidR="00451133" w:rsidRDefault="00451133" w:rsidP="001B2280">
      <w:pPr>
        <w:ind w:firstLine="540"/>
        <w:jc w:val="both"/>
        <w:rPr>
          <w:rFonts w:eastAsia="Calibri"/>
          <w:b/>
          <w:bCs/>
          <w:lang w:val="uk-UA" w:eastAsia="en-US"/>
        </w:rPr>
      </w:pPr>
    </w:p>
    <w:p w14:paraId="45629F3C" w14:textId="77777777" w:rsidR="006527C3" w:rsidRDefault="006527C3" w:rsidP="001B2280">
      <w:pPr>
        <w:ind w:firstLine="540"/>
        <w:jc w:val="both"/>
        <w:rPr>
          <w:rFonts w:eastAsia="Calibri"/>
          <w:b/>
          <w:bCs/>
          <w:lang w:val="uk-UA" w:eastAsia="en-US"/>
        </w:rPr>
      </w:pPr>
    </w:p>
    <w:p w14:paraId="7383A01A" w14:textId="77777777" w:rsidR="00A03B0D" w:rsidRDefault="00A03B0D" w:rsidP="001B2280">
      <w:pPr>
        <w:ind w:firstLine="540"/>
        <w:jc w:val="both"/>
        <w:rPr>
          <w:rFonts w:eastAsia="Calibri"/>
          <w:b/>
          <w:bCs/>
          <w:lang w:val="uk-UA" w:eastAsia="en-US"/>
        </w:rPr>
      </w:pPr>
    </w:p>
    <w:p w14:paraId="1BA20773" w14:textId="77777777" w:rsidR="00A03B0D" w:rsidRDefault="00A03B0D" w:rsidP="001B2280">
      <w:pPr>
        <w:ind w:firstLine="540"/>
        <w:jc w:val="both"/>
        <w:rPr>
          <w:rFonts w:eastAsia="Calibri"/>
          <w:b/>
          <w:bCs/>
          <w:lang w:val="uk-UA" w:eastAsia="en-US"/>
        </w:rPr>
      </w:pPr>
    </w:p>
    <w:p w14:paraId="32047FF3" w14:textId="77777777" w:rsidR="00A03B0D" w:rsidRDefault="00A03B0D" w:rsidP="001B2280">
      <w:pPr>
        <w:ind w:firstLine="540"/>
        <w:jc w:val="both"/>
        <w:rPr>
          <w:rFonts w:eastAsia="Calibri"/>
          <w:b/>
          <w:bCs/>
          <w:lang w:val="uk-UA" w:eastAsia="en-US"/>
        </w:rPr>
      </w:pPr>
    </w:p>
    <w:p w14:paraId="71AD5774" w14:textId="77777777" w:rsidR="00A03B0D" w:rsidRDefault="00A03B0D" w:rsidP="001B2280">
      <w:pPr>
        <w:ind w:firstLine="540"/>
        <w:jc w:val="both"/>
        <w:rPr>
          <w:rFonts w:eastAsia="Calibri"/>
          <w:b/>
          <w:bCs/>
          <w:lang w:val="uk-UA" w:eastAsia="en-US"/>
        </w:rPr>
      </w:pPr>
    </w:p>
    <w:p w14:paraId="2200F69A" w14:textId="77777777" w:rsidR="00A03B0D" w:rsidRDefault="00A03B0D" w:rsidP="001B2280">
      <w:pPr>
        <w:ind w:firstLine="540"/>
        <w:jc w:val="both"/>
        <w:rPr>
          <w:rFonts w:eastAsia="Calibri"/>
          <w:b/>
          <w:bCs/>
          <w:lang w:val="uk-UA" w:eastAsia="en-US"/>
        </w:rPr>
      </w:pPr>
    </w:p>
    <w:p w14:paraId="1A01365C" w14:textId="77777777" w:rsidR="00A03B0D" w:rsidRDefault="00A03B0D" w:rsidP="001B2280">
      <w:pPr>
        <w:ind w:firstLine="540"/>
        <w:jc w:val="both"/>
        <w:rPr>
          <w:rFonts w:eastAsia="Calibri"/>
          <w:b/>
          <w:bCs/>
          <w:lang w:val="uk-UA" w:eastAsia="en-US"/>
        </w:rPr>
      </w:pPr>
    </w:p>
    <w:p w14:paraId="3B8F14AE" w14:textId="77777777" w:rsidR="00A03B0D" w:rsidRDefault="00A03B0D" w:rsidP="001B2280">
      <w:pPr>
        <w:ind w:firstLine="540"/>
        <w:jc w:val="both"/>
        <w:rPr>
          <w:rFonts w:eastAsia="Calibri"/>
          <w:b/>
          <w:bCs/>
          <w:lang w:val="uk-UA" w:eastAsia="en-US"/>
        </w:rPr>
      </w:pPr>
    </w:p>
    <w:p w14:paraId="7B1925F5" w14:textId="77777777" w:rsidR="005E6FF1" w:rsidRPr="005032E6" w:rsidRDefault="005E6FF1" w:rsidP="00D50E47">
      <w:pPr>
        <w:ind w:firstLine="5040"/>
        <w:jc w:val="right"/>
        <w:rPr>
          <w:b/>
          <w:lang w:val="uk-UA"/>
        </w:rPr>
      </w:pPr>
    </w:p>
    <w:p w14:paraId="0ED2248A" w14:textId="77777777" w:rsidR="00AF139B" w:rsidRDefault="00AF139B" w:rsidP="00AF139B">
      <w:pPr>
        <w:jc w:val="right"/>
        <w:rPr>
          <w:b/>
          <w:bCs/>
          <w:lang w:val="uk-UA"/>
        </w:rPr>
      </w:pPr>
      <w:r>
        <w:rPr>
          <w:b/>
          <w:lang w:val="uk-UA"/>
        </w:rPr>
        <w:tab/>
      </w:r>
      <w:r w:rsidRPr="00BD54BF">
        <w:rPr>
          <w:b/>
          <w:bCs/>
          <w:lang w:val="uk-UA"/>
        </w:rPr>
        <w:t xml:space="preserve">Додаток № 2 </w:t>
      </w:r>
    </w:p>
    <w:p w14:paraId="2ED0716A" w14:textId="77777777" w:rsidR="00AF139B" w:rsidRDefault="00AF139B" w:rsidP="00AF139B">
      <w:pPr>
        <w:jc w:val="right"/>
        <w:rPr>
          <w:b/>
          <w:bCs/>
          <w:lang w:val="uk-UA"/>
        </w:rPr>
      </w:pPr>
      <w:r w:rsidRPr="00BD54BF">
        <w:rPr>
          <w:b/>
          <w:bCs/>
          <w:lang w:val="uk-UA"/>
        </w:rPr>
        <w:t>до тендерної документації</w:t>
      </w:r>
    </w:p>
    <w:p w14:paraId="0D9BBA97" w14:textId="77777777" w:rsidR="00B43F22" w:rsidRDefault="00B43F22" w:rsidP="00AF139B">
      <w:pPr>
        <w:ind w:firstLine="567"/>
        <w:jc w:val="both"/>
        <w:rPr>
          <w:rFonts w:eastAsia="Tahoma"/>
          <w:shd w:val="solid" w:color="FFFFFF" w:fill="FFFFFF"/>
          <w:lang w:val="uk-UA" w:eastAsia="zh-CN" w:bidi="hi-IN"/>
        </w:rPr>
      </w:pPr>
    </w:p>
    <w:p w14:paraId="2A51E67C" w14:textId="77777777" w:rsidR="00B43F22" w:rsidRPr="00B47BCC" w:rsidRDefault="00B43F22" w:rsidP="00B43F22">
      <w:pPr>
        <w:ind w:firstLine="567"/>
        <w:jc w:val="center"/>
        <w:rPr>
          <w:rFonts w:ascii="Times New Roman CYR" w:eastAsia="Tahoma" w:hAnsi="Times New Roman CYR" w:cs="Times New Roman CYR"/>
          <w:b/>
          <w:bCs/>
          <w:shd w:val="solid" w:color="FFFFFF" w:fill="FFFFFF"/>
          <w:lang w:val="uk-UA" w:eastAsia="zh-CN" w:bidi="hi-IN"/>
        </w:rPr>
      </w:pPr>
      <w:r w:rsidRPr="00B47BCC">
        <w:rPr>
          <w:rFonts w:ascii="Times New Roman CYR" w:eastAsia="Tahoma" w:hAnsi="Times New Roman CYR" w:cs="Times New Roman CYR"/>
          <w:b/>
          <w:bCs/>
          <w:shd w:val="solid" w:color="FFFFFF" w:fill="FFFFFF"/>
          <w:lang w:val="uk-UA" w:eastAsia="zh-CN" w:bidi="hi-IN"/>
        </w:rPr>
        <w:t>І. Кваліфікаційні критерії до учасника відповідно до статті 16 Закону</w:t>
      </w:r>
      <w:r w:rsidR="00BE6C3E" w:rsidRPr="00B47BCC">
        <w:rPr>
          <w:rFonts w:ascii="Times New Roman CYR" w:eastAsia="Tahoma" w:hAnsi="Times New Roman CYR" w:cs="Times New Roman CYR"/>
          <w:b/>
          <w:bCs/>
          <w:shd w:val="solid" w:color="FFFFFF" w:fill="FFFFFF"/>
          <w:lang w:val="uk-UA" w:eastAsia="zh-CN" w:bidi="hi-IN"/>
        </w:rPr>
        <w:t xml:space="preserve"> передбачені пунктом 48 Особливостей</w:t>
      </w:r>
      <w:r w:rsidRPr="00B47BCC">
        <w:rPr>
          <w:rFonts w:ascii="Times New Roman CYR" w:eastAsia="Tahoma" w:hAnsi="Times New Roman CYR" w:cs="Times New Roman CYR"/>
          <w:b/>
          <w:bCs/>
          <w:shd w:val="solid" w:color="FFFFFF" w:fill="FFFFFF"/>
          <w:lang w:val="uk-UA" w:eastAsia="zh-CN" w:bidi="hi-IN"/>
        </w:rPr>
        <w:t xml:space="preserve"> та спосіб їх документального підтвердження</w:t>
      </w:r>
    </w:p>
    <w:p w14:paraId="2303DC4B" w14:textId="77777777" w:rsidR="00B43F22" w:rsidRPr="00B47BCC" w:rsidRDefault="00B43F22" w:rsidP="00AF139B">
      <w:pPr>
        <w:ind w:firstLine="567"/>
        <w:jc w:val="both"/>
        <w:rPr>
          <w:rFonts w:ascii="Times New Roman CYR" w:eastAsia="Tahoma" w:hAnsi="Times New Roman CYR" w:cs="Times New Roman CYR"/>
          <w:shd w:val="solid" w:color="FFFFFF" w:fill="FFFFFF"/>
          <w:lang w:val="uk-UA" w:eastAsia="zh-CN" w:bidi="hi-IN"/>
        </w:rPr>
      </w:pPr>
    </w:p>
    <w:p w14:paraId="6626FA64" w14:textId="77777777" w:rsidR="00B43F22" w:rsidRPr="00B47BCC" w:rsidRDefault="00B43F22" w:rsidP="00AF139B">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Відповідно до пункту 48 Особливостей замовник не застосовує до учасників процедури закупівлі кваліфікаційні критерії, визначені статтею 16 Закону.</w:t>
      </w:r>
    </w:p>
    <w:p w14:paraId="0060C3AC" w14:textId="77777777" w:rsidR="00B43F22" w:rsidRPr="00B47BCC" w:rsidRDefault="00B43F22" w:rsidP="00B43F22">
      <w:pPr>
        <w:jc w:val="both"/>
        <w:rPr>
          <w:rFonts w:ascii="Times New Roman CYR" w:eastAsia="Tahoma" w:hAnsi="Times New Roman CYR" w:cs="Times New Roman CYR"/>
          <w:shd w:val="solid" w:color="FFFFFF" w:fill="FFFFFF"/>
          <w:lang w:val="uk-UA" w:eastAsia="zh-CN" w:bidi="hi-IN"/>
        </w:rPr>
      </w:pPr>
    </w:p>
    <w:p w14:paraId="1B3F3BD5" w14:textId="77777777" w:rsidR="00B43F22" w:rsidRPr="00B47BCC" w:rsidRDefault="00B43F22" w:rsidP="00A94ED1">
      <w:pPr>
        <w:ind w:firstLine="567"/>
        <w:jc w:val="center"/>
        <w:rPr>
          <w:rFonts w:ascii="Times New Roman CYR" w:eastAsia="Tahoma" w:hAnsi="Times New Roman CYR" w:cs="Times New Roman CYR"/>
          <w:shd w:val="solid" w:color="FFFFFF" w:fill="FFFFFF"/>
          <w:lang w:val="uk-UA" w:eastAsia="zh-CN" w:bidi="hi-IN"/>
        </w:rPr>
      </w:pPr>
    </w:p>
    <w:p w14:paraId="63E72382" w14:textId="77777777" w:rsidR="00B43F22" w:rsidRPr="00B47BCC" w:rsidRDefault="00B43F22" w:rsidP="00A94ED1">
      <w:pPr>
        <w:ind w:firstLine="567"/>
        <w:jc w:val="center"/>
        <w:rPr>
          <w:rFonts w:ascii="Times New Roman CYR" w:eastAsia="Tahoma" w:hAnsi="Times New Roman CYR" w:cs="Times New Roman CYR"/>
          <w:b/>
          <w:bCs/>
          <w:shd w:val="solid" w:color="FFFFFF" w:fill="FFFFFF"/>
          <w:lang w:val="uk-UA" w:eastAsia="zh-CN" w:bidi="hi-IN"/>
        </w:rPr>
      </w:pPr>
      <w:r w:rsidRPr="00B47BCC">
        <w:rPr>
          <w:rFonts w:ascii="Times New Roman CYR" w:eastAsia="Tahoma" w:hAnsi="Times New Roman CYR" w:cs="Times New Roman CYR"/>
          <w:b/>
          <w:bCs/>
          <w:shd w:val="solid" w:color="FFFFFF" w:fill="FFFFFF"/>
          <w:lang w:val="uk-UA" w:eastAsia="zh-CN" w:bidi="hi-IN"/>
        </w:rPr>
        <w:t>ІІ</w:t>
      </w:r>
      <w:r w:rsidR="00574263" w:rsidRPr="00B47BCC">
        <w:rPr>
          <w:rFonts w:ascii="Times New Roman CYR" w:eastAsia="Tahoma" w:hAnsi="Times New Roman CYR" w:cs="Times New Roman CYR"/>
          <w:b/>
          <w:bCs/>
          <w:shd w:val="solid" w:color="FFFFFF" w:fill="FFFFFF"/>
          <w:lang w:val="uk-UA" w:eastAsia="zh-CN" w:bidi="hi-IN"/>
        </w:rPr>
        <w:t>.</w:t>
      </w:r>
      <w:r w:rsidRPr="00B47BCC">
        <w:rPr>
          <w:rFonts w:ascii="Times New Roman CYR" w:eastAsia="Tahoma" w:hAnsi="Times New Roman CYR" w:cs="Times New Roman CYR"/>
          <w:b/>
          <w:bCs/>
          <w:shd w:val="solid" w:color="FFFFFF" w:fill="FFFFFF"/>
          <w:lang w:val="uk-UA" w:eastAsia="zh-CN" w:bidi="hi-IN"/>
        </w:rPr>
        <w:t xml:space="preserve"> Підтвердження відсутності обставин для відмови в участі у процедурі закупівлі, передбачених пунктом 47 Особливостей</w:t>
      </w:r>
    </w:p>
    <w:p w14:paraId="354A253E" w14:textId="77777777" w:rsidR="00A94ED1" w:rsidRPr="00B47BCC" w:rsidRDefault="00A94ED1" w:rsidP="00A94ED1">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Замовник не вимагає від учасника процедури закупівлі під час подання тендерної пропозиції в</w:t>
      </w:r>
    </w:p>
    <w:p w14:paraId="78838E64" w14:textId="77777777" w:rsidR="00A94ED1" w:rsidRPr="00B47BCC" w:rsidRDefault="00A94ED1" w:rsidP="00A94ED1">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9FA8E7B" w14:textId="77777777" w:rsidR="00A94ED1" w:rsidRPr="00B47BCC" w:rsidRDefault="00A94ED1" w:rsidP="00A94ED1">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390423" w14:textId="77777777" w:rsidR="00A94ED1" w:rsidRPr="00B47BCC" w:rsidRDefault="00A94ED1" w:rsidP="00A94ED1">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Учасник  повинен надати довідку у довільній формі щодо відсутності підстави для відмови учаснику</w:t>
      </w:r>
    </w:p>
    <w:p w14:paraId="42608B6E" w14:textId="77777777" w:rsidR="00451133" w:rsidRPr="00B47BCC" w:rsidRDefault="00A94ED1" w:rsidP="00A94ED1">
      <w:pPr>
        <w:ind w:firstLine="567"/>
        <w:jc w:val="both"/>
        <w:rPr>
          <w:rFonts w:ascii="Times New Roman CYR" w:eastAsia="Tahoma" w:hAnsi="Times New Roman CYR" w:cs="Times New Roman CYR"/>
          <w:i/>
          <w:iCs/>
          <w:shd w:val="solid" w:color="FFFFFF" w:fill="FFFFFF"/>
          <w:lang w:val="uk-UA" w:eastAsia="zh-CN" w:bidi="hi-IN"/>
        </w:rPr>
      </w:pPr>
      <w:r w:rsidRPr="00B47BCC">
        <w:rPr>
          <w:rFonts w:ascii="Times New Roman CYR" w:eastAsia="Tahoma" w:hAnsi="Times New Roman CYR" w:cs="Times New Roman CYR"/>
          <w:shd w:val="solid" w:color="FFFFFF" w:fill="FFFFFF"/>
          <w:lang w:eastAsia="zh-CN" w:bidi="hi-IN"/>
        </w:rPr>
        <w:t xml:space="preserve">процедури закупівлі в </w:t>
      </w:r>
      <w:proofErr w:type="spellStart"/>
      <w:r w:rsidRPr="00B47BCC">
        <w:rPr>
          <w:rFonts w:ascii="Times New Roman CYR" w:eastAsia="Tahoma" w:hAnsi="Times New Roman CYR" w:cs="Times New Roman CYR"/>
          <w:shd w:val="solid" w:color="FFFFFF" w:fill="FFFFFF"/>
          <w:lang w:eastAsia="zh-CN" w:bidi="hi-IN"/>
        </w:rPr>
        <w:t>участі</w:t>
      </w:r>
      <w:proofErr w:type="spellEnd"/>
      <w:r w:rsidRPr="00B47BCC">
        <w:rPr>
          <w:rFonts w:ascii="Times New Roman CYR" w:eastAsia="Tahoma" w:hAnsi="Times New Roman CYR" w:cs="Times New Roman CYR"/>
          <w:shd w:val="solid" w:color="FFFFFF" w:fill="FFFFFF"/>
          <w:lang w:eastAsia="zh-CN" w:bidi="hi-IN"/>
        </w:rPr>
        <w:t xml:space="preserve"> у </w:t>
      </w:r>
      <w:proofErr w:type="spellStart"/>
      <w:r w:rsidRPr="00B47BCC">
        <w:rPr>
          <w:rFonts w:ascii="Times New Roman CYR" w:eastAsia="Tahoma" w:hAnsi="Times New Roman CYR" w:cs="Times New Roman CYR"/>
          <w:shd w:val="solid" w:color="FFFFFF" w:fill="FFFFFF"/>
          <w:lang w:eastAsia="zh-CN" w:bidi="hi-IN"/>
        </w:rPr>
        <w:t>відкритих</w:t>
      </w:r>
      <w:proofErr w:type="spellEnd"/>
      <w:r w:rsidRPr="00B47BCC">
        <w:rPr>
          <w:rFonts w:ascii="Times New Roman CYR" w:eastAsia="Tahoma" w:hAnsi="Times New Roman CYR" w:cs="Times New Roman CYR"/>
          <w:shd w:val="solid" w:color="FFFFFF" w:fill="FFFFFF"/>
          <w:lang w:eastAsia="zh-CN" w:bidi="hi-IN"/>
        </w:rPr>
        <w:t xml:space="preserve"> торгах, </w:t>
      </w:r>
      <w:proofErr w:type="spellStart"/>
      <w:r w:rsidRPr="00B47BCC">
        <w:rPr>
          <w:rFonts w:ascii="Times New Roman CYR" w:eastAsia="Tahoma" w:hAnsi="Times New Roman CYR" w:cs="Times New Roman CYR"/>
          <w:shd w:val="solid" w:color="FFFFFF" w:fill="FFFFFF"/>
          <w:lang w:eastAsia="zh-CN" w:bidi="hi-IN"/>
        </w:rPr>
        <w:t>встановленої</w:t>
      </w:r>
      <w:proofErr w:type="spellEnd"/>
      <w:r w:rsidRPr="00B47BCC">
        <w:rPr>
          <w:rFonts w:ascii="Times New Roman CYR" w:eastAsia="Tahoma" w:hAnsi="Times New Roman CYR" w:cs="Times New Roman CYR"/>
          <w:shd w:val="solid" w:color="FFFFFF" w:fill="FFFFFF"/>
          <w:lang w:eastAsia="zh-CN" w:bidi="hi-IN"/>
        </w:rPr>
        <w:t xml:space="preserve"> в </w:t>
      </w:r>
      <w:proofErr w:type="spellStart"/>
      <w:r w:rsidRPr="00B47BCC">
        <w:rPr>
          <w:rFonts w:ascii="Times New Roman CYR" w:eastAsia="Tahoma" w:hAnsi="Times New Roman CYR" w:cs="Times New Roman CYR"/>
          <w:shd w:val="solid" w:color="FFFFFF" w:fill="FFFFFF"/>
          <w:lang w:eastAsia="zh-CN" w:bidi="hi-IN"/>
        </w:rPr>
        <w:t>абзаці</w:t>
      </w:r>
      <w:proofErr w:type="spellEnd"/>
      <w:r w:rsidRPr="00B47BCC">
        <w:rPr>
          <w:rFonts w:ascii="Times New Roman CYR" w:eastAsia="Tahoma" w:hAnsi="Times New Roman CYR" w:cs="Times New Roman CYR"/>
          <w:shd w:val="solid" w:color="FFFFFF" w:fill="FFFFFF"/>
          <w:lang w:eastAsia="zh-CN" w:bidi="hi-IN"/>
        </w:rPr>
        <w:t xml:space="preserve"> 14 пункту 47 </w:t>
      </w:r>
      <w:proofErr w:type="spellStart"/>
      <w:r w:rsidRPr="00B47BCC">
        <w:rPr>
          <w:rFonts w:ascii="Times New Roman CYR" w:eastAsia="Tahoma" w:hAnsi="Times New Roman CYR" w:cs="Times New Roman CYR"/>
          <w:shd w:val="solid" w:color="FFFFFF" w:fill="FFFFFF"/>
          <w:lang w:eastAsia="zh-CN" w:bidi="hi-IN"/>
        </w:rPr>
        <w:t>Особливостей</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Учасник</w:t>
      </w:r>
      <w:proofErr w:type="spellEnd"/>
      <w:r w:rsidRPr="00B47BCC">
        <w:rPr>
          <w:rFonts w:ascii="Times New Roman CYR" w:eastAsia="Tahoma" w:hAnsi="Times New Roman CYR" w:cs="Times New Roman CYR"/>
          <w:shd w:val="solid" w:color="FFFFFF" w:fill="FFFFFF"/>
          <w:lang w:eastAsia="zh-CN" w:bidi="hi-IN"/>
        </w:rPr>
        <w:t xml:space="preserve"> процедури закупівлі, </w:t>
      </w:r>
      <w:proofErr w:type="spellStart"/>
      <w:r w:rsidRPr="00B47BCC">
        <w:rPr>
          <w:rFonts w:ascii="Times New Roman CYR" w:eastAsia="Tahoma" w:hAnsi="Times New Roman CYR" w:cs="Times New Roman CYR"/>
          <w:shd w:val="solid" w:color="FFFFFF" w:fill="FFFFFF"/>
          <w:lang w:eastAsia="zh-CN" w:bidi="hi-IN"/>
        </w:rPr>
        <w:t>що</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перебуває</w:t>
      </w:r>
      <w:proofErr w:type="spellEnd"/>
      <w:r w:rsidRPr="00B47BCC">
        <w:rPr>
          <w:rFonts w:ascii="Times New Roman CYR" w:eastAsia="Tahoma" w:hAnsi="Times New Roman CYR" w:cs="Times New Roman CYR"/>
          <w:shd w:val="solid" w:color="FFFFFF" w:fill="FFFFFF"/>
          <w:lang w:eastAsia="zh-CN" w:bidi="hi-IN"/>
        </w:rPr>
        <w:t xml:space="preserve"> в </w:t>
      </w:r>
      <w:proofErr w:type="spellStart"/>
      <w:r w:rsidRPr="00B47BCC">
        <w:rPr>
          <w:rFonts w:ascii="Times New Roman CYR" w:eastAsia="Tahoma" w:hAnsi="Times New Roman CYR" w:cs="Times New Roman CYR"/>
          <w:shd w:val="solid" w:color="FFFFFF" w:fill="FFFFFF"/>
          <w:lang w:eastAsia="zh-CN" w:bidi="hi-IN"/>
        </w:rPr>
        <w:t>обставинах</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зазначених</w:t>
      </w:r>
      <w:proofErr w:type="spellEnd"/>
      <w:r w:rsidRPr="00B47BCC">
        <w:rPr>
          <w:rFonts w:ascii="Times New Roman CYR" w:eastAsia="Tahoma" w:hAnsi="Times New Roman CYR" w:cs="Times New Roman CYR"/>
          <w:shd w:val="solid" w:color="FFFFFF" w:fill="FFFFFF"/>
          <w:lang w:eastAsia="zh-CN" w:bidi="hi-IN"/>
        </w:rPr>
        <w:t xml:space="preserve"> у </w:t>
      </w:r>
      <w:proofErr w:type="spellStart"/>
      <w:r w:rsidRPr="00B47BCC">
        <w:rPr>
          <w:rFonts w:ascii="Times New Roman CYR" w:eastAsia="Tahoma" w:hAnsi="Times New Roman CYR" w:cs="Times New Roman CYR"/>
          <w:shd w:val="solid" w:color="FFFFFF" w:fill="FFFFFF"/>
          <w:lang w:eastAsia="zh-CN" w:bidi="hi-IN"/>
        </w:rPr>
        <w:t>цьому</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абзаці</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може</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надати</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підтвердження</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вжиття</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заходів</w:t>
      </w:r>
      <w:proofErr w:type="spellEnd"/>
      <w:r w:rsidRPr="00B47BCC">
        <w:rPr>
          <w:rFonts w:ascii="Times New Roman CYR" w:eastAsia="Tahoma" w:hAnsi="Times New Roman CYR" w:cs="Times New Roman CYR"/>
          <w:shd w:val="solid" w:color="FFFFFF" w:fill="FFFFFF"/>
          <w:lang w:eastAsia="zh-CN" w:bidi="hi-IN"/>
        </w:rPr>
        <w:t xml:space="preserve"> для </w:t>
      </w:r>
      <w:proofErr w:type="spellStart"/>
      <w:r w:rsidRPr="00B47BCC">
        <w:rPr>
          <w:rFonts w:ascii="Times New Roman CYR" w:eastAsia="Tahoma" w:hAnsi="Times New Roman CYR" w:cs="Times New Roman CYR"/>
          <w:shd w:val="solid" w:color="FFFFFF" w:fill="FFFFFF"/>
          <w:lang w:eastAsia="zh-CN" w:bidi="hi-IN"/>
        </w:rPr>
        <w:t>доведення</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своєї</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надійності</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незважаючи</w:t>
      </w:r>
      <w:proofErr w:type="spellEnd"/>
      <w:r w:rsidRPr="00B47BCC">
        <w:rPr>
          <w:rFonts w:ascii="Times New Roman CYR" w:eastAsia="Tahoma" w:hAnsi="Times New Roman CYR" w:cs="Times New Roman CYR"/>
          <w:shd w:val="solid" w:color="FFFFFF" w:fill="FFFFFF"/>
          <w:lang w:eastAsia="zh-CN" w:bidi="hi-IN"/>
        </w:rPr>
        <w:t xml:space="preserve"> на </w:t>
      </w:r>
      <w:proofErr w:type="spellStart"/>
      <w:r w:rsidRPr="00B47BCC">
        <w:rPr>
          <w:rFonts w:ascii="Times New Roman CYR" w:eastAsia="Tahoma" w:hAnsi="Times New Roman CYR" w:cs="Times New Roman CYR"/>
          <w:shd w:val="solid" w:color="FFFFFF" w:fill="FFFFFF"/>
          <w:lang w:eastAsia="zh-CN" w:bidi="hi-IN"/>
        </w:rPr>
        <w:t>наявність</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відповідної</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підстави</w:t>
      </w:r>
      <w:proofErr w:type="spellEnd"/>
      <w:r w:rsidRPr="00B47BCC">
        <w:rPr>
          <w:rFonts w:ascii="Times New Roman CYR" w:eastAsia="Tahoma" w:hAnsi="Times New Roman CYR" w:cs="Times New Roman CYR"/>
          <w:shd w:val="solid" w:color="FFFFFF" w:fill="FFFFFF"/>
          <w:lang w:eastAsia="zh-CN" w:bidi="hi-IN"/>
        </w:rPr>
        <w:t xml:space="preserve"> для </w:t>
      </w:r>
      <w:proofErr w:type="spellStart"/>
      <w:r w:rsidRPr="00B47BCC">
        <w:rPr>
          <w:rFonts w:ascii="Times New Roman CYR" w:eastAsia="Tahoma" w:hAnsi="Times New Roman CYR" w:cs="Times New Roman CYR"/>
          <w:shd w:val="solid" w:color="FFFFFF" w:fill="FFFFFF"/>
          <w:lang w:eastAsia="zh-CN" w:bidi="hi-IN"/>
        </w:rPr>
        <w:t>відмови</w:t>
      </w:r>
      <w:proofErr w:type="spellEnd"/>
      <w:r w:rsidRPr="00B47BCC">
        <w:rPr>
          <w:rFonts w:ascii="Times New Roman CYR" w:eastAsia="Tahoma" w:hAnsi="Times New Roman CYR" w:cs="Times New Roman CYR"/>
          <w:shd w:val="solid" w:color="FFFFFF" w:fill="FFFFFF"/>
          <w:lang w:eastAsia="zh-CN" w:bidi="hi-IN"/>
        </w:rPr>
        <w:t xml:space="preserve"> в </w:t>
      </w:r>
      <w:proofErr w:type="spellStart"/>
      <w:r w:rsidRPr="00B47BCC">
        <w:rPr>
          <w:rFonts w:ascii="Times New Roman CYR" w:eastAsia="Tahoma" w:hAnsi="Times New Roman CYR" w:cs="Times New Roman CYR"/>
          <w:shd w:val="solid" w:color="FFFFFF" w:fill="FFFFFF"/>
          <w:lang w:eastAsia="zh-CN" w:bidi="hi-IN"/>
        </w:rPr>
        <w:t>участі</w:t>
      </w:r>
      <w:proofErr w:type="spellEnd"/>
      <w:r w:rsidRPr="00B47BCC">
        <w:rPr>
          <w:rFonts w:ascii="Times New Roman CYR" w:eastAsia="Tahoma" w:hAnsi="Times New Roman CYR" w:cs="Times New Roman CYR"/>
          <w:shd w:val="solid" w:color="FFFFFF" w:fill="FFFFFF"/>
          <w:lang w:eastAsia="zh-CN" w:bidi="hi-IN"/>
        </w:rPr>
        <w:t xml:space="preserve"> у </w:t>
      </w:r>
      <w:proofErr w:type="spellStart"/>
      <w:r w:rsidRPr="00B47BCC">
        <w:rPr>
          <w:rFonts w:ascii="Times New Roman CYR" w:eastAsia="Tahoma" w:hAnsi="Times New Roman CYR" w:cs="Times New Roman CYR"/>
          <w:shd w:val="solid" w:color="FFFFFF" w:fill="FFFFFF"/>
          <w:lang w:eastAsia="zh-CN" w:bidi="hi-IN"/>
        </w:rPr>
        <w:t>відкритих</w:t>
      </w:r>
      <w:proofErr w:type="spellEnd"/>
      <w:r w:rsidRPr="00B47BCC">
        <w:rPr>
          <w:rFonts w:ascii="Times New Roman CYR" w:eastAsia="Tahoma" w:hAnsi="Times New Roman CYR" w:cs="Times New Roman CYR"/>
          <w:shd w:val="solid" w:color="FFFFFF" w:fill="FFFFFF"/>
          <w:lang w:eastAsia="zh-CN" w:bidi="hi-IN"/>
        </w:rPr>
        <w:t xml:space="preserve"> торгах. Для </w:t>
      </w:r>
      <w:proofErr w:type="spellStart"/>
      <w:r w:rsidRPr="00B47BCC">
        <w:rPr>
          <w:rFonts w:ascii="Times New Roman CYR" w:eastAsia="Tahoma" w:hAnsi="Times New Roman CYR" w:cs="Times New Roman CYR"/>
          <w:shd w:val="solid" w:color="FFFFFF" w:fill="FFFFFF"/>
          <w:lang w:eastAsia="zh-CN" w:bidi="hi-IN"/>
        </w:rPr>
        <w:t>цього</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учасник</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суб’єкт</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господарювання</w:t>
      </w:r>
      <w:proofErr w:type="spellEnd"/>
      <w:r w:rsidRPr="00B47BCC">
        <w:rPr>
          <w:rFonts w:ascii="Times New Roman CYR" w:eastAsia="Tahoma" w:hAnsi="Times New Roman CYR" w:cs="Times New Roman CYR"/>
          <w:shd w:val="solid" w:color="FFFFFF" w:fill="FFFFFF"/>
          <w:lang w:eastAsia="zh-CN" w:bidi="hi-IN"/>
        </w:rPr>
        <w:t xml:space="preserve">) повинен довести, </w:t>
      </w:r>
      <w:proofErr w:type="spellStart"/>
      <w:r w:rsidRPr="00B47BCC">
        <w:rPr>
          <w:rFonts w:ascii="Times New Roman CYR" w:eastAsia="Tahoma" w:hAnsi="Times New Roman CYR" w:cs="Times New Roman CYR"/>
          <w:shd w:val="solid" w:color="FFFFFF" w:fill="FFFFFF"/>
          <w:lang w:eastAsia="zh-CN" w:bidi="hi-IN"/>
        </w:rPr>
        <w:t>що</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він</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сплатив</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або</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зобов’язався</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сплатити</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відповідні</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зобов’язання</w:t>
      </w:r>
      <w:proofErr w:type="spellEnd"/>
      <w:r w:rsidRPr="00B47BCC">
        <w:rPr>
          <w:rFonts w:ascii="Times New Roman CYR" w:eastAsia="Tahoma" w:hAnsi="Times New Roman CYR" w:cs="Times New Roman CYR"/>
          <w:shd w:val="solid" w:color="FFFFFF" w:fill="FFFFFF"/>
          <w:lang w:eastAsia="zh-CN" w:bidi="hi-IN"/>
        </w:rPr>
        <w:t xml:space="preserve"> та </w:t>
      </w:r>
      <w:proofErr w:type="spellStart"/>
      <w:r w:rsidRPr="00B47BCC">
        <w:rPr>
          <w:rFonts w:ascii="Times New Roman CYR" w:eastAsia="Tahoma" w:hAnsi="Times New Roman CYR" w:cs="Times New Roman CYR"/>
          <w:shd w:val="solid" w:color="FFFFFF" w:fill="FFFFFF"/>
          <w:lang w:eastAsia="zh-CN" w:bidi="hi-IN"/>
        </w:rPr>
        <w:t>відшкодування</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завданих</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збитків</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Якщо</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замовник</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вважає</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таке</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підтвердження</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достатнім</w:t>
      </w:r>
      <w:proofErr w:type="spellEnd"/>
      <w:r w:rsidRPr="00B47BCC">
        <w:rPr>
          <w:rFonts w:ascii="Times New Roman CYR" w:eastAsia="Tahoma" w:hAnsi="Times New Roman CYR" w:cs="Times New Roman CYR"/>
          <w:shd w:val="solid" w:color="FFFFFF" w:fill="FFFFFF"/>
          <w:lang w:eastAsia="zh-CN" w:bidi="hi-IN"/>
        </w:rPr>
        <w:t xml:space="preserve">, </w:t>
      </w:r>
      <w:proofErr w:type="spellStart"/>
      <w:r w:rsidRPr="00B47BCC">
        <w:rPr>
          <w:rFonts w:ascii="Times New Roman CYR" w:eastAsia="Tahoma" w:hAnsi="Times New Roman CYR" w:cs="Times New Roman CYR"/>
          <w:shd w:val="solid" w:color="FFFFFF" w:fill="FFFFFF"/>
          <w:lang w:eastAsia="zh-CN" w:bidi="hi-IN"/>
        </w:rPr>
        <w:t>учаснику</w:t>
      </w:r>
      <w:proofErr w:type="spellEnd"/>
      <w:r w:rsidRPr="00B47BCC">
        <w:rPr>
          <w:rFonts w:ascii="Times New Roman CYR" w:eastAsia="Tahoma" w:hAnsi="Times New Roman CYR" w:cs="Times New Roman CYR"/>
          <w:shd w:val="solid" w:color="FFFFFF" w:fill="FFFFFF"/>
          <w:lang w:eastAsia="zh-CN" w:bidi="hi-IN"/>
        </w:rPr>
        <w:t xml:space="preserve"> процедури закупівлі не </w:t>
      </w:r>
      <w:proofErr w:type="spellStart"/>
      <w:r w:rsidRPr="00B47BCC">
        <w:rPr>
          <w:rFonts w:ascii="Times New Roman CYR" w:eastAsia="Tahoma" w:hAnsi="Times New Roman CYR" w:cs="Times New Roman CYR"/>
          <w:shd w:val="solid" w:color="FFFFFF" w:fill="FFFFFF"/>
          <w:lang w:eastAsia="zh-CN" w:bidi="hi-IN"/>
        </w:rPr>
        <w:t>може</w:t>
      </w:r>
      <w:proofErr w:type="spellEnd"/>
      <w:r w:rsidRPr="00B47BCC">
        <w:rPr>
          <w:rFonts w:ascii="Times New Roman CYR" w:eastAsia="Tahoma" w:hAnsi="Times New Roman CYR" w:cs="Times New Roman CYR"/>
          <w:shd w:val="solid" w:color="FFFFFF" w:fill="FFFFFF"/>
          <w:lang w:eastAsia="zh-CN" w:bidi="hi-IN"/>
        </w:rPr>
        <w:t xml:space="preserve"> бути </w:t>
      </w:r>
      <w:proofErr w:type="spellStart"/>
      <w:r w:rsidRPr="00B47BCC">
        <w:rPr>
          <w:rFonts w:ascii="Times New Roman CYR" w:eastAsia="Tahoma" w:hAnsi="Times New Roman CYR" w:cs="Times New Roman CYR"/>
          <w:shd w:val="solid" w:color="FFFFFF" w:fill="FFFFFF"/>
          <w:lang w:eastAsia="zh-CN" w:bidi="hi-IN"/>
        </w:rPr>
        <w:t>відмовлено</w:t>
      </w:r>
      <w:proofErr w:type="spellEnd"/>
      <w:r w:rsidRPr="00B47BCC">
        <w:rPr>
          <w:rFonts w:ascii="Times New Roman CYR" w:eastAsia="Tahoma" w:hAnsi="Times New Roman CYR" w:cs="Times New Roman CYR"/>
          <w:shd w:val="solid" w:color="FFFFFF" w:fill="FFFFFF"/>
          <w:lang w:eastAsia="zh-CN" w:bidi="hi-IN"/>
        </w:rPr>
        <w:t xml:space="preserve"> в </w:t>
      </w:r>
      <w:proofErr w:type="spellStart"/>
      <w:r w:rsidRPr="00B47BCC">
        <w:rPr>
          <w:rFonts w:ascii="Times New Roman CYR" w:eastAsia="Tahoma" w:hAnsi="Times New Roman CYR" w:cs="Times New Roman CYR"/>
          <w:shd w:val="solid" w:color="FFFFFF" w:fill="FFFFFF"/>
          <w:lang w:eastAsia="zh-CN" w:bidi="hi-IN"/>
        </w:rPr>
        <w:t>участі</w:t>
      </w:r>
      <w:proofErr w:type="spellEnd"/>
      <w:r w:rsidRPr="00B47BCC">
        <w:rPr>
          <w:rFonts w:ascii="Times New Roman CYR" w:eastAsia="Tahoma" w:hAnsi="Times New Roman CYR" w:cs="Times New Roman CYR"/>
          <w:shd w:val="solid" w:color="FFFFFF" w:fill="FFFFFF"/>
          <w:lang w:eastAsia="zh-CN" w:bidi="hi-IN"/>
        </w:rPr>
        <w:t xml:space="preserve"> в </w:t>
      </w:r>
      <w:proofErr w:type="spellStart"/>
      <w:r w:rsidRPr="00B47BCC">
        <w:rPr>
          <w:rFonts w:ascii="Times New Roman CYR" w:eastAsia="Tahoma" w:hAnsi="Times New Roman CYR" w:cs="Times New Roman CYR"/>
          <w:shd w:val="solid" w:color="FFFFFF" w:fill="FFFFFF"/>
          <w:lang w:eastAsia="zh-CN" w:bidi="hi-IN"/>
        </w:rPr>
        <w:t>процедурі</w:t>
      </w:r>
      <w:proofErr w:type="spellEnd"/>
      <w:r w:rsidRPr="00B47BCC">
        <w:rPr>
          <w:rFonts w:ascii="Times New Roman CYR" w:eastAsia="Tahoma" w:hAnsi="Times New Roman CYR" w:cs="Times New Roman CYR"/>
          <w:shd w:val="solid" w:color="FFFFFF" w:fill="FFFFFF"/>
          <w:lang w:eastAsia="zh-CN" w:bidi="hi-IN"/>
        </w:rPr>
        <w:t xml:space="preserve"> закупівлі.</w:t>
      </w:r>
    </w:p>
    <w:p w14:paraId="0CD1D733" w14:textId="77777777" w:rsidR="00451133" w:rsidRPr="00B47BCC" w:rsidRDefault="00451133" w:rsidP="00A94ED1">
      <w:pPr>
        <w:ind w:firstLine="567"/>
        <w:rPr>
          <w:rFonts w:ascii="Times New Roman CYR" w:eastAsia="Tahoma" w:hAnsi="Times New Roman CYR" w:cs="Times New Roman CYR"/>
          <w:i/>
          <w:iCs/>
          <w:shd w:val="solid" w:color="FFFFFF" w:fill="FFFFFF"/>
          <w:lang w:val="uk-UA" w:eastAsia="zh-CN" w:bidi="hi-IN"/>
        </w:rPr>
      </w:pPr>
    </w:p>
    <w:p w14:paraId="69398A01" w14:textId="77777777" w:rsidR="00AF139B" w:rsidRPr="00B47BCC" w:rsidRDefault="00AF139B" w:rsidP="00AF139B">
      <w:pPr>
        <w:ind w:firstLine="708"/>
        <w:jc w:val="right"/>
        <w:rPr>
          <w:rFonts w:ascii="Times New Roman CYR" w:hAnsi="Times New Roman CYR" w:cs="Times New Roman CYR"/>
          <w:b/>
          <w:lang w:val="uk-UA"/>
        </w:rPr>
      </w:pPr>
    </w:p>
    <w:p w14:paraId="5F703755" w14:textId="77777777" w:rsidR="003E53FA" w:rsidRPr="00B47BCC" w:rsidRDefault="00DA1C4C" w:rsidP="00DA1C4C">
      <w:pPr>
        <w:widowControl w:val="0"/>
        <w:tabs>
          <w:tab w:val="left" w:pos="318"/>
          <w:tab w:val="left" w:pos="432"/>
        </w:tabs>
        <w:ind w:firstLine="709"/>
        <w:jc w:val="both"/>
        <w:outlineLvl w:val="0"/>
        <w:rPr>
          <w:rFonts w:ascii="Times New Roman CYR" w:hAnsi="Times New Roman CYR" w:cs="Times New Roman CYR"/>
          <w:b/>
          <w:lang w:val="uk-UA"/>
        </w:rPr>
      </w:pPr>
      <w:r w:rsidRPr="00B47BCC">
        <w:rPr>
          <w:rFonts w:ascii="Times New Roman CYR" w:hAnsi="Times New Roman CYR" w:cs="Times New Roman CYR"/>
          <w:b/>
          <w:lang w:val="uk-UA"/>
        </w:rPr>
        <w:t>*</w:t>
      </w:r>
      <w:r w:rsidR="00AF139B" w:rsidRPr="00B47BCC">
        <w:rPr>
          <w:rFonts w:ascii="Times New Roman CYR" w:hAnsi="Times New Roman CYR" w:cs="Times New Roman CYR"/>
          <w:b/>
          <w:lang w:val="uk-UA"/>
        </w:rPr>
        <w:t>ПРИМІТКА</w:t>
      </w:r>
      <w:r w:rsidRPr="00B47BCC">
        <w:rPr>
          <w:rFonts w:ascii="Times New Roman CYR" w:hAnsi="Times New Roman CYR" w:cs="Times New Roman CYR"/>
          <w:b/>
          <w:lang w:val="uk-UA"/>
        </w:rPr>
        <w:t>:</w:t>
      </w:r>
      <w:r w:rsidR="00AF139B" w:rsidRPr="00B47BCC">
        <w:rPr>
          <w:rFonts w:ascii="Times New Roman CYR" w:hAnsi="Times New Roman CYR" w:cs="Times New Roman CYR"/>
          <w:b/>
          <w:lang w:val="uk-UA"/>
        </w:rPr>
        <w:t xml:space="preserve"> </w:t>
      </w:r>
      <w:r w:rsidRPr="00B47BCC">
        <w:rPr>
          <w:rFonts w:ascii="Times New Roman CYR" w:hAnsi="Times New Roman CYR" w:cs="Times New Roman CYR"/>
          <w:i/>
          <w:color w:val="000000"/>
          <w:lang w:val="uk-UA"/>
        </w:rPr>
        <w:t>У разі подання тендерної пропозиції об’єднанням учасників, для підтвердження відсутності підстав для відмови в участі у процедурі закупівлі, встановлених у пункті 47 Особливостей, подається Довідка у довільної формі.</w:t>
      </w:r>
    </w:p>
    <w:p w14:paraId="6F079217" w14:textId="77777777" w:rsidR="003E53FA" w:rsidRDefault="003E53FA" w:rsidP="00AF139B">
      <w:pPr>
        <w:tabs>
          <w:tab w:val="left" w:pos="5775"/>
        </w:tabs>
        <w:ind w:firstLine="5040"/>
        <w:rPr>
          <w:b/>
          <w:lang w:val="uk-UA"/>
        </w:rPr>
      </w:pPr>
    </w:p>
    <w:p w14:paraId="107C70DF" w14:textId="77777777" w:rsidR="003E53FA" w:rsidRDefault="003E53FA" w:rsidP="00AF139B">
      <w:pPr>
        <w:tabs>
          <w:tab w:val="left" w:pos="5775"/>
        </w:tabs>
        <w:ind w:firstLine="5040"/>
        <w:rPr>
          <w:b/>
          <w:lang w:val="uk-UA"/>
        </w:rPr>
      </w:pPr>
    </w:p>
    <w:p w14:paraId="1102DFE0" w14:textId="77777777" w:rsidR="003E53FA" w:rsidRPr="0006703A" w:rsidRDefault="003E53FA" w:rsidP="0006703A">
      <w:pPr>
        <w:tabs>
          <w:tab w:val="left" w:pos="5775"/>
        </w:tabs>
        <w:rPr>
          <w:bCs/>
          <w:lang w:val="uk-UA"/>
        </w:rPr>
      </w:pPr>
    </w:p>
    <w:p w14:paraId="36534514" w14:textId="77777777" w:rsidR="003E53FA" w:rsidRDefault="003E53FA" w:rsidP="00AF139B">
      <w:pPr>
        <w:tabs>
          <w:tab w:val="left" w:pos="5775"/>
        </w:tabs>
        <w:ind w:firstLine="5040"/>
        <w:rPr>
          <w:b/>
          <w:lang w:val="uk-UA"/>
        </w:rPr>
      </w:pPr>
    </w:p>
    <w:p w14:paraId="338DECA7" w14:textId="77777777" w:rsidR="003E53FA" w:rsidRDefault="003E53FA" w:rsidP="00AF139B">
      <w:pPr>
        <w:tabs>
          <w:tab w:val="left" w:pos="5775"/>
        </w:tabs>
        <w:ind w:firstLine="5040"/>
        <w:rPr>
          <w:b/>
          <w:lang w:val="uk-UA"/>
        </w:rPr>
      </w:pPr>
    </w:p>
    <w:p w14:paraId="66BC9B15" w14:textId="77777777" w:rsidR="003E53FA" w:rsidRDefault="003E53FA" w:rsidP="00AF139B">
      <w:pPr>
        <w:tabs>
          <w:tab w:val="left" w:pos="5775"/>
        </w:tabs>
        <w:ind w:firstLine="5040"/>
        <w:rPr>
          <w:b/>
          <w:lang w:val="uk-UA"/>
        </w:rPr>
      </w:pPr>
    </w:p>
    <w:p w14:paraId="6C965B5A" w14:textId="77777777" w:rsidR="003E53FA" w:rsidRDefault="003E53FA" w:rsidP="00AF139B">
      <w:pPr>
        <w:tabs>
          <w:tab w:val="left" w:pos="5775"/>
        </w:tabs>
        <w:ind w:firstLine="5040"/>
        <w:rPr>
          <w:b/>
          <w:lang w:val="uk-UA"/>
        </w:rPr>
      </w:pPr>
    </w:p>
    <w:p w14:paraId="5F3B8D05" w14:textId="77777777" w:rsidR="003E53FA" w:rsidRDefault="003E53FA" w:rsidP="00AF139B">
      <w:pPr>
        <w:tabs>
          <w:tab w:val="left" w:pos="5775"/>
        </w:tabs>
        <w:ind w:firstLine="5040"/>
        <w:rPr>
          <w:b/>
          <w:lang w:val="uk-UA"/>
        </w:rPr>
      </w:pPr>
    </w:p>
    <w:p w14:paraId="0A9DE671" w14:textId="77777777" w:rsidR="003E53FA" w:rsidRDefault="003E53FA" w:rsidP="00AF139B">
      <w:pPr>
        <w:tabs>
          <w:tab w:val="left" w:pos="5775"/>
        </w:tabs>
        <w:ind w:firstLine="5040"/>
        <w:rPr>
          <w:b/>
          <w:lang w:val="uk-UA"/>
        </w:rPr>
      </w:pPr>
    </w:p>
    <w:p w14:paraId="669E268F" w14:textId="77777777" w:rsidR="003E53FA" w:rsidRDefault="003E53FA" w:rsidP="00AF139B">
      <w:pPr>
        <w:tabs>
          <w:tab w:val="left" w:pos="5775"/>
        </w:tabs>
        <w:ind w:firstLine="5040"/>
        <w:rPr>
          <w:b/>
          <w:lang w:val="uk-UA"/>
        </w:rPr>
      </w:pPr>
    </w:p>
    <w:p w14:paraId="5C3A2DEA" w14:textId="77777777" w:rsidR="003E53FA" w:rsidRDefault="003E53FA" w:rsidP="00AF139B">
      <w:pPr>
        <w:tabs>
          <w:tab w:val="left" w:pos="5775"/>
        </w:tabs>
        <w:ind w:firstLine="5040"/>
        <w:rPr>
          <w:b/>
          <w:lang w:val="uk-UA"/>
        </w:rPr>
      </w:pPr>
    </w:p>
    <w:p w14:paraId="3F004E69" w14:textId="77777777" w:rsidR="003E53FA" w:rsidRDefault="003E53FA" w:rsidP="00AF139B">
      <w:pPr>
        <w:tabs>
          <w:tab w:val="left" w:pos="5775"/>
        </w:tabs>
        <w:ind w:firstLine="5040"/>
        <w:rPr>
          <w:b/>
          <w:lang w:val="uk-UA"/>
        </w:rPr>
      </w:pPr>
    </w:p>
    <w:p w14:paraId="09CCFB46" w14:textId="77777777" w:rsidR="007A7869" w:rsidRDefault="007A7869" w:rsidP="00AF139B">
      <w:pPr>
        <w:tabs>
          <w:tab w:val="left" w:pos="5775"/>
        </w:tabs>
        <w:ind w:firstLine="5040"/>
        <w:rPr>
          <w:b/>
          <w:lang w:val="uk-UA"/>
        </w:rPr>
      </w:pPr>
    </w:p>
    <w:p w14:paraId="17D059D7" w14:textId="77777777" w:rsidR="007A7869" w:rsidRDefault="007A7869" w:rsidP="00AF139B">
      <w:pPr>
        <w:tabs>
          <w:tab w:val="left" w:pos="5775"/>
        </w:tabs>
        <w:ind w:firstLine="5040"/>
        <w:rPr>
          <w:b/>
          <w:lang w:val="uk-UA"/>
        </w:rPr>
      </w:pPr>
    </w:p>
    <w:p w14:paraId="2F13436E" w14:textId="77777777" w:rsidR="007A7869" w:rsidRDefault="007A7869" w:rsidP="00AF139B">
      <w:pPr>
        <w:tabs>
          <w:tab w:val="left" w:pos="5775"/>
        </w:tabs>
        <w:ind w:firstLine="5040"/>
        <w:rPr>
          <w:b/>
          <w:lang w:val="uk-UA"/>
        </w:rPr>
      </w:pPr>
    </w:p>
    <w:p w14:paraId="110EA0E4" w14:textId="77777777" w:rsidR="007A7869" w:rsidRDefault="007A7869" w:rsidP="00AF139B">
      <w:pPr>
        <w:tabs>
          <w:tab w:val="left" w:pos="5775"/>
        </w:tabs>
        <w:ind w:firstLine="5040"/>
        <w:rPr>
          <w:b/>
          <w:lang w:val="uk-UA"/>
        </w:rPr>
      </w:pPr>
    </w:p>
    <w:p w14:paraId="793EFAB4" w14:textId="77777777" w:rsidR="007A7869" w:rsidRDefault="007A7869" w:rsidP="00AF139B">
      <w:pPr>
        <w:tabs>
          <w:tab w:val="left" w:pos="5775"/>
        </w:tabs>
        <w:ind w:firstLine="5040"/>
        <w:rPr>
          <w:b/>
          <w:lang w:val="uk-UA"/>
        </w:rPr>
      </w:pPr>
    </w:p>
    <w:p w14:paraId="0024CE38" w14:textId="77777777" w:rsidR="007A7869" w:rsidRDefault="007A7869" w:rsidP="00AF139B">
      <w:pPr>
        <w:tabs>
          <w:tab w:val="left" w:pos="5775"/>
        </w:tabs>
        <w:ind w:firstLine="5040"/>
        <w:rPr>
          <w:b/>
          <w:lang w:val="uk-UA"/>
        </w:rPr>
      </w:pPr>
    </w:p>
    <w:p w14:paraId="1F07F384" w14:textId="77777777" w:rsidR="003E53FA" w:rsidRDefault="003E53FA" w:rsidP="00B47BCC">
      <w:pPr>
        <w:tabs>
          <w:tab w:val="left" w:pos="5775"/>
        </w:tabs>
        <w:rPr>
          <w:b/>
          <w:lang w:val="uk-UA"/>
        </w:rPr>
      </w:pPr>
    </w:p>
    <w:p w14:paraId="0F15D923" w14:textId="77777777" w:rsidR="00451133" w:rsidRDefault="00451133" w:rsidP="00D50E47">
      <w:pPr>
        <w:ind w:firstLine="5040"/>
        <w:jc w:val="right"/>
        <w:rPr>
          <w:b/>
          <w:lang w:val="uk-UA"/>
        </w:rPr>
      </w:pPr>
    </w:p>
    <w:p w14:paraId="5437CED5" w14:textId="77777777" w:rsidR="00AF139B" w:rsidRPr="005032E6" w:rsidRDefault="00AF139B" w:rsidP="00AF139B">
      <w:pPr>
        <w:ind w:firstLine="5040"/>
        <w:jc w:val="right"/>
        <w:rPr>
          <w:b/>
          <w:lang w:val="uk-UA"/>
        </w:rPr>
      </w:pPr>
      <w:r w:rsidRPr="005032E6">
        <w:rPr>
          <w:b/>
          <w:lang w:val="uk-UA"/>
        </w:rPr>
        <w:t>ДОДАТОК 3</w:t>
      </w:r>
    </w:p>
    <w:p w14:paraId="7C06A747" w14:textId="77777777" w:rsidR="00AF139B" w:rsidRPr="005032E6" w:rsidRDefault="00AF139B" w:rsidP="00AF139B">
      <w:pPr>
        <w:ind w:left="4956"/>
        <w:jc w:val="right"/>
        <w:rPr>
          <w:b/>
          <w:lang w:val="uk-UA"/>
        </w:rPr>
      </w:pPr>
      <w:r w:rsidRPr="005032E6">
        <w:rPr>
          <w:rFonts w:eastAsia="Courier New"/>
          <w:b/>
          <w:noProof/>
          <w:lang w:val="uk-UA"/>
        </w:rPr>
        <w:t>до тендерної документації</w:t>
      </w:r>
    </w:p>
    <w:p w14:paraId="264C5032" w14:textId="77777777" w:rsidR="00AF139B" w:rsidRPr="005032E6" w:rsidRDefault="00AF139B" w:rsidP="00AF139B">
      <w:pPr>
        <w:jc w:val="center"/>
        <w:rPr>
          <w:b/>
          <w:lang w:val="uk-UA"/>
        </w:rPr>
      </w:pPr>
    </w:p>
    <w:p w14:paraId="58AD5C50" w14:textId="77777777" w:rsidR="00AF139B" w:rsidRPr="005032E6" w:rsidRDefault="00AF139B" w:rsidP="00AF139B">
      <w:pPr>
        <w:jc w:val="center"/>
        <w:rPr>
          <w:szCs w:val="20"/>
          <w:lang w:val="uk-UA"/>
        </w:rPr>
      </w:pPr>
      <w:r w:rsidRPr="005032E6">
        <w:rPr>
          <w:b/>
          <w:sz w:val="28"/>
          <w:szCs w:val="28"/>
          <w:lang w:val="uk-UA"/>
        </w:rPr>
        <w:t xml:space="preserve">Інформація про технічні, якісні та кількісні характеристики предмета закупівлі </w:t>
      </w:r>
    </w:p>
    <w:p w14:paraId="0DBB5437" w14:textId="77777777" w:rsidR="00AF139B" w:rsidRPr="00737922" w:rsidRDefault="007573BC" w:rsidP="00AF139B">
      <w:pPr>
        <w:widowControl w:val="0"/>
        <w:shd w:val="clear" w:color="auto" w:fill="FFFFFF"/>
        <w:suppressAutoHyphens/>
        <w:autoSpaceDE w:val="0"/>
        <w:jc w:val="center"/>
        <w:rPr>
          <w:rFonts w:eastAsia="Arial"/>
          <w:color w:val="000000"/>
          <w:lang w:val="uk-UA"/>
        </w:rPr>
      </w:pPr>
      <w:r>
        <w:rPr>
          <w:rFonts w:eastAsia="Arial"/>
          <w:color w:val="000000"/>
          <w:lang w:val="uk-UA"/>
        </w:rPr>
        <w:t>(технічна специфікація)</w:t>
      </w:r>
    </w:p>
    <w:p w14:paraId="669A6BB7" w14:textId="77777777" w:rsidR="005C551A" w:rsidRDefault="005C551A" w:rsidP="005C551A">
      <w:pPr>
        <w:shd w:val="clear" w:color="auto" w:fill="FFFFFF"/>
        <w:tabs>
          <w:tab w:val="center" w:pos="426"/>
        </w:tabs>
        <w:ind w:firstLine="425"/>
        <w:jc w:val="both"/>
        <w:rPr>
          <w:rFonts w:ascii="Times New Roman CYR" w:hAnsi="Times New Roman CYR" w:cs="Times New Roman CYR"/>
          <w:b/>
          <w:bCs/>
          <w:i/>
          <w:lang w:val="uk-UA" w:eastAsia="ar-SA"/>
        </w:rPr>
      </w:pPr>
      <w:r w:rsidRPr="005C551A">
        <w:rPr>
          <w:rFonts w:ascii="Times New Roman CYR" w:hAnsi="Times New Roman CYR" w:cs="Times New Roman CYR"/>
          <w:iCs/>
          <w:lang w:val="uk-UA" w:eastAsia="ar-SA"/>
        </w:rPr>
        <w:t>Інформація про технічні, якісні та кількісні характеристики предмета закупівлі:</w:t>
      </w:r>
      <w:r>
        <w:rPr>
          <w:rFonts w:ascii="Times New Roman CYR" w:hAnsi="Times New Roman CYR" w:cs="Times New Roman CYR"/>
          <w:b/>
          <w:bCs/>
          <w:i/>
          <w:lang w:val="uk-UA" w:eastAsia="ar-SA"/>
        </w:rPr>
        <w:t xml:space="preserve"> </w:t>
      </w:r>
    </w:p>
    <w:p w14:paraId="4D232BFD" w14:textId="77777777" w:rsidR="00B755C1" w:rsidRDefault="00681136" w:rsidP="00B755C1">
      <w:pPr>
        <w:ind w:firstLine="709"/>
        <w:jc w:val="center"/>
        <w:rPr>
          <w:rFonts w:ascii="Times New Roman CYR" w:hAnsi="Times New Roman CYR" w:cs="Times New Roman CYR"/>
          <w:b/>
          <w:bCs/>
          <w:i/>
          <w:iCs/>
          <w:lang w:val="uk-UA" w:eastAsia="ar-SA"/>
        </w:rPr>
      </w:pPr>
      <w:bookmarkStart w:id="14" w:name="_Hlk131159016"/>
      <w:r w:rsidRPr="00681136">
        <w:rPr>
          <w:rFonts w:ascii="Times New Roman CYR" w:hAnsi="Times New Roman CYR" w:cs="Times New Roman CYR"/>
          <w:b/>
          <w:bCs/>
          <w:i/>
          <w:lang w:val="uk-UA" w:eastAsia="ar-SA"/>
        </w:rPr>
        <w:t xml:space="preserve">Код згідно основного словника національного класифікатора України ДК 021:2015 «Єдиний закупівельний словник» </w:t>
      </w:r>
      <w:bookmarkEnd w:id="14"/>
      <w:r w:rsidR="00A65E49" w:rsidRPr="00A65E49">
        <w:rPr>
          <w:rFonts w:ascii="Times New Roman CYR" w:hAnsi="Times New Roman CYR" w:cs="Times New Roman CYR"/>
          <w:b/>
          <w:bCs/>
          <w:i/>
          <w:iCs/>
          <w:lang w:val="uk-UA" w:eastAsia="ar-SA"/>
        </w:rPr>
        <w:t>24450000-3 Агрохімічна продукція</w:t>
      </w:r>
    </w:p>
    <w:p w14:paraId="595B60F3" w14:textId="77777777" w:rsidR="00947B48" w:rsidRDefault="005C551A" w:rsidP="00B755C1">
      <w:pPr>
        <w:ind w:firstLine="709"/>
        <w:jc w:val="center"/>
        <w:rPr>
          <w:rFonts w:ascii="Times New Roman CYR" w:hAnsi="Times New Roman CYR" w:cs="Times New Roman CYR"/>
          <w:b/>
          <w:bCs/>
          <w:i/>
          <w:iCs/>
          <w:sz w:val="28"/>
          <w:szCs w:val="28"/>
          <w:lang w:val="uk-UA" w:eastAsia="ar-SA" w:bidi="uk-UA"/>
        </w:rPr>
      </w:pPr>
      <w:r w:rsidRPr="00947B48">
        <w:rPr>
          <w:rFonts w:ascii="Times New Roman CYR" w:hAnsi="Times New Roman CYR" w:cs="Times New Roman CYR"/>
          <w:b/>
          <w:bCs/>
          <w:i/>
          <w:iCs/>
          <w:sz w:val="28"/>
          <w:szCs w:val="28"/>
          <w:lang w:val="uk-UA" w:eastAsia="ar-SA" w:bidi="uk-UA"/>
        </w:rPr>
        <w:t>Номенклатурні позиції:</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8"/>
        <w:gridCol w:w="7021"/>
        <w:gridCol w:w="1527"/>
        <w:gridCol w:w="1376"/>
      </w:tblGrid>
      <w:tr w:rsidR="00037A19" w:rsidRPr="00037A19" w14:paraId="48651B00" w14:textId="77777777" w:rsidTr="00037A19">
        <w:trPr>
          <w:trHeight w:val="429"/>
          <w:jc w:val="center"/>
        </w:trPr>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14:paraId="21A33487" w14:textId="77777777" w:rsidR="00037A19" w:rsidRPr="00037A19" w:rsidRDefault="00037A19" w:rsidP="00037A19">
            <w:pPr>
              <w:spacing w:line="276" w:lineRule="auto"/>
              <w:jc w:val="center"/>
              <w:rPr>
                <w:b/>
                <w:lang w:val="uk-UA" w:eastAsia="en-US"/>
              </w:rPr>
            </w:pPr>
            <w:r w:rsidRPr="00037A19">
              <w:rPr>
                <w:b/>
                <w:lang w:val="uk-UA" w:eastAsia="en-US"/>
              </w:rPr>
              <w:t>№ п/п</w:t>
            </w:r>
          </w:p>
        </w:tc>
        <w:tc>
          <w:tcPr>
            <w:tcW w:w="7021" w:type="dxa"/>
            <w:tcBorders>
              <w:top w:val="single" w:sz="4" w:space="0" w:color="auto"/>
              <w:left w:val="single" w:sz="4" w:space="0" w:color="auto"/>
              <w:bottom w:val="single" w:sz="4" w:space="0" w:color="auto"/>
              <w:right w:val="single" w:sz="4" w:space="0" w:color="auto"/>
            </w:tcBorders>
            <w:shd w:val="clear" w:color="auto" w:fill="D9D9D9"/>
            <w:vAlign w:val="center"/>
          </w:tcPr>
          <w:p w14:paraId="0D22E840" w14:textId="77777777" w:rsidR="00037A19" w:rsidRPr="00037A19" w:rsidRDefault="00037A19" w:rsidP="00037A19">
            <w:pPr>
              <w:spacing w:line="276" w:lineRule="auto"/>
              <w:jc w:val="center"/>
              <w:rPr>
                <w:b/>
                <w:lang w:val="uk-UA" w:eastAsia="en-US"/>
              </w:rPr>
            </w:pPr>
            <w:r w:rsidRPr="00037A19">
              <w:rPr>
                <w:b/>
                <w:bCs/>
                <w:spacing w:val="-8"/>
                <w:lang w:val="uk-UA" w:eastAsia="en-US"/>
              </w:rPr>
              <w:t>Найменування предмету закупівлі</w:t>
            </w:r>
          </w:p>
        </w:tc>
        <w:tc>
          <w:tcPr>
            <w:tcW w:w="1527" w:type="dxa"/>
            <w:tcBorders>
              <w:top w:val="single" w:sz="4" w:space="0" w:color="auto"/>
              <w:left w:val="single" w:sz="4" w:space="0" w:color="auto"/>
              <w:bottom w:val="single" w:sz="4" w:space="0" w:color="auto"/>
              <w:right w:val="single" w:sz="4" w:space="0" w:color="auto"/>
            </w:tcBorders>
            <w:shd w:val="clear" w:color="auto" w:fill="D9D9D9"/>
            <w:vAlign w:val="center"/>
          </w:tcPr>
          <w:p w14:paraId="0F34A47D" w14:textId="77777777" w:rsidR="00037A19" w:rsidRPr="00037A19" w:rsidRDefault="00037A19" w:rsidP="00037A19">
            <w:pPr>
              <w:spacing w:line="276" w:lineRule="auto"/>
              <w:jc w:val="center"/>
              <w:rPr>
                <w:b/>
                <w:lang w:val="uk-UA" w:eastAsia="en-US"/>
              </w:rPr>
            </w:pPr>
            <w:r w:rsidRPr="00037A19">
              <w:rPr>
                <w:b/>
                <w:lang w:val="uk-UA" w:eastAsia="en-US"/>
              </w:rPr>
              <w:t>Од. виміру</w:t>
            </w:r>
          </w:p>
        </w:tc>
        <w:tc>
          <w:tcPr>
            <w:tcW w:w="1376" w:type="dxa"/>
            <w:tcBorders>
              <w:top w:val="single" w:sz="4" w:space="0" w:color="auto"/>
              <w:left w:val="single" w:sz="4" w:space="0" w:color="auto"/>
              <w:bottom w:val="single" w:sz="4" w:space="0" w:color="auto"/>
              <w:right w:val="single" w:sz="4" w:space="0" w:color="auto"/>
            </w:tcBorders>
            <w:shd w:val="clear" w:color="auto" w:fill="D9D9D9"/>
            <w:vAlign w:val="center"/>
          </w:tcPr>
          <w:p w14:paraId="7196FC97" w14:textId="77777777" w:rsidR="00037A19" w:rsidRPr="00037A19" w:rsidRDefault="00037A19" w:rsidP="00037A19">
            <w:pPr>
              <w:spacing w:line="276" w:lineRule="auto"/>
              <w:jc w:val="center"/>
              <w:rPr>
                <w:b/>
                <w:lang w:val="uk-UA" w:eastAsia="en-US"/>
              </w:rPr>
            </w:pPr>
            <w:r w:rsidRPr="00037A19">
              <w:rPr>
                <w:b/>
                <w:lang w:val="uk-UA" w:eastAsia="en-US"/>
              </w:rPr>
              <w:t>К-сть</w:t>
            </w:r>
          </w:p>
        </w:tc>
      </w:tr>
      <w:tr w:rsidR="00037A19" w:rsidRPr="00037A19" w14:paraId="044F420D" w14:textId="77777777" w:rsidTr="00037A19">
        <w:trPr>
          <w:trHeight w:val="280"/>
          <w:jc w:val="center"/>
        </w:trPr>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14:paraId="69C9A970" w14:textId="77777777" w:rsidR="00037A19" w:rsidRPr="00037A19" w:rsidRDefault="00037A19" w:rsidP="00037A19">
            <w:pPr>
              <w:spacing w:line="276" w:lineRule="auto"/>
              <w:jc w:val="center"/>
              <w:rPr>
                <w:b/>
                <w:sz w:val="20"/>
                <w:szCs w:val="20"/>
                <w:lang w:val="uk-UA" w:eastAsia="en-US"/>
              </w:rPr>
            </w:pPr>
            <w:r w:rsidRPr="00037A19">
              <w:rPr>
                <w:b/>
                <w:sz w:val="20"/>
                <w:szCs w:val="20"/>
                <w:lang w:val="uk-UA" w:eastAsia="en-US"/>
              </w:rPr>
              <w:t>1</w:t>
            </w:r>
          </w:p>
        </w:tc>
        <w:tc>
          <w:tcPr>
            <w:tcW w:w="7021" w:type="dxa"/>
            <w:tcBorders>
              <w:top w:val="single" w:sz="4" w:space="0" w:color="auto"/>
              <w:left w:val="single" w:sz="4" w:space="0" w:color="auto"/>
              <w:bottom w:val="single" w:sz="4" w:space="0" w:color="auto"/>
              <w:right w:val="single" w:sz="4" w:space="0" w:color="auto"/>
            </w:tcBorders>
            <w:shd w:val="clear" w:color="auto" w:fill="FFFFFF"/>
            <w:vAlign w:val="center"/>
          </w:tcPr>
          <w:p w14:paraId="787610BD" w14:textId="77777777" w:rsidR="00037A19" w:rsidRPr="00037A19" w:rsidRDefault="00037A19" w:rsidP="00037A19">
            <w:pPr>
              <w:spacing w:line="276" w:lineRule="auto"/>
              <w:jc w:val="center"/>
              <w:rPr>
                <w:b/>
                <w:bCs/>
                <w:spacing w:val="-8"/>
                <w:sz w:val="20"/>
                <w:szCs w:val="20"/>
                <w:lang w:val="uk-UA" w:eastAsia="en-US"/>
              </w:rPr>
            </w:pPr>
            <w:r w:rsidRPr="00037A19">
              <w:rPr>
                <w:b/>
                <w:bCs/>
                <w:spacing w:val="-8"/>
                <w:sz w:val="20"/>
                <w:szCs w:val="20"/>
                <w:lang w:val="uk-UA" w:eastAsia="en-US"/>
              </w:rPr>
              <w:t>2</w:t>
            </w:r>
          </w:p>
        </w:tc>
        <w:tc>
          <w:tcPr>
            <w:tcW w:w="1527" w:type="dxa"/>
            <w:tcBorders>
              <w:top w:val="single" w:sz="4" w:space="0" w:color="auto"/>
              <w:left w:val="single" w:sz="4" w:space="0" w:color="auto"/>
              <w:bottom w:val="single" w:sz="4" w:space="0" w:color="auto"/>
              <w:right w:val="single" w:sz="4" w:space="0" w:color="auto"/>
            </w:tcBorders>
            <w:shd w:val="clear" w:color="auto" w:fill="FFFFFF"/>
            <w:vAlign w:val="center"/>
          </w:tcPr>
          <w:p w14:paraId="646D27CE" w14:textId="77777777" w:rsidR="00037A19" w:rsidRPr="00037A19" w:rsidRDefault="00037A19" w:rsidP="00037A19">
            <w:pPr>
              <w:spacing w:line="276" w:lineRule="auto"/>
              <w:jc w:val="center"/>
              <w:rPr>
                <w:b/>
                <w:sz w:val="20"/>
                <w:szCs w:val="20"/>
                <w:lang w:val="uk-UA" w:eastAsia="en-US"/>
              </w:rPr>
            </w:pPr>
            <w:r w:rsidRPr="00037A19">
              <w:rPr>
                <w:b/>
                <w:sz w:val="20"/>
                <w:szCs w:val="20"/>
                <w:lang w:val="uk-UA" w:eastAsia="en-US"/>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14:paraId="4A9D017F" w14:textId="77777777" w:rsidR="00037A19" w:rsidRPr="00037A19" w:rsidRDefault="00037A19" w:rsidP="00037A19">
            <w:pPr>
              <w:spacing w:line="276" w:lineRule="auto"/>
              <w:jc w:val="center"/>
              <w:rPr>
                <w:b/>
                <w:sz w:val="20"/>
                <w:szCs w:val="20"/>
                <w:lang w:val="uk-UA" w:eastAsia="en-US"/>
              </w:rPr>
            </w:pPr>
            <w:r w:rsidRPr="00037A19">
              <w:rPr>
                <w:b/>
                <w:sz w:val="20"/>
                <w:szCs w:val="20"/>
                <w:lang w:val="uk-UA" w:eastAsia="en-US"/>
              </w:rPr>
              <w:t>4</w:t>
            </w:r>
          </w:p>
        </w:tc>
      </w:tr>
      <w:tr w:rsidR="00E07C16" w:rsidRPr="00037A19" w14:paraId="49D2658C"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6FA5A930" w14:textId="77777777" w:rsidR="00E07C16" w:rsidRPr="00037A19" w:rsidRDefault="00E07C16" w:rsidP="00E07C16">
            <w:pPr>
              <w:spacing w:line="276" w:lineRule="auto"/>
              <w:jc w:val="center"/>
              <w:rPr>
                <w:sz w:val="22"/>
                <w:szCs w:val="22"/>
                <w:lang w:val="uk-UA" w:eastAsia="en-US"/>
              </w:rPr>
            </w:pPr>
            <w:r w:rsidRPr="00037A19">
              <w:rPr>
                <w:sz w:val="22"/>
                <w:szCs w:val="22"/>
                <w:lang w:val="uk-UA" w:eastAsia="en-US"/>
              </w:rPr>
              <w:t>1</w:t>
            </w:r>
          </w:p>
        </w:tc>
        <w:tc>
          <w:tcPr>
            <w:tcW w:w="7021" w:type="dxa"/>
            <w:tcBorders>
              <w:top w:val="single" w:sz="4" w:space="0" w:color="auto"/>
              <w:left w:val="nil"/>
              <w:bottom w:val="single" w:sz="4" w:space="0" w:color="auto"/>
              <w:right w:val="single" w:sz="4" w:space="0" w:color="auto"/>
            </w:tcBorders>
            <w:shd w:val="clear" w:color="auto" w:fill="auto"/>
          </w:tcPr>
          <w:p w14:paraId="415886AE" w14:textId="77777777" w:rsidR="00E07C16" w:rsidRPr="00037A19" w:rsidRDefault="00E07C16" w:rsidP="00E07C16">
            <w:pPr>
              <w:tabs>
                <w:tab w:val="num" w:pos="175"/>
              </w:tabs>
              <w:spacing w:after="160" w:line="259" w:lineRule="auto"/>
              <w:ind w:left="-88"/>
              <w:rPr>
                <w:rFonts w:ascii="Calibri" w:eastAsia="Calibri" w:hAnsi="Calibri"/>
                <w:sz w:val="22"/>
                <w:szCs w:val="22"/>
                <w:lang w:val="uk-UA" w:eastAsia="en-US"/>
              </w:rPr>
            </w:pPr>
            <w:proofErr w:type="spellStart"/>
            <w:r>
              <w:t>БактеріоДез</w:t>
            </w:r>
            <w:proofErr w:type="spellEnd"/>
            <w:r>
              <w:t xml:space="preserve"> </w:t>
            </w:r>
            <w:proofErr w:type="spellStart"/>
            <w:r>
              <w:t>нью</w:t>
            </w:r>
            <w:proofErr w:type="spellEnd"/>
            <w:r w:rsidR="006009DF">
              <w:rPr>
                <w:lang w:val="uk-UA"/>
              </w:rPr>
              <w:t xml:space="preserve"> </w:t>
            </w:r>
            <w:proofErr w:type="spellStart"/>
            <w:r>
              <w:t>забарвлений</w:t>
            </w:r>
            <w:proofErr w:type="spellEnd"/>
            <w:r>
              <w:t xml:space="preserve"> </w:t>
            </w:r>
            <w:r w:rsidR="00BF3769" w:rsidRPr="00BF3769">
              <w:rPr>
                <w:lang w:val="uk-UA"/>
              </w:rPr>
              <w:t>(або еквівалент)</w:t>
            </w:r>
            <w:r w:rsidR="00BF3769" w:rsidRPr="00BF3769">
              <w:t xml:space="preserve"> </w:t>
            </w:r>
            <w:r w:rsidRPr="00C02BFC">
              <w:t>л</w:t>
            </w:r>
            <w:r>
              <w:t xml:space="preserve"> </w:t>
            </w:r>
          </w:p>
        </w:tc>
        <w:tc>
          <w:tcPr>
            <w:tcW w:w="1527" w:type="dxa"/>
            <w:tcBorders>
              <w:top w:val="single" w:sz="4" w:space="0" w:color="auto"/>
              <w:left w:val="single" w:sz="4" w:space="0" w:color="auto"/>
              <w:bottom w:val="single" w:sz="4" w:space="0" w:color="auto"/>
              <w:right w:val="single" w:sz="4" w:space="0" w:color="auto"/>
            </w:tcBorders>
            <w:vAlign w:val="center"/>
          </w:tcPr>
          <w:p w14:paraId="7C339EF1" w14:textId="77777777" w:rsidR="00E07C16" w:rsidRPr="00037A19" w:rsidRDefault="00E07C16" w:rsidP="00E07C16">
            <w:pPr>
              <w:spacing w:line="276" w:lineRule="auto"/>
              <w:jc w:val="center"/>
              <w:rPr>
                <w:sz w:val="22"/>
                <w:szCs w:val="22"/>
                <w:lang w:val="uk-UA"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63658CAB" w14:textId="77777777" w:rsidR="00E07C16" w:rsidRPr="00037A19" w:rsidRDefault="00E07C16" w:rsidP="00E07C16">
            <w:pPr>
              <w:spacing w:line="276" w:lineRule="auto"/>
              <w:jc w:val="center"/>
              <w:rPr>
                <w:sz w:val="22"/>
                <w:szCs w:val="22"/>
                <w:lang w:val="uk-UA" w:eastAsia="en-US"/>
              </w:rPr>
            </w:pPr>
            <w:r>
              <w:rPr>
                <w:sz w:val="22"/>
                <w:szCs w:val="22"/>
                <w:lang w:val="uk-UA" w:eastAsia="en-US"/>
              </w:rPr>
              <w:t>4</w:t>
            </w:r>
            <w:r w:rsidRPr="00037A19">
              <w:rPr>
                <w:sz w:val="22"/>
                <w:szCs w:val="22"/>
                <w:lang w:val="uk-UA" w:eastAsia="en-US"/>
              </w:rPr>
              <w:t>0</w:t>
            </w:r>
          </w:p>
        </w:tc>
      </w:tr>
      <w:tr w:rsidR="00037A19" w:rsidRPr="00037A19" w14:paraId="62808E49"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278E7524" w14:textId="77777777" w:rsidR="00037A19" w:rsidRPr="00037A19" w:rsidRDefault="00037A19" w:rsidP="00037A19">
            <w:pPr>
              <w:spacing w:line="276" w:lineRule="auto"/>
              <w:jc w:val="center"/>
              <w:rPr>
                <w:sz w:val="22"/>
                <w:szCs w:val="22"/>
                <w:lang w:val="uk-UA" w:eastAsia="en-US"/>
              </w:rPr>
            </w:pPr>
            <w:r w:rsidRPr="00037A19">
              <w:rPr>
                <w:sz w:val="22"/>
                <w:szCs w:val="22"/>
                <w:lang w:val="uk-UA" w:eastAsia="en-US"/>
              </w:rPr>
              <w:t>2</w:t>
            </w:r>
          </w:p>
        </w:tc>
        <w:tc>
          <w:tcPr>
            <w:tcW w:w="7021" w:type="dxa"/>
            <w:tcBorders>
              <w:top w:val="single" w:sz="4" w:space="0" w:color="auto"/>
              <w:left w:val="single" w:sz="4" w:space="0" w:color="auto"/>
              <w:bottom w:val="single" w:sz="4" w:space="0" w:color="auto"/>
              <w:right w:val="single" w:sz="4" w:space="0" w:color="auto"/>
            </w:tcBorders>
          </w:tcPr>
          <w:p w14:paraId="1F30B248" w14:textId="77777777" w:rsidR="00037A19" w:rsidRPr="00037A19" w:rsidRDefault="00E07C16" w:rsidP="00E07C16">
            <w:pPr>
              <w:spacing w:after="160" w:line="259" w:lineRule="auto"/>
              <w:rPr>
                <w:rFonts w:eastAsia="Calibri"/>
                <w:sz w:val="22"/>
                <w:szCs w:val="22"/>
                <w:lang w:val="uk-UA" w:eastAsia="en-US"/>
              </w:rPr>
            </w:pPr>
            <w:proofErr w:type="spellStart"/>
            <w:r w:rsidRPr="00E07C16">
              <w:rPr>
                <w:rFonts w:eastAsia="Calibri"/>
                <w:sz w:val="22"/>
                <w:szCs w:val="22"/>
                <w:lang w:val="uk-UA" w:eastAsia="en-US"/>
              </w:rPr>
              <w:t>БактеріоДез</w:t>
            </w:r>
            <w:proofErr w:type="spellEnd"/>
            <w:r w:rsidR="006009DF">
              <w:rPr>
                <w:rFonts w:eastAsia="Calibri"/>
                <w:sz w:val="22"/>
                <w:szCs w:val="22"/>
                <w:lang w:val="uk-UA" w:eastAsia="en-US"/>
              </w:rPr>
              <w:t xml:space="preserve"> </w:t>
            </w:r>
            <w:proofErr w:type="spellStart"/>
            <w:r w:rsidRPr="00E07C16">
              <w:rPr>
                <w:rFonts w:eastAsia="Calibri"/>
                <w:sz w:val="22"/>
                <w:szCs w:val="22"/>
                <w:lang w:val="uk-UA" w:eastAsia="en-US"/>
              </w:rPr>
              <w:t>пур</w:t>
            </w:r>
            <w:proofErr w:type="spellEnd"/>
            <w:r w:rsidRPr="00E07C16">
              <w:rPr>
                <w:rFonts w:eastAsia="Calibri"/>
                <w:sz w:val="22"/>
                <w:szCs w:val="22"/>
                <w:lang w:val="uk-UA" w:eastAsia="en-US"/>
              </w:rPr>
              <w:t xml:space="preserve"> </w:t>
            </w:r>
            <w:r w:rsidR="00BF3769" w:rsidRPr="00BF3769">
              <w:rPr>
                <w:rFonts w:eastAsia="Calibri"/>
                <w:sz w:val="22"/>
                <w:szCs w:val="22"/>
                <w:lang w:val="uk-UA" w:eastAsia="en-US"/>
              </w:rPr>
              <w:t>(або еквівалент)</w:t>
            </w:r>
            <w:r w:rsidR="00BF3769" w:rsidRPr="00BF3769">
              <w:rPr>
                <w:rFonts w:eastAsia="Calibri"/>
                <w:sz w:val="22"/>
                <w:szCs w:val="22"/>
                <w:lang w:eastAsia="en-US"/>
              </w:rPr>
              <w:t xml:space="preserve"> </w:t>
            </w:r>
            <w:r w:rsidRPr="00E07C16">
              <w:rPr>
                <w:rFonts w:eastAsia="Calibri"/>
                <w:sz w:val="22"/>
                <w:szCs w:val="22"/>
                <w:lang w:val="uk-UA" w:eastAsia="en-US"/>
              </w:rPr>
              <w:t>1л</w:t>
            </w:r>
          </w:p>
        </w:tc>
        <w:tc>
          <w:tcPr>
            <w:tcW w:w="1527" w:type="dxa"/>
            <w:tcBorders>
              <w:top w:val="single" w:sz="4" w:space="0" w:color="auto"/>
              <w:left w:val="single" w:sz="4" w:space="0" w:color="auto"/>
              <w:bottom w:val="single" w:sz="4" w:space="0" w:color="auto"/>
              <w:right w:val="single" w:sz="4" w:space="0" w:color="auto"/>
            </w:tcBorders>
          </w:tcPr>
          <w:p w14:paraId="2A344395" w14:textId="77777777" w:rsidR="00037A19" w:rsidRPr="00037A19" w:rsidRDefault="00037A19" w:rsidP="00037A19">
            <w:pPr>
              <w:spacing w:after="160" w:line="259" w:lineRule="auto"/>
              <w:jc w:val="center"/>
              <w:rPr>
                <w:rFonts w:ascii="Calibri" w:eastAsia="Calibri" w:hAnsi="Calibri"/>
                <w:sz w:val="22"/>
                <w:szCs w:val="22"/>
                <w:lang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32117349" w14:textId="77777777" w:rsidR="00037A19" w:rsidRPr="00037A19" w:rsidRDefault="00E07C16" w:rsidP="00037A19">
            <w:pPr>
              <w:spacing w:line="276" w:lineRule="auto"/>
              <w:jc w:val="center"/>
              <w:rPr>
                <w:sz w:val="22"/>
                <w:szCs w:val="22"/>
                <w:lang w:val="uk-UA" w:eastAsia="en-US"/>
              </w:rPr>
            </w:pPr>
            <w:r>
              <w:rPr>
                <w:sz w:val="22"/>
                <w:szCs w:val="22"/>
                <w:lang w:val="uk-UA" w:eastAsia="en-US"/>
              </w:rPr>
              <w:t>10</w:t>
            </w:r>
            <w:r w:rsidR="00037A19" w:rsidRPr="00037A19">
              <w:rPr>
                <w:sz w:val="22"/>
                <w:szCs w:val="22"/>
                <w:lang w:val="uk-UA" w:eastAsia="en-US"/>
              </w:rPr>
              <w:t>0</w:t>
            </w:r>
          </w:p>
        </w:tc>
      </w:tr>
      <w:tr w:rsidR="00037A19" w:rsidRPr="00037A19" w14:paraId="09496004"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78DF6D65" w14:textId="77777777" w:rsidR="00037A19" w:rsidRPr="00037A19" w:rsidRDefault="00037A19" w:rsidP="00037A19">
            <w:pPr>
              <w:spacing w:line="276" w:lineRule="auto"/>
              <w:jc w:val="center"/>
              <w:rPr>
                <w:sz w:val="22"/>
                <w:szCs w:val="22"/>
                <w:lang w:val="uk-UA" w:eastAsia="en-US"/>
              </w:rPr>
            </w:pPr>
            <w:r w:rsidRPr="00037A19">
              <w:rPr>
                <w:sz w:val="22"/>
                <w:szCs w:val="22"/>
                <w:lang w:val="uk-UA" w:eastAsia="en-US"/>
              </w:rPr>
              <w:t>3</w:t>
            </w:r>
          </w:p>
        </w:tc>
        <w:tc>
          <w:tcPr>
            <w:tcW w:w="7021" w:type="dxa"/>
            <w:tcBorders>
              <w:top w:val="single" w:sz="4" w:space="0" w:color="auto"/>
              <w:left w:val="single" w:sz="4" w:space="0" w:color="auto"/>
              <w:bottom w:val="single" w:sz="4" w:space="0" w:color="auto"/>
              <w:right w:val="single" w:sz="4" w:space="0" w:color="auto"/>
            </w:tcBorders>
          </w:tcPr>
          <w:p w14:paraId="2E74A498" w14:textId="77777777" w:rsidR="00037A19" w:rsidRPr="00037A19" w:rsidRDefault="00E07C16" w:rsidP="00E07C16">
            <w:pPr>
              <w:tabs>
                <w:tab w:val="num" w:pos="175"/>
              </w:tabs>
              <w:spacing w:after="160" w:line="259" w:lineRule="auto"/>
              <w:rPr>
                <w:rFonts w:eastAsia="Calibri"/>
                <w:sz w:val="22"/>
                <w:szCs w:val="22"/>
                <w:lang w:val="uk-UA" w:eastAsia="en-US"/>
              </w:rPr>
            </w:pPr>
            <w:r w:rsidRPr="00E07C16">
              <w:rPr>
                <w:rFonts w:eastAsia="Calibri"/>
                <w:sz w:val="22"/>
                <w:szCs w:val="22"/>
                <w:lang w:val="uk-UA" w:eastAsia="en-US"/>
              </w:rPr>
              <w:t>«БІОЛЮФТ CL»</w:t>
            </w:r>
            <w:r>
              <w:rPr>
                <w:rFonts w:eastAsia="Calibri"/>
                <w:sz w:val="22"/>
                <w:szCs w:val="22"/>
                <w:lang w:val="uk-UA" w:eastAsia="en-US"/>
              </w:rPr>
              <w:t xml:space="preserve"> </w:t>
            </w:r>
            <w:r w:rsidR="006009DF" w:rsidRPr="006009DF">
              <w:rPr>
                <w:rFonts w:eastAsia="Calibri"/>
                <w:sz w:val="22"/>
                <w:szCs w:val="22"/>
                <w:lang w:val="uk-UA" w:eastAsia="en-US"/>
              </w:rPr>
              <w:t xml:space="preserve">(або еквівалент) </w:t>
            </w:r>
            <w:r w:rsidRPr="00E07C16">
              <w:rPr>
                <w:rFonts w:eastAsia="Calibri"/>
                <w:sz w:val="22"/>
                <w:szCs w:val="22"/>
                <w:lang w:val="uk-UA" w:eastAsia="en-US"/>
              </w:rPr>
              <w:t>фасування 0,8 кг з мірною ложкою</w:t>
            </w:r>
          </w:p>
        </w:tc>
        <w:tc>
          <w:tcPr>
            <w:tcW w:w="1527" w:type="dxa"/>
            <w:tcBorders>
              <w:top w:val="single" w:sz="4" w:space="0" w:color="auto"/>
              <w:left w:val="single" w:sz="4" w:space="0" w:color="auto"/>
              <w:bottom w:val="single" w:sz="4" w:space="0" w:color="auto"/>
              <w:right w:val="single" w:sz="4" w:space="0" w:color="auto"/>
            </w:tcBorders>
          </w:tcPr>
          <w:p w14:paraId="4BDB1A15" w14:textId="77777777" w:rsidR="00037A19" w:rsidRPr="00037A19" w:rsidRDefault="00037A19" w:rsidP="00037A19">
            <w:pPr>
              <w:spacing w:after="160" w:line="259" w:lineRule="auto"/>
              <w:jc w:val="center"/>
              <w:rPr>
                <w:rFonts w:ascii="Calibri" w:eastAsia="Calibri" w:hAnsi="Calibri"/>
                <w:sz w:val="22"/>
                <w:szCs w:val="22"/>
                <w:lang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2F8480AE" w14:textId="77777777" w:rsidR="00037A19" w:rsidRPr="00037A19" w:rsidRDefault="00E07C16" w:rsidP="00037A19">
            <w:pPr>
              <w:spacing w:line="276" w:lineRule="auto"/>
              <w:jc w:val="center"/>
              <w:rPr>
                <w:sz w:val="22"/>
                <w:szCs w:val="22"/>
                <w:lang w:val="uk-UA" w:eastAsia="en-US"/>
              </w:rPr>
            </w:pPr>
            <w:r>
              <w:rPr>
                <w:sz w:val="22"/>
                <w:szCs w:val="22"/>
                <w:lang w:val="uk-UA" w:eastAsia="en-US"/>
              </w:rPr>
              <w:t>1</w:t>
            </w:r>
            <w:r w:rsidR="00037A19" w:rsidRPr="00037A19">
              <w:rPr>
                <w:sz w:val="22"/>
                <w:szCs w:val="22"/>
                <w:lang w:val="uk-UA" w:eastAsia="en-US"/>
              </w:rPr>
              <w:t>0</w:t>
            </w:r>
          </w:p>
        </w:tc>
      </w:tr>
      <w:tr w:rsidR="00037A19" w:rsidRPr="00037A19" w14:paraId="18C5BC10"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5EF533E5" w14:textId="77777777" w:rsidR="00037A19" w:rsidRPr="00037A19" w:rsidRDefault="00037A19" w:rsidP="00037A19">
            <w:pPr>
              <w:spacing w:line="276" w:lineRule="auto"/>
              <w:jc w:val="center"/>
              <w:rPr>
                <w:sz w:val="22"/>
                <w:szCs w:val="22"/>
                <w:lang w:val="uk-UA" w:eastAsia="en-US"/>
              </w:rPr>
            </w:pPr>
            <w:r w:rsidRPr="00037A19">
              <w:rPr>
                <w:sz w:val="22"/>
                <w:szCs w:val="22"/>
                <w:lang w:val="uk-UA" w:eastAsia="en-US"/>
              </w:rPr>
              <w:t>4</w:t>
            </w:r>
          </w:p>
        </w:tc>
        <w:tc>
          <w:tcPr>
            <w:tcW w:w="7021" w:type="dxa"/>
            <w:tcBorders>
              <w:top w:val="single" w:sz="4" w:space="0" w:color="auto"/>
              <w:left w:val="single" w:sz="4" w:space="0" w:color="auto"/>
              <w:bottom w:val="single" w:sz="4" w:space="0" w:color="auto"/>
              <w:right w:val="single" w:sz="4" w:space="0" w:color="auto"/>
            </w:tcBorders>
          </w:tcPr>
          <w:p w14:paraId="7FD4CC1A" w14:textId="77777777" w:rsidR="00037A19" w:rsidRPr="00037A19" w:rsidRDefault="00E07C16" w:rsidP="00037A19">
            <w:pPr>
              <w:spacing w:after="160" w:line="259" w:lineRule="auto"/>
              <w:rPr>
                <w:rFonts w:eastAsia="Calibri"/>
                <w:lang w:val="uk-UA" w:eastAsia="en-US"/>
              </w:rPr>
            </w:pPr>
            <w:proofErr w:type="spellStart"/>
            <w:r w:rsidRPr="00E07C16">
              <w:rPr>
                <w:rFonts w:eastAsia="Calibri"/>
                <w:lang w:val="uk-UA" w:eastAsia="en-US"/>
              </w:rPr>
              <w:t>Гігасепт</w:t>
            </w:r>
            <w:proofErr w:type="spellEnd"/>
            <w:r w:rsidRPr="00E07C16">
              <w:rPr>
                <w:rFonts w:eastAsia="Calibri"/>
                <w:lang w:val="uk-UA" w:eastAsia="en-US"/>
              </w:rPr>
              <w:t xml:space="preserve"> АФ форте </w:t>
            </w:r>
            <w:r w:rsidR="006009DF" w:rsidRPr="006009DF">
              <w:rPr>
                <w:rFonts w:eastAsia="Calibri"/>
                <w:lang w:val="uk-UA" w:eastAsia="en-US"/>
              </w:rPr>
              <w:t>(або еквівалент)</w:t>
            </w:r>
            <w:r w:rsidR="006009DF" w:rsidRPr="006009DF">
              <w:rPr>
                <w:rFonts w:eastAsia="Calibri"/>
                <w:lang w:eastAsia="en-US"/>
              </w:rPr>
              <w:t xml:space="preserve"> </w:t>
            </w:r>
            <w:r w:rsidRPr="00E07C16">
              <w:rPr>
                <w:rFonts w:eastAsia="Calibri"/>
                <w:lang w:val="uk-UA" w:eastAsia="en-US"/>
              </w:rPr>
              <w:t>2л</w:t>
            </w:r>
          </w:p>
        </w:tc>
        <w:tc>
          <w:tcPr>
            <w:tcW w:w="1527" w:type="dxa"/>
            <w:tcBorders>
              <w:top w:val="single" w:sz="4" w:space="0" w:color="auto"/>
              <w:left w:val="single" w:sz="4" w:space="0" w:color="auto"/>
              <w:bottom w:val="single" w:sz="4" w:space="0" w:color="auto"/>
              <w:right w:val="single" w:sz="4" w:space="0" w:color="auto"/>
            </w:tcBorders>
          </w:tcPr>
          <w:p w14:paraId="21A70193" w14:textId="77777777" w:rsidR="00037A19" w:rsidRPr="00037A19" w:rsidRDefault="00037A19" w:rsidP="00037A19">
            <w:pPr>
              <w:spacing w:after="160" w:line="259" w:lineRule="auto"/>
              <w:jc w:val="center"/>
              <w:rPr>
                <w:rFonts w:ascii="Calibri" w:eastAsia="Calibri" w:hAnsi="Calibri"/>
                <w:sz w:val="22"/>
                <w:szCs w:val="22"/>
                <w:lang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1EF42F42" w14:textId="77777777" w:rsidR="00037A19" w:rsidRPr="00037A19" w:rsidRDefault="00E07C16" w:rsidP="00037A19">
            <w:pPr>
              <w:spacing w:line="276" w:lineRule="auto"/>
              <w:jc w:val="center"/>
              <w:rPr>
                <w:sz w:val="22"/>
                <w:szCs w:val="22"/>
                <w:lang w:val="uk-UA" w:eastAsia="en-US"/>
              </w:rPr>
            </w:pPr>
            <w:r>
              <w:rPr>
                <w:sz w:val="22"/>
                <w:szCs w:val="22"/>
                <w:lang w:val="uk-UA" w:eastAsia="en-US"/>
              </w:rPr>
              <w:t>25</w:t>
            </w:r>
          </w:p>
        </w:tc>
      </w:tr>
      <w:tr w:rsidR="00037A19" w:rsidRPr="00037A19" w14:paraId="3A3F5D69"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74CC776B" w14:textId="77777777" w:rsidR="00037A19" w:rsidRPr="00037A19" w:rsidRDefault="00037A19" w:rsidP="00037A19">
            <w:pPr>
              <w:spacing w:line="276" w:lineRule="auto"/>
              <w:jc w:val="center"/>
              <w:rPr>
                <w:sz w:val="22"/>
                <w:szCs w:val="22"/>
                <w:lang w:val="uk-UA" w:eastAsia="en-US"/>
              </w:rPr>
            </w:pPr>
            <w:r w:rsidRPr="00037A19">
              <w:rPr>
                <w:sz w:val="22"/>
                <w:szCs w:val="22"/>
                <w:lang w:val="uk-UA" w:eastAsia="en-US"/>
              </w:rPr>
              <w:t>5</w:t>
            </w:r>
          </w:p>
        </w:tc>
        <w:tc>
          <w:tcPr>
            <w:tcW w:w="7021" w:type="dxa"/>
            <w:tcBorders>
              <w:top w:val="single" w:sz="4" w:space="0" w:color="auto"/>
              <w:left w:val="single" w:sz="4" w:space="0" w:color="auto"/>
              <w:bottom w:val="single" w:sz="4" w:space="0" w:color="auto"/>
              <w:right w:val="single" w:sz="4" w:space="0" w:color="auto"/>
            </w:tcBorders>
          </w:tcPr>
          <w:p w14:paraId="630E3A42" w14:textId="77777777" w:rsidR="00037A19" w:rsidRPr="00037A19" w:rsidRDefault="00E07C16" w:rsidP="00037A19">
            <w:pPr>
              <w:tabs>
                <w:tab w:val="num" w:pos="175"/>
              </w:tabs>
              <w:spacing w:after="160" w:line="259" w:lineRule="auto"/>
              <w:rPr>
                <w:rFonts w:eastAsia="Calibri"/>
                <w:sz w:val="22"/>
                <w:szCs w:val="22"/>
                <w:lang w:val="uk-UA" w:eastAsia="en-US"/>
              </w:rPr>
            </w:pPr>
            <w:proofErr w:type="spellStart"/>
            <w:r w:rsidRPr="00E07C16">
              <w:rPr>
                <w:rFonts w:eastAsia="Calibri"/>
                <w:sz w:val="22"/>
                <w:szCs w:val="22"/>
                <w:lang w:val="uk-UA" w:eastAsia="en-US"/>
              </w:rPr>
              <w:t>БактеріоДез</w:t>
            </w:r>
            <w:proofErr w:type="spellEnd"/>
            <w:r w:rsidR="006009DF">
              <w:rPr>
                <w:rFonts w:eastAsia="Calibri"/>
                <w:sz w:val="22"/>
                <w:szCs w:val="22"/>
                <w:lang w:val="uk-UA" w:eastAsia="en-US"/>
              </w:rPr>
              <w:t xml:space="preserve"> </w:t>
            </w:r>
            <w:proofErr w:type="spellStart"/>
            <w:r w:rsidRPr="00E07C16">
              <w:rPr>
                <w:rFonts w:eastAsia="Calibri"/>
                <w:sz w:val="22"/>
                <w:szCs w:val="22"/>
                <w:lang w:val="uk-UA" w:eastAsia="en-US"/>
              </w:rPr>
              <w:t>інстру</w:t>
            </w:r>
            <w:proofErr w:type="spellEnd"/>
            <w:r w:rsidRPr="00E07C16">
              <w:rPr>
                <w:rFonts w:eastAsia="Calibri"/>
                <w:sz w:val="22"/>
                <w:szCs w:val="22"/>
                <w:lang w:val="uk-UA" w:eastAsia="en-US"/>
              </w:rPr>
              <w:t xml:space="preserve"> </w:t>
            </w:r>
            <w:r w:rsidR="00BF3769" w:rsidRPr="00BF3769">
              <w:rPr>
                <w:rFonts w:eastAsia="Calibri"/>
                <w:sz w:val="22"/>
                <w:szCs w:val="22"/>
                <w:lang w:val="uk-UA" w:eastAsia="en-US"/>
              </w:rPr>
              <w:t>(або еквівалент)</w:t>
            </w:r>
            <w:r w:rsidR="00BF3769" w:rsidRPr="00BF3769">
              <w:rPr>
                <w:rFonts w:eastAsia="Calibri"/>
                <w:sz w:val="22"/>
                <w:szCs w:val="22"/>
                <w:lang w:eastAsia="en-US"/>
              </w:rPr>
              <w:t xml:space="preserve"> </w:t>
            </w:r>
            <w:r w:rsidRPr="00E07C16">
              <w:rPr>
                <w:rFonts w:eastAsia="Calibri"/>
                <w:sz w:val="22"/>
                <w:szCs w:val="22"/>
                <w:lang w:val="uk-UA" w:eastAsia="en-US"/>
              </w:rPr>
              <w:t>1л</w:t>
            </w:r>
          </w:p>
        </w:tc>
        <w:tc>
          <w:tcPr>
            <w:tcW w:w="1527" w:type="dxa"/>
            <w:tcBorders>
              <w:top w:val="single" w:sz="4" w:space="0" w:color="auto"/>
              <w:left w:val="single" w:sz="4" w:space="0" w:color="auto"/>
              <w:bottom w:val="single" w:sz="4" w:space="0" w:color="auto"/>
              <w:right w:val="single" w:sz="4" w:space="0" w:color="auto"/>
            </w:tcBorders>
          </w:tcPr>
          <w:p w14:paraId="33DDCF84" w14:textId="77777777" w:rsidR="00037A19" w:rsidRPr="00037A19" w:rsidRDefault="00037A19" w:rsidP="00037A19">
            <w:pPr>
              <w:spacing w:after="160" w:line="259" w:lineRule="auto"/>
              <w:jc w:val="center"/>
              <w:rPr>
                <w:rFonts w:ascii="Calibri" w:eastAsia="Calibri" w:hAnsi="Calibri"/>
                <w:sz w:val="22"/>
                <w:szCs w:val="22"/>
                <w:lang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5F6ED71D" w14:textId="77777777" w:rsidR="00037A19" w:rsidRPr="00037A19" w:rsidRDefault="00E07C16" w:rsidP="00037A19">
            <w:pPr>
              <w:spacing w:line="276" w:lineRule="auto"/>
              <w:jc w:val="center"/>
              <w:rPr>
                <w:sz w:val="22"/>
                <w:szCs w:val="22"/>
                <w:lang w:val="uk-UA" w:eastAsia="en-US"/>
              </w:rPr>
            </w:pPr>
            <w:r>
              <w:rPr>
                <w:sz w:val="22"/>
                <w:szCs w:val="22"/>
                <w:lang w:val="uk-UA" w:eastAsia="en-US"/>
              </w:rPr>
              <w:t>4</w:t>
            </w:r>
            <w:r w:rsidR="00037A19" w:rsidRPr="00037A19">
              <w:rPr>
                <w:sz w:val="22"/>
                <w:szCs w:val="22"/>
                <w:lang w:val="uk-UA" w:eastAsia="en-US"/>
              </w:rPr>
              <w:t>0</w:t>
            </w:r>
          </w:p>
        </w:tc>
      </w:tr>
      <w:tr w:rsidR="00037A19" w:rsidRPr="00037A19" w14:paraId="438504EF"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2BEF51DF" w14:textId="77777777" w:rsidR="00037A19" w:rsidRPr="00037A19" w:rsidRDefault="00037A19" w:rsidP="00037A19">
            <w:pPr>
              <w:spacing w:line="276" w:lineRule="auto"/>
              <w:jc w:val="center"/>
              <w:rPr>
                <w:sz w:val="22"/>
                <w:szCs w:val="22"/>
                <w:lang w:val="uk-UA" w:eastAsia="en-US"/>
              </w:rPr>
            </w:pPr>
            <w:r w:rsidRPr="00037A19">
              <w:rPr>
                <w:sz w:val="22"/>
                <w:szCs w:val="22"/>
                <w:lang w:val="uk-UA" w:eastAsia="en-US"/>
              </w:rPr>
              <w:t>6</w:t>
            </w:r>
          </w:p>
        </w:tc>
        <w:tc>
          <w:tcPr>
            <w:tcW w:w="7021" w:type="dxa"/>
            <w:tcBorders>
              <w:top w:val="single" w:sz="4" w:space="0" w:color="auto"/>
              <w:left w:val="single" w:sz="4" w:space="0" w:color="auto"/>
              <w:bottom w:val="single" w:sz="4" w:space="0" w:color="auto"/>
              <w:right w:val="single" w:sz="4" w:space="0" w:color="auto"/>
            </w:tcBorders>
          </w:tcPr>
          <w:p w14:paraId="1724B1DB" w14:textId="77777777" w:rsidR="00037A19" w:rsidRPr="00037A19" w:rsidRDefault="00E07C16" w:rsidP="00037A19">
            <w:pPr>
              <w:tabs>
                <w:tab w:val="num" w:pos="175"/>
              </w:tabs>
              <w:spacing w:after="160" w:line="259" w:lineRule="auto"/>
              <w:rPr>
                <w:rFonts w:eastAsia="Calibri"/>
                <w:sz w:val="22"/>
                <w:szCs w:val="22"/>
                <w:lang w:val="uk-UA" w:eastAsia="en-US"/>
              </w:rPr>
            </w:pPr>
            <w:proofErr w:type="spellStart"/>
            <w:r w:rsidRPr="00E07C16">
              <w:rPr>
                <w:rFonts w:eastAsia="Calibri"/>
                <w:sz w:val="22"/>
                <w:szCs w:val="22"/>
                <w:lang w:val="uk-UA" w:eastAsia="en-US"/>
              </w:rPr>
              <w:t>Екозим</w:t>
            </w:r>
            <w:proofErr w:type="spellEnd"/>
            <w:r w:rsidRPr="00E07C16">
              <w:rPr>
                <w:rFonts w:eastAsia="Calibri"/>
                <w:sz w:val="22"/>
                <w:szCs w:val="22"/>
                <w:lang w:val="uk-UA" w:eastAsia="en-US"/>
              </w:rPr>
              <w:t xml:space="preserve"> </w:t>
            </w:r>
            <w:r w:rsidR="006009DF" w:rsidRPr="006009DF">
              <w:rPr>
                <w:rFonts w:eastAsia="Calibri"/>
                <w:sz w:val="22"/>
                <w:szCs w:val="22"/>
                <w:lang w:val="uk-UA" w:eastAsia="en-US"/>
              </w:rPr>
              <w:t>(або еквівалент)</w:t>
            </w:r>
            <w:r w:rsidR="006009DF" w:rsidRPr="006009DF">
              <w:rPr>
                <w:rFonts w:eastAsia="Calibri"/>
                <w:sz w:val="22"/>
                <w:szCs w:val="22"/>
                <w:lang w:eastAsia="en-US"/>
              </w:rPr>
              <w:t xml:space="preserve"> </w:t>
            </w:r>
            <w:r w:rsidRPr="00E07C16">
              <w:rPr>
                <w:rFonts w:eastAsia="Calibri"/>
                <w:sz w:val="22"/>
                <w:szCs w:val="22"/>
                <w:lang w:val="uk-UA" w:eastAsia="en-US"/>
              </w:rPr>
              <w:t>1 кг</w:t>
            </w:r>
          </w:p>
        </w:tc>
        <w:tc>
          <w:tcPr>
            <w:tcW w:w="1527" w:type="dxa"/>
            <w:tcBorders>
              <w:top w:val="single" w:sz="4" w:space="0" w:color="auto"/>
              <w:left w:val="single" w:sz="4" w:space="0" w:color="auto"/>
              <w:bottom w:val="single" w:sz="4" w:space="0" w:color="auto"/>
              <w:right w:val="single" w:sz="4" w:space="0" w:color="auto"/>
            </w:tcBorders>
          </w:tcPr>
          <w:p w14:paraId="75C7C9DD" w14:textId="77777777" w:rsidR="00037A19" w:rsidRPr="00037A19" w:rsidRDefault="00037A19" w:rsidP="00037A19">
            <w:pPr>
              <w:spacing w:after="160" w:line="259" w:lineRule="auto"/>
              <w:jc w:val="center"/>
              <w:rPr>
                <w:rFonts w:ascii="Calibri" w:eastAsia="Calibri" w:hAnsi="Calibri"/>
                <w:sz w:val="22"/>
                <w:szCs w:val="22"/>
                <w:lang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0C98230B" w14:textId="77777777" w:rsidR="00037A19" w:rsidRPr="00037A19" w:rsidRDefault="00E07C16" w:rsidP="00037A19">
            <w:pPr>
              <w:spacing w:line="276" w:lineRule="auto"/>
              <w:jc w:val="center"/>
              <w:rPr>
                <w:sz w:val="22"/>
                <w:szCs w:val="22"/>
                <w:lang w:val="uk-UA" w:eastAsia="en-US"/>
              </w:rPr>
            </w:pPr>
            <w:r>
              <w:rPr>
                <w:sz w:val="22"/>
                <w:szCs w:val="22"/>
                <w:lang w:val="uk-UA" w:eastAsia="en-US"/>
              </w:rPr>
              <w:t>5</w:t>
            </w:r>
            <w:r w:rsidR="00037A19" w:rsidRPr="00037A19">
              <w:rPr>
                <w:sz w:val="22"/>
                <w:szCs w:val="22"/>
                <w:lang w:val="uk-UA" w:eastAsia="en-US"/>
              </w:rPr>
              <w:t>0</w:t>
            </w:r>
          </w:p>
        </w:tc>
      </w:tr>
      <w:tr w:rsidR="00037A19" w:rsidRPr="00037A19" w14:paraId="755ED16E"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611B178B" w14:textId="77777777" w:rsidR="00037A19" w:rsidRPr="00037A19" w:rsidRDefault="00037A19" w:rsidP="00037A19">
            <w:pPr>
              <w:spacing w:line="276" w:lineRule="auto"/>
              <w:jc w:val="center"/>
              <w:rPr>
                <w:sz w:val="22"/>
                <w:szCs w:val="22"/>
                <w:lang w:val="uk-UA" w:eastAsia="en-US"/>
              </w:rPr>
            </w:pPr>
            <w:r w:rsidRPr="00037A19">
              <w:rPr>
                <w:sz w:val="22"/>
                <w:szCs w:val="22"/>
                <w:lang w:val="uk-UA" w:eastAsia="en-US"/>
              </w:rPr>
              <w:t>7</w:t>
            </w:r>
          </w:p>
        </w:tc>
        <w:tc>
          <w:tcPr>
            <w:tcW w:w="7021" w:type="dxa"/>
            <w:tcBorders>
              <w:top w:val="single" w:sz="4" w:space="0" w:color="auto"/>
              <w:left w:val="single" w:sz="4" w:space="0" w:color="auto"/>
              <w:bottom w:val="single" w:sz="4" w:space="0" w:color="auto"/>
              <w:right w:val="single" w:sz="4" w:space="0" w:color="auto"/>
            </w:tcBorders>
          </w:tcPr>
          <w:p w14:paraId="67631DB7" w14:textId="77777777" w:rsidR="00037A19" w:rsidRPr="00037A19" w:rsidRDefault="00E07C16" w:rsidP="00E07C16">
            <w:pPr>
              <w:tabs>
                <w:tab w:val="num" w:pos="175"/>
              </w:tabs>
              <w:spacing w:after="160" w:line="259" w:lineRule="auto"/>
              <w:ind w:left="-88"/>
              <w:rPr>
                <w:rFonts w:eastAsia="Calibri"/>
                <w:sz w:val="22"/>
                <w:szCs w:val="22"/>
                <w:lang w:val="uk-UA" w:eastAsia="en-US"/>
              </w:rPr>
            </w:pPr>
            <w:proofErr w:type="spellStart"/>
            <w:r w:rsidRPr="00E07C16">
              <w:rPr>
                <w:rFonts w:eastAsia="Calibri"/>
                <w:sz w:val="22"/>
                <w:szCs w:val="22"/>
                <w:lang w:val="uk-UA" w:eastAsia="en-US"/>
              </w:rPr>
              <w:t>Квартацид</w:t>
            </w:r>
            <w:proofErr w:type="spellEnd"/>
            <w:r w:rsidR="006009DF" w:rsidRPr="006009DF">
              <w:rPr>
                <w:rFonts w:eastAsia="Calibri"/>
                <w:sz w:val="22"/>
                <w:szCs w:val="22"/>
                <w:lang w:eastAsia="en-US"/>
              </w:rPr>
              <w:t xml:space="preserve"> </w:t>
            </w:r>
            <w:r w:rsidRPr="00E07C16">
              <w:rPr>
                <w:rFonts w:eastAsia="Calibri"/>
                <w:sz w:val="22"/>
                <w:szCs w:val="22"/>
                <w:lang w:val="uk-UA" w:eastAsia="en-US"/>
              </w:rPr>
              <w:t xml:space="preserve">хлор актив </w:t>
            </w:r>
            <w:r w:rsidR="00BF3769" w:rsidRPr="00BF3769">
              <w:rPr>
                <w:rFonts w:eastAsia="Calibri"/>
                <w:sz w:val="22"/>
                <w:szCs w:val="22"/>
                <w:lang w:val="uk-UA" w:eastAsia="en-US"/>
              </w:rPr>
              <w:t>(або еквівалент)</w:t>
            </w:r>
            <w:r w:rsidR="00BF3769" w:rsidRPr="00BF3769">
              <w:rPr>
                <w:rFonts w:eastAsia="Calibri"/>
                <w:sz w:val="22"/>
                <w:szCs w:val="22"/>
                <w:lang w:eastAsia="en-US"/>
              </w:rPr>
              <w:t xml:space="preserve"> </w:t>
            </w:r>
            <w:r w:rsidRPr="00E07C16">
              <w:rPr>
                <w:rFonts w:eastAsia="Calibri"/>
                <w:sz w:val="22"/>
                <w:szCs w:val="22"/>
                <w:lang w:val="uk-UA" w:eastAsia="en-US"/>
              </w:rPr>
              <w:t>1 кг</w:t>
            </w:r>
          </w:p>
        </w:tc>
        <w:tc>
          <w:tcPr>
            <w:tcW w:w="1527" w:type="dxa"/>
            <w:tcBorders>
              <w:top w:val="single" w:sz="4" w:space="0" w:color="auto"/>
              <w:left w:val="single" w:sz="4" w:space="0" w:color="auto"/>
              <w:bottom w:val="single" w:sz="4" w:space="0" w:color="auto"/>
              <w:right w:val="single" w:sz="4" w:space="0" w:color="auto"/>
            </w:tcBorders>
          </w:tcPr>
          <w:p w14:paraId="6077D6BC" w14:textId="77777777" w:rsidR="00037A19" w:rsidRPr="00037A19" w:rsidRDefault="00037A19" w:rsidP="00037A19">
            <w:pPr>
              <w:spacing w:after="160" w:line="259" w:lineRule="auto"/>
              <w:jc w:val="center"/>
              <w:rPr>
                <w:rFonts w:ascii="Calibri" w:eastAsia="Calibri" w:hAnsi="Calibri"/>
                <w:sz w:val="22"/>
                <w:szCs w:val="22"/>
                <w:lang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7075E1A8" w14:textId="77777777" w:rsidR="00037A19" w:rsidRPr="00037A19" w:rsidRDefault="00E07C16" w:rsidP="00037A19">
            <w:pPr>
              <w:spacing w:line="276" w:lineRule="auto"/>
              <w:jc w:val="center"/>
              <w:rPr>
                <w:sz w:val="22"/>
                <w:szCs w:val="22"/>
                <w:lang w:val="uk-UA" w:eastAsia="en-US"/>
              </w:rPr>
            </w:pPr>
            <w:r>
              <w:rPr>
                <w:sz w:val="22"/>
                <w:szCs w:val="22"/>
                <w:lang w:val="uk-UA" w:eastAsia="en-US"/>
              </w:rPr>
              <w:t>15</w:t>
            </w:r>
            <w:r w:rsidR="00037A19" w:rsidRPr="00037A19">
              <w:rPr>
                <w:sz w:val="22"/>
                <w:szCs w:val="22"/>
                <w:lang w:val="uk-UA" w:eastAsia="en-US"/>
              </w:rPr>
              <w:t>0</w:t>
            </w:r>
          </w:p>
        </w:tc>
      </w:tr>
      <w:tr w:rsidR="00037A19" w:rsidRPr="00037A19" w14:paraId="121AACBA"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51955C46" w14:textId="77777777" w:rsidR="00037A19" w:rsidRPr="00037A19" w:rsidRDefault="00037A19" w:rsidP="00037A19">
            <w:pPr>
              <w:spacing w:line="276" w:lineRule="auto"/>
              <w:jc w:val="center"/>
              <w:rPr>
                <w:sz w:val="22"/>
                <w:szCs w:val="22"/>
                <w:lang w:val="uk-UA" w:eastAsia="en-US"/>
              </w:rPr>
            </w:pPr>
            <w:r w:rsidRPr="00037A19">
              <w:rPr>
                <w:sz w:val="22"/>
                <w:szCs w:val="22"/>
                <w:lang w:val="uk-UA" w:eastAsia="en-US"/>
              </w:rPr>
              <w:t>8</w:t>
            </w:r>
          </w:p>
        </w:tc>
        <w:tc>
          <w:tcPr>
            <w:tcW w:w="7021" w:type="dxa"/>
            <w:tcBorders>
              <w:top w:val="single" w:sz="4" w:space="0" w:color="auto"/>
              <w:left w:val="single" w:sz="4" w:space="0" w:color="auto"/>
              <w:bottom w:val="single" w:sz="4" w:space="0" w:color="auto"/>
              <w:right w:val="single" w:sz="4" w:space="0" w:color="auto"/>
            </w:tcBorders>
          </w:tcPr>
          <w:p w14:paraId="6A01D83F" w14:textId="77777777" w:rsidR="00037A19" w:rsidRPr="00037A19" w:rsidRDefault="00E07C16" w:rsidP="00037A19">
            <w:pPr>
              <w:tabs>
                <w:tab w:val="num" w:pos="175"/>
              </w:tabs>
              <w:spacing w:after="160" w:line="259" w:lineRule="auto"/>
              <w:rPr>
                <w:rFonts w:eastAsia="Calibri"/>
                <w:sz w:val="22"/>
                <w:szCs w:val="22"/>
                <w:lang w:val="uk-UA" w:eastAsia="en-US"/>
              </w:rPr>
            </w:pPr>
            <w:proofErr w:type="spellStart"/>
            <w:r w:rsidRPr="00E07C16">
              <w:rPr>
                <w:rFonts w:eastAsia="Calibri"/>
                <w:sz w:val="22"/>
                <w:szCs w:val="22"/>
                <w:lang w:val="uk-UA" w:eastAsia="en-US"/>
              </w:rPr>
              <w:t>БактеріоДез</w:t>
            </w:r>
            <w:proofErr w:type="spellEnd"/>
            <w:r w:rsidR="006009DF" w:rsidRPr="006009DF">
              <w:rPr>
                <w:rFonts w:eastAsia="Calibri"/>
                <w:sz w:val="22"/>
                <w:szCs w:val="22"/>
                <w:lang w:eastAsia="en-US"/>
              </w:rPr>
              <w:t xml:space="preserve"> </w:t>
            </w:r>
            <w:proofErr w:type="spellStart"/>
            <w:r w:rsidRPr="00E07C16">
              <w:rPr>
                <w:rFonts w:eastAsia="Calibri"/>
                <w:sz w:val="22"/>
                <w:szCs w:val="22"/>
                <w:lang w:val="uk-UA" w:eastAsia="en-US"/>
              </w:rPr>
              <w:t>квік</w:t>
            </w:r>
            <w:proofErr w:type="spellEnd"/>
            <w:r w:rsidRPr="00E07C16">
              <w:rPr>
                <w:rFonts w:eastAsia="Calibri"/>
                <w:sz w:val="22"/>
                <w:szCs w:val="22"/>
                <w:lang w:val="uk-UA" w:eastAsia="en-US"/>
              </w:rPr>
              <w:t xml:space="preserve"> </w:t>
            </w:r>
            <w:r w:rsidR="00BF3769" w:rsidRPr="00BF3769">
              <w:rPr>
                <w:rFonts w:eastAsia="Calibri"/>
                <w:sz w:val="22"/>
                <w:szCs w:val="22"/>
                <w:lang w:val="uk-UA" w:eastAsia="en-US"/>
              </w:rPr>
              <w:t>(або еквівалент)</w:t>
            </w:r>
            <w:r w:rsidR="00BF3769" w:rsidRPr="00BF3769">
              <w:rPr>
                <w:rFonts w:eastAsia="Calibri"/>
                <w:sz w:val="22"/>
                <w:szCs w:val="22"/>
                <w:lang w:eastAsia="en-US"/>
              </w:rPr>
              <w:t xml:space="preserve"> </w:t>
            </w:r>
            <w:r w:rsidRPr="00E07C16">
              <w:rPr>
                <w:rFonts w:eastAsia="Calibri"/>
                <w:sz w:val="22"/>
                <w:szCs w:val="22"/>
                <w:lang w:val="uk-UA" w:eastAsia="en-US"/>
              </w:rPr>
              <w:t>950 мл</w:t>
            </w:r>
          </w:p>
        </w:tc>
        <w:tc>
          <w:tcPr>
            <w:tcW w:w="1527" w:type="dxa"/>
            <w:tcBorders>
              <w:top w:val="single" w:sz="4" w:space="0" w:color="auto"/>
              <w:left w:val="single" w:sz="4" w:space="0" w:color="auto"/>
              <w:bottom w:val="single" w:sz="4" w:space="0" w:color="auto"/>
              <w:right w:val="single" w:sz="4" w:space="0" w:color="auto"/>
            </w:tcBorders>
          </w:tcPr>
          <w:p w14:paraId="63D1DB86" w14:textId="77777777" w:rsidR="00037A19" w:rsidRPr="00037A19" w:rsidRDefault="00037A19" w:rsidP="00037A19">
            <w:pPr>
              <w:spacing w:after="160" w:line="259" w:lineRule="auto"/>
              <w:jc w:val="center"/>
              <w:rPr>
                <w:rFonts w:ascii="Calibri" w:eastAsia="Calibri" w:hAnsi="Calibri"/>
                <w:sz w:val="22"/>
                <w:szCs w:val="22"/>
                <w:lang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04DFA070" w14:textId="77777777" w:rsidR="00037A19" w:rsidRPr="00037A19" w:rsidRDefault="00E07C16" w:rsidP="00037A19">
            <w:pPr>
              <w:spacing w:line="276" w:lineRule="auto"/>
              <w:jc w:val="center"/>
              <w:rPr>
                <w:sz w:val="22"/>
                <w:szCs w:val="22"/>
                <w:lang w:val="uk-UA" w:eastAsia="en-US"/>
              </w:rPr>
            </w:pPr>
            <w:r>
              <w:rPr>
                <w:sz w:val="22"/>
                <w:szCs w:val="22"/>
                <w:lang w:val="uk-UA" w:eastAsia="en-US"/>
              </w:rPr>
              <w:t>5</w:t>
            </w:r>
            <w:r w:rsidR="00037A19" w:rsidRPr="00037A19">
              <w:rPr>
                <w:sz w:val="22"/>
                <w:szCs w:val="22"/>
                <w:lang w:val="uk-UA" w:eastAsia="en-US"/>
              </w:rPr>
              <w:t>0</w:t>
            </w:r>
          </w:p>
        </w:tc>
      </w:tr>
      <w:tr w:rsidR="00037A19" w:rsidRPr="00037A19" w14:paraId="79812236"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24610C5A" w14:textId="77777777" w:rsidR="00037A19" w:rsidRPr="00037A19" w:rsidRDefault="00037A19" w:rsidP="00037A19">
            <w:pPr>
              <w:spacing w:line="276" w:lineRule="auto"/>
              <w:jc w:val="center"/>
              <w:rPr>
                <w:sz w:val="22"/>
                <w:szCs w:val="22"/>
                <w:lang w:val="uk-UA" w:eastAsia="en-US"/>
              </w:rPr>
            </w:pPr>
            <w:r w:rsidRPr="00037A19">
              <w:rPr>
                <w:sz w:val="22"/>
                <w:szCs w:val="22"/>
                <w:lang w:val="uk-UA" w:eastAsia="en-US"/>
              </w:rPr>
              <w:t>9</w:t>
            </w:r>
          </w:p>
        </w:tc>
        <w:tc>
          <w:tcPr>
            <w:tcW w:w="7021" w:type="dxa"/>
            <w:tcBorders>
              <w:top w:val="single" w:sz="4" w:space="0" w:color="auto"/>
              <w:left w:val="single" w:sz="4" w:space="0" w:color="auto"/>
              <w:bottom w:val="single" w:sz="4" w:space="0" w:color="auto"/>
              <w:right w:val="single" w:sz="4" w:space="0" w:color="auto"/>
            </w:tcBorders>
          </w:tcPr>
          <w:p w14:paraId="3A2395B0" w14:textId="77777777" w:rsidR="00037A19" w:rsidRPr="00037A19" w:rsidRDefault="00E07C16" w:rsidP="00037A19">
            <w:pPr>
              <w:tabs>
                <w:tab w:val="num" w:pos="175"/>
              </w:tabs>
              <w:spacing w:after="160" w:line="259" w:lineRule="auto"/>
              <w:rPr>
                <w:rFonts w:eastAsia="Calibri"/>
                <w:sz w:val="22"/>
                <w:szCs w:val="22"/>
                <w:lang w:val="uk-UA" w:eastAsia="en-US"/>
              </w:rPr>
            </w:pPr>
            <w:proofErr w:type="spellStart"/>
            <w:r w:rsidRPr="00E07C16">
              <w:rPr>
                <w:rFonts w:eastAsia="Calibri"/>
                <w:sz w:val="22"/>
                <w:szCs w:val="22"/>
                <w:lang w:val="uk-UA" w:eastAsia="en-US"/>
              </w:rPr>
              <w:t>Гігазім</w:t>
            </w:r>
            <w:proofErr w:type="spellEnd"/>
            <w:r w:rsidRPr="00E07C16">
              <w:rPr>
                <w:rFonts w:eastAsia="Calibri"/>
                <w:sz w:val="22"/>
                <w:szCs w:val="22"/>
                <w:lang w:val="uk-UA" w:eastAsia="en-US"/>
              </w:rPr>
              <w:t xml:space="preserve"> </w:t>
            </w:r>
            <w:r w:rsidR="006009DF" w:rsidRPr="006009DF">
              <w:rPr>
                <w:rFonts w:eastAsia="Calibri"/>
                <w:sz w:val="22"/>
                <w:szCs w:val="22"/>
                <w:lang w:val="uk-UA" w:eastAsia="en-US"/>
              </w:rPr>
              <w:t>(або еквівалент)</w:t>
            </w:r>
            <w:r w:rsidR="006009DF" w:rsidRPr="006009DF">
              <w:rPr>
                <w:rFonts w:eastAsia="Calibri"/>
                <w:sz w:val="22"/>
                <w:szCs w:val="22"/>
                <w:lang w:eastAsia="en-US"/>
              </w:rPr>
              <w:t xml:space="preserve"> </w:t>
            </w:r>
            <w:r w:rsidRPr="00E07C16">
              <w:rPr>
                <w:rFonts w:eastAsia="Calibri"/>
                <w:sz w:val="22"/>
                <w:szCs w:val="22"/>
                <w:lang w:val="uk-UA" w:eastAsia="en-US"/>
              </w:rPr>
              <w:t>2л</w:t>
            </w:r>
          </w:p>
        </w:tc>
        <w:tc>
          <w:tcPr>
            <w:tcW w:w="1527" w:type="dxa"/>
            <w:tcBorders>
              <w:top w:val="single" w:sz="4" w:space="0" w:color="auto"/>
              <w:left w:val="single" w:sz="4" w:space="0" w:color="auto"/>
              <w:bottom w:val="single" w:sz="4" w:space="0" w:color="auto"/>
              <w:right w:val="single" w:sz="4" w:space="0" w:color="auto"/>
            </w:tcBorders>
          </w:tcPr>
          <w:p w14:paraId="0232553C" w14:textId="77777777" w:rsidR="00037A19" w:rsidRPr="00037A19" w:rsidRDefault="00037A19" w:rsidP="00037A19">
            <w:pPr>
              <w:spacing w:after="160" w:line="259" w:lineRule="auto"/>
              <w:jc w:val="center"/>
              <w:rPr>
                <w:rFonts w:ascii="Calibri" w:eastAsia="Calibri" w:hAnsi="Calibri"/>
                <w:sz w:val="22"/>
                <w:szCs w:val="22"/>
                <w:lang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5FFC9F89" w14:textId="77777777" w:rsidR="00037A19" w:rsidRPr="00037A19" w:rsidRDefault="00E07C16" w:rsidP="00037A19">
            <w:pPr>
              <w:spacing w:line="276" w:lineRule="auto"/>
              <w:jc w:val="center"/>
              <w:rPr>
                <w:sz w:val="22"/>
                <w:szCs w:val="22"/>
                <w:lang w:val="uk-UA" w:eastAsia="en-US"/>
              </w:rPr>
            </w:pPr>
            <w:r>
              <w:rPr>
                <w:sz w:val="22"/>
                <w:szCs w:val="22"/>
                <w:lang w:val="uk-UA" w:eastAsia="en-US"/>
              </w:rPr>
              <w:t>3</w:t>
            </w:r>
          </w:p>
        </w:tc>
      </w:tr>
      <w:tr w:rsidR="00037A19" w:rsidRPr="00037A19" w14:paraId="183BA2FC"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6A0A617C" w14:textId="77777777" w:rsidR="00037A19" w:rsidRPr="00037A19" w:rsidRDefault="00037A19" w:rsidP="00037A19">
            <w:pPr>
              <w:spacing w:line="276" w:lineRule="auto"/>
              <w:jc w:val="center"/>
              <w:rPr>
                <w:sz w:val="22"/>
                <w:szCs w:val="22"/>
                <w:lang w:val="uk-UA" w:eastAsia="en-US"/>
              </w:rPr>
            </w:pPr>
            <w:r w:rsidRPr="00037A19">
              <w:rPr>
                <w:sz w:val="22"/>
                <w:szCs w:val="22"/>
                <w:lang w:val="uk-UA" w:eastAsia="en-US"/>
              </w:rPr>
              <w:t>10</w:t>
            </w:r>
          </w:p>
        </w:tc>
        <w:tc>
          <w:tcPr>
            <w:tcW w:w="7021" w:type="dxa"/>
            <w:tcBorders>
              <w:top w:val="single" w:sz="4" w:space="0" w:color="auto"/>
              <w:left w:val="single" w:sz="4" w:space="0" w:color="auto"/>
              <w:bottom w:val="single" w:sz="4" w:space="0" w:color="auto"/>
              <w:right w:val="single" w:sz="4" w:space="0" w:color="auto"/>
            </w:tcBorders>
          </w:tcPr>
          <w:p w14:paraId="2B4AB33B" w14:textId="77777777" w:rsidR="00037A19" w:rsidRPr="00037A19" w:rsidRDefault="00E07C16" w:rsidP="00037A19">
            <w:pPr>
              <w:tabs>
                <w:tab w:val="num" w:pos="175"/>
              </w:tabs>
              <w:spacing w:after="160" w:line="259" w:lineRule="auto"/>
              <w:rPr>
                <w:rFonts w:eastAsia="Calibri"/>
                <w:sz w:val="22"/>
                <w:szCs w:val="22"/>
                <w:lang w:val="uk-UA" w:eastAsia="en-US"/>
              </w:rPr>
            </w:pPr>
            <w:proofErr w:type="spellStart"/>
            <w:r w:rsidRPr="00E07C16">
              <w:rPr>
                <w:rFonts w:eastAsia="Calibri"/>
                <w:sz w:val="22"/>
                <w:szCs w:val="22"/>
                <w:lang w:val="uk-UA" w:eastAsia="en-US"/>
              </w:rPr>
              <w:t>БактеріоДез</w:t>
            </w:r>
            <w:proofErr w:type="spellEnd"/>
            <w:r w:rsidRPr="00E07C16">
              <w:rPr>
                <w:rFonts w:eastAsia="Calibri"/>
                <w:sz w:val="22"/>
                <w:szCs w:val="22"/>
                <w:lang w:val="uk-UA" w:eastAsia="en-US"/>
              </w:rPr>
              <w:t xml:space="preserve"> </w:t>
            </w:r>
            <w:proofErr w:type="spellStart"/>
            <w:r w:rsidRPr="00E07C16">
              <w:rPr>
                <w:rFonts w:eastAsia="Calibri"/>
                <w:sz w:val="22"/>
                <w:szCs w:val="22"/>
                <w:lang w:val="uk-UA" w:eastAsia="en-US"/>
              </w:rPr>
              <w:t>квік</w:t>
            </w:r>
            <w:proofErr w:type="spellEnd"/>
            <w:r w:rsidRPr="00E07C16">
              <w:rPr>
                <w:rFonts w:eastAsia="Calibri"/>
                <w:sz w:val="22"/>
                <w:szCs w:val="22"/>
                <w:lang w:val="uk-UA" w:eastAsia="en-US"/>
              </w:rPr>
              <w:t xml:space="preserve"> вологі серветки  </w:t>
            </w:r>
            <w:r w:rsidR="00BF3769" w:rsidRPr="00BF3769">
              <w:rPr>
                <w:rFonts w:eastAsia="Calibri"/>
                <w:sz w:val="22"/>
                <w:szCs w:val="22"/>
                <w:lang w:val="uk-UA" w:eastAsia="en-US"/>
              </w:rPr>
              <w:t>(або еквівалент)</w:t>
            </w:r>
            <w:r w:rsidR="00BF3769" w:rsidRPr="00BF3769">
              <w:rPr>
                <w:rFonts w:eastAsia="Calibri"/>
                <w:sz w:val="22"/>
                <w:szCs w:val="22"/>
                <w:lang w:eastAsia="en-US"/>
              </w:rPr>
              <w:t xml:space="preserve"> </w:t>
            </w:r>
            <w:r w:rsidRPr="00E07C16">
              <w:rPr>
                <w:rFonts w:eastAsia="Calibri"/>
                <w:sz w:val="22"/>
                <w:szCs w:val="22"/>
                <w:lang w:val="uk-UA" w:eastAsia="en-US"/>
              </w:rPr>
              <w:t>№100</w:t>
            </w:r>
          </w:p>
        </w:tc>
        <w:tc>
          <w:tcPr>
            <w:tcW w:w="1527" w:type="dxa"/>
            <w:tcBorders>
              <w:top w:val="single" w:sz="4" w:space="0" w:color="auto"/>
              <w:left w:val="single" w:sz="4" w:space="0" w:color="auto"/>
              <w:bottom w:val="single" w:sz="4" w:space="0" w:color="auto"/>
              <w:right w:val="single" w:sz="4" w:space="0" w:color="auto"/>
            </w:tcBorders>
          </w:tcPr>
          <w:p w14:paraId="6BCAA876" w14:textId="77777777" w:rsidR="00037A19" w:rsidRPr="00037A19" w:rsidRDefault="00037A19" w:rsidP="00037A19">
            <w:pPr>
              <w:spacing w:after="160" w:line="259" w:lineRule="auto"/>
              <w:jc w:val="center"/>
              <w:rPr>
                <w:rFonts w:ascii="Calibri" w:eastAsia="Calibri" w:hAnsi="Calibri"/>
                <w:sz w:val="22"/>
                <w:szCs w:val="22"/>
                <w:lang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58ADA263" w14:textId="77777777" w:rsidR="00037A19" w:rsidRPr="00037A19" w:rsidRDefault="00E07C16" w:rsidP="00037A19">
            <w:pPr>
              <w:spacing w:line="276" w:lineRule="auto"/>
              <w:jc w:val="center"/>
              <w:rPr>
                <w:sz w:val="22"/>
                <w:szCs w:val="22"/>
                <w:lang w:val="uk-UA" w:eastAsia="en-US"/>
              </w:rPr>
            </w:pPr>
            <w:r>
              <w:rPr>
                <w:sz w:val="22"/>
                <w:szCs w:val="22"/>
                <w:lang w:val="uk-UA" w:eastAsia="en-US"/>
              </w:rPr>
              <w:t>5</w:t>
            </w:r>
            <w:r w:rsidR="00037A19" w:rsidRPr="00037A19">
              <w:rPr>
                <w:sz w:val="22"/>
                <w:szCs w:val="22"/>
                <w:lang w:val="uk-UA" w:eastAsia="en-US"/>
              </w:rPr>
              <w:t>0</w:t>
            </w:r>
          </w:p>
        </w:tc>
      </w:tr>
      <w:tr w:rsidR="00037A19" w:rsidRPr="00037A19" w14:paraId="03E9A149" w14:textId="77777777" w:rsidTr="00F0097A">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42E84A0E" w14:textId="77777777" w:rsidR="00037A19" w:rsidRPr="00037A19" w:rsidRDefault="00037A19" w:rsidP="00037A19">
            <w:pPr>
              <w:spacing w:line="276" w:lineRule="auto"/>
              <w:jc w:val="center"/>
              <w:rPr>
                <w:sz w:val="22"/>
                <w:szCs w:val="22"/>
                <w:lang w:val="uk-UA" w:eastAsia="en-US"/>
              </w:rPr>
            </w:pPr>
            <w:r w:rsidRPr="00037A19">
              <w:rPr>
                <w:sz w:val="22"/>
                <w:szCs w:val="22"/>
                <w:lang w:val="uk-UA" w:eastAsia="en-US"/>
              </w:rPr>
              <w:t>11</w:t>
            </w:r>
          </w:p>
        </w:tc>
        <w:tc>
          <w:tcPr>
            <w:tcW w:w="7021" w:type="dxa"/>
            <w:tcBorders>
              <w:top w:val="single" w:sz="4" w:space="0" w:color="auto"/>
              <w:left w:val="single" w:sz="4" w:space="0" w:color="auto"/>
              <w:bottom w:val="single" w:sz="4" w:space="0" w:color="auto"/>
              <w:right w:val="single" w:sz="4" w:space="0" w:color="auto"/>
            </w:tcBorders>
          </w:tcPr>
          <w:p w14:paraId="646DD0E0" w14:textId="77777777" w:rsidR="00037A19" w:rsidRPr="00037A19" w:rsidRDefault="00E07C16" w:rsidP="00E07C16">
            <w:pPr>
              <w:rPr>
                <w:rFonts w:eastAsia="Calibri"/>
                <w:sz w:val="22"/>
                <w:szCs w:val="22"/>
                <w:lang w:val="uk-UA" w:eastAsia="en-US"/>
              </w:rPr>
            </w:pPr>
            <w:proofErr w:type="spellStart"/>
            <w:r w:rsidRPr="00E07C16">
              <w:rPr>
                <w:rFonts w:eastAsia="Calibri"/>
                <w:sz w:val="22"/>
                <w:szCs w:val="22"/>
                <w:lang w:val="uk-UA" w:eastAsia="en-US"/>
              </w:rPr>
              <w:t>Терразім</w:t>
            </w:r>
            <w:proofErr w:type="spellEnd"/>
            <w:r w:rsidRPr="00E07C16">
              <w:rPr>
                <w:rFonts w:eastAsia="Calibri"/>
                <w:sz w:val="22"/>
                <w:szCs w:val="22"/>
                <w:lang w:val="uk-UA" w:eastAsia="en-US"/>
              </w:rPr>
              <w:t xml:space="preserve"> </w:t>
            </w:r>
            <w:r w:rsidR="006009DF" w:rsidRPr="006009DF">
              <w:rPr>
                <w:rFonts w:eastAsia="Calibri"/>
                <w:sz w:val="22"/>
                <w:szCs w:val="22"/>
                <w:lang w:val="uk-UA" w:eastAsia="en-US"/>
              </w:rPr>
              <w:t>(або еквівалент)</w:t>
            </w:r>
            <w:r w:rsidR="006009DF" w:rsidRPr="006009DF">
              <w:rPr>
                <w:rFonts w:eastAsia="Calibri"/>
                <w:sz w:val="22"/>
                <w:szCs w:val="22"/>
                <w:lang w:eastAsia="en-US"/>
              </w:rPr>
              <w:t xml:space="preserve"> </w:t>
            </w:r>
            <w:r w:rsidRPr="00E07C16">
              <w:rPr>
                <w:rFonts w:eastAsia="Calibri"/>
                <w:sz w:val="22"/>
                <w:szCs w:val="22"/>
                <w:lang w:val="uk-UA" w:eastAsia="en-US"/>
              </w:rPr>
              <w:t>1,5 кг</w:t>
            </w:r>
          </w:p>
        </w:tc>
        <w:tc>
          <w:tcPr>
            <w:tcW w:w="1527" w:type="dxa"/>
            <w:tcBorders>
              <w:top w:val="single" w:sz="4" w:space="0" w:color="auto"/>
              <w:left w:val="single" w:sz="4" w:space="0" w:color="auto"/>
              <w:bottom w:val="single" w:sz="4" w:space="0" w:color="auto"/>
              <w:right w:val="single" w:sz="4" w:space="0" w:color="auto"/>
            </w:tcBorders>
          </w:tcPr>
          <w:p w14:paraId="63F320C0" w14:textId="77777777" w:rsidR="00037A19" w:rsidRPr="00037A19" w:rsidRDefault="00037A19" w:rsidP="00037A19">
            <w:pPr>
              <w:spacing w:after="160" w:line="259" w:lineRule="auto"/>
              <w:jc w:val="center"/>
              <w:rPr>
                <w:rFonts w:ascii="Calibri" w:eastAsia="Calibri" w:hAnsi="Calibri"/>
                <w:sz w:val="22"/>
                <w:szCs w:val="22"/>
                <w:lang w:eastAsia="en-US"/>
              </w:rPr>
            </w:pPr>
            <w:proofErr w:type="spellStart"/>
            <w:r w:rsidRPr="00037A19">
              <w:rPr>
                <w:sz w:val="22"/>
                <w:szCs w:val="22"/>
                <w:lang w:val="uk-UA" w:eastAsia="en-US"/>
              </w:rPr>
              <w:t>шт</w:t>
            </w:r>
            <w:proofErr w:type="spellEnd"/>
          </w:p>
        </w:tc>
        <w:tc>
          <w:tcPr>
            <w:tcW w:w="1376" w:type="dxa"/>
            <w:tcBorders>
              <w:top w:val="single" w:sz="4" w:space="0" w:color="auto"/>
              <w:left w:val="single" w:sz="4" w:space="0" w:color="auto"/>
              <w:bottom w:val="single" w:sz="4" w:space="0" w:color="auto"/>
              <w:right w:val="single" w:sz="4" w:space="0" w:color="auto"/>
            </w:tcBorders>
            <w:vAlign w:val="center"/>
          </w:tcPr>
          <w:p w14:paraId="013C5DDD" w14:textId="77777777" w:rsidR="00037A19" w:rsidRPr="00037A19" w:rsidRDefault="00E07C16" w:rsidP="00037A19">
            <w:pPr>
              <w:spacing w:line="276" w:lineRule="auto"/>
              <w:jc w:val="center"/>
              <w:rPr>
                <w:sz w:val="22"/>
                <w:szCs w:val="22"/>
                <w:lang w:val="uk-UA" w:eastAsia="en-US"/>
              </w:rPr>
            </w:pPr>
            <w:r>
              <w:rPr>
                <w:sz w:val="22"/>
                <w:szCs w:val="22"/>
                <w:lang w:val="uk-UA" w:eastAsia="en-US"/>
              </w:rPr>
              <w:t>18</w:t>
            </w:r>
          </w:p>
        </w:tc>
      </w:tr>
    </w:tbl>
    <w:p w14:paraId="34DD1143" w14:textId="77777777" w:rsidR="00037A19" w:rsidRPr="00A62769" w:rsidRDefault="00037A19" w:rsidP="00B755C1">
      <w:pPr>
        <w:ind w:firstLine="709"/>
        <w:jc w:val="center"/>
        <w:rPr>
          <w:rFonts w:ascii="Times New Roman CYR" w:hAnsi="Times New Roman CYR" w:cs="Times New Roman CYR"/>
          <w:b/>
          <w:bCs/>
          <w:i/>
          <w:iCs/>
          <w:sz w:val="28"/>
          <w:szCs w:val="28"/>
          <w:lang w:val="uk-UA" w:eastAsia="ar-SA" w:bidi="uk-UA"/>
        </w:rPr>
      </w:pPr>
    </w:p>
    <w:p w14:paraId="1FEC0EF7" w14:textId="77777777" w:rsidR="00EC2E2B" w:rsidRPr="00FD71FD" w:rsidRDefault="00EC2E2B" w:rsidP="00EC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center"/>
        <w:rPr>
          <w:rFonts w:eastAsia="Calibri"/>
          <w:b/>
          <w:lang w:val="uk-UA" w:eastAsia="en-US"/>
        </w:rPr>
      </w:pPr>
      <w:r w:rsidRPr="00FD71FD">
        <w:rPr>
          <w:rFonts w:eastAsia="Calibri"/>
          <w:b/>
          <w:lang w:val="uk-UA" w:eastAsia="en-US"/>
        </w:rPr>
        <w:t>ЗАГАЛЬНІ ВИМОГИ:</w:t>
      </w:r>
    </w:p>
    <w:p w14:paraId="3E06E931" w14:textId="77777777" w:rsidR="00295DB6" w:rsidRPr="00DA04FF" w:rsidRDefault="00295DB6" w:rsidP="003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bCs/>
          <w:lang w:val="uk-UA"/>
        </w:rPr>
      </w:pPr>
      <w:r w:rsidRPr="00DA04FF">
        <w:rPr>
          <w:bCs/>
          <w:lang w:val="uk-UA"/>
        </w:rPr>
        <w:t>1. Товар, що пропонується повинен бути новим, таким, що не був у використанні.</w:t>
      </w:r>
    </w:p>
    <w:p w14:paraId="2A2CDBA0" w14:textId="5DDC0FD3" w:rsidR="00295DB6" w:rsidRPr="00DA04FF" w:rsidRDefault="00295DB6" w:rsidP="003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bCs/>
          <w:lang w:val="uk-UA"/>
        </w:rPr>
      </w:pPr>
      <w:r w:rsidRPr="00DA04FF">
        <w:rPr>
          <w:bCs/>
          <w:lang w:val="uk-UA"/>
        </w:rPr>
        <w:t xml:space="preserve">2. Товар повинен бути належним чином зареєстрований в Україні: </w:t>
      </w:r>
      <w:r w:rsidR="00DA04FF" w:rsidRPr="00816725">
        <w:rPr>
          <w:bCs/>
          <w:lang w:val="uk-UA"/>
        </w:rPr>
        <w:t>надати документи, які підтверджують реєстрацію товару в Державному реєстрі дезінфекційних засобів</w:t>
      </w:r>
      <w:r w:rsidR="00C62270" w:rsidRPr="00816725">
        <w:rPr>
          <w:bCs/>
          <w:lang w:val="uk-UA"/>
        </w:rPr>
        <w:t>, висновки державної санітарно-епідеміологічної експертизи.</w:t>
      </w:r>
    </w:p>
    <w:p w14:paraId="15F24A9D" w14:textId="77777777" w:rsidR="00295DB6" w:rsidRPr="00DA04FF" w:rsidRDefault="00295DB6" w:rsidP="003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bCs/>
          <w:lang w:val="uk-UA"/>
        </w:rPr>
      </w:pPr>
      <w:r w:rsidRPr="00DA04FF">
        <w:rPr>
          <w:bCs/>
          <w:lang w:val="uk-UA"/>
        </w:rPr>
        <w:t>3. Запропонований товар повинен відповідати заявленим технічним вимогам. Для підтвердження учасник надає заповнену таблицю щодо відповідності з посиланням на відповідні розділи, та/або сторінку(и) технічного документа виробника.</w:t>
      </w:r>
    </w:p>
    <w:p w14:paraId="0B253970" w14:textId="77777777" w:rsidR="00295DB6" w:rsidRPr="00DA04FF" w:rsidRDefault="00295DB6" w:rsidP="003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bCs/>
          <w:lang w:val="uk-UA"/>
        </w:rPr>
      </w:pPr>
      <w:r w:rsidRPr="00DA04FF">
        <w:rPr>
          <w:bCs/>
          <w:lang w:val="uk-UA"/>
        </w:rPr>
        <w:t>4. Спроможність учасника поставити запропонований товар повинна підтверджуватись гарантійним листом, що підтверджує можливість постачання учасником запропонованого товару в необхідній кількості, якості та в потрібні терміни з вказанням ідентифікатора закупівлі та замовника, визначені цією тендерною документацією та пропозицією учасника.</w:t>
      </w:r>
    </w:p>
    <w:p w14:paraId="2E192D58" w14:textId="77777777" w:rsidR="00295DB6" w:rsidRPr="00DA04FF" w:rsidRDefault="00295DB6" w:rsidP="003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bCs/>
          <w:lang w:val="uk-UA"/>
        </w:rPr>
      </w:pPr>
      <w:r w:rsidRPr="00DA04FF">
        <w:rPr>
          <w:bCs/>
          <w:lang w:val="uk-UA"/>
        </w:rPr>
        <w:t xml:space="preserve">5. Наявність інструкції (документації) до запропонованого товару українською мовою (надати копію). </w:t>
      </w:r>
    </w:p>
    <w:p w14:paraId="16ED5087" w14:textId="17834E92" w:rsidR="00295DB6" w:rsidRDefault="00295DB6" w:rsidP="0033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bCs/>
          <w:lang w:val="uk-UA"/>
        </w:rPr>
      </w:pPr>
      <w:r w:rsidRPr="00DA04FF">
        <w:rPr>
          <w:bCs/>
          <w:lang w:val="uk-UA"/>
        </w:rPr>
        <w:t>6. Поставка товару супроводжується наступними супутніми послугами (надати гарантійний лист): доставка товару до місця поставки товару, транспортні, експедиційні та інші послуги з доставки</w:t>
      </w:r>
      <w:r w:rsidR="00816725">
        <w:rPr>
          <w:bCs/>
          <w:lang w:val="uk-UA"/>
        </w:rPr>
        <w:t xml:space="preserve">. </w:t>
      </w:r>
    </w:p>
    <w:p w14:paraId="2369F322" w14:textId="32A12CC1" w:rsidR="00816725" w:rsidRDefault="00816725" w:rsidP="00FD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rPr>
          <w:bCs/>
          <w:lang w:val="uk-UA"/>
        </w:rPr>
      </w:pPr>
    </w:p>
    <w:p w14:paraId="6C3EB3F0" w14:textId="3C89F77F" w:rsidR="00816725" w:rsidRDefault="00816725" w:rsidP="00FD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rPr>
          <w:bCs/>
          <w:lang w:val="uk-UA"/>
        </w:rPr>
      </w:pPr>
    </w:p>
    <w:p w14:paraId="13E89FFA" w14:textId="77777777" w:rsidR="00816725" w:rsidRPr="00DA04FF" w:rsidRDefault="00816725" w:rsidP="00FD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rPr>
          <w:bCs/>
          <w:lang w:val="uk-UA"/>
        </w:rPr>
      </w:pPr>
    </w:p>
    <w:p w14:paraId="407E0714" w14:textId="77777777" w:rsidR="006009DF" w:rsidRPr="008B6C44" w:rsidRDefault="008B6C44" w:rsidP="008B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b/>
        </w:rPr>
      </w:pPr>
      <w:r w:rsidRPr="008B6C44">
        <w:rPr>
          <w:b/>
        </w:rPr>
        <w:lastRenderedPageBreak/>
        <w:t>МЕДИКО –ТЕХНІЧНІ ВИМОГИ:</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87"/>
        <w:gridCol w:w="6523"/>
      </w:tblGrid>
      <w:tr w:rsidR="006009DF" w:rsidRPr="006009DF" w14:paraId="430DB8C6" w14:textId="77777777" w:rsidTr="007009FC">
        <w:trPr>
          <w:jc w:val="center"/>
        </w:trPr>
        <w:tc>
          <w:tcPr>
            <w:tcW w:w="709" w:type="dxa"/>
            <w:shd w:val="clear" w:color="auto" w:fill="auto"/>
          </w:tcPr>
          <w:p w14:paraId="3DE2702B" w14:textId="77777777" w:rsidR="006009DF" w:rsidRPr="006009DF" w:rsidRDefault="006009DF" w:rsidP="0060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
                <w:bCs/>
                <w:lang w:val="uk-UA"/>
              </w:rPr>
            </w:pPr>
            <w:r w:rsidRPr="006009DF">
              <w:rPr>
                <w:b/>
                <w:bCs/>
                <w:lang w:val="uk-UA"/>
              </w:rPr>
              <w:t>№</w:t>
            </w:r>
          </w:p>
        </w:tc>
        <w:tc>
          <w:tcPr>
            <w:tcW w:w="3287" w:type="dxa"/>
            <w:shd w:val="clear" w:color="auto" w:fill="auto"/>
          </w:tcPr>
          <w:p w14:paraId="32F5FCA9" w14:textId="77777777" w:rsidR="006009DF" w:rsidRPr="006009DF" w:rsidRDefault="006009DF" w:rsidP="0060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
                <w:bCs/>
                <w:i/>
                <w:lang w:val="uk-UA"/>
              </w:rPr>
            </w:pPr>
            <w:proofErr w:type="spellStart"/>
            <w:r w:rsidRPr="006009DF">
              <w:rPr>
                <w:b/>
                <w:bCs/>
              </w:rPr>
              <w:t>Найменування</w:t>
            </w:r>
            <w:proofErr w:type="spellEnd"/>
            <w:r w:rsidRPr="006009DF">
              <w:rPr>
                <w:b/>
                <w:bCs/>
              </w:rPr>
              <w:t xml:space="preserve"> товару</w:t>
            </w:r>
          </w:p>
        </w:tc>
        <w:tc>
          <w:tcPr>
            <w:tcW w:w="6523" w:type="dxa"/>
            <w:shd w:val="clear" w:color="auto" w:fill="auto"/>
          </w:tcPr>
          <w:p w14:paraId="21EAAD79" w14:textId="77777777" w:rsidR="006009DF" w:rsidRPr="006009DF" w:rsidRDefault="006009DF" w:rsidP="0060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
                <w:bCs/>
                <w:lang w:val="uk-UA"/>
              </w:rPr>
            </w:pPr>
            <w:r w:rsidRPr="006009DF">
              <w:rPr>
                <w:b/>
                <w:bCs/>
                <w:lang w:val="uk-UA"/>
              </w:rPr>
              <w:t>Медико-технічні вимоги</w:t>
            </w:r>
          </w:p>
        </w:tc>
      </w:tr>
      <w:tr w:rsidR="006009DF" w:rsidRPr="006009DF" w14:paraId="572089F0" w14:textId="77777777" w:rsidTr="00F0097A">
        <w:trPr>
          <w:jc w:val="center"/>
        </w:trPr>
        <w:tc>
          <w:tcPr>
            <w:tcW w:w="10519" w:type="dxa"/>
            <w:gridSpan w:val="3"/>
            <w:vAlign w:val="center"/>
          </w:tcPr>
          <w:p w14:paraId="00765827" w14:textId="77777777" w:rsidR="006009DF" w:rsidRPr="006009DF" w:rsidRDefault="006009DF" w:rsidP="0060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rPr>
            </w:pPr>
            <w:r w:rsidRPr="006009DF">
              <w:rPr>
                <w:b/>
                <w:bCs/>
                <w:lang w:val="uk-UA"/>
              </w:rPr>
              <w:t>Реагенти для автоматичного аналізатора електролітів</w:t>
            </w:r>
          </w:p>
        </w:tc>
      </w:tr>
      <w:tr w:rsidR="007009FC" w:rsidRPr="006009DF" w14:paraId="4D7DCE6F" w14:textId="77777777" w:rsidTr="00F0097A">
        <w:trPr>
          <w:jc w:val="center"/>
        </w:trPr>
        <w:tc>
          <w:tcPr>
            <w:tcW w:w="709" w:type="dxa"/>
            <w:shd w:val="clear" w:color="auto" w:fill="auto"/>
            <w:vAlign w:val="center"/>
          </w:tcPr>
          <w:p w14:paraId="165897C1" w14:textId="77777777" w:rsidR="007009FC" w:rsidRPr="006009DF" w:rsidRDefault="007009FC" w:rsidP="0070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sidRPr="006009DF">
              <w:rPr>
                <w:bCs/>
                <w:lang w:val="uk-UA"/>
              </w:rPr>
              <w:t>1</w:t>
            </w:r>
          </w:p>
        </w:tc>
        <w:tc>
          <w:tcPr>
            <w:tcW w:w="3287" w:type="dxa"/>
          </w:tcPr>
          <w:p w14:paraId="5FC284B4" w14:textId="77777777" w:rsidR="007009FC" w:rsidRPr="006009DF" w:rsidRDefault="007009FC" w:rsidP="0070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roofErr w:type="spellStart"/>
            <w:r w:rsidRPr="007009FC">
              <w:rPr>
                <w:bCs/>
                <w:lang w:val="uk-UA"/>
              </w:rPr>
              <w:t>БактеріоДез</w:t>
            </w:r>
            <w:proofErr w:type="spellEnd"/>
            <w:r w:rsidRPr="007009FC">
              <w:rPr>
                <w:bCs/>
                <w:lang w:val="uk-UA"/>
              </w:rPr>
              <w:t xml:space="preserve"> нью забарвлений (або еквівалент) </w:t>
            </w:r>
            <w:r>
              <w:rPr>
                <w:bCs/>
                <w:lang w:val="uk-UA"/>
              </w:rPr>
              <w:t xml:space="preserve">1 </w:t>
            </w:r>
            <w:r w:rsidRPr="007009FC">
              <w:rPr>
                <w:bCs/>
                <w:lang w:val="uk-UA"/>
              </w:rPr>
              <w:t>л</w:t>
            </w:r>
          </w:p>
        </w:tc>
        <w:tc>
          <w:tcPr>
            <w:tcW w:w="6523" w:type="dxa"/>
            <w:tcBorders>
              <w:top w:val="single" w:sz="4" w:space="0" w:color="auto"/>
              <w:left w:val="nil"/>
              <w:bottom w:val="single" w:sz="4" w:space="0" w:color="auto"/>
              <w:right w:val="nil"/>
            </w:tcBorders>
            <w:shd w:val="clear" w:color="auto" w:fill="auto"/>
            <w:vAlign w:val="center"/>
          </w:tcPr>
          <w:p w14:paraId="4469D312" w14:textId="77777777" w:rsidR="007009FC" w:rsidRPr="007009FC" w:rsidRDefault="007009FC" w:rsidP="007009FC">
            <w:pPr>
              <w:rPr>
                <w:sz w:val="22"/>
                <w:szCs w:val="22"/>
                <w:lang w:val="uk-UA"/>
              </w:rPr>
            </w:pPr>
            <w:r w:rsidRPr="007009FC">
              <w:rPr>
                <w:color w:val="000000"/>
                <w:sz w:val="22"/>
                <w:szCs w:val="22"/>
                <w:lang w:val="uk-UA"/>
              </w:rPr>
              <w:t xml:space="preserve"> 1.Засіб для </w:t>
            </w:r>
            <w:r w:rsidRPr="007009FC">
              <w:rPr>
                <w:sz w:val="22"/>
                <w:szCs w:val="22"/>
                <w:lang w:val="uk-UA"/>
              </w:rPr>
              <w:t>антисептичної обробки</w:t>
            </w:r>
            <w:r w:rsidRPr="007009FC">
              <w:rPr>
                <w:b/>
                <w:sz w:val="22"/>
                <w:szCs w:val="22"/>
                <w:lang w:val="uk-UA"/>
              </w:rPr>
              <w:t xml:space="preserve"> </w:t>
            </w:r>
            <w:r w:rsidRPr="007009FC">
              <w:rPr>
                <w:sz w:val="22"/>
                <w:szCs w:val="22"/>
                <w:lang w:val="uk-UA"/>
              </w:rPr>
              <w:t>та маркування</w:t>
            </w:r>
            <w:r w:rsidRPr="007009FC">
              <w:rPr>
                <w:b/>
                <w:sz w:val="22"/>
                <w:szCs w:val="22"/>
                <w:lang w:val="uk-UA"/>
              </w:rPr>
              <w:t xml:space="preserve"> </w:t>
            </w:r>
            <w:r w:rsidRPr="007009FC">
              <w:rPr>
                <w:sz w:val="22"/>
                <w:szCs w:val="22"/>
                <w:lang w:val="uk-UA"/>
              </w:rPr>
              <w:t xml:space="preserve">шкіри операційного та ін’єкційного полів; антисептичної обробки шкіри перед та після проведення різних маніпуляцій у пацієнтів будь-якого віку, у </w:t>
            </w:r>
            <w:proofErr w:type="spellStart"/>
            <w:r w:rsidRPr="007009FC">
              <w:rPr>
                <w:sz w:val="22"/>
                <w:szCs w:val="22"/>
                <w:lang w:val="uk-UA"/>
              </w:rPr>
              <w:t>т.ч</w:t>
            </w:r>
            <w:proofErr w:type="spellEnd"/>
            <w:r w:rsidRPr="007009FC">
              <w:rPr>
                <w:sz w:val="22"/>
                <w:szCs w:val="22"/>
                <w:lang w:val="uk-UA"/>
              </w:rPr>
              <w:t xml:space="preserve">. дітей: ін’єкції, пункції (органів, суглобів, </w:t>
            </w:r>
            <w:proofErr w:type="spellStart"/>
            <w:r w:rsidRPr="007009FC">
              <w:rPr>
                <w:sz w:val="22"/>
                <w:szCs w:val="22"/>
                <w:lang w:val="uk-UA"/>
              </w:rPr>
              <w:t>спиномозкового</w:t>
            </w:r>
            <w:proofErr w:type="spellEnd"/>
            <w:r w:rsidRPr="007009FC">
              <w:rPr>
                <w:sz w:val="22"/>
                <w:szCs w:val="22"/>
                <w:lang w:val="uk-UA"/>
              </w:rPr>
              <w:t xml:space="preserve"> каналу), щеплення, забір крові, встановлення </w:t>
            </w:r>
            <w:proofErr w:type="spellStart"/>
            <w:r w:rsidRPr="007009FC">
              <w:rPr>
                <w:sz w:val="22"/>
                <w:szCs w:val="22"/>
                <w:lang w:val="uk-UA"/>
              </w:rPr>
              <w:t>дренажів</w:t>
            </w:r>
            <w:proofErr w:type="spellEnd"/>
            <w:r w:rsidRPr="007009FC">
              <w:rPr>
                <w:sz w:val="22"/>
                <w:szCs w:val="22"/>
                <w:lang w:val="uk-UA"/>
              </w:rPr>
              <w:t xml:space="preserve">, катетерів (у </w:t>
            </w:r>
            <w:proofErr w:type="spellStart"/>
            <w:r w:rsidRPr="007009FC">
              <w:rPr>
                <w:sz w:val="22"/>
                <w:szCs w:val="22"/>
                <w:lang w:val="uk-UA"/>
              </w:rPr>
              <w:t>т.ч</w:t>
            </w:r>
            <w:proofErr w:type="spellEnd"/>
            <w:r w:rsidRPr="007009FC">
              <w:rPr>
                <w:sz w:val="22"/>
                <w:szCs w:val="22"/>
                <w:lang w:val="uk-UA"/>
              </w:rPr>
              <w:t xml:space="preserve">. центральних венозних, катетерів для </w:t>
            </w:r>
            <w:proofErr w:type="spellStart"/>
            <w:r w:rsidRPr="007009FC">
              <w:rPr>
                <w:sz w:val="22"/>
                <w:szCs w:val="22"/>
                <w:lang w:val="uk-UA"/>
              </w:rPr>
              <w:t>епідуральної</w:t>
            </w:r>
            <w:proofErr w:type="spellEnd"/>
            <w:r w:rsidRPr="007009FC">
              <w:rPr>
                <w:sz w:val="22"/>
                <w:szCs w:val="22"/>
                <w:lang w:val="uk-UA"/>
              </w:rPr>
              <w:t xml:space="preserve">, спінальної анестезії) та інших хірургічних </w:t>
            </w:r>
            <w:proofErr w:type="spellStart"/>
            <w:r w:rsidRPr="007009FC">
              <w:rPr>
                <w:sz w:val="22"/>
                <w:szCs w:val="22"/>
                <w:lang w:val="uk-UA"/>
              </w:rPr>
              <w:t>втручаннях</w:t>
            </w:r>
            <w:proofErr w:type="spellEnd"/>
            <w:r w:rsidRPr="007009FC">
              <w:rPr>
                <w:sz w:val="22"/>
                <w:szCs w:val="22"/>
                <w:lang w:val="uk-UA"/>
              </w:rPr>
              <w:t>.</w:t>
            </w:r>
          </w:p>
          <w:p w14:paraId="2AD31FAC" w14:textId="77777777" w:rsidR="007009FC" w:rsidRPr="007009FC" w:rsidRDefault="007009FC" w:rsidP="007009FC">
            <w:pPr>
              <w:rPr>
                <w:sz w:val="22"/>
                <w:szCs w:val="22"/>
                <w:lang w:val="uk-UA"/>
              </w:rPr>
            </w:pPr>
            <w:r w:rsidRPr="007009FC">
              <w:rPr>
                <w:sz w:val="22"/>
                <w:szCs w:val="22"/>
                <w:lang w:val="uk-UA"/>
              </w:rPr>
              <w:t xml:space="preserve"> 2.Засіб на основі етилового спирту (в кількості від 70 % до 75%) з додаванням комплексу четвертинних амонійних </w:t>
            </w:r>
            <w:proofErr w:type="spellStart"/>
            <w:r w:rsidRPr="007009FC">
              <w:rPr>
                <w:sz w:val="22"/>
                <w:szCs w:val="22"/>
                <w:lang w:val="uk-UA"/>
              </w:rPr>
              <w:t>сполук</w:t>
            </w:r>
            <w:proofErr w:type="spellEnd"/>
            <w:r w:rsidRPr="007009FC">
              <w:rPr>
                <w:sz w:val="22"/>
                <w:szCs w:val="22"/>
                <w:lang w:val="uk-UA"/>
              </w:rPr>
              <w:t xml:space="preserve"> від 0,02 до 0,04% (</w:t>
            </w:r>
            <w:proofErr w:type="spellStart"/>
            <w:r w:rsidRPr="007009FC">
              <w:rPr>
                <w:sz w:val="22"/>
                <w:szCs w:val="22"/>
                <w:lang w:val="uk-UA"/>
              </w:rPr>
              <w:t>алкілдиметилбензіламоній</w:t>
            </w:r>
            <w:proofErr w:type="spellEnd"/>
            <w:r w:rsidRPr="007009FC">
              <w:rPr>
                <w:sz w:val="22"/>
                <w:szCs w:val="22"/>
                <w:lang w:val="uk-UA"/>
              </w:rPr>
              <w:t xml:space="preserve"> хлорид, </w:t>
            </w:r>
            <w:proofErr w:type="spellStart"/>
            <w:r w:rsidRPr="007009FC">
              <w:rPr>
                <w:sz w:val="22"/>
                <w:szCs w:val="22"/>
                <w:lang w:val="uk-UA"/>
              </w:rPr>
              <w:t>дидецилдиметилламоній</w:t>
            </w:r>
            <w:proofErr w:type="spellEnd"/>
            <w:r w:rsidRPr="007009FC">
              <w:rPr>
                <w:sz w:val="22"/>
                <w:szCs w:val="22"/>
                <w:lang w:val="uk-UA"/>
              </w:rPr>
              <w:t xml:space="preserve"> хлорид), </w:t>
            </w:r>
            <w:proofErr w:type="spellStart"/>
            <w:r w:rsidRPr="007009FC">
              <w:rPr>
                <w:sz w:val="22"/>
                <w:szCs w:val="22"/>
                <w:lang w:val="uk-UA"/>
              </w:rPr>
              <w:t>октенідину</w:t>
            </w:r>
            <w:proofErr w:type="spellEnd"/>
            <w:r w:rsidRPr="007009FC">
              <w:rPr>
                <w:sz w:val="22"/>
                <w:szCs w:val="22"/>
                <w:lang w:val="uk-UA"/>
              </w:rPr>
              <w:t xml:space="preserve"> </w:t>
            </w:r>
            <w:proofErr w:type="spellStart"/>
            <w:r w:rsidRPr="007009FC">
              <w:rPr>
                <w:sz w:val="22"/>
                <w:szCs w:val="22"/>
                <w:lang w:val="uk-UA"/>
              </w:rPr>
              <w:t>дигідрохлориду</w:t>
            </w:r>
            <w:proofErr w:type="spellEnd"/>
            <w:r w:rsidRPr="007009FC">
              <w:rPr>
                <w:sz w:val="22"/>
                <w:szCs w:val="22"/>
                <w:lang w:val="uk-UA"/>
              </w:rPr>
              <w:t xml:space="preserve">, </w:t>
            </w:r>
            <w:proofErr w:type="spellStart"/>
            <w:r w:rsidRPr="007009FC">
              <w:rPr>
                <w:sz w:val="22"/>
                <w:szCs w:val="22"/>
                <w:lang w:val="uk-UA"/>
              </w:rPr>
              <w:t>феноксіетанолу</w:t>
            </w:r>
            <w:proofErr w:type="spellEnd"/>
            <w:r w:rsidRPr="007009FC">
              <w:rPr>
                <w:sz w:val="22"/>
                <w:szCs w:val="22"/>
                <w:lang w:val="uk-UA"/>
              </w:rPr>
              <w:t xml:space="preserve">, </w:t>
            </w:r>
            <w:proofErr w:type="spellStart"/>
            <w:r w:rsidRPr="007009FC">
              <w:rPr>
                <w:sz w:val="22"/>
                <w:szCs w:val="22"/>
                <w:lang w:val="uk-UA"/>
              </w:rPr>
              <w:t>декспантенолу</w:t>
            </w:r>
            <w:proofErr w:type="spellEnd"/>
            <w:r w:rsidRPr="007009FC">
              <w:rPr>
                <w:sz w:val="22"/>
                <w:szCs w:val="22"/>
                <w:lang w:val="uk-UA"/>
              </w:rPr>
              <w:t xml:space="preserve">, </w:t>
            </w:r>
            <w:proofErr w:type="spellStart"/>
            <w:r w:rsidRPr="007009FC">
              <w:rPr>
                <w:sz w:val="22"/>
                <w:szCs w:val="22"/>
                <w:lang w:val="uk-UA"/>
              </w:rPr>
              <w:t>этилгексилглицерину</w:t>
            </w:r>
            <w:proofErr w:type="spellEnd"/>
            <w:r w:rsidRPr="007009FC">
              <w:rPr>
                <w:sz w:val="22"/>
                <w:szCs w:val="22"/>
                <w:lang w:val="uk-UA"/>
              </w:rPr>
              <w:t>,</w:t>
            </w:r>
            <w:r w:rsidRPr="007009FC">
              <w:rPr>
                <w:color w:val="000000"/>
                <w:sz w:val="22"/>
                <w:szCs w:val="22"/>
                <w:lang w:val="uk-UA"/>
              </w:rPr>
              <w:t xml:space="preserve"> барвники, що забезпечують темно-коричневий колір,</w:t>
            </w:r>
            <w:r w:rsidRPr="007009FC">
              <w:rPr>
                <w:sz w:val="22"/>
                <w:szCs w:val="22"/>
                <w:lang w:val="uk-UA"/>
              </w:rPr>
              <w:t xml:space="preserve"> </w:t>
            </w:r>
            <w:r w:rsidRPr="007009FC">
              <w:rPr>
                <w:rFonts w:eastAsia="Calibri"/>
                <w:sz w:val="22"/>
                <w:szCs w:val="22"/>
                <w:lang w:val="uk-UA"/>
              </w:rPr>
              <w:t xml:space="preserve">регулятор </w:t>
            </w:r>
            <w:proofErr w:type="spellStart"/>
            <w:r w:rsidRPr="007009FC">
              <w:rPr>
                <w:rFonts w:eastAsia="Calibri"/>
                <w:sz w:val="22"/>
                <w:szCs w:val="22"/>
                <w:lang w:val="uk-UA"/>
              </w:rPr>
              <w:t>рН</w:t>
            </w:r>
            <w:proofErr w:type="spellEnd"/>
            <w:r w:rsidRPr="007009FC">
              <w:rPr>
                <w:sz w:val="22"/>
                <w:szCs w:val="22"/>
                <w:lang w:val="uk-UA"/>
              </w:rPr>
              <w:t>. Кількість діючих речовин не менше трьох.</w:t>
            </w:r>
          </w:p>
          <w:p w14:paraId="0072E3ED" w14:textId="77777777" w:rsidR="007009FC" w:rsidRPr="007009FC" w:rsidRDefault="007009FC" w:rsidP="007009FC">
            <w:pPr>
              <w:rPr>
                <w:sz w:val="22"/>
                <w:szCs w:val="22"/>
                <w:lang w:val="uk-UA"/>
              </w:rPr>
            </w:pPr>
            <w:r w:rsidRPr="007009FC">
              <w:rPr>
                <w:color w:val="000000"/>
                <w:sz w:val="22"/>
                <w:szCs w:val="22"/>
                <w:lang w:val="uk-UA"/>
              </w:rPr>
              <w:t xml:space="preserve">Відсутність в складі препарату </w:t>
            </w:r>
            <w:proofErr w:type="spellStart"/>
            <w:r w:rsidRPr="007009FC">
              <w:rPr>
                <w:color w:val="000000"/>
                <w:sz w:val="22"/>
                <w:szCs w:val="22"/>
                <w:lang w:val="uk-UA"/>
              </w:rPr>
              <w:t>віддушки</w:t>
            </w:r>
            <w:proofErr w:type="spellEnd"/>
            <w:r w:rsidRPr="007009FC">
              <w:rPr>
                <w:color w:val="000000"/>
                <w:sz w:val="22"/>
                <w:szCs w:val="22"/>
                <w:lang w:val="uk-UA"/>
              </w:rPr>
              <w:t xml:space="preserve">, амінів, </w:t>
            </w:r>
            <w:proofErr w:type="spellStart"/>
            <w:r w:rsidRPr="007009FC">
              <w:rPr>
                <w:color w:val="000000"/>
                <w:sz w:val="22"/>
                <w:szCs w:val="22"/>
                <w:lang w:val="uk-UA"/>
              </w:rPr>
              <w:t>гуанідінів</w:t>
            </w:r>
            <w:proofErr w:type="spellEnd"/>
            <w:r w:rsidRPr="007009FC">
              <w:rPr>
                <w:color w:val="000000"/>
                <w:sz w:val="22"/>
                <w:szCs w:val="22"/>
                <w:lang w:val="uk-UA"/>
              </w:rPr>
              <w:t xml:space="preserve">, </w:t>
            </w:r>
            <w:proofErr w:type="spellStart"/>
            <w:r w:rsidRPr="007009FC">
              <w:rPr>
                <w:color w:val="000000"/>
                <w:sz w:val="22"/>
                <w:szCs w:val="22"/>
                <w:lang w:val="uk-UA"/>
              </w:rPr>
              <w:t>хлоргексидину</w:t>
            </w:r>
            <w:proofErr w:type="spellEnd"/>
            <w:r w:rsidRPr="007009FC">
              <w:rPr>
                <w:color w:val="000000"/>
                <w:sz w:val="22"/>
                <w:szCs w:val="22"/>
                <w:lang w:val="uk-UA"/>
              </w:rPr>
              <w:t xml:space="preserve">, кислот, </w:t>
            </w:r>
            <w:proofErr w:type="spellStart"/>
            <w:r w:rsidRPr="007009FC">
              <w:rPr>
                <w:color w:val="000000"/>
                <w:sz w:val="22"/>
                <w:szCs w:val="22"/>
                <w:lang w:val="uk-UA"/>
              </w:rPr>
              <w:t>бутандіолу</w:t>
            </w:r>
            <w:proofErr w:type="spellEnd"/>
            <w:r w:rsidRPr="007009FC">
              <w:rPr>
                <w:color w:val="000000"/>
                <w:sz w:val="22"/>
                <w:szCs w:val="22"/>
                <w:lang w:val="uk-UA"/>
              </w:rPr>
              <w:t xml:space="preserve">, </w:t>
            </w:r>
            <w:proofErr w:type="spellStart"/>
            <w:r w:rsidRPr="007009FC">
              <w:rPr>
                <w:color w:val="000000"/>
                <w:sz w:val="22"/>
                <w:szCs w:val="22"/>
                <w:lang w:val="uk-UA"/>
              </w:rPr>
              <w:t>пропілових</w:t>
            </w:r>
            <w:proofErr w:type="spellEnd"/>
            <w:r w:rsidRPr="007009FC">
              <w:rPr>
                <w:color w:val="000000"/>
                <w:sz w:val="22"/>
                <w:szCs w:val="22"/>
                <w:lang w:val="uk-UA"/>
              </w:rPr>
              <w:t xml:space="preserve"> спиртів, </w:t>
            </w:r>
            <w:proofErr w:type="spellStart"/>
            <w:r w:rsidRPr="007009FC">
              <w:rPr>
                <w:color w:val="000000"/>
                <w:sz w:val="22"/>
                <w:szCs w:val="22"/>
                <w:lang w:val="uk-UA"/>
              </w:rPr>
              <w:t>триклозану</w:t>
            </w:r>
            <w:proofErr w:type="spellEnd"/>
            <w:r w:rsidRPr="007009FC">
              <w:rPr>
                <w:color w:val="000000"/>
                <w:sz w:val="22"/>
                <w:szCs w:val="22"/>
                <w:lang w:val="uk-UA"/>
              </w:rPr>
              <w:t xml:space="preserve">, перекису водню, </w:t>
            </w:r>
            <w:proofErr w:type="spellStart"/>
            <w:r w:rsidRPr="007009FC">
              <w:rPr>
                <w:color w:val="000000"/>
                <w:sz w:val="22"/>
                <w:szCs w:val="22"/>
                <w:lang w:val="uk-UA"/>
              </w:rPr>
              <w:t>повідону</w:t>
            </w:r>
            <w:proofErr w:type="spellEnd"/>
            <w:r w:rsidRPr="007009FC">
              <w:rPr>
                <w:color w:val="000000"/>
                <w:sz w:val="22"/>
                <w:szCs w:val="22"/>
                <w:lang w:val="uk-UA"/>
              </w:rPr>
              <w:t xml:space="preserve">, йоду. Відсутність </w:t>
            </w:r>
            <w:proofErr w:type="spellStart"/>
            <w:r w:rsidRPr="007009FC">
              <w:rPr>
                <w:color w:val="000000"/>
                <w:sz w:val="22"/>
                <w:szCs w:val="22"/>
                <w:lang w:val="uk-UA"/>
              </w:rPr>
              <w:t>знежирюючого</w:t>
            </w:r>
            <w:proofErr w:type="spellEnd"/>
            <w:r w:rsidRPr="007009FC">
              <w:rPr>
                <w:color w:val="000000"/>
                <w:sz w:val="22"/>
                <w:szCs w:val="22"/>
                <w:lang w:val="uk-UA"/>
              </w:rPr>
              <w:t xml:space="preserve"> очищення шкіри</w:t>
            </w:r>
          </w:p>
          <w:p w14:paraId="529EB7CA" w14:textId="77777777" w:rsidR="007009FC" w:rsidRPr="007009FC" w:rsidRDefault="007009FC" w:rsidP="007009FC">
            <w:pPr>
              <w:rPr>
                <w:color w:val="000000"/>
                <w:sz w:val="22"/>
                <w:szCs w:val="22"/>
                <w:lang w:val="uk-UA"/>
              </w:rPr>
            </w:pPr>
            <w:r w:rsidRPr="007009FC">
              <w:rPr>
                <w:sz w:val="22"/>
                <w:szCs w:val="22"/>
                <w:lang w:val="uk-UA"/>
              </w:rPr>
              <w:t xml:space="preserve"> 3.Можливість застосування засобу у відділеннях хірургічного, стоматологічного, акушерсько-</w:t>
            </w:r>
            <w:r w:rsidRPr="007009FC">
              <w:rPr>
                <w:color w:val="000000"/>
                <w:sz w:val="22"/>
                <w:szCs w:val="22"/>
                <w:lang w:val="uk-UA"/>
              </w:rPr>
              <w:t xml:space="preserve">гінекологічного, педіатричного  профілю, відділень комбустіології, </w:t>
            </w:r>
            <w:proofErr w:type="spellStart"/>
            <w:r w:rsidRPr="007009FC">
              <w:rPr>
                <w:color w:val="000000"/>
                <w:sz w:val="22"/>
                <w:szCs w:val="22"/>
                <w:lang w:val="uk-UA"/>
              </w:rPr>
              <w:t>неонатології</w:t>
            </w:r>
            <w:proofErr w:type="spellEnd"/>
            <w:r w:rsidRPr="007009FC">
              <w:rPr>
                <w:color w:val="000000"/>
                <w:sz w:val="22"/>
                <w:szCs w:val="22"/>
                <w:lang w:val="uk-UA"/>
              </w:rPr>
              <w:t>,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14:paraId="2DFD9F2B" w14:textId="77777777" w:rsidR="007009FC" w:rsidRPr="007009FC" w:rsidRDefault="007009FC" w:rsidP="007009FC">
            <w:pPr>
              <w:jc w:val="both"/>
              <w:rPr>
                <w:sz w:val="22"/>
                <w:szCs w:val="22"/>
              </w:rPr>
            </w:pPr>
            <w:r w:rsidRPr="007009FC">
              <w:rPr>
                <w:color w:val="000000"/>
                <w:sz w:val="22"/>
                <w:szCs w:val="22"/>
                <w:lang w:val="uk-UA"/>
              </w:rPr>
              <w:t xml:space="preserve"> </w:t>
            </w:r>
            <w:r w:rsidRPr="007009FC">
              <w:rPr>
                <w:color w:val="000000"/>
                <w:sz w:val="22"/>
                <w:szCs w:val="22"/>
              </w:rPr>
              <w:t xml:space="preserve">4.Можливість </w:t>
            </w:r>
            <w:proofErr w:type="spellStart"/>
            <w:r w:rsidRPr="007009FC">
              <w:rPr>
                <w:color w:val="000000"/>
                <w:sz w:val="22"/>
                <w:szCs w:val="22"/>
              </w:rPr>
              <w:t>застосування</w:t>
            </w:r>
            <w:proofErr w:type="spellEnd"/>
            <w:r w:rsidRPr="007009FC">
              <w:rPr>
                <w:color w:val="000000"/>
                <w:sz w:val="22"/>
                <w:szCs w:val="22"/>
              </w:rPr>
              <w:t xml:space="preserve"> </w:t>
            </w:r>
            <w:proofErr w:type="spellStart"/>
            <w:r w:rsidRPr="007009FC">
              <w:rPr>
                <w:color w:val="000000"/>
                <w:sz w:val="22"/>
                <w:szCs w:val="22"/>
              </w:rPr>
              <w:t>засобу</w:t>
            </w:r>
            <w:proofErr w:type="spellEnd"/>
            <w:r w:rsidRPr="007009FC">
              <w:rPr>
                <w:color w:val="000000"/>
                <w:sz w:val="22"/>
                <w:szCs w:val="22"/>
              </w:rPr>
              <w:t xml:space="preserve"> </w:t>
            </w:r>
            <w:proofErr w:type="spellStart"/>
            <w:r w:rsidRPr="007009FC">
              <w:rPr>
                <w:sz w:val="22"/>
                <w:szCs w:val="22"/>
              </w:rPr>
              <w:t>проти</w:t>
            </w:r>
            <w:proofErr w:type="spellEnd"/>
            <w:r w:rsidRPr="007009FC">
              <w:rPr>
                <w:sz w:val="22"/>
                <w:szCs w:val="22"/>
              </w:rPr>
              <w:t xml:space="preserve"> </w:t>
            </w:r>
            <w:proofErr w:type="spellStart"/>
            <w:r w:rsidRPr="007009FC">
              <w:rPr>
                <w:sz w:val="22"/>
                <w:szCs w:val="22"/>
              </w:rPr>
              <w:t>транзиторної</w:t>
            </w:r>
            <w:proofErr w:type="spellEnd"/>
            <w:r w:rsidRPr="007009FC">
              <w:rPr>
                <w:sz w:val="22"/>
                <w:szCs w:val="22"/>
              </w:rPr>
              <w:t xml:space="preserve">, </w:t>
            </w:r>
            <w:proofErr w:type="spellStart"/>
            <w:r w:rsidRPr="007009FC">
              <w:rPr>
                <w:sz w:val="22"/>
                <w:szCs w:val="22"/>
              </w:rPr>
              <w:t>резидентної</w:t>
            </w:r>
            <w:proofErr w:type="spellEnd"/>
            <w:r w:rsidRPr="007009FC">
              <w:rPr>
                <w:sz w:val="22"/>
                <w:szCs w:val="22"/>
              </w:rPr>
              <w:t xml:space="preserve"> та </w:t>
            </w:r>
            <w:proofErr w:type="spellStart"/>
            <w:r w:rsidRPr="007009FC">
              <w:rPr>
                <w:sz w:val="22"/>
                <w:szCs w:val="22"/>
              </w:rPr>
              <w:t>патогенної</w:t>
            </w:r>
            <w:proofErr w:type="spellEnd"/>
            <w:r w:rsidRPr="007009FC">
              <w:rPr>
                <w:sz w:val="22"/>
                <w:szCs w:val="22"/>
              </w:rPr>
              <w:t xml:space="preserve"> </w:t>
            </w:r>
            <w:proofErr w:type="spellStart"/>
            <w:r w:rsidRPr="007009FC">
              <w:rPr>
                <w:sz w:val="22"/>
                <w:szCs w:val="22"/>
              </w:rPr>
              <w:t>мікрофлори</w:t>
            </w:r>
            <w:proofErr w:type="spellEnd"/>
            <w:r w:rsidRPr="007009FC">
              <w:rPr>
                <w:sz w:val="22"/>
                <w:szCs w:val="22"/>
              </w:rPr>
              <w:t xml:space="preserve"> </w:t>
            </w:r>
            <w:proofErr w:type="spellStart"/>
            <w:r w:rsidRPr="007009FC">
              <w:rPr>
                <w:sz w:val="22"/>
                <w:szCs w:val="22"/>
              </w:rPr>
              <w:t>шкіри</w:t>
            </w:r>
            <w:proofErr w:type="spellEnd"/>
            <w:r w:rsidRPr="007009FC">
              <w:rPr>
                <w:sz w:val="22"/>
                <w:szCs w:val="22"/>
              </w:rPr>
              <w:t xml:space="preserve">. </w:t>
            </w:r>
            <w:proofErr w:type="spellStart"/>
            <w:r w:rsidRPr="007009FC">
              <w:rPr>
                <w:sz w:val="22"/>
                <w:szCs w:val="22"/>
              </w:rPr>
              <w:t>Засіб</w:t>
            </w:r>
            <w:proofErr w:type="spellEnd"/>
            <w:r w:rsidRPr="007009FC">
              <w:rPr>
                <w:sz w:val="22"/>
                <w:szCs w:val="22"/>
              </w:rPr>
              <w:t xml:space="preserve"> </w:t>
            </w:r>
            <w:proofErr w:type="spellStart"/>
            <w:r w:rsidRPr="007009FC">
              <w:rPr>
                <w:sz w:val="22"/>
                <w:szCs w:val="22"/>
              </w:rPr>
              <w:t>виявляє</w:t>
            </w:r>
            <w:proofErr w:type="spellEnd"/>
            <w:r w:rsidRPr="007009FC">
              <w:rPr>
                <w:sz w:val="22"/>
                <w:szCs w:val="22"/>
              </w:rPr>
              <w:t xml:space="preserve"> </w:t>
            </w:r>
            <w:proofErr w:type="spellStart"/>
            <w:r w:rsidRPr="007009FC">
              <w:rPr>
                <w:sz w:val="22"/>
                <w:szCs w:val="22"/>
              </w:rPr>
              <w:t>пролонговану</w:t>
            </w:r>
            <w:proofErr w:type="spellEnd"/>
            <w:r w:rsidRPr="007009FC">
              <w:rPr>
                <w:sz w:val="22"/>
                <w:szCs w:val="22"/>
              </w:rPr>
              <w:t xml:space="preserve"> </w:t>
            </w:r>
            <w:proofErr w:type="spellStart"/>
            <w:r w:rsidRPr="007009FC">
              <w:rPr>
                <w:sz w:val="22"/>
                <w:szCs w:val="22"/>
              </w:rPr>
              <w:t>бактерицидну</w:t>
            </w:r>
            <w:proofErr w:type="spellEnd"/>
            <w:r w:rsidRPr="007009FC">
              <w:rPr>
                <w:sz w:val="22"/>
                <w:szCs w:val="22"/>
              </w:rPr>
              <w:t xml:space="preserve"> </w:t>
            </w:r>
            <w:proofErr w:type="spellStart"/>
            <w:r w:rsidRPr="007009FC">
              <w:rPr>
                <w:sz w:val="22"/>
                <w:szCs w:val="22"/>
              </w:rPr>
              <w:t>дію</w:t>
            </w:r>
            <w:proofErr w:type="spellEnd"/>
            <w:r w:rsidRPr="007009FC">
              <w:rPr>
                <w:sz w:val="22"/>
                <w:szCs w:val="22"/>
              </w:rPr>
              <w:t xml:space="preserve"> </w:t>
            </w:r>
            <w:proofErr w:type="spellStart"/>
            <w:r w:rsidRPr="007009FC">
              <w:rPr>
                <w:sz w:val="22"/>
                <w:szCs w:val="22"/>
              </w:rPr>
              <w:t>щодо</w:t>
            </w:r>
            <w:proofErr w:type="spellEnd"/>
            <w:r w:rsidRPr="007009FC">
              <w:rPr>
                <w:sz w:val="22"/>
                <w:szCs w:val="22"/>
              </w:rPr>
              <w:t xml:space="preserve"> </w:t>
            </w:r>
            <w:proofErr w:type="spellStart"/>
            <w:r w:rsidRPr="007009FC">
              <w:rPr>
                <w:sz w:val="22"/>
                <w:szCs w:val="22"/>
              </w:rPr>
              <w:t>грамнегативних</w:t>
            </w:r>
            <w:proofErr w:type="spellEnd"/>
            <w:r w:rsidRPr="007009FC">
              <w:rPr>
                <w:sz w:val="22"/>
                <w:szCs w:val="22"/>
              </w:rPr>
              <w:t xml:space="preserve"> та </w:t>
            </w:r>
            <w:proofErr w:type="spellStart"/>
            <w:r w:rsidRPr="007009FC">
              <w:rPr>
                <w:sz w:val="22"/>
                <w:szCs w:val="22"/>
              </w:rPr>
              <w:t>грампозитивних</w:t>
            </w:r>
            <w:proofErr w:type="spellEnd"/>
            <w:r w:rsidRPr="007009FC">
              <w:rPr>
                <w:sz w:val="22"/>
                <w:szCs w:val="22"/>
              </w:rPr>
              <w:t xml:space="preserve"> </w:t>
            </w:r>
            <w:proofErr w:type="spellStart"/>
            <w:r w:rsidRPr="007009FC">
              <w:rPr>
                <w:sz w:val="22"/>
                <w:szCs w:val="22"/>
              </w:rPr>
              <w:t>бактерій</w:t>
            </w:r>
            <w:proofErr w:type="spellEnd"/>
            <w:r w:rsidRPr="007009FC">
              <w:rPr>
                <w:sz w:val="22"/>
                <w:szCs w:val="22"/>
              </w:rPr>
              <w:t xml:space="preserve"> (</w:t>
            </w:r>
            <w:proofErr w:type="spellStart"/>
            <w:r w:rsidRPr="007009FC">
              <w:rPr>
                <w:sz w:val="22"/>
                <w:szCs w:val="22"/>
              </w:rPr>
              <w:t>включаючи</w:t>
            </w:r>
            <w:proofErr w:type="spellEnd"/>
            <w:r w:rsidRPr="007009FC">
              <w:rPr>
                <w:sz w:val="22"/>
                <w:szCs w:val="22"/>
              </w:rPr>
              <w:t xml:space="preserve"> </w:t>
            </w:r>
            <w:proofErr w:type="spellStart"/>
            <w:r w:rsidRPr="007009FC">
              <w:rPr>
                <w:sz w:val="22"/>
                <w:szCs w:val="22"/>
              </w:rPr>
              <w:t>збудників</w:t>
            </w:r>
            <w:proofErr w:type="spellEnd"/>
            <w:r w:rsidRPr="007009FC">
              <w:rPr>
                <w:sz w:val="22"/>
                <w:szCs w:val="22"/>
              </w:rPr>
              <w:t xml:space="preserve"> </w:t>
            </w:r>
            <w:proofErr w:type="spellStart"/>
            <w:r w:rsidRPr="007009FC">
              <w:rPr>
                <w:sz w:val="22"/>
                <w:szCs w:val="22"/>
              </w:rPr>
              <w:t>туберкульозу</w:t>
            </w:r>
            <w:proofErr w:type="spellEnd"/>
            <w:r w:rsidRPr="007009FC">
              <w:rPr>
                <w:sz w:val="22"/>
                <w:szCs w:val="22"/>
              </w:rPr>
              <w:t xml:space="preserve"> </w:t>
            </w:r>
            <w:proofErr w:type="spellStart"/>
            <w:r w:rsidRPr="007009FC">
              <w:rPr>
                <w:sz w:val="22"/>
                <w:szCs w:val="22"/>
              </w:rPr>
              <w:t>Mycobacterium</w:t>
            </w:r>
            <w:proofErr w:type="spellEnd"/>
            <w:r w:rsidRPr="007009FC">
              <w:rPr>
                <w:sz w:val="22"/>
                <w:szCs w:val="22"/>
              </w:rPr>
              <w:t xml:space="preserve"> </w:t>
            </w:r>
            <w:proofErr w:type="spellStart"/>
            <w:r w:rsidRPr="007009FC">
              <w:rPr>
                <w:sz w:val="22"/>
                <w:szCs w:val="22"/>
              </w:rPr>
              <w:t>terrae</w:t>
            </w:r>
            <w:proofErr w:type="spellEnd"/>
            <w:r w:rsidRPr="007009FC">
              <w:rPr>
                <w:sz w:val="22"/>
                <w:szCs w:val="22"/>
              </w:rPr>
              <w:t xml:space="preserve">, </w:t>
            </w:r>
            <w:proofErr w:type="spellStart"/>
            <w:r w:rsidRPr="007009FC">
              <w:rPr>
                <w:sz w:val="22"/>
                <w:szCs w:val="22"/>
              </w:rPr>
              <w:t>Mycobacterium</w:t>
            </w:r>
            <w:proofErr w:type="spellEnd"/>
            <w:r w:rsidRPr="007009FC">
              <w:rPr>
                <w:sz w:val="22"/>
                <w:szCs w:val="22"/>
              </w:rPr>
              <w:t xml:space="preserve"> </w:t>
            </w:r>
            <w:proofErr w:type="spellStart"/>
            <w:r w:rsidRPr="007009FC">
              <w:rPr>
                <w:sz w:val="22"/>
                <w:szCs w:val="22"/>
              </w:rPr>
              <w:t>avium</w:t>
            </w:r>
            <w:proofErr w:type="spellEnd"/>
            <w:r w:rsidRPr="007009FC">
              <w:rPr>
                <w:sz w:val="22"/>
                <w:szCs w:val="22"/>
              </w:rPr>
              <w:t xml:space="preserve">, </w:t>
            </w:r>
            <w:proofErr w:type="spellStart"/>
            <w:r w:rsidRPr="007009FC">
              <w:rPr>
                <w:sz w:val="22"/>
                <w:szCs w:val="22"/>
              </w:rPr>
              <w:t>лістерії</w:t>
            </w:r>
            <w:proofErr w:type="spellEnd"/>
            <w:r w:rsidRPr="007009FC">
              <w:rPr>
                <w:sz w:val="22"/>
                <w:szCs w:val="22"/>
              </w:rPr>
              <w:t xml:space="preserve"> (</w:t>
            </w:r>
            <w:proofErr w:type="spellStart"/>
            <w:r w:rsidRPr="007009FC">
              <w:rPr>
                <w:sz w:val="22"/>
                <w:szCs w:val="22"/>
              </w:rPr>
              <w:t>Listeria</w:t>
            </w:r>
            <w:proofErr w:type="spellEnd"/>
            <w:r w:rsidRPr="007009FC">
              <w:rPr>
                <w:sz w:val="22"/>
                <w:szCs w:val="22"/>
              </w:rPr>
              <w:t xml:space="preserve"> </w:t>
            </w:r>
            <w:proofErr w:type="spellStart"/>
            <w:r w:rsidRPr="007009FC">
              <w:rPr>
                <w:sz w:val="22"/>
                <w:szCs w:val="22"/>
              </w:rPr>
              <w:t>monocytogenes</w:t>
            </w:r>
            <w:proofErr w:type="spellEnd"/>
            <w:r w:rsidRPr="007009FC">
              <w:rPr>
                <w:sz w:val="22"/>
                <w:szCs w:val="22"/>
              </w:rPr>
              <w:t xml:space="preserve">), </w:t>
            </w:r>
            <w:proofErr w:type="spellStart"/>
            <w:r w:rsidRPr="007009FC">
              <w:rPr>
                <w:sz w:val="22"/>
                <w:szCs w:val="22"/>
              </w:rPr>
              <w:t>дифтерії</w:t>
            </w:r>
            <w:proofErr w:type="spellEnd"/>
            <w:r w:rsidRPr="007009FC">
              <w:rPr>
                <w:sz w:val="22"/>
                <w:szCs w:val="22"/>
              </w:rPr>
              <w:t xml:space="preserve">, </w:t>
            </w:r>
            <w:proofErr w:type="spellStart"/>
            <w:r w:rsidRPr="007009FC">
              <w:rPr>
                <w:sz w:val="22"/>
                <w:szCs w:val="22"/>
              </w:rPr>
              <w:t>мультирезистентний</w:t>
            </w:r>
            <w:proofErr w:type="spellEnd"/>
            <w:r w:rsidRPr="007009FC">
              <w:rPr>
                <w:sz w:val="22"/>
                <w:szCs w:val="22"/>
              </w:rPr>
              <w:t xml:space="preserve"> </w:t>
            </w:r>
            <w:proofErr w:type="spellStart"/>
            <w:r w:rsidRPr="007009FC">
              <w:rPr>
                <w:sz w:val="22"/>
                <w:szCs w:val="22"/>
              </w:rPr>
              <w:t>золотистий</w:t>
            </w:r>
            <w:proofErr w:type="spellEnd"/>
            <w:r w:rsidRPr="007009FC">
              <w:rPr>
                <w:sz w:val="22"/>
                <w:szCs w:val="22"/>
              </w:rPr>
              <w:t xml:space="preserve"> </w:t>
            </w:r>
            <w:proofErr w:type="spellStart"/>
            <w:r w:rsidRPr="007009FC">
              <w:rPr>
                <w:sz w:val="22"/>
                <w:szCs w:val="22"/>
              </w:rPr>
              <w:t>стафілокок</w:t>
            </w:r>
            <w:proofErr w:type="spellEnd"/>
            <w:r w:rsidRPr="007009FC">
              <w:rPr>
                <w:sz w:val="22"/>
                <w:szCs w:val="22"/>
              </w:rPr>
              <w:t xml:space="preserve"> (MRSA), </w:t>
            </w:r>
            <w:proofErr w:type="spellStart"/>
            <w:r w:rsidRPr="007009FC">
              <w:rPr>
                <w:sz w:val="22"/>
                <w:szCs w:val="22"/>
              </w:rPr>
              <w:t>ентерогеморагічна</w:t>
            </w:r>
            <w:proofErr w:type="spellEnd"/>
            <w:r w:rsidRPr="007009FC">
              <w:rPr>
                <w:sz w:val="22"/>
                <w:szCs w:val="22"/>
              </w:rPr>
              <w:t xml:space="preserve"> </w:t>
            </w:r>
            <w:proofErr w:type="spellStart"/>
            <w:r w:rsidRPr="007009FC">
              <w:rPr>
                <w:sz w:val="22"/>
                <w:szCs w:val="22"/>
              </w:rPr>
              <w:t>кишкова</w:t>
            </w:r>
            <w:proofErr w:type="spellEnd"/>
            <w:r w:rsidRPr="007009FC">
              <w:rPr>
                <w:sz w:val="22"/>
                <w:szCs w:val="22"/>
              </w:rPr>
              <w:t xml:space="preserve"> </w:t>
            </w:r>
            <w:proofErr w:type="spellStart"/>
            <w:r w:rsidRPr="007009FC">
              <w:rPr>
                <w:sz w:val="22"/>
                <w:szCs w:val="22"/>
              </w:rPr>
              <w:t>паличка</w:t>
            </w:r>
            <w:proofErr w:type="spellEnd"/>
            <w:r w:rsidRPr="007009FC">
              <w:rPr>
                <w:sz w:val="22"/>
                <w:szCs w:val="22"/>
              </w:rPr>
              <w:t xml:space="preserve"> </w:t>
            </w:r>
            <w:proofErr w:type="spellStart"/>
            <w:r w:rsidRPr="007009FC">
              <w:rPr>
                <w:sz w:val="22"/>
                <w:szCs w:val="22"/>
              </w:rPr>
              <w:t>Enterohaemorrhagic</w:t>
            </w:r>
            <w:proofErr w:type="spellEnd"/>
            <w:r w:rsidRPr="007009FC">
              <w:rPr>
                <w:sz w:val="22"/>
                <w:szCs w:val="22"/>
              </w:rPr>
              <w:t xml:space="preserve"> E. </w:t>
            </w:r>
            <w:proofErr w:type="spellStart"/>
            <w:r w:rsidRPr="007009FC">
              <w:rPr>
                <w:sz w:val="22"/>
                <w:szCs w:val="22"/>
              </w:rPr>
              <w:t>coli</w:t>
            </w:r>
            <w:proofErr w:type="spellEnd"/>
            <w:r w:rsidRPr="007009FC">
              <w:rPr>
                <w:sz w:val="22"/>
                <w:szCs w:val="22"/>
              </w:rPr>
              <w:t xml:space="preserve"> 0157 (EHEC), </w:t>
            </w:r>
            <w:proofErr w:type="spellStart"/>
            <w:r w:rsidRPr="007009FC">
              <w:rPr>
                <w:sz w:val="22"/>
                <w:szCs w:val="22"/>
              </w:rPr>
              <w:t>Enterococcus</w:t>
            </w:r>
            <w:proofErr w:type="spellEnd"/>
            <w:r w:rsidRPr="007009FC">
              <w:rPr>
                <w:sz w:val="22"/>
                <w:szCs w:val="22"/>
              </w:rPr>
              <w:t xml:space="preserve"> </w:t>
            </w:r>
            <w:proofErr w:type="spellStart"/>
            <w:r w:rsidRPr="007009FC">
              <w:rPr>
                <w:sz w:val="22"/>
                <w:szCs w:val="22"/>
              </w:rPr>
              <w:t>faecalis</w:t>
            </w:r>
            <w:proofErr w:type="spellEnd"/>
            <w:r w:rsidRPr="007009FC">
              <w:rPr>
                <w:sz w:val="22"/>
                <w:szCs w:val="22"/>
              </w:rPr>
              <w:t xml:space="preserve">, </w:t>
            </w:r>
            <w:proofErr w:type="spellStart"/>
            <w:r w:rsidRPr="007009FC">
              <w:rPr>
                <w:sz w:val="22"/>
                <w:szCs w:val="22"/>
              </w:rPr>
              <w:t>Klebsiella</w:t>
            </w:r>
            <w:proofErr w:type="spellEnd"/>
            <w:r w:rsidRPr="007009FC">
              <w:rPr>
                <w:sz w:val="22"/>
                <w:szCs w:val="22"/>
              </w:rPr>
              <w:t xml:space="preserve"> </w:t>
            </w:r>
            <w:proofErr w:type="spellStart"/>
            <w:r w:rsidRPr="007009FC">
              <w:rPr>
                <w:sz w:val="22"/>
                <w:szCs w:val="22"/>
              </w:rPr>
              <w:t>pneumoniae</w:t>
            </w:r>
            <w:proofErr w:type="spellEnd"/>
            <w:r w:rsidRPr="007009FC">
              <w:rPr>
                <w:sz w:val="22"/>
                <w:szCs w:val="22"/>
              </w:rPr>
              <w:t xml:space="preserve">, </w:t>
            </w:r>
            <w:proofErr w:type="spellStart"/>
            <w:r w:rsidRPr="007009FC">
              <w:rPr>
                <w:sz w:val="22"/>
                <w:szCs w:val="22"/>
              </w:rPr>
              <w:t>Proteus</w:t>
            </w:r>
            <w:proofErr w:type="spellEnd"/>
            <w:r w:rsidRPr="007009FC">
              <w:rPr>
                <w:sz w:val="22"/>
                <w:szCs w:val="22"/>
              </w:rPr>
              <w:t xml:space="preserve"> </w:t>
            </w:r>
            <w:proofErr w:type="spellStart"/>
            <w:r w:rsidRPr="007009FC">
              <w:rPr>
                <w:sz w:val="22"/>
                <w:szCs w:val="22"/>
              </w:rPr>
              <w:t>mirabilis</w:t>
            </w:r>
            <w:proofErr w:type="spellEnd"/>
            <w:r w:rsidRPr="007009FC">
              <w:rPr>
                <w:sz w:val="22"/>
                <w:szCs w:val="22"/>
              </w:rPr>
              <w:t xml:space="preserve">, </w:t>
            </w:r>
            <w:proofErr w:type="spellStart"/>
            <w:r w:rsidRPr="007009FC">
              <w:rPr>
                <w:sz w:val="22"/>
                <w:szCs w:val="22"/>
              </w:rPr>
              <w:t>Escherichia</w:t>
            </w:r>
            <w:proofErr w:type="spellEnd"/>
            <w:r w:rsidRPr="007009FC">
              <w:rPr>
                <w:sz w:val="22"/>
                <w:szCs w:val="22"/>
              </w:rPr>
              <w:t xml:space="preserve"> </w:t>
            </w:r>
            <w:proofErr w:type="spellStart"/>
            <w:r w:rsidRPr="007009FC">
              <w:rPr>
                <w:sz w:val="22"/>
                <w:szCs w:val="22"/>
              </w:rPr>
              <w:t>coli</w:t>
            </w:r>
            <w:proofErr w:type="spellEnd"/>
            <w:r w:rsidRPr="007009FC">
              <w:rPr>
                <w:sz w:val="22"/>
                <w:szCs w:val="22"/>
              </w:rPr>
              <w:t xml:space="preserve">, </w:t>
            </w:r>
            <w:proofErr w:type="spellStart"/>
            <w:r w:rsidRPr="007009FC">
              <w:rPr>
                <w:sz w:val="22"/>
                <w:szCs w:val="22"/>
              </w:rPr>
              <w:t>Helicobacter</w:t>
            </w:r>
            <w:proofErr w:type="spellEnd"/>
            <w:r w:rsidRPr="007009FC">
              <w:rPr>
                <w:sz w:val="22"/>
                <w:szCs w:val="22"/>
              </w:rPr>
              <w:t xml:space="preserve"> </w:t>
            </w:r>
            <w:proofErr w:type="spellStart"/>
            <w:r w:rsidRPr="007009FC">
              <w:rPr>
                <w:sz w:val="22"/>
                <w:szCs w:val="22"/>
              </w:rPr>
              <w:t>pylori</w:t>
            </w:r>
            <w:proofErr w:type="spellEnd"/>
            <w:r w:rsidRPr="007009FC">
              <w:rPr>
                <w:sz w:val="22"/>
                <w:szCs w:val="22"/>
              </w:rPr>
              <w:t xml:space="preserve">, </w:t>
            </w:r>
            <w:proofErr w:type="spellStart"/>
            <w:r w:rsidRPr="007009FC">
              <w:rPr>
                <w:sz w:val="22"/>
                <w:szCs w:val="22"/>
              </w:rPr>
              <w:t>Ps</w:t>
            </w:r>
            <w:proofErr w:type="spellEnd"/>
            <w:r w:rsidRPr="007009FC">
              <w:rPr>
                <w:sz w:val="22"/>
                <w:szCs w:val="22"/>
              </w:rPr>
              <w:t xml:space="preserve">. </w:t>
            </w:r>
            <w:proofErr w:type="spellStart"/>
            <w:r w:rsidRPr="007009FC">
              <w:rPr>
                <w:sz w:val="22"/>
                <w:szCs w:val="22"/>
              </w:rPr>
              <w:t>aeruginosa</w:t>
            </w:r>
            <w:proofErr w:type="spellEnd"/>
            <w:r w:rsidRPr="007009FC">
              <w:rPr>
                <w:sz w:val="22"/>
                <w:szCs w:val="22"/>
              </w:rPr>
              <w:t>, ванкомицин-</w:t>
            </w:r>
            <w:proofErr w:type="spellStart"/>
            <w:r w:rsidRPr="007009FC">
              <w:rPr>
                <w:sz w:val="22"/>
                <w:szCs w:val="22"/>
              </w:rPr>
              <w:t>резистентний</w:t>
            </w:r>
            <w:proofErr w:type="spellEnd"/>
            <w:r w:rsidRPr="007009FC">
              <w:rPr>
                <w:sz w:val="22"/>
                <w:szCs w:val="22"/>
              </w:rPr>
              <w:t xml:space="preserve"> </w:t>
            </w:r>
            <w:proofErr w:type="spellStart"/>
            <w:r w:rsidRPr="007009FC">
              <w:rPr>
                <w:sz w:val="22"/>
                <w:szCs w:val="22"/>
              </w:rPr>
              <w:t>єнтерококк</w:t>
            </w:r>
            <w:proofErr w:type="spellEnd"/>
            <w:r w:rsidRPr="007009FC">
              <w:rPr>
                <w:sz w:val="22"/>
                <w:szCs w:val="22"/>
              </w:rPr>
              <w:t xml:space="preserve"> (VRE), </w:t>
            </w:r>
            <w:proofErr w:type="spellStart"/>
            <w:r w:rsidRPr="007009FC">
              <w:rPr>
                <w:sz w:val="22"/>
                <w:szCs w:val="22"/>
              </w:rPr>
              <w:t>штами</w:t>
            </w:r>
            <w:proofErr w:type="spellEnd"/>
            <w:r w:rsidRPr="007009FC">
              <w:rPr>
                <w:sz w:val="22"/>
                <w:szCs w:val="22"/>
              </w:rPr>
              <w:t xml:space="preserve"> </w:t>
            </w:r>
            <w:proofErr w:type="spellStart"/>
            <w:r w:rsidRPr="007009FC">
              <w:rPr>
                <w:sz w:val="22"/>
                <w:szCs w:val="22"/>
              </w:rPr>
              <w:t>бактерій</w:t>
            </w:r>
            <w:proofErr w:type="spellEnd"/>
            <w:r w:rsidRPr="007009FC">
              <w:rPr>
                <w:sz w:val="22"/>
                <w:szCs w:val="22"/>
              </w:rPr>
              <w:t xml:space="preserve">, </w:t>
            </w:r>
            <w:proofErr w:type="spellStart"/>
            <w:r w:rsidRPr="007009FC">
              <w:rPr>
                <w:sz w:val="22"/>
                <w:szCs w:val="22"/>
              </w:rPr>
              <w:t>продукуючі</w:t>
            </w:r>
            <w:proofErr w:type="spellEnd"/>
            <w:r w:rsidRPr="007009FC">
              <w:rPr>
                <w:sz w:val="22"/>
                <w:szCs w:val="22"/>
              </w:rPr>
              <w:t xml:space="preserve"> бета-</w:t>
            </w:r>
            <w:proofErr w:type="spellStart"/>
            <w:r w:rsidRPr="007009FC">
              <w:rPr>
                <w:sz w:val="22"/>
                <w:szCs w:val="22"/>
              </w:rPr>
              <w:t>лактамази</w:t>
            </w:r>
            <w:proofErr w:type="spellEnd"/>
            <w:r w:rsidRPr="007009FC">
              <w:rPr>
                <w:sz w:val="22"/>
                <w:szCs w:val="22"/>
              </w:rPr>
              <w:t xml:space="preserve"> широкого і </w:t>
            </w:r>
            <w:proofErr w:type="spellStart"/>
            <w:r w:rsidRPr="007009FC">
              <w:rPr>
                <w:sz w:val="22"/>
                <w:szCs w:val="22"/>
              </w:rPr>
              <w:t>розширеного</w:t>
            </w:r>
            <w:proofErr w:type="spellEnd"/>
            <w:r w:rsidRPr="007009FC">
              <w:rPr>
                <w:sz w:val="22"/>
                <w:szCs w:val="22"/>
              </w:rPr>
              <w:t xml:space="preserve"> </w:t>
            </w:r>
            <w:proofErr w:type="spellStart"/>
            <w:r w:rsidRPr="007009FC">
              <w:rPr>
                <w:sz w:val="22"/>
                <w:szCs w:val="22"/>
              </w:rPr>
              <w:t>спектрів</w:t>
            </w:r>
            <w:proofErr w:type="spellEnd"/>
            <w:r w:rsidRPr="007009FC">
              <w:rPr>
                <w:sz w:val="22"/>
                <w:szCs w:val="22"/>
              </w:rPr>
              <w:t xml:space="preserve"> (ESBL), та </w:t>
            </w:r>
            <w:proofErr w:type="spellStart"/>
            <w:r w:rsidRPr="007009FC">
              <w:rPr>
                <w:sz w:val="22"/>
                <w:szCs w:val="22"/>
              </w:rPr>
              <w:t>збудники</w:t>
            </w:r>
            <w:proofErr w:type="spellEnd"/>
            <w:r w:rsidRPr="007009FC">
              <w:rPr>
                <w:sz w:val="22"/>
                <w:szCs w:val="22"/>
              </w:rPr>
              <w:t xml:space="preserve"> </w:t>
            </w:r>
            <w:proofErr w:type="spellStart"/>
            <w:r w:rsidRPr="007009FC">
              <w:rPr>
                <w:sz w:val="22"/>
                <w:szCs w:val="22"/>
              </w:rPr>
              <w:t>інших</w:t>
            </w:r>
            <w:proofErr w:type="spellEnd"/>
            <w:r w:rsidRPr="007009FC">
              <w:rPr>
                <w:sz w:val="22"/>
                <w:szCs w:val="22"/>
              </w:rPr>
              <w:t xml:space="preserve"> </w:t>
            </w:r>
            <w:proofErr w:type="spellStart"/>
            <w:r w:rsidRPr="007009FC">
              <w:rPr>
                <w:sz w:val="22"/>
                <w:szCs w:val="22"/>
              </w:rPr>
              <w:t>внутрішньолікарняних</w:t>
            </w:r>
            <w:proofErr w:type="spellEnd"/>
            <w:r w:rsidRPr="007009FC">
              <w:rPr>
                <w:sz w:val="22"/>
                <w:szCs w:val="22"/>
              </w:rPr>
              <w:t xml:space="preserve"> </w:t>
            </w:r>
            <w:proofErr w:type="spellStart"/>
            <w:r w:rsidRPr="007009FC">
              <w:rPr>
                <w:sz w:val="22"/>
                <w:szCs w:val="22"/>
              </w:rPr>
              <w:t>інфекцій</w:t>
            </w:r>
            <w:proofErr w:type="spellEnd"/>
            <w:r w:rsidRPr="007009FC">
              <w:rPr>
                <w:sz w:val="22"/>
                <w:szCs w:val="22"/>
              </w:rPr>
              <w:t xml:space="preserve">, у т.ч. </w:t>
            </w:r>
            <w:proofErr w:type="spellStart"/>
            <w:r w:rsidRPr="007009FC">
              <w:rPr>
                <w:sz w:val="22"/>
                <w:szCs w:val="22"/>
              </w:rPr>
              <w:t>антибіотикорезистентні</w:t>
            </w:r>
            <w:proofErr w:type="spellEnd"/>
            <w:r w:rsidRPr="007009FC">
              <w:rPr>
                <w:sz w:val="22"/>
                <w:szCs w:val="22"/>
              </w:rPr>
              <w:t xml:space="preserve">), </w:t>
            </w:r>
            <w:proofErr w:type="spellStart"/>
            <w:r w:rsidRPr="007009FC">
              <w:rPr>
                <w:sz w:val="22"/>
                <w:szCs w:val="22"/>
              </w:rPr>
              <w:t>віруліцидні</w:t>
            </w:r>
            <w:proofErr w:type="spellEnd"/>
            <w:r w:rsidRPr="007009FC">
              <w:rPr>
                <w:sz w:val="22"/>
                <w:szCs w:val="22"/>
              </w:rPr>
              <w:t xml:space="preserve"> (</w:t>
            </w:r>
            <w:proofErr w:type="spellStart"/>
            <w:r w:rsidRPr="007009FC">
              <w:rPr>
                <w:sz w:val="22"/>
                <w:szCs w:val="22"/>
              </w:rPr>
              <w:t>включаючи</w:t>
            </w:r>
            <w:proofErr w:type="spellEnd"/>
            <w:r w:rsidRPr="007009FC">
              <w:rPr>
                <w:sz w:val="22"/>
                <w:szCs w:val="22"/>
              </w:rPr>
              <w:t xml:space="preserve"> </w:t>
            </w:r>
            <w:proofErr w:type="spellStart"/>
            <w:r w:rsidRPr="007009FC">
              <w:rPr>
                <w:sz w:val="22"/>
                <w:szCs w:val="22"/>
              </w:rPr>
              <w:t>парентеральні</w:t>
            </w:r>
            <w:proofErr w:type="spellEnd"/>
            <w:r w:rsidRPr="007009FC">
              <w:rPr>
                <w:sz w:val="22"/>
                <w:szCs w:val="22"/>
              </w:rPr>
              <w:t xml:space="preserve"> </w:t>
            </w:r>
            <w:proofErr w:type="spellStart"/>
            <w:r w:rsidRPr="007009FC">
              <w:rPr>
                <w:sz w:val="22"/>
                <w:szCs w:val="22"/>
              </w:rPr>
              <w:t>вірусні</w:t>
            </w:r>
            <w:proofErr w:type="spellEnd"/>
            <w:r w:rsidRPr="007009FC">
              <w:rPr>
                <w:sz w:val="22"/>
                <w:szCs w:val="22"/>
              </w:rPr>
              <w:t xml:space="preserve"> </w:t>
            </w:r>
            <w:proofErr w:type="spellStart"/>
            <w:r w:rsidRPr="007009FC">
              <w:rPr>
                <w:sz w:val="22"/>
                <w:szCs w:val="22"/>
              </w:rPr>
              <w:t>гепатити</w:t>
            </w:r>
            <w:proofErr w:type="spellEnd"/>
            <w:r w:rsidRPr="007009FC">
              <w:rPr>
                <w:sz w:val="22"/>
                <w:szCs w:val="22"/>
              </w:rPr>
              <w:t xml:space="preserve"> А, В, С, D, E, F, G, ВІЛ, </w:t>
            </w:r>
            <w:proofErr w:type="spellStart"/>
            <w:r w:rsidRPr="007009FC">
              <w:rPr>
                <w:sz w:val="22"/>
                <w:szCs w:val="22"/>
              </w:rPr>
              <w:t>поліо</w:t>
            </w:r>
            <w:proofErr w:type="spellEnd"/>
            <w:r w:rsidRPr="007009FC">
              <w:rPr>
                <w:sz w:val="22"/>
                <w:szCs w:val="22"/>
              </w:rPr>
              <w:t xml:space="preserve">-, рота-, </w:t>
            </w:r>
            <w:proofErr w:type="spellStart"/>
            <w:r w:rsidRPr="007009FC">
              <w:rPr>
                <w:sz w:val="22"/>
                <w:szCs w:val="22"/>
              </w:rPr>
              <w:t>норо</w:t>
            </w:r>
            <w:proofErr w:type="spellEnd"/>
            <w:r w:rsidRPr="007009FC">
              <w:rPr>
                <w:sz w:val="22"/>
                <w:szCs w:val="22"/>
              </w:rPr>
              <w:t xml:space="preserve">-, корона-, </w:t>
            </w:r>
            <w:proofErr w:type="spellStart"/>
            <w:r w:rsidRPr="007009FC">
              <w:rPr>
                <w:sz w:val="22"/>
                <w:szCs w:val="22"/>
              </w:rPr>
              <w:t>поліома</w:t>
            </w:r>
            <w:proofErr w:type="spellEnd"/>
            <w:r w:rsidRPr="007009FC">
              <w:rPr>
                <w:sz w:val="22"/>
                <w:szCs w:val="22"/>
              </w:rPr>
              <w:t xml:space="preserve">-, </w:t>
            </w:r>
            <w:proofErr w:type="spellStart"/>
            <w:r w:rsidRPr="007009FC">
              <w:rPr>
                <w:sz w:val="22"/>
                <w:szCs w:val="22"/>
              </w:rPr>
              <w:t>вакцинія</w:t>
            </w:r>
            <w:proofErr w:type="spellEnd"/>
            <w:r w:rsidRPr="007009FC">
              <w:rPr>
                <w:sz w:val="22"/>
                <w:szCs w:val="22"/>
              </w:rPr>
              <w:t xml:space="preserve">-, герпес-, </w:t>
            </w:r>
            <w:proofErr w:type="spellStart"/>
            <w:r w:rsidRPr="007009FC">
              <w:rPr>
                <w:sz w:val="22"/>
                <w:szCs w:val="22"/>
              </w:rPr>
              <w:t>адено</w:t>
            </w:r>
            <w:proofErr w:type="spellEnd"/>
            <w:r w:rsidRPr="007009FC">
              <w:rPr>
                <w:sz w:val="22"/>
                <w:szCs w:val="22"/>
              </w:rPr>
              <w:t xml:space="preserve">-, </w:t>
            </w:r>
            <w:proofErr w:type="spellStart"/>
            <w:r w:rsidRPr="007009FC">
              <w:rPr>
                <w:sz w:val="22"/>
                <w:szCs w:val="22"/>
              </w:rPr>
              <w:t>каліцівірусні</w:t>
            </w:r>
            <w:proofErr w:type="spellEnd"/>
            <w:r w:rsidRPr="007009FC">
              <w:rPr>
                <w:sz w:val="22"/>
                <w:szCs w:val="22"/>
              </w:rPr>
              <w:t xml:space="preserve"> </w:t>
            </w:r>
            <w:proofErr w:type="spellStart"/>
            <w:r w:rsidRPr="007009FC">
              <w:rPr>
                <w:sz w:val="22"/>
                <w:szCs w:val="22"/>
              </w:rPr>
              <w:t>інфекції</w:t>
            </w:r>
            <w:proofErr w:type="spellEnd"/>
            <w:r w:rsidRPr="007009FC">
              <w:rPr>
                <w:sz w:val="22"/>
                <w:szCs w:val="22"/>
              </w:rPr>
              <w:t xml:space="preserve">, </w:t>
            </w:r>
            <w:proofErr w:type="spellStart"/>
            <w:r w:rsidRPr="007009FC">
              <w:rPr>
                <w:sz w:val="22"/>
                <w:szCs w:val="22"/>
              </w:rPr>
              <w:t>віруси</w:t>
            </w:r>
            <w:proofErr w:type="spellEnd"/>
            <w:r w:rsidRPr="007009FC">
              <w:rPr>
                <w:sz w:val="22"/>
                <w:szCs w:val="22"/>
              </w:rPr>
              <w:t xml:space="preserve"> ECHO, </w:t>
            </w:r>
            <w:proofErr w:type="spellStart"/>
            <w:r w:rsidRPr="007009FC">
              <w:rPr>
                <w:sz w:val="22"/>
                <w:szCs w:val="22"/>
              </w:rPr>
              <w:t>Коксакі</w:t>
            </w:r>
            <w:proofErr w:type="spellEnd"/>
            <w:r w:rsidRPr="007009FC">
              <w:rPr>
                <w:sz w:val="22"/>
                <w:szCs w:val="22"/>
              </w:rPr>
              <w:t xml:space="preserve">, </w:t>
            </w:r>
            <w:proofErr w:type="spellStart"/>
            <w:r w:rsidRPr="007009FC">
              <w:rPr>
                <w:sz w:val="22"/>
                <w:szCs w:val="22"/>
              </w:rPr>
              <w:t>збудників</w:t>
            </w:r>
            <w:proofErr w:type="spellEnd"/>
            <w:r w:rsidRPr="007009FC">
              <w:rPr>
                <w:sz w:val="22"/>
                <w:szCs w:val="22"/>
              </w:rPr>
              <w:t xml:space="preserve"> </w:t>
            </w:r>
            <w:proofErr w:type="spellStart"/>
            <w:r w:rsidRPr="007009FC">
              <w:rPr>
                <w:sz w:val="22"/>
                <w:szCs w:val="22"/>
              </w:rPr>
              <w:t>різних</w:t>
            </w:r>
            <w:proofErr w:type="spellEnd"/>
            <w:r w:rsidRPr="007009FC">
              <w:rPr>
                <w:sz w:val="22"/>
                <w:szCs w:val="22"/>
              </w:rPr>
              <w:t xml:space="preserve"> </w:t>
            </w:r>
            <w:proofErr w:type="spellStart"/>
            <w:r w:rsidRPr="007009FC">
              <w:rPr>
                <w:sz w:val="22"/>
                <w:szCs w:val="22"/>
              </w:rPr>
              <w:t>видів</w:t>
            </w:r>
            <w:proofErr w:type="spellEnd"/>
            <w:r w:rsidRPr="007009FC">
              <w:rPr>
                <w:sz w:val="22"/>
                <w:szCs w:val="22"/>
              </w:rPr>
              <w:t xml:space="preserve"> </w:t>
            </w:r>
            <w:proofErr w:type="spellStart"/>
            <w:r w:rsidRPr="007009FC">
              <w:rPr>
                <w:sz w:val="22"/>
                <w:szCs w:val="22"/>
              </w:rPr>
              <w:t>грипу</w:t>
            </w:r>
            <w:proofErr w:type="spellEnd"/>
            <w:r w:rsidRPr="007009FC">
              <w:rPr>
                <w:sz w:val="22"/>
                <w:szCs w:val="22"/>
              </w:rPr>
              <w:t xml:space="preserve">, у т.ч. </w:t>
            </w:r>
            <w:proofErr w:type="spellStart"/>
            <w:r w:rsidRPr="007009FC">
              <w:rPr>
                <w:sz w:val="22"/>
                <w:szCs w:val="22"/>
              </w:rPr>
              <w:t>грип</w:t>
            </w:r>
            <w:proofErr w:type="spellEnd"/>
            <w:r w:rsidRPr="007009FC">
              <w:rPr>
                <w:sz w:val="22"/>
                <w:szCs w:val="22"/>
              </w:rPr>
              <w:t xml:space="preserve"> A(H5N1) «</w:t>
            </w:r>
            <w:proofErr w:type="spellStart"/>
            <w:r w:rsidRPr="007009FC">
              <w:rPr>
                <w:sz w:val="22"/>
                <w:szCs w:val="22"/>
              </w:rPr>
              <w:t>пташиний</w:t>
            </w:r>
            <w:proofErr w:type="spellEnd"/>
            <w:r w:rsidRPr="007009FC">
              <w:rPr>
                <w:sz w:val="22"/>
                <w:szCs w:val="22"/>
              </w:rPr>
              <w:t xml:space="preserve"> </w:t>
            </w:r>
            <w:proofErr w:type="spellStart"/>
            <w:r w:rsidRPr="007009FC">
              <w:rPr>
                <w:sz w:val="22"/>
                <w:szCs w:val="22"/>
              </w:rPr>
              <w:t>грип</w:t>
            </w:r>
            <w:proofErr w:type="spellEnd"/>
            <w:r w:rsidRPr="007009FC">
              <w:rPr>
                <w:sz w:val="22"/>
                <w:szCs w:val="22"/>
              </w:rPr>
              <w:t xml:space="preserve">», A(H1N1) «свинячий </w:t>
            </w:r>
            <w:proofErr w:type="spellStart"/>
            <w:r w:rsidRPr="007009FC">
              <w:rPr>
                <w:sz w:val="22"/>
                <w:szCs w:val="22"/>
              </w:rPr>
              <w:t>грип</w:t>
            </w:r>
            <w:proofErr w:type="spellEnd"/>
            <w:r w:rsidRPr="007009FC">
              <w:rPr>
                <w:sz w:val="22"/>
                <w:szCs w:val="22"/>
              </w:rPr>
              <w:t xml:space="preserve">»), кору, </w:t>
            </w:r>
            <w:proofErr w:type="spellStart"/>
            <w:r w:rsidRPr="007009FC">
              <w:rPr>
                <w:sz w:val="22"/>
                <w:szCs w:val="22"/>
              </w:rPr>
              <w:t>атипової</w:t>
            </w:r>
            <w:proofErr w:type="spellEnd"/>
            <w:r w:rsidRPr="007009FC">
              <w:rPr>
                <w:sz w:val="22"/>
                <w:szCs w:val="22"/>
              </w:rPr>
              <w:t xml:space="preserve"> </w:t>
            </w:r>
            <w:proofErr w:type="spellStart"/>
            <w:r w:rsidRPr="007009FC">
              <w:rPr>
                <w:sz w:val="22"/>
                <w:szCs w:val="22"/>
              </w:rPr>
              <w:t>пневмонії</w:t>
            </w:r>
            <w:proofErr w:type="spellEnd"/>
            <w:r w:rsidRPr="007009FC">
              <w:rPr>
                <w:sz w:val="22"/>
                <w:szCs w:val="22"/>
              </w:rPr>
              <w:t xml:space="preserve"> (SARS) та </w:t>
            </w:r>
            <w:proofErr w:type="spellStart"/>
            <w:r w:rsidRPr="007009FC">
              <w:rPr>
                <w:sz w:val="22"/>
                <w:szCs w:val="22"/>
              </w:rPr>
              <w:t>фунгіцидні</w:t>
            </w:r>
            <w:proofErr w:type="spellEnd"/>
            <w:r w:rsidRPr="007009FC">
              <w:rPr>
                <w:sz w:val="22"/>
                <w:szCs w:val="22"/>
              </w:rPr>
              <w:t xml:space="preserve"> (</w:t>
            </w:r>
            <w:proofErr w:type="spellStart"/>
            <w:r w:rsidRPr="007009FC">
              <w:rPr>
                <w:sz w:val="22"/>
                <w:szCs w:val="22"/>
              </w:rPr>
              <w:t>включаючи</w:t>
            </w:r>
            <w:proofErr w:type="spellEnd"/>
            <w:r w:rsidRPr="007009FC">
              <w:rPr>
                <w:sz w:val="22"/>
                <w:szCs w:val="22"/>
              </w:rPr>
              <w:t xml:space="preserve"> </w:t>
            </w:r>
            <w:proofErr w:type="spellStart"/>
            <w:r w:rsidRPr="007009FC">
              <w:rPr>
                <w:sz w:val="22"/>
                <w:szCs w:val="22"/>
              </w:rPr>
              <w:t>кандидози</w:t>
            </w:r>
            <w:proofErr w:type="spellEnd"/>
            <w:r w:rsidRPr="007009FC">
              <w:rPr>
                <w:sz w:val="22"/>
                <w:szCs w:val="22"/>
              </w:rPr>
              <w:t xml:space="preserve">, </w:t>
            </w:r>
            <w:proofErr w:type="spellStart"/>
            <w:r w:rsidRPr="007009FC">
              <w:rPr>
                <w:sz w:val="22"/>
                <w:szCs w:val="22"/>
              </w:rPr>
              <w:t>дерматомікози</w:t>
            </w:r>
            <w:proofErr w:type="spellEnd"/>
            <w:r w:rsidRPr="007009FC">
              <w:rPr>
                <w:sz w:val="22"/>
                <w:szCs w:val="22"/>
              </w:rPr>
              <w:t xml:space="preserve">, </w:t>
            </w:r>
            <w:proofErr w:type="spellStart"/>
            <w:r w:rsidRPr="007009FC">
              <w:rPr>
                <w:sz w:val="22"/>
                <w:szCs w:val="22"/>
              </w:rPr>
              <w:t>Aspergillus</w:t>
            </w:r>
            <w:proofErr w:type="spellEnd"/>
            <w:r w:rsidRPr="007009FC">
              <w:rPr>
                <w:sz w:val="22"/>
                <w:szCs w:val="22"/>
              </w:rPr>
              <w:t xml:space="preserve"> </w:t>
            </w:r>
            <w:proofErr w:type="spellStart"/>
            <w:r w:rsidRPr="007009FC">
              <w:rPr>
                <w:sz w:val="22"/>
                <w:szCs w:val="22"/>
              </w:rPr>
              <w:t>niger</w:t>
            </w:r>
            <w:proofErr w:type="spellEnd"/>
            <w:r w:rsidRPr="007009FC">
              <w:rPr>
                <w:sz w:val="22"/>
                <w:szCs w:val="22"/>
              </w:rPr>
              <w:t xml:space="preserve">, </w:t>
            </w:r>
            <w:proofErr w:type="spellStart"/>
            <w:r w:rsidRPr="007009FC">
              <w:rPr>
                <w:sz w:val="22"/>
                <w:szCs w:val="22"/>
              </w:rPr>
              <w:t>плісняві</w:t>
            </w:r>
            <w:proofErr w:type="spellEnd"/>
            <w:r w:rsidRPr="007009FC">
              <w:rPr>
                <w:sz w:val="22"/>
                <w:szCs w:val="22"/>
              </w:rPr>
              <w:t xml:space="preserve"> </w:t>
            </w:r>
            <w:proofErr w:type="spellStart"/>
            <w:r w:rsidRPr="007009FC">
              <w:rPr>
                <w:sz w:val="22"/>
                <w:szCs w:val="22"/>
              </w:rPr>
              <w:t>гриби</w:t>
            </w:r>
            <w:proofErr w:type="spellEnd"/>
            <w:r w:rsidRPr="007009FC">
              <w:rPr>
                <w:sz w:val="22"/>
                <w:szCs w:val="22"/>
              </w:rPr>
              <w:t xml:space="preserve">) </w:t>
            </w:r>
            <w:proofErr w:type="spellStart"/>
            <w:r w:rsidRPr="007009FC">
              <w:rPr>
                <w:sz w:val="22"/>
                <w:szCs w:val="22"/>
              </w:rPr>
              <w:t>властивості</w:t>
            </w:r>
            <w:proofErr w:type="spellEnd"/>
            <w:r w:rsidRPr="007009FC">
              <w:rPr>
                <w:sz w:val="22"/>
                <w:szCs w:val="22"/>
              </w:rPr>
              <w:t xml:space="preserve">. </w:t>
            </w:r>
          </w:p>
          <w:p w14:paraId="75D0114E" w14:textId="77777777" w:rsidR="007009FC" w:rsidRPr="007009FC" w:rsidRDefault="007009FC" w:rsidP="007009FC">
            <w:pPr>
              <w:jc w:val="both"/>
              <w:rPr>
                <w:sz w:val="22"/>
                <w:szCs w:val="22"/>
              </w:rPr>
            </w:pPr>
            <w:r w:rsidRPr="007009FC">
              <w:rPr>
                <w:sz w:val="22"/>
                <w:szCs w:val="22"/>
              </w:rPr>
              <w:t xml:space="preserve"> </w:t>
            </w:r>
            <w:proofErr w:type="spellStart"/>
            <w:r w:rsidRPr="007009FC">
              <w:rPr>
                <w:sz w:val="22"/>
                <w:szCs w:val="22"/>
              </w:rPr>
              <w:t>Засіб</w:t>
            </w:r>
            <w:proofErr w:type="spellEnd"/>
            <w:r w:rsidRPr="007009FC">
              <w:rPr>
                <w:sz w:val="22"/>
                <w:szCs w:val="22"/>
              </w:rPr>
              <w:t xml:space="preserve"> </w:t>
            </w:r>
            <w:proofErr w:type="spellStart"/>
            <w:r w:rsidRPr="007009FC">
              <w:rPr>
                <w:sz w:val="22"/>
                <w:szCs w:val="22"/>
              </w:rPr>
              <w:t>протестований</w:t>
            </w:r>
            <w:proofErr w:type="spellEnd"/>
            <w:r w:rsidRPr="007009FC">
              <w:rPr>
                <w:sz w:val="22"/>
                <w:szCs w:val="22"/>
              </w:rPr>
              <w:t xml:space="preserve"> </w:t>
            </w:r>
            <w:proofErr w:type="spellStart"/>
            <w:r w:rsidRPr="007009FC">
              <w:rPr>
                <w:sz w:val="22"/>
                <w:szCs w:val="22"/>
              </w:rPr>
              <w:t>відповідно</w:t>
            </w:r>
            <w:proofErr w:type="spellEnd"/>
            <w:r w:rsidRPr="007009FC">
              <w:rPr>
                <w:sz w:val="22"/>
                <w:szCs w:val="22"/>
              </w:rPr>
              <w:t xml:space="preserve"> до </w:t>
            </w:r>
            <w:proofErr w:type="spellStart"/>
            <w:r w:rsidRPr="007009FC">
              <w:rPr>
                <w:sz w:val="22"/>
                <w:szCs w:val="22"/>
              </w:rPr>
              <w:t>Європейських</w:t>
            </w:r>
            <w:proofErr w:type="spellEnd"/>
            <w:r w:rsidRPr="007009FC">
              <w:rPr>
                <w:sz w:val="22"/>
                <w:szCs w:val="22"/>
              </w:rPr>
              <w:t xml:space="preserve"> </w:t>
            </w:r>
            <w:proofErr w:type="spellStart"/>
            <w:r w:rsidRPr="007009FC">
              <w:rPr>
                <w:sz w:val="22"/>
                <w:szCs w:val="22"/>
              </w:rPr>
              <w:t>стандартів</w:t>
            </w:r>
            <w:proofErr w:type="spellEnd"/>
            <w:r w:rsidRPr="007009FC">
              <w:rPr>
                <w:sz w:val="22"/>
                <w:szCs w:val="22"/>
              </w:rPr>
              <w:t xml:space="preserve"> </w:t>
            </w:r>
            <w:r w:rsidRPr="007009FC">
              <w:rPr>
                <w:sz w:val="22"/>
                <w:szCs w:val="22"/>
                <w:lang w:val="en-US"/>
              </w:rPr>
              <w:t>EN</w:t>
            </w:r>
            <w:r w:rsidRPr="007009FC">
              <w:rPr>
                <w:sz w:val="22"/>
                <w:szCs w:val="22"/>
              </w:rPr>
              <w:t xml:space="preserve"> 14348, </w:t>
            </w:r>
            <w:r w:rsidRPr="007009FC">
              <w:rPr>
                <w:sz w:val="22"/>
                <w:szCs w:val="22"/>
                <w:lang w:val="en-US"/>
              </w:rPr>
              <w:t>EN</w:t>
            </w:r>
            <w:r w:rsidRPr="007009FC">
              <w:rPr>
                <w:sz w:val="22"/>
                <w:szCs w:val="22"/>
              </w:rPr>
              <w:t xml:space="preserve"> 14476, </w:t>
            </w:r>
            <w:r w:rsidRPr="007009FC">
              <w:rPr>
                <w:sz w:val="22"/>
                <w:szCs w:val="22"/>
                <w:lang w:val="en-US"/>
              </w:rPr>
              <w:t>EN</w:t>
            </w:r>
            <w:r w:rsidRPr="007009FC">
              <w:rPr>
                <w:sz w:val="22"/>
                <w:szCs w:val="22"/>
              </w:rPr>
              <w:t xml:space="preserve"> 13624, </w:t>
            </w:r>
            <w:r w:rsidRPr="007009FC">
              <w:rPr>
                <w:sz w:val="22"/>
                <w:szCs w:val="22"/>
                <w:lang w:val="en-US"/>
              </w:rPr>
              <w:t>EN</w:t>
            </w:r>
            <w:r w:rsidRPr="007009FC">
              <w:rPr>
                <w:sz w:val="22"/>
                <w:szCs w:val="22"/>
              </w:rPr>
              <w:t xml:space="preserve"> 13727</w:t>
            </w:r>
            <w:r w:rsidRPr="007009FC">
              <w:rPr>
                <w:color w:val="000000"/>
                <w:sz w:val="22"/>
                <w:szCs w:val="22"/>
              </w:rPr>
              <w:t>.</w:t>
            </w:r>
          </w:p>
          <w:p w14:paraId="4A34D1A0" w14:textId="77777777" w:rsidR="007009FC" w:rsidRPr="007009FC" w:rsidRDefault="007009FC" w:rsidP="007009FC">
            <w:pPr>
              <w:rPr>
                <w:color w:val="000000"/>
                <w:sz w:val="22"/>
                <w:szCs w:val="22"/>
              </w:rPr>
            </w:pPr>
            <w:r w:rsidRPr="007009FC">
              <w:rPr>
                <w:color w:val="000000"/>
                <w:sz w:val="22"/>
                <w:szCs w:val="22"/>
              </w:rPr>
              <w:t xml:space="preserve"> 5. </w:t>
            </w:r>
            <w:proofErr w:type="spellStart"/>
            <w:r w:rsidRPr="007009FC">
              <w:rPr>
                <w:color w:val="000000"/>
                <w:sz w:val="22"/>
                <w:szCs w:val="22"/>
              </w:rPr>
              <w:t>Можливість</w:t>
            </w:r>
            <w:proofErr w:type="spellEnd"/>
            <w:r w:rsidRPr="007009FC">
              <w:rPr>
                <w:color w:val="000000"/>
                <w:sz w:val="22"/>
                <w:szCs w:val="22"/>
              </w:rPr>
              <w:t xml:space="preserve"> </w:t>
            </w:r>
            <w:proofErr w:type="spellStart"/>
            <w:r w:rsidRPr="007009FC">
              <w:rPr>
                <w:color w:val="000000"/>
                <w:sz w:val="22"/>
                <w:szCs w:val="22"/>
              </w:rPr>
              <w:t>застосування</w:t>
            </w:r>
            <w:proofErr w:type="spellEnd"/>
            <w:r w:rsidRPr="007009FC">
              <w:rPr>
                <w:color w:val="000000"/>
                <w:sz w:val="22"/>
                <w:szCs w:val="22"/>
              </w:rPr>
              <w:t xml:space="preserve"> </w:t>
            </w:r>
            <w:proofErr w:type="spellStart"/>
            <w:r w:rsidRPr="007009FC">
              <w:rPr>
                <w:color w:val="000000"/>
                <w:sz w:val="22"/>
                <w:szCs w:val="22"/>
              </w:rPr>
              <w:t>засобу</w:t>
            </w:r>
            <w:proofErr w:type="spellEnd"/>
            <w:r w:rsidRPr="007009FC">
              <w:rPr>
                <w:color w:val="000000"/>
                <w:sz w:val="22"/>
                <w:szCs w:val="22"/>
              </w:rPr>
              <w:t xml:space="preserve"> для </w:t>
            </w:r>
            <w:proofErr w:type="spellStart"/>
            <w:r w:rsidRPr="007009FC">
              <w:rPr>
                <w:color w:val="000000"/>
                <w:sz w:val="22"/>
                <w:szCs w:val="22"/>
              </w:rPr>
              <w:t>інактивації</w:t>
            </w:r>
            <w:proofErr w:type="spellEnd"/>
            <w:r w:rsidRPr="007009FC">
              <w:rPr>
                <w:color w:val="000000"/>
                <w:sz w:val="22"/>
                <w:szCs w:val="22"/>
              </w:rPr>
              <w:t xml:space="preserve"> </w:t>
            </w:r>
            <w:proofErr w:type="spellStart"/>
            <w:r w:rsidRPr="007009FC">
              <w:rPr>
                <w:color w:val="000000"/>
                <w:sz w:val="22"/>
                <w:szCs w:val="22"/>
              </w:rPr>
              <w:t>збудника</w:t>
            </w:r>
            <w:proofErr w:type="spellEnd"/>
            <w:r w:rsidRPr="007009FC">
              <w:rPr>
                <w:color w:val="000000"/>
                <w:sz w:val="22"/>
                <w:szCs w:val="22"/>
              </w:rPr>
              <w:t xml:space="preserve"> </w:t>
            </w:r>
            <w:proofErr w:type="spellStart"/>
            <w:r w:rsidRPr="007009FC">
              <w:rPr>
                <w:color w:val="000000"/>
                <w:sz w:val="22"/>
                <w:szCs w:val="22"/>
              </w:rPr>
              <w:t>поліомієліту</w:t>
            </w:r>
            <w:proofErr w:type="spellEnd"/>
            <w:r w:rsidRPr="007009FC">
              <w:rPr>
                <w:color w:val="000000"/>
                <w:sz w:val="22"/>
                <w:szCs w:val="22"/>
              </w:rPr>
              <w:t xml:space="preserve"> при </w:t>
            </w:r>
            <w:proofErr w:type="spellStart"/>
            <w:r w:rsidRPr="007009FC">
              <w:rPr>
                <w:color w:val="000000"/>
                <w:sz w:val="22"/>
                <w:szCs w:val="22"/>
              </w:rPr>
              <w:t>експозиції</w:t>
            </w:r>
            <w:proofErr w:type="spellEnd"/>
            <w:r w:rsidRPr="007009FC">
              <w:rPr>
                <w:color w:val="000000"/>
                <w:sz w:val="22"/>
                <w:szCs w:val="22"/>
              </w:rPr>
              <w:t xml:space="preserve"> 30 секунд, у т.ч. в </w:t>
            </w:r>
            <w:proofErr w:type="spellStart"/>
            <w:r w:rsidRPr="007009FC">
              <w:rPr>
                <w:color w:val="000000"/>
                <w:sz w:val="22"/>
                <w:szCs w:val="22"/>
              </w:rPr>
              <w:t>умовах</w:t>
            </w:r>
            <w:proofErr w:type="spellEnd"/>
            <w:r w:rsidRPr="007009FC">
              <w:rPr>
                <w:color w:val="000000"/>
                <w:sz w:val="22"/>
                <w:szCs w:val="22"/>
              </w:rPr>
              <w:t xml:space="preserve"> </w:t>
            </w:r>
            <w:proofErr w:type="spellStart"/>
            <w:r w:rsidRPr="007009FC">
              <w:rPr>
                <w:color w:val="000000"/>
                <w:sz w:val="22"/>
                <w:szCs w:val="22"/>
              </w:rPr>
              <w:t>органічного</w:t>
            </w:r>
            <w:proofErr w:type="spellEnd"/>
            <w:r w:rsidRPr="007009FC">
              <w:rPr>
                <w:color w:val="000000"/>
                <w:sz w:val="22"/>
                <w:szCs w:val="22"/>
              </w:rPr>
              <w:t xml:space="preserve"> </w:t>
            </w:r>
            <w:proofErr w:type="spellStart"/>
            <w:r w:rsidRPr="007009FC">
              <w:rPr>
                <w:color w:val="000000"/>
                <w:sz w:val="22"/>
                <w:szCs w:val="22"/>
              </w:rPr>
              <w:t>забруднення</w:t>
            </w:r>
            <w:proofErr w:type="spellEnd"/>
            <w:r w:rsidRPr="007009FC">
              <w:rPr>
                <w:color w:val="000000"/>
                <w:sz w:val="22"/>
                <w:szCs w:val="22"/>
              </w:rPr>
              <w:t xml:space="preserve">. </w:t>
            </w:r>
            <w:proofErr w:type="spellStart"/>
            <w:r w:rsidRPr="007009FC">
              <w:rPr>
                <w:color w:val="000000"/>
                <w:sz w:val="22"/>
                <w:szCs w:val="22"/>
              </w:rPr>
              <w:t>Ефективність</w:t>
            </w:r>
            <w:proofErr w:type="spellEnd"/>
            <w:r w:rsidRPr="007009FC">
              <w:rPr>
                <w:color w:val="000000"/>
                <w:sz w:val="22"/>
                <w:szCs w:val="22"/>
              </w:rPr>
              <w:t xml:space="preserve"> в </w:t>
            </w:r>
            <w:proofErr w:type="spellStart"/>
            <w:r w:rsidRPr="007009FC">
              <w:rPr>
                <w:color w:val="000000"/>
                <w:sz w:val="22"/>
                <w:szCs w:val="22"/>
              </w:rPr>
              <w:t>присутності</w:t>
            </w:r>
            <w:proofErr w:type="spellEnd"/>
            <w:r w:rsidRPr="007009FC">
              <w:rPr>
                <w:color w:val="000000"/>
                <w:sz w:val="22"/>
                <w:szCs w:val="22"/>
              </w:rPr>
              <w:t xml:space="preserve"> </w:t>
            </w:r>
            <w:proofErr w:type="spellStart"/>
            <w:r w:rsidRPr="007009FC">
              <w:rPr>
                <w:spacing w:val="-3"/>
                <w:sz w:val="22"/>
                <w:szCs w:val="22"/>
              </w:rPr>
              <w:t>великої</w:t>
            </w:r>
            <w:proofErr w:type="spellEnd"/>
            <w:r w:rsidRPr="007009FC">
              <w:rPr>
                <w:spacing w:val="-3"/>
                <w:sz w:val="22"/>
                <w:szCs w:val="22"/>
              </w:rPr>
              <w:t xml:space="preserve"> </w:t>
            </w:r>
            <w:proofErr w:type="spellStart"/>
            <w:r w:rsidRPr="007009FC">
              <w:rPr>
                <w:spacing w:val="-3"/>
                <w:sz w:val="22"/>
                <w:szCs w:val="22"/>
              </w:rPr>
              <w:t>кількості</w:t>
            </w:r>
            <w:proofErr w:type="spellEnd"/>
            <w:r w:rsidRPr="007009FC">
              <w:rPr>
                <w:spacing w:val="-3"/>
                <w:sz w:val="22"/>
                <w:szCs w:val="22"/>
              </w:rPr>
              <w:t xml:space="preserve"> </w:t>
            </w:r>
            <w:proofErr w:type="spellStart"/>
            <w:r w:rsidRPr="007009FC">
              <w:rPr>
                <w:color w:val="000000"/>
                <w:sz w:val="22"/>
                <w:szCs w:val="22"/>
              </w:rPr>
              <w:t>забруднень</w:t>
            </w:r>
            <w:proofErr w:type="spellEnd"/>
            <w:r w:rsidRPr="007009FC">
              <w:rPr>
                <w:color w:val="000000"/>
                <w:sz w:val="22"/>
                <w:szCs w:val="22"/>
              </w:rPr>
              <w:t xml:space="preserve"> </w:t>
            </w:r>
            <w:proofErr w:type="spellStart"/>
            <w:r w:rsidRPr="007009FC">
              <w:rPr>
                <w:color w:val="000000"/>
                <w:sz w:val="22"/>
                <w:szCs w:val="22"/>
              </w:rPr>
              <w:t>органічного</w:t>
            </w:r>
            <w:proofErr w:type="spellEnd"/>
            <w:r w:rsidRPr="007009FC">
              <w:rPr>
                <w:color w:val="000000"/>
                <w:sz w:val="22"/>
                <w:szCs w:val="22"/>
              </w:rPr>
              <w:t xml:space="preserve"> </w:t>
            </w:r>
            <w:proofErr w:type="spellStart"/>
            <w:r w:rsidRPr="007009FC">
              <w:rPr>
                <w:color w:val="000000"/>
                <w:sz w:val="22"/>
                <w:szCs w:val="22"/>
              </w:rPr>
              <w:t>походження</w:t>
            </w:r>
            <w:proofErr w:type="spellEnd"/>
            <w:r w:rsidRPr="007009FC">
              <w:rPr>
                <w:color w:val="000000"/>
                <w:sz w:val="22"/>
                <w:szCs w:val="22"/>
              </w:rPr>
              <w:t xml:space="preserve">  (кров, </w:t>
            </w:r>
            <w:proofErr w:type="spellStart"/>
            <w:r w:rsidRPr="007009FC">
              <w:rPr>
                <w:color w:val="000000"/>
                <w:sz w:val="22"/>
                <w:szCs w:val="22"/>
              </w:rPr>
              <w:t>сироватка</w:t>
            </w:r>
            <w:proofErr w:type="spellEnd"/>
            <w:r w:rsidRPr="007009FC">
              <w:rPr>
                <w:color w:val="000000"/>
                <w:sz w:val="22"/>
                <w:szCs w:val="22"/>
              </w:rPr>
              <w:t xml:space="preserve">, сеча </w:t>
            </w:r>
            <w:proofErr w:type="spellStart"/>
            <w:r w:rsidRPr="007009FC">
              <w:rPr>
                <w:color w:val="000000"/>
                <w:sz w:val="22"/>
                <w:szCs w:val="22"/>
              </w:rPr>
              <w:t>тощо</w:t>
            </w:r>
            <w:proofErr w:type="spellEnd"/>
            <w:r w:rsidRPr="007009FC">
              <w:rPr>
                <w:color w:val="000000"/>
                <w:sz w:val="22"/>
                <w:szCs w:val="22"/>
              </w:rPr>
              <w:t>).</w:t>
            </w:r>
            <w:r w:rsidRPr="007009FC">
              <w:rPr>
                <w:spacing w:val="-3"/>
                <w:sz w:val="22"/>
                <w:szCs w:val="22"/>
              </w:rPr>
              <w:t xml:space="preserve"> </w:t>
            </w:r>
            <w:proofErr w:type="spellStart"/>
            <w:r w:rsidRPr="007009FC">
              <w:rPr>
                <w:color w:val="000000"/>
                <w:sz w:val="22"/>
                <w:szCs w:val="22"/>
              </w:rPr>
              <w:t>Ефективність</w:t>
            </w:r>
            <w:proofErr w:type="spellEnd"/>
            <w:r w:rsidRPr="007009FC">
              <w:rPr>
                <w:spacing w:val="-3"/>
                <w:sz w:val="22"/>
                <w:szCs w:val="22"/>
              </w:rPr>
              <w:t xml:space="preserve"> </w:t>
            </w:r>
            <w:proofErr w:type="spellStart"/>
            <w:r w:rsidRPr="007009FC">
              <w:rPr>
                <w:spacing w:val="-3"/>
                <w:sz w:val="22"/>
                <w:szCs w:val="22"/>
              </w:rPr>
              <w:t>проти</w:t>
            </w:r>
            <w:proofErr w:type="spellEnd"/>
            <w:r w:rsidRPr="007009FC">
              <w:rPr>
                <w:spacing w:val="-3"/>
                <w:sz w:val="22"/>
                <w:szCs w:val="22"/>
              </w:rPr>
              <w:t xml:space="preserve"> </w:t>
            </w:r>
            <w:proofErr w:type="spellStart"/>
            <w:r w:rsidRPr="007009FC">
              <w:rPr>
                <w:spacing w:val="-3"/>
                <w:sz w:val="22"/>
                <w:szCs w:val="22"/>
              </w:rPr>
              <w:t>груп</w:t>
            </w:r>
            <w:proofErr w:type="spellEnd"/>
            <w:r w:rsidRPr="007009FC">
              <w:rPr>
                <w:spacing w:val="-3"/>
                <w:sz w:val="22"/>
                <w:szCs w:val="22"/>
              </w:rPr>
              <w:t xml:space="preserve"> </w:t>
            </w:r>
            <w:proofErr w:type="spellStart"/>
            <w:r w:rsidRPr="007009FC">
              <w:rPr>
                <w:spacing w:val="-3"/>
                <w:sz w:val="22"/>
                <w:szCs w:val="22"/>
              </w:rPr>
              <w:t>міроорганизмів</w:t>
            </w:r>
            <w:proofErr w:type="spellEnd"/>
            <w:r w:rsidRPr="007009FC">
              <w:rPr>
                <w:spacing w:val="-3"/>
                <w:sz w:val="22"/>
                <w:szCs w:val="22"/>
              </w:rPr>
              <w:t xml:space="preserve"> </w:t>
            </w:r>
            <w:proofErr w:type="spellStart"/>
            <w:r w:rsidRPr="007009FC">
              <w:rPr>
                <w:spacing w:val="-3"/>
                <w:sz w:val="22"/>
                <w:szCs w:val="22"/>
              </w:rPr>
              <w:t>біоплівок</w:t>
            </w:r>
            <w:proofErr w:type="spellEnd"/>
            <w:r w:rsidRPr="007009FC">
              <w:rPr>
                <w:spacing w:val="-3"/>
                <w:sz w:val="22"/>
                <w:szCs w:val="22"/>
              </w:rPr>
              <w:t>.</w:t>
            </w:r>
          </w:p>
          <w:p w14:paraId="675ABD5E" w14:textId="77777777" w:rsidR="007009FC" w:rsidRPr="007009FC" w:rsidRDefault="007009FC" w:rsidP="007009FC">
            <w:pPr>
              <w:rPr>
                <w:spacing w:val="-3"/>
                <w:sz w:val="22"/>
                <w:szCs w:val="22"/>
              </w:rPr>
            </w:pPr>
            <w:r w:rsidRPr="007009FC">
              <w:rPr>
                <w:color w:val="000000"/>
                <w:sz w:val="22"/>
                <w:szCs w:val="22"/>
              </w:rPr>
              <w:t xml:space="preserve"> 6.Наявність </w:t>
            </w:r>
            <w:proofErr w:type="spellStart"/>
            <w:r w:rsidRPr="007009FC">
              <w:rPr>
                <w:color w:val="000000"/>
                <w:sz w:val="22"/>
                <w:szCs w:val="22"/>
              </w:rPr>
              <w:t>пролонгованих</w:t>
            </w:r>
            <w:proofErr w:type="spellEnd"/>
            <w:r w:rsidRPr="007009FC">
              <w:rPr>
                <w:color w:val="000000"/>
                <w:sz w:val="22"/>
                <w:szCs w:val="22"/>
              </w:rPr>
              <w:t xml:space="preserve"> </w:t>
            </w:r>
            <w:proofErr w:type="spellStart"/>
            <w:r w:rsidRPr="007009FC">
              <w:rPr>
                <w:color w:val="000000"/>
                <w:sz w:val="22"/>
                <w:szCs w:val="22"/>
              </w:rPr>
              <w:t>бактерицидних</w:t>
            </w:r>
            <w:proofErr w:type="spellEnd"/>
            <w:r w:rsidRPr="007009FC">
              <w:rPr>
                <w:color w:val="000000"/>
                <w:sz w:val="22"/>
                <w:szCs w:val="22"/>
              </w:rPr>
              <w:t xml:space="preserve"> </w:t>
            </w:r>
            <w:proofErr w:type="spellStart"/>
            <w:r w:rsidRPr="007009FC">
              <w:rPr>
                <w:color w:val="000000"/>
                <w:sz w:val="22"/>
                <w:szCs w:val="22"/>
              </w:rPr>
              <w:t>властивостей</w:t>
            </w:r>
            <w:proofErr w:type="spellEnd"/>
            <w:r w:rsidRPr="007009FC">
              <w:rPr>
                <w:color w:val="000000"/>
                <w:sz w:val="22"/>
                <w:szCs w:val="22"/>
              </w:rPr>
              <w:t xml:space="preserve">, </w:t>
            </w:r>
            <w:proofErr w:type="spellStart"/>
            <w:r w:rsidRPr="007009FC">
              <w:rPr>
                <w:color w:val="000000"/>
                <w:sz w:val="22"/>
                <w:szCs w:val="22"/>
              </w:rPr>
              <w:t>що</w:t>
            </w:r>
            <w:proofErr w:type="spellEnd"/>
            <w:r w:rsidRPr="007009FC">
              <w:rPr>
                <w:color w:val="000000"/>
                <w:sz w:val="22"/>
                <w:szCs w:val="22"/>
              </w:rPr>
              <w:t xml:space="preserve"> </w:t>
            </w:r>
            <w:proofErr w:type="spellStart"/>
            <w:r w:rsidRPr="007009FC">
              <w:rPr>
                <w:color w:val="000000"/>
                <w:sz w:val="22"/>
                <w:szCs w:val="22"/>
              </w:rPr>
              <w:t>зберігаються</w:t>
            </w:r>
            <w:proofErr w:type="spellEnd"/>
            <w:r w:rsidRPr="007009FC">
              <w:rPr>
                <w:color w:val="000000"/>
                <w:sz w:val="22"/>
                <w:szCs w:val="22"/>
              </w:rPr>
              <w:t xml:space="preserve"> не </w:t>
            </w:r>
            <w:proofErr w:type="spellStart"/>
            <w:r w:rsidRPr="007009FC">
              <w:rPr>
                <w:color w:val="000000"/>
                <w:sz w:val="22"/>
                <w:szCs w:val="22"/>
              </w:rPr>
              <w:t>менше</w:t>
            </w:r>
            <w:proofErr w:type="spellEnd"/>
            <w:r w:rsidRPr="007009FC">
              <w:rPr>
                <w:color w:val="000000"/>
                <w:sz w:val="22"/>
                <w:szCs w:val="22"/>
              </w:rPr>
              <w:t xml:space="preserve"> 3-х годин (у т.ч. не </w:t>
            </w:r>
            <w:proofErr w:type="spellStart"/>
            <w:r w:rsidRPr="007009FC">
              <w:rPr>
                <w:color w:val="000000"/>
                <w:sz w:val="22"/>
                <w:szCs w:val="22"/>
              </w:rPr>
              <w:t>менше</w:t>
            </w:r>
            <w:proofErr w:type="spellEnd"/>
            <w:r w:rsidRPr="007009FC">
              <w:rPr>
                <w:color w:val="000000"/>
                <w:sz w:val="22"/>
                <w:szCs w:val="22"/>
              </w:rPr>
              <w:t xml:space="preserve"> 3-х годин </w:t>
            </w:r>
            <w:proofErr w:type="spellStart"/>
            <w:r w:rsidRPr="007009FC">
              <w:rPr>
                <w:color w:val="000000"/>
                <w:sz w:val="22"/>
                <w:szCs w:val="22"/>
              </w:rPr>
              <w:t>під</w:t>
            </w:r>
            <w:proofErr w:type="spellEnd"/>
            <w:r w:rsidRPr="007009FC">
              <w:rPr>
                <w:color w:val="000000"/>
                <w:sz w:val="22"/>
                <w:szCs w:val="22"/>
              </w:rPr>
              <w:t xml:space="preserve"> рукавичками); </w:t>
            </w:r>
            <w:proofErr w:type="spellStart"/>
            <w:r w:rsidRPr="007009FC">
              <w:rPr>
                <w:spacing w:val="-3"/>
                <w:sz w:val="22"/>
                <w:szCs w:val="22"/>
              </w:rPr>
              <w:t>можливість</w:t>
            </w:r>
            <w:proofErr w:type="spellEnd"/>
            <w:r w:rsidRPr="007009FC">
              <w:rPr>
                <w:spacing w:val="-3"/>
                <w:sz w:val="22"/>
                <w:szCs w:val="22"/>
              </w:rPr>
              <w:t xml:space="preserve"> </w:t>
            </w:r>
            <w:proofErr w:type="spellStart"/>
            <w:r w:rsidRPr="007009FC">
              <w:rPr>
                <w:spacing w:val="-3"/>
                <w:sz w:val="22"/>
                <w:szCs w:val="22"/>
              </w:rPr>
              <w:t>продовжуватися</w:t>
            </w:r>
            <w:proofErr w:type="spellEnd"/>
            <w:r w:rsidRPr="007009FC">
              <w:rPr>
                <w:spacing w:val="-3"/>
                <w:sz w:val="22"/>
                <w:szCs w:val="22"/>
              </w:rPr>
              <w:t xml:space="preserve"> до 5 годин </w:t>
            </w:r>
            <w:proofErr w:type="gramStart"/>
            <w:r w:rsidRPr="007009FC">
              <w:rPr>
                <w:spacing w:val="-3"/>
                <w:sz w:val="22"/>
                <w:szCs w:val="22"/>
              </w:rPr>
              <w:t>( в</w:t>
            </w:r>
            <w:proofErr w:type="gramEnd"/>
            <w:r w:rsidRPr="007009FC">
              <w:rPr>
                <w:spacing w:val="-3"/>
                <w:sz w:val="22"/>
                <w:szCs w:val="22"/>
              </w:rPr>
              <w:t xml:space="preserve"> </w:t>
            </w:r>
            <w:proofErr w:type="spellStart"/>
            <w:r w:rsidRPr="007009FC">
              <w:rPr>
                <w:spacing w:val="-3"/>
                <w:sz w:val="22"/>
                <w:szCs w:val="22"/>
              </w:rPr>
              <w:lastRenderedPageBreak/>
              <w:t>залежності</w:t>
            </w:r>
            <w:proofErr w:type="spellEnd"/>
            <w:r w:rsidRPr="007009FC">
              <w:rPr>
                <w:spacing w:val="-3"/>
                <w:sz w:val="22"/>
                <w:szCs w:val="22"/>
              </w:rPr>
              <w:t xml:space="preserve"> </w:t>
            </w:r>
            <w:proofErr w:type="spellStart"/>
            <w:r w:rsidRPr="007009FC">
              <w:rPr>
                <w:spacing w:val="-3"/>
                <w:sz w:val="22"/>
                <w:szCs w:val="22"/>
              </w:rPr>
              <w:t>від</w:t>
            </w:r>
            <w:proofErr w:type="spellEnd"/>
            <w:r w:rsidRPr="007009FC">
              <w:rPr>
                <w:spacing w:val="-3"/>
                <w:sz w:val="22"/>
                <w:szCs w:val="22"/>
              </w:rPr>
              <w:t xml:space="preserve"> </w:t>
            </w:r>
            <w:proofErr w:type="spellStart"/>
            <w:r w:rsidRPr="007009FC">
              <w:rPr>
                <w:spacing w:val="-3"/>
                <w:sz w:val="22"/>
                <w:szCs w:val="22"/>
              </w:rPr>
              <w:t>мікробного</w:t>
            </w:r>
            <w:proofErr w:type="spellEnd"/>
            <w:r w:rsidRPr="007009FC">
              <w:rPr>
                <w:spacing w:val="-3"/>
                <w:sz w:val="22"/>
                <w:szCs w:val="22"/>
              </w:rPr>
              <w:t xml:space="preserve"> </w:t>
            </w:r>
            <w:proofErr w:type="spellStart"/>
            <w:r w:rsidRPr="007009FC">
              <w:rPr>
                <w:spacing w:val="-3"/>
                <w:sz w:val="22"/>
                <w:szCs w:val="22"/>
              </w:rPr>
              <w:t>обсіменіння</w:t>
            </w:r>
            <w:proofErr w:type="spellEnd"/>
            <w:r w:rsidRPr="007009FC">
              <w:rPr>
                <w:spacing w:val="-3"/>
                <w:sz w:val="22"/>
                <w:szCs w:val="22"/>
              </w:rPr>
              <w:t xml:space="preserve"> </w:t>
            </w:r>
            <w:proofErr w:type="spellStart"/>
            <w:r w:rsidRPr="007009FC">
              <w:rPr>
                <w:spacing w:val="-3"/>
                <w:sz w:val="22"/>
                <w:szCs w:val="22"/>
              </w:rPr>
              <w:t>шкіри</w:t>
            </w:r>
            <w:proofErr w:type="spellEnd"/>
            <w:r w:rsidRPr="007009FC">
              <w:rPr>
                <w:spacing w:val="-3"/>
                <w:sz w:val="22"/>
                <w:szCs w:val="22"/>
              </w:rPr>
              <w:t xml:space="preserve">). </w:t>
            </w:r>
          </w:p>
          <w:p w14:paraId="1F1F9B9D" w14:textId="77777777" w:rsidR="007009FC" w:rsidRPr="007009FC" w:rsidRDefault="007009FC" w:rsidP="007009FC">
            <w:pPr>
              <w:rPr>
                <w:color w:val="000000"/>
                <w:sz w:val="22"/>
                <w:szCs w:val="22"/>
              </w:rPr>
            </w:pPr>
            <w:r w:rsidRPr="007009FC">
              <w:rPr>
                <w:color w:val="000000"/>
                <w:sz w:val="22"/>
                <w:szCs w:val="22"/>
              </w:rPr>
              <w:t xml:space="preserve"> 7.Безпечність </w:t>
            </w:r>
            <w:proofErr w:type="spellStart"/>
            <w:r w:rsidRPr="007009FC">
              <w:rPr>
                <w:color w:val="000000"/>
                <w:sz w:val="22"/>
                <w:szCs w:val="22"/>
              </w:rPr>
              <w:t>засобу</w:t>
            </w:r>
            <w:proofErr w:type="spellEnd"/>
            <w:r w:rsidRPr="007009FC">
              <w:rPr>
                <w:color w:val="000000"/>
                <w:sz w:val="22"/>
                <w:szCs w:val="22"/>
              </w:rPr>
              <w:t xml:space="preserve">, </w:t>
            </w:r>
            <w:proofErr w:type="spellStart"/>
            <w:r w:rsidRPr="007009FC">
              <w:rPr>
                <w:color w:val="000000"/>
                <w:sz w:val="22"/>
                <w:szCs w:val="22"/>
              </w:rPr>
              <w:t>відсутність</w:t>
            </w:r>
            <w:proofErr w:type="spellEnd"/>
            <w:r w:rsidRPr="007009FC">
              <w:rPr>
                <w:color w:val="000000"/>
                <w:sz w:val="22"/>
                <w:szCs w:val="22"/>
              </w:rPr>
              <w:t xml:space="preserve"> </w:t>
            </w:r>
            <w:proofErr w:type="spellStart"/>
            <w:r w:rsidRPr="007009FC">
              <w:rPr>
                <w:color w:val="000000"/>
                <w:sz w:val="22"/>
                <w:szCs w:val="22"/>
              </w:rPr>
              <w:t>кумулятивних</w:t>
            </w:r>
            <w:proofErr w:type="spellEnd"/>
            <w:r w:rsidRPr="007009FC">
              <w:rPr>
                <w:color w:val="000000"/>
                <w:sz w:val="22"/>
                <w:szCs w:val="22"/>
              </w:rPr>
              <w:t xml:space="preserve"> </w:t>
            </w:r>
            <w:proofErr w:type="spellStart"/>
            <w:r w:rsidRPr="007009FC">
              <w:rPr>
                <w:color w:val="000000"/>
                <w:sz w:val="22"/>
                <w:szCs w:val="22"/>
              </w:rPr>
              <w:t>властивостей</w:t>
            </w:r>
            <w:proofErr w:type="spellEnd"/>
            <w:r w:rsidRPr="007009FC">
              <w:rPr>
                <w:color w:val="000000"/>
                <w:sz w:val="22"/>
                <w:szCs w:val="22"/>
              </w:rPr>
              <w:t xml:space="preserve">, </w:t>
            </w:r>
            <w:proofErr w:type="spellStart"/>
            <w:r w:rsidRPr="007009FC">
              <w:rPr>
                <w:color w:val="000000"/>
                <w:sz w:val="22"/>
                <w:szCs w:val="22"/>
              </w:rPr>
              <w:t>специфічних</w:t>
            </w:r>
            <w:proofErr w:type="spellEnd"/>
            <w:r w:rsidRPr="007009FC">
              <w:rPr>
                <w:color w:val="000000"/>
                <w:sz w:val="22"/>
                <w:szCs w:val="22"/>
              </w:rPr>
              <w:t xml:space="preserve"> </w:t>
            </w:r>
            <w:proofErr w:type="spellStart"/>
            <w:r w:rsidRPr="007009FC">
              <w:rPr>
                <w:color w:val="000000"/>
                <w:sz w:val="22"/>
                <w:szCs w:val="22"/>
              </w:rPr>
              <w:t>віддалених</w:t>
            </w:r>
            <w:proofErr w:type="spellEnd"/>
            <w:r w:rsidRPr="007009FC">
              <w:rPr>
                <w:color w:val="000000"/>
                <w:sz w:val="22"/>
                <w:szCs w:val="22"/>
              </w:rPr>
              <w:t xml:space="preserve"> </w:t>
            </w:r>
            <w:proofErr w:type="spellStart"/>
            <w:r w:rsidRPr="007009FC">
              <w:rPr>
                <w:color w:val="000000"/>
                <w:sz w:val="22"/>
                <w:szCs w:val="22"/>
              </w:rPr>
              <w:t>ефектів</w:t>
            </w:r>
            <w:proofErr w:type="spellEnd"/>
            <w:r w:rsidRPr="007009FC">
              <w:rPr>
                <w:color w:val="000000"/>
                <w:sz w:val="22"/>
                <w:szCs w:val="22"/>
              </w:rPr>
              <w:t xml:space="preserve"> (</w:t>
            </w:r>
            <w:proofErr w:type="spellStart"/>
            <w:r w:rsidRPr="007009FC">
              <w:rPr>
                <w:color w:val="000000"/>
                <w:sz w:val="22"/>
                <w:szCs w:val="22"/>
              </w:rPr>
              <w:t>канцерогенних</w:t>
            </w:r>
            <w:proofErr w:type="spellEnd"/>
            <w:r w:rsidRPr="007009FC">
              <w:rPr>
                <w:color w:val="000000"/>
                <w:sz w:val="22"/>
                <w:szCs w:val="22"/>
              </w:rPr>
              <w:t xml:space="preserve">, </w:t>
            </w:r>
            <w:proofErr w:type="spellStart"/>
            <w:r w:rsidRPr="007009FC">
              <w:rPr>
                <w:color w:val="000000"/>
                <w:sz w:val="22"/>
                <w:szCs w:val="22"/>
              </w:rPr>
              <w:t>тератогенних</w:t>
            </w:r>
            <w:proofErr w:type="spellEnd"/>
            <w:r w:rsidRPr="007009FC">
              <w:rPr>
                <w:color w:val="000000"/>
                <w:sz w:val="22"/>
                <w:szCs w:val="22"/>
              </w:rPr>
              <w:t xml:space="preserve">, </w:t>
            </w:r>
            <w:proofErr w:type="spellStart"/>
            <w:r w:rsidRPr="007009FC">
              <w:rPr>
                <w:color w:val="000000"/>
                <w:sz w:val="22"/>
                <w:szCs w:val="22"/>
              </w:rPr>
              <w:t>мутагенних</w:t>
            </w:r>
            <w:proofErr w:type="spellEnd"/>
            <w:r w:rsidRPr="007009FC">
              <w:rPr>
                <w:color w:val="000000"/>
                <w:sz w:val="22"/>
                <w:szCs w:val="22"/>
              </w:rPr>
              <w:t xml:space="preserve">, </w:t>
            </w:r>
            <w:proofErr w:type="spellStart"/>
            <w:r w:rsidRPr="007009FC">
              <w:rPr>
                <w:color w:val="000000"/>
                <w:sz w:val="22"/>
                <w:szCs w:val="22"/>
              </w:rPr>
              <w:t>гонадотропних</w:t>
            </w:r>
            <w:proofErr w:type="spellEnd"/>
            <w:r w:rsidRPr="007009FC">
              <w:rPr>
                <w:color w:val="000000"/>
                <w:sz w:val="22"/>
                <w:szCs w:val="22"/>
              </w:rPr>
              <w:t xml:space="preserve">, </w:t>
            </w:r>
            <w:proofErr w:type="spellStart"/>
            <w:r w:rsidRPr="007009FC">
              <w:rPr>
                <w:color w:val="000000"/>
                <w:sz w:val="22"/>
                <w:szCs w:val="22"/>
              </w:rPr>
              <w:t>ембріонотоксичних</w:t>
            </w:r>
            <w:proofErr w:type="spellEnd"/>
            <w:r w:rsidRPr="007009FC">
              <w:rPr>
                <w:color w:val="000000"/>
                <w:sz w:val="22"/>
                <w:szCs w:val="22"/>
              </w:rPr>
              <w:t>).</w:t>
            </w:r>
          </w:p>
          <w:p w14:paraId="1AA18F0F" w14:textId="77777777" w:rsidR="007009FC" w:rsidRPr="007009FC" w:rsidRDefault="007009FC" w:rsidP="007009FC">
            <w:pPr>
              <w:rPr>
                <w:color w:val="000000"/>
                <w:sz w:val="22"/>
                <w:szCs w:val="22"/>
              </w:rPr>
            </w:pPr>
            <w:r w:rsidRPr="007009FC">
              <w:rPr>
                <w:color w:val="000000"/>
                <w:sz w:val="22"/>
                <w:szCs w:val="22"/>
              </w:rPr>
              <w:t xml:space="preserve"> 8.Можливість </w:t>
            </w:r>
            <w:proofErr w:type="spellStart"/>
            <w:r w:rsidRPr="007009FC">
              <w:rPr>
                <w:color w:val="000000"/>
                <w:sz w:val="22"/>
                <w:szCs w:val="22"/>
              </w:rPr>
              <w:t>зберігання</w:t>
            </w:r>
            <w:proofErr w:type="spellEnd"/>
            <w:r w:rsidRPr="007009FC">
              <w:rPr>
                <w:color w:val="000000"/>
                <w:sz w:val="22"/>
                <w:szCs w:val="22"/>
              </w:rPr>
              <w:t xml:space="preserve"> при </w:t>
            </w:r>
            <w:proofErr w:type="spellStart"/>
            <w:r w:rsidRPr="007009FC">
              <w:rPr>
                <w:color w:val="000000"/>
                <w:sz w:val="22"/>
                <w:szCs w:val="22"/>
              </w:rPr>
              <w:t>температурі</w:t>
            </w:r>
            <w:proofErr w:type="spellEnd"/>
            <w:r w:rsidRPr="007009FC">
              <w:rPr>
                <w:color w:val="000000"/>
                <w:sz w:val="22"/>
                <w:szCs w:val="22"/>
              </w:rPr>
              <w:t xml:space="preserve"> </w:t>
            </w:r>
            <w:proofErr w:type="spellStart"/>
            <w:r w:rsidRPr="007009FC">
              <w:rPr>
                <w:color w:val="000000"/>
                <w:sz w:val="22"/>
                <w:szCs w:val="22"/>
              </w:rPr>
              <w:t>від</w:t>
            </w:r>
            <w:proofErr w:type="spellEnd"/>
            <w:r w:rsidRPr="007009FC">
              <w:rPr>
                <w:color w:val="000000"/>
                <w:sz w:val="22"/>
                <w:szCs w:val="22"/>
              </w:rPr>
              <w:t xml:space="preserve"> </w:t>
            </w:r>
            <w:r w:rsidRPr="007009FC">
              <w:rPr>
                <w:sz w:val="22"/>
                <w:szCs w:val="22"/>
              </w:rPr>
              <w:t xml:space="preserve">-30 °С до +35 °С. </w:t>
            </w:r>
            <w:proofErr w:type="spellStart"/>
            <w:r w:rsidRPr="007009FC">
              <w:rPr>
                <w:sz w:val="22"/>
                <w:szCs w:val="22"/>
              </w:rPr>
              <w:t>Засіб</w:t>
            </w:r>
            <w:proofErr w:type="spellEnd"/>
            <w:r w:rsidRPr="007009FC">
              <w:rPr>
                <w:sz w:val="22"/>
                <w:szCs w:val="22"/>
              </w:rPr>
              <w:t xml:space="preserve"> не </w:t>
            </w:r>
            <w:proofErr w:type="spellStart"/>
            <w:r w:rsidRPr="007009FC">
              <w:rPr>
                <w:sz w:val="22"/>
                <w:szCs w:val="22"/>
              </w:rPr>
              <w:t>втрачає</w:t>
            </w:r>
            <w:proofErr w:type="spellEnd"/>
            <w:r w:rsidRPr="007009FC">
              <w:rPr>
                <w:sz w:val="22"/>
                <w:szCs w:val="22"/>
              </w:rPr>
              <w:t xml:space="preserve"> </w:t>
            </w:r>
            <w:proofErr w:type="spellStart"/>
            <w:r w:rsidRPr="007009FC">
              <w:rPr>
                <w:sz w:val="22"/>
                <w:szCs w:val="22"/>
              </w:rPr>
              <w:t>своїх</w:t>
            </w:r>
            <w:proofErr w:type="spellEnd"/>
            <w:r w:rsidRPr="007009FC">
              <w:rPr>
                <w:sz w:val="22"/>
                <w:szCs w:val="22"/>
              </w:rPr>
              <w:t xml:space="preserve"> </w:t>
            </w:r>
            <w:proofErr w:type="spellStart"/>
            <w:r w:rsidRPr="007009FC">
              <w:rPr>
                <w:sz w:val="22"/>
                <w:szCs w:val="22"/>
              </w:rPr>
              <w:t>властивостей</w:t>
            </w:r>
            <w:proofErr w:type="spellEnd"/>
            <w:r w:rsidRPr="007009FC">
              <w:rPr>
                <w:sz w:val="22"/>
                <w:szCs w:val="22"/>
              </w:rPr>
              <w:t xml:space="preserve"> </w:t>
            </w:r>
            <w:proofErr w:type="spellStart"/>
            <w:r w:rsidRPr="007009FC">
              <w:rPr>
                <w:sz w:val="22"/>
                <w:szCs w:val="22"/>
              </w:rPr>
              <w:t>після</w:t>
            </w:r>
            <w:proofErr w:type="spellEnd"/>
            <w:r w:rsidRPr="007009FC">
              <w:rPr>
                <w:sz w:val="22"/>
                <w:szCs w:val="22"/>
              </w:rPr>
              <w:t xml:space="preserve"> </w:t>
            </w:r>
            <w:proofErr w:type="spellStart"/>
            <w:r w:rsidRPr="007009FC">
              <w:rPr>
                <w:sz w:val="22"/>
                <w:szCs w:val="22"/>
              </w:rPr>
              <w:t>разморожування</w:t>
            </w:r>
            <w:proofErr w:type="spellEnd"/>
            <w:r w:rsidRPr="007009FC">
              <w:rPr>
                <w:color w:val="000000"/>
                <w:sz w:val="22"/>
                <w:szCs w:val="22"/>
              </w:rPr>
              <w:t>.</w:t>
            </w:r>
          </w:p>
          <w:p w14:paraId="42F9EEB1" w14:textId="77777777" w:rsidR="007009FC" w:rsidRPr="007009FC" w:rsidRDefault="007009FC" w:rsidP="007009FC">
            <w:pPr>
              <w:rPr>
                <w:sz w:val="22"/>
                <w:szCs w:val="22"/>
              </w:rPr>
            </w:pPr>
            <w:r w:rsidRPr="007009FC">
              <w:rPr>
                <w:sz w:val="22"/>
                <w:szCs w:val="22"/>
              </w:rPr>
              <w:t xml:space="preserve"> </w:t>
            </w:r>
            <w:proofErr w:type="spellStart"/>
            <w:r w:rsidRPr="007009FC">
              <w:rPr>
                <w:sz w:val="22"/>
                <w:szCs w:val="22"/>
              </w:rPr>
              <w:t>Гарантійний</w:t>
            </w:r>
            <w:proofErr w:type="spellEnd"/>
            <w:r w:rsidRPr="007009FC">
              <w:rPr>
                <w:sz w:val="22"/>
                <w:szCs w:val="22"/>
              </w:rPr>
              <w:t xml:space="preserve"> </w:t>
            </w:r>
            <w:proofErr w:type="spellStart"/>
            <w:r w:rsidRPr="007009FC">
              <w:rPr>
                <w:sz w:val="22"/>
                <w:szCs w:val="22"/>
              </w:rPr>
              <w:t>термін</w:t>
            </w:r>
            <w:proofErr w:type="spellEnd"/>
            <w:r w:rsidRPr="007009FC">
              <w:rPr>
                <w:sz w:val="22"/>
                <w:szCs w:val="22"/>
              </w:rPr>
              <w:t xml:space="preserve"> </w:t>
            </w:r>
            <w:proofErr w:type="spellStart"/>
            <w:r w:rsidRPr="007009FC">
              <w:rPr>
                <w:sz w:val="22"/>
                <w:szCs w:val="22"/>
              </w:rPr>
              <w:t>зберігання</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не </w:t>
            </w:r>
            <w:proofErr w:type="spellStart"/>
            <w:r w:rsidRPr="007009FC">
              <w:rPr>
                <w:sz w:val="22"/>
                <w:szCs w:val="22"/>
              </w:rPr>
              <w:t>меньш</w:t>
            </w:r>
            <w:proofErr w:type="spellEnd"/>
            <w:r w:rsidRPr="007009FC">
              <w:rPr>
                <w:sz w:val="22"/>
                <w:szCs w:val="22"/>
              </w:rPr>
              <w:t xml:space="preserve"> 5 </w:t>
            </w:r>
            <w:proofErr w:type="spellStart"/>
            <w:r w:rsidRPr="007009FC">
              <w:rPr>
                <w:sz w:val="22"/>
                <w:szCs w:val="22"/>
              </w:rPr>
              <w:t>років</w:t>
            </w:r>
            <w:proofErr w:type="spellEnd"/>
            <w:r w:rsidRPr="007009FC">
              <w:rPr>
                <w:sz w:val="22"/>
                <w:szCs w:val="22"/>
              </w:rPr>
              <w:t xml:space="preserve"> з </w:t>
            </w:r>
            <w:proofErr w:type="spellStart"/>
            <w:r w:rsidRPr="007009FC">
              <w:rPr>
                <w:sz w:val="22"/>
                <w:szCs w:val="22"/>
              </w:rPr>
              <w:t>дати</w:t>
            </w:r>
            <w:proofErr w:type="spellEnd"/>
            <w:r w:rsidRPr="007009FC">
              <w:rPr>
                <w:sz w:val="22"/>
                <w:szCs w:val="22"/>
              </w:rPr>
              <w:t xml:space="preserve"> </w:t>
            </w:r>
            <w:proofErr w:type="spellStart"/>
            <w:r w:rsidRPr="007009FC">
              <w:rPr>
                <w:sz w:val="22"/>
                <w:szCs w:val="22"/>
              </w:rPr>
              <w:t>виробництва</w:t>
            </w:r>
            <w:proofErr w:type="spellEnd"/>
          </w:p>
          <w:p w14:paraId="0946D7A4" w14:textId="77777777" w:rsidR="007009FC" w:rsidRPr="007009FC" w:rsidRDefault="007009FC" w:rsidP="007009FC">
            <w:pPr>
              <w:rPr>
                <w:sz w:val="22"/>
                <w:szCs w:val="22"/>
              </w:rPr>
            </w:pPr>
            <w:r w:rsidRPr="007009FC">
              <w:rPr>
                <w:color w:val="000000"/>
                <w:sz w:val="22"/>
                <w:szCs w:val="22"/>
              </w:rPr>
              <w:t xml:space="preserve"> 9.Можливість </w:t>
            </w:r>
            <w:proofErr w:type="spellStart"/>
            <w:r w:rsidRPr="007009FC">
              <w:rPr>
                <w:color w:val="000000"/>
                <w:sz w:val="22"/>
                <w:szCs w:val="22"/>
              </w:rPr>
              <w:t>застосування</w:t>
            </w:r>
            <w:proofErr w:type="spellEnd"/>
            <w:r w:rsidRPr="007009FC">
              <w:rPr>
                <w:color w:val="000000"/>
                <w:sz w:val="22"/>
                <w:szCs w:val="22"/>
              </w:rPr>
              <w:t xml:space="preserve"> </w:t>
            </w:r>
            <w:proofErr w:type="spellStart"/>
            <w:r w:rsidRPr="007009FC">
              <w:rPr>
                <w:color w:val="000000"/>
                <w:sz w:val="22"/>
                <w:szCs w:val="22"/>
              </w:rPr>
              <w:t>засобу</w:t>
            </w:r>
            <w:proofErr w:type="spellEnd"/>
            <w:r w:rsidRPr="007009FC">
              <w:rPr>
                <w:color w:val="000000"/>
                <w:sz w:val="22"/>
                <w:szCs w:val="22"/>
              </w:rPr>
              <w:t xml:space="preserve"> для</w:t>
            </w:r>
            <w:r w:rsidRPr="007009FC">
              <w:rPr>
                <w:sz w:val="22"/>
                <w:szCs w:val="22"/>
              </w:rPr>
              <w:t xml:space="preserve"> </w:t>
            </w:r>
            <w:proofErr w:type="spellStart"/>
            <w:r w:rsidRPr="007009FC">
              <w:rPr>
                <w:sz w:val="22"/>
                <w:szCs w:val="22"/>
              </w:rPr>
              <w:t>антисептичної</w:t>
            </w:r>
            <w:proofErr w:type="spellEnd"/>
            <w:r w:rsidRPr="007009FC">
              <w:rPr>
                <w:sz w:val="22"/>
                <w:szCs w:val="22"/>
              </w:rPr>
              <w:t xml:space="preserve"> </w:t>
            </w:r>
            <w:proofErr w:type="spellStart"/>
            <w:r w:rsidRPr="007009FC">
              <w:rPr>
                <w:sz w:val="22"/>
                <w:szCs w:val="22"/>
              </w:rPr>
              <w:t>обробки</w:t>
            </w:r>
            <w:proofErr w:type="spellEnd"/>
            <w:r w:rsidRPr="007009FC">
              <w:rPr>
                <w:sz w:val="22"/>
                <w:szCs w:val="22"/>
              </w:rPr>
              <w:t xml:space="preserve"> </w:t>
            </w:r>
            <w:proofErr w:type="spellStart"/>
            <w:r w:rsidRPr="007009FC">
              <w:rPr>
                <w:sz w:val="22"/>
                <w:szCs w:val="22"/>
              </w:rPr>
              <w:t>дрібних</w:t>
            </w:r>
            <w:proofErr w:type="spellEnd"/>
            <w:r w:rsidRPr="007009FC">
              <w:rPr>
                <w:sz w:val="22"/>
                <w:szCs w:val="22"/>
              </w:rPr>
              <w:t xml:space="preserve"> </w:t>
            </w:r>
            <w:proofErr w:type="spellStart"/>
            <w:r w:rsidRPr="007009FC">
              <w:rPr>
                <w:sz w:val="22"/>
                <w:szCs w:val="22"/>
              </w:rPr>
              <w:t>пошкоджень</w:t>
            </w:r>
            <w:proofErr w:type="spellEnd"/>
            <w:r w:rsidRPr="007009FC">
              <w:rPr>
                <w:sz w:val="22"/>
                <w:szCs w:val="22"/>
              </w:rPr>
              <w:t xml:space="preserve"> </w:t>
            </w:r>
            <w:proofErr w:type="spellStart"/>
            <w:r w:rsidRPr="007009FC">
              <w:rPr>
                <w:sz w:val="22"/>
                <w:szCs w:val="22"/>
              </w:rPr>
              <w:t>шкіри</w:t>
            </w:r>
            <w:proofErr w:type="spellEnd"/>
            <w:r w:rsidRPr="007009FC">
              <w:rPr>
                <w:sz w:val="22"/>
                <w:szCs w:val="22"/>
              </w:rPr>
              <w:t xml:space="preserve"> персоналу та </w:t>
            </w:r>
            <w:proofErr w:type="spellStart"/>
            <w:r w:rsidRPr="007009FC">
              <w:rPr>
                <w:sz w:val="22"/>
                <w:szCs w:val="22"/>
              </w:rPr>
              <w:t>пацієнтів</w:t>
            </w:r>
            <w:proofErr w:type="spellEnd"/>
            <w:r w:rsidRPr="007009FC">
              <w:rPr>
                <w:sz w:val="22"/>
                <w:szCs w:val="22"/>
              </w:rPr>
              <w:t xml:space="preserve">, </w:t>
            </w:r>
            <w:proofErr w:type="spellStart"/>
            <w:r w:rsidRPr="007009FC">
              <w:rPr>
                <w:color w:val="000000"/>
                <w:sz w:val="22"/>
                <w:szCs w:val="22"/>
              </w:rPr>
              <w:t>гігієнічної</w:t>
            </w:r>
            <w:proofErr w:type="spellEnd"/>
            <w:r w:rsidRPr="007009FC">
              <w:rPr>
                <w:color w:val="000000"/>
                <w:sz w:val="22"/>
                <w:szCs w:val="22"/>
              </w:rPr>
              <w:t xml:space="preserve"> та </w:t>
            </w:r>
            <w:proofErr w:type="spellStart"/>
            <w:r w:rsidRPr="007009FC">
              <w:rPr>
                <w:color w:val="000000"/>
                <w:sz w:val="22"/>
                <w:szCs w:val="22"/>
              </w:rPr>
              <w:t>хірургічної</w:t>
            </w:r>
            <w:proofErr w:type="spellEnd"/>
            <w:r w:rsidRPr="007009FC">
              <w:rPr>
                <w:color w:val="000000"/>
                <w:sz w:val="22"/>
                <w:szCs w:val="22"/>
              </w:rPr>
              <w:t xml:space="preserve"> </w:t>
            </w:r>
            <w:proofErr w:type="spellStart"/>
            <w:r w:rsidRPr="007009FC">
              <w:rPr>
                <w:color w:val="000000"/>
                <w:sz w:val="22"/>
                <w:szCs w:val="22"/>
              </w:rPr>
              <w:t>обробки</w:t>
            </w:r>
            <w:proofErr w:type="spellEnd"/>
            <w:r w:rsidRPr="007009FC">
              <w:rPr>
                <w:color w:val="000000"/>
                <w:sz w:val="22"/>
                <w:szCs w:val="22"/>
              </w:rPr>
              <w:t xml:space="preserve"> рук</w:t>
            </w:r>
            <w:r w:rsidRPr="007009FC">
              <w:rPr>
                <w:sz w:val="22"/>
                <w:szCs w:val="22"/>
              </w:rPr>
              <w:t>.</w:t>
            </w:r>
          </w:p>
          <w:p w14:paraId="7DCB7229" w14:textId="77777777" w:rsidR="007009FC" w:rsidRPr="007009FC" w:rsidRDefault="007009FC" w:rsidP="007009FC">
            <w:pPr>
              <w:rPr>
                <w:spacing w:val="-6"/>
                <w:sz w:val="22"/>
                <w:szCs w:val="22"/>
              </w:rPr>
            </w:pPr>
            <w:r w:rsidRPr="007009FC">
              <w:rPr>
                <w:sz w:val="22"/>
                <w:szCs w:val="22"/>
              </w:rPr>
              <w:t xml:space="preserve"> 10.Засіб </w:t>
            </w:r>
            <w:proofErr w:type="spellStart"/>
            <w:r w:rsidRPr="007009FC">
              <w:rPr>
                <w:spacing w:val="-6"/>
                <w:sz w:val="22"/>
                <w:szCs w:val="22"/>
              </w:rPr>
              <w:t>сприяє</w:t>
            </w:r>
            <w:proofErr w:type="spellEnd"/>
            <w:r w:rsidRPr="007009FC">
              <w:rPr>
                <w:spacing w:val="-6"/>
                <w:sz w:val="22"/>
                <w:szCs w:val="22"/>
              </w:rPr>
              <w:t xml:space="preserve"> </w:t>
            </w:r>
            <w:proofErr w:type="spellStart"/>
            <w:r w:rsidRPr="007009FC">
              <w:rPr>
                <w:spacing w:val="-6"/>
                <w:sz w:val="22"/>
                <w:szCs w:val="22"/>
              </w:rPr>
              <w:t>ефективному</w:t>
            </w:r>
            <w:proofErr w:type="spellEnd"/>
            <w:r w:rsidRPr="007009FC">
              <w:rPr>
                <w:spacing w:val="-6"/>
                <w:sz w:val="22"/>
                <w:szCs w:val="22"/>
              </w:rPr>
              <w:t xml:space="preserve"> </w:t>
            </w:r>
            <w:proofErr w:type="spellStart"/>
            <w:r w:rsidRPr="007009FC">
              <w:rPr>
                <w:spacing w:val="-6"/>
                <w:sz w:val="22"/>
                <w:szCs w:val="22"/>
              </w:rPr>
              <w:t>прилипанню</w:t>
            </w:r>
            <w:proofErr w:type="spellEnd"/>
            <w:r w:rsidRPr="007009FC">
              <w:rPr>
                <w:spacing w:val="-6"/>
                <w:sz w:val="22"/>
                <w:szCs w:val="22"/>
              </w:rPr>
              <w:t xml:space="preserve"> </w:t>
            </w:r>
            <w:proofErr w:type="spellStart"/>
            <w:r w:rsidRPr="007009FC">
              <w:rPr>
                <w:spacing w:val="-6"/>
                <w:sz w:val="22"/>
                <w:szCs w:val="22"/>
              </w:rPr>
              <w:t>хірургічної</w:t>
            </w:r>
            <w:proofErr w:type="spellEnd"/>
            <w:r w:rsidRPr="007009FC">
              <w:rPr>
                <w:spacing w:val="-6"/>
                <w:sz w:val="22"/>
                <w:szCs w:val="22"/>
              </w:rPr>
              <w:t xml:space="preserve"> </w:t>
            </w:r>
            <w:proofErr w:type="spellStart"/>
            <w:r w:rsidRPr="007009FC">
              <w:rPr>
                <w:spacing w:val="-6"/>
                <w:sz w:val="22"/>
                <w:szCs w:val="22"/>
              </w:rPr>
              <w:t>плівки</w:t>
            </w:r>
            <w:proofErr w:type="spellEnd"/>
            <w:r w:rsidRPr="007009FC">
              <w:rPr>
                <w:spacing w:val="-6"/>
                <w:sz w:val="22"/>
                <w:szCs w:val="22"/>
              </w:rPr>
              <w:t xml:space="preserve">, </w:t>
            </w:r>
            <w:proofErr w:type="spellStart"/>
            <w:r w:rsidRPr="007009FC">
              <w:rPr>
                <w:spacing w:val="-6"/>
                <w:sz w:val="22"/>
                <w:szCs w:val="22"/>
              </w:rPr>
              <w:t>пов'язок</w:t>
            </w:r>
            <w:proofErr w:type="spellEnd"/>
            <w:r w:rsidRPr="007009FC">
              <w:rPr>
                <w:spacing w:val="-6"/>
                <w:sz w:val="22"/>
                <w:szCs w:val="22"/>
              </w:rPr>
              <w:t xml:space="preserve">. </w:t>
            </w:r>
            <w:proofErr w:type="spellStart"/>
            <w:r w:rsidRPr="007009FC">
              <w:rPr>
                <w:spacing w:val="-6"/>
                <w:sz w:val="22"/>
                <w:szCs w:val="22"/>
              </w:rPr>
              <w:t>Нанесення</w:t>
            </w:r>
            <w:proofErr w:type="spellEnd"/>
            <w:r w:rsidRPr="007009FC">
              <w:rPr>
                <w:spacing w:val="-6"/>
                <w:sz w:val="22"/>
                <w:szCs w:val="22"/>
              </w:rPr>
              <w:t xml:space="preserve"> </w:t>
            </w:r>
            <w:proofErr w:type="spellStart"/>
            <w:r w:rsidRPr="007009FC">
              <w:rPr>
                <w:spacing w:val="-6"/>
                <w:sz w:val="22"/>
                <w:szCs w:val="22"/>
              </w:rPr>
              <w:t>засобу</w:t>
            </w:r>
            <w:proofErr w:type="spellEnd"/>
            <w:r w:rsidRPr="007009FC">
              <w:rPr>
                <w:spacing w:val="-6"/>
                <w:sz w:val="22"/>
                <w:szCs w:val="22"/>
              </w:rPr>
              <w:t xml:space="preserve"> на </w:t>
            </w:r>
            <w:proofErr w:type="spellStart"/>
            <w:r w:rsidRPr="007009FC">
              <w:rPr>
                <w:spacing w:val="-6"/>
                <w:sz w:val="22"/>
                <w:szCs w:val="22"/>
              </w:rPr>
              <w:t>скарифіковану</w:t>
            </w:r>
            <w:proofErr w:type="spellEnd"/>
            <w:r w:rsidRPr="007009FC">
              <w:rPr>
                <w:spacing w:val="-6"/>
                <w:sz w:val="22"/>
                <w:szCs w:val="22"/>
              </w:rPr>
              <w:t xml:space="preserve"> </w:t>
            </w:r>
            <w:proofErr w:type="spellStart"/>
            <w:r w:rsidRPr="007009FC">
              <w:rPr>
                <w:spacing w:val="-6"/>
                <w:sz w:val="22"/>
                <w:szCs w:val="22"/>
              </w:rPr>
              <w:t>шкіру</w:t>
            </w:r>
            <w:proofErr w:type="spellEnd"/>
            <w:r w:rsidRPr="007009FC">
              <w:rPr>
                <w:spacing w:val="-6"/>
                <w:sz w:val="22"/>
                <w:szCs w:val="22"/>
              </w:rPr>
              <w:t xml:space="preserve"> не </w:t>
            </w:r>
            <w:proofErr w:type="spellStart"/>
            <w:r w:rsidRPr="007009FC">
              <w:rPr>
                <w:spacing w:val="-6"/>
                <w:sz w:val="22"/>
                <w:szCs w:val="22"/>
              </w:rPr>
              <w:t>ускладнює</w:t>
            </w:r>
            <w:proofErr w:type="spellEnd"/>
            <w:r w:rsidRPr="007009FC">
              <w:rPr>
                <w:spacing w:val="-6"/>
                <w:sz w:val="22"/>
                <w:szCs w:val="22"/>
              </w:rPr>
              <w:t xml:space="preserve"> </w:t>
            </w:r>
            <w:proofErr w:type="spellStart"/>
            <w:r w:rsidRPr="007009FC">
              <w:rPr>
                <w:spacing w:val="-6"/>
                <w:sz w:val="22"/>
                <w:szCs w:val="22"/>
              </w:rPr>
              <w:t>загоєння</w:t>
            </w:r>
            <w:proofErr w:type="spellEnd"/>
            <w:r w:rsidRPr="007009FC">
              <w:rPr>
                <w:spacing w:val="-6"/>
                <w:sz w:val="22"/>
                <w:szCs w:val="22"/>
              </w:rPr>
              <w:t xml:space="preserve"> штучно </w:t>
            </w:r>
            <w:proofErr w:type="spellStart"/>
            <w:r w:rsidRPr="007009FC">
              <w:rPr>
                <w:spacing w:val="-6"/>
                <w:sz w:val="22"/>
                <w:szCs w:val="22"/>
              </w:rPr>
              <w:t>нанесених</w:t>
            </w:r>
            <w:proofErr w:type="spellEnd"/>
            <w:r w:rsidRPr="007009FC">
              <w:rPr>
                <w:spacing w:val="-6"/>
                <w:sz w:val="22"/>
                <w:szCs w:val="22"/>
              </w:rPr>
              <w:t xml:space="preserve"> ран. </w:t>
            </w:r>
          </w:p>
          <w:p w14:paraId="00E788F5" w14:textId="77777777" w:rsidR="007009FC" w:rsidRPr="006009DF" w:rsidRDefault="007009FC" w:rsidP="0070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sz w:val="22"/>
                <w:szCs w:val="22"/>
              </w:rPr>
            </w:pPr>
            <w:r w:rsidRPr="007009FC">
              <w:rPr>
                <w:sz w:val="22"/>
                <w:szCs w:val="22"/>
              </w:rPr>
              <w:t xml:space="preserve"> 11.Засіб повинен бути </w:t>
            </w:r>
            <w:proofErr w:type="spellStart"/>
            <w:r w:rsidRPr="007009FC">
              <w:rPr>
                <w:sz w:val="22"/>
                <w:szCs w:val="22"/>
              </w:rPr>
              <w:t>виготовлений</w:t>
            </w:r>
            <w:proofErr w:type="spellEnd"/>
            <w:r w:rsidRPr="007009FC">
              <w:rPr>
                <w:sz w:val="22"/>
                <w:szCs w:val="22"/>
              </w:rPr>
              <w:t xml:space="preserve"> на </w:t>
            </w:r>
            <w:proofErr w:type="spellStart"/>
            <w:r w:rsidRPr="007009FC">
              <w:rPr>
                <w:sz w:val="22"/>
                <w:szCs w:val="22"/>
              </w:rPr>
              <w:t>виробництві</w:t>
            </w:r>
            <w:proofErr w:type="spellEnd"/>
            <w:r w:rsidRPr="007009FC">
              <w:rPr>
                <w:sz w:val="22"/>
                <w:szCs w:val="22"/>
              </w:rPr>
              <w:t xml:space="preserve"> яке </w:t>
            </w:r>
            <w:proofErr w:type="spellStart"/>
            <w:r w:rsidRPr="007009FC">
              <w:rPr>
                <w:sz w:val="22"/>
                <w:szCs w:val="22"/>
              </w:rPr>
              <w:t>має</w:t>
            </w:r>
            <w:proofErr w:type="spellEnd"/>
            <w:r w:rsidRPr="007009FC">
              <w:rPr>
                <w:sz w:val="22"/>
                <w:szCs w:val="22"/>
              </w:rPr>
              <w:t xml:space="preserve"> </w:t>
            </w:r>
            <w:proofErr w:type="spellStart"/>
            <w:r w:rsidRPr="007009FC">
              <w:rPr>
                <w:sz w:val="22"/>
                <w:szCs w:val="22"/>
              </w:rPr>
              <w:t>сертифікат</w:t>
            </w:r>
            <w:proofErr w:type="spellEnd"/>
            <w:r w:rsidRPr="007009FC">
              <w:rPr>
                <w:sz w:val="22"/>
                <w:szCs w:val="22"/>
              </w:rPr>
              <w:t xml:space="preserve"> на систему </w:t>
            </w:r>
            <w:proofErr w:type="spellStart"/>
            <w:r w:rsidRPr="007009FC">
              <w:rPr>
                <w:sz w:val="22"/>
                <w:szCs w:val="22"/>
              </w:rPr>
              <w:t>екологічного</w:t>
            </w:r>
            <w:proofErr w:type="spellEnd"/>
            <w:r w:rsidRPr="007009FC">
              <w:rPr>
                <w:sz w:val="22"/>
                <w:szCs w:val="22"/>
              </w:rPr>
              <w:t xml:space="preserve"> </w:t>
            </w:r>
            <w:proofErr w:type="spellStart"/>
            <w:r w:rsidRPr="007009FC">
              <w:rPr>
                <w:sz w:val="22"/>
                <w:szCs w:val="22"/>
              </w:rPr>
              <w:t>управління</w:t>
            </w:r>
            <w:proofErr w:type="spellEnd"/>
            <w:r w:rsidRPr="007009FC">
              <w:rPr>
                <w:sz w:val="22"/>
                <w:szCs w:val="22"/>
              </w:rPr>
              <w:t xml:space="preserve">  на </w:t>
            </w:r>
            <w:proofErr w:type="spellStart"/>
            <w:r w:rsidRPr="007009FC">
              <w:rPr>
                <w:sz w:val="22"/>
                <w:szCs w:val="22"/>
              </w:rPr>
              <w:t>відповідність</w:t>
            </w:r>
            <w:proofErr w:type="spellEnd"/>
            <w:r w:rsidRPr="007009FC">
              <w:rPr>
                <w:sz w:val="22"/>
                <w:szCs w:val="22"/>
              </w:rPr>
              <w:t xml:space="preserve"> ДСТУ ISO 14001, </w:t>
            </w:r>
            <w:proofErr w:type="spellStart"/>
            <w:r w:rsidRPr="007009FC">
              <w:rPr>
                <w:sz w:val="22"/>
                <w:szCs w:val="22"/>
              </w:rPr>
              <w:t>виданий</w:t>
            </w:r>
            <w:proofErr w:type="spellEnd"/>
            <w:r w:rsidRPr="007009FC">
              <w:rPr>
                <w:sz w:val="22"/>
                <w:szCs w:val="22"/>
              </w:rPr>
              <w:t xml:space="preserve"> органом з </w:t>
            </w:r>
            <w:proofErr w:type="spellStart"/>
            <w:r w:rsidRPr="007009FC">
              <w:rPr>
                <w:sz w:val="22"/>
                <w:szCs w:val="22"/>
              </w:rPr>
              <w:t>сертифікації</w:t>
            </w:r>
            <w:proofErr w:type="spellEnd"/>
            <w:r w:rsidRPr="007009FC">
              <w:rPr>
                <w:sz w:val="22"/>
                <w:szCs w:val="22"/>
              </w:rPr>
              <w:t xml:space="preserve"> </w:t>
            </w:r>
            <w:proofErr w:type="spellStart"/>
            <w:r w:rsidRPr="007009FC">
              <w:rPr>
                <w:sz w:val="22"/>
                <w:szCs w:val="22"/>
              </w:rPr>
              <w:t>згідно</w:t>
            </w:r>
            <w:proofErr w:type="spellEnd"/>
            <w:r w:rsidRPr="007009FC">
              <w:rPr>
                <w:sz w:val="22"/>
                <w:szCs w:val="22"/>
              </w:rPr>
              <w:t xml:space="preserve"> чинного </w:t>
            </w:r>
            <w:proofErr w:type="spellStart"/>
            <w:r w:rsidRPr="007009FC">
              <w:rPr>
                <w:sz w:val="22"/>
                <w:szCs w:val="22"/>
              </w:rPr>
              <w:t>законодавства</w:t>
            </w:r>
            <w:proofErr w:type="spellEnd"/>
            <w:r w:rsidRPr="007009FC">
              <w:rPr>
                <w:sz w:val="22"/>
                <w:szCs w:val="22"/>
              </w:rPr>
              <w:t xml:space="preserve">, </w:t>
            </w:r>
            <w:proofErr w:type="spellStart"/>
            <w:r w:rsidRPr="007009FC">
              <w:rPr>
                <w:sz w:val="22"/>
                <w:szCs w:val="22"/>
              </w:rPr>
              <w:t>дійсний</w:t>
            </w:r>
            <w:proofErr w:type="spellEnd"/>
            <w:r w:rsidRPr="007009FC">
              <w:rPr>
                <w:sz w:val="22"/>
                <w:szCs w:val="22"/>
              </w:rPr>
              <w:t xml:space="preserve"> на дату </w:t>
            </w:r>
            <w:proofErr w:type="spellStart"/>
            <w:r w:rsidRPr="007009FC">
              <w:rPr>
                <w:sz w:val="22"/>
                <w:szCs w:val="22"/>
              </w:rPr>
              <w:t>розкриття</w:t>
            </w:r>
            <w:proofErr w:type="spellEnd"/>
            <w:r w:rsidRPr="007009FC">
              <w:rPr>
                <w:sz w:val="22"/>
                <w:szCs w:val="22"/>
              </w:rPr>
              <w:t xml:space="preserve"> </w:t>
            </w:r>
            <w:proofErr w:type="spellStart"/>
            <w:r w:rsidRPr="007009FC">
              <w:rPr>
                <w:sz w:val="22"/>
                <w:szCs w:val="22"/>
              </w:rPr>
              <w:t>пропозицій</w:t>
            </w:r>
            <w:proofErr w:type="spellEnd"/>
            <w:r w:rsidRPr="007009FC">
              <w:rPr>
                <w:sz w:val="22"/>
                <w:szCs w:val="22"/>
              </w:rPr>
              <w:t xml:space="preserve"> (</w:t>
            </w:r>
            <w:proofErr w:type="spellStart"/>
            <w:r w:rsidRPr="007009FC">
              <w:rPr>
                <w:sz w:val="22"/>
                <w:szCs w:val="22"/>
              </w:rPr>
              <w:t>потрібно</w:t>
            </w:r>
            <w:proofErr w:type="spellEnd"/>
            <w:r w:rsidRPr="007009FC">
              <w:rPr>
                <w:sz w:val="22"/>
                <w:szCs w:val="22"/>
              </w:rPr>
              <w:t xml:space="preserve"> </w:t>
            </w:r>
            <w:proofErr w:type="spellStart"/>
            <w:r w:rsidRPr="007009FC">
              <w:rPr>
                <w:sz w:val="22"/>
                <w:szCs w:val="22"/>
              </w:rPr>
              <w:t>надати</w:t>
            </w:r>
            <w:proofErr w:type="spellEnd"/>
            <w:r w:rsidRPr="007009FC">
              <w:rPr>
                <w:sz w:val="22"/>
                <w:szCs w:val="22"/>
              </w:rPr>
              <w:t xml:space="preserve"> </w:t>
            </w:r>
            <w:proofErr w:type="spellStart"/>
            <w:r w:rsidRPr="007009FC">
              <w:rPr>
                <w:sz w:val="22"/>
                <w:szCs w:val="22"/>
              </w:rPr>
              <w:t>копії</w:t>
            </w:r>
            <w:proofErr w:type="spellEnd"/>
            <w:r w:rsidRPr="007009FC">
              <w:rPr>
                <w:sz w:val="22"/>
                <w:szCs w:val="22"/>
              </w:rPr>
              <w:t xml:space="preserve"> </w:t>
            </w:r>
            <w:proofErr w:type="spellStart"/>
            <w:r w:rsidRPr="007009FC">
              <w:rPr>
                <w:sz w:val="22"/>
                <w:szCs w:val="22"/>
              </w:rPr>
              <w:t>сертифікатів</w:t>
            </w:r>
            <w:proofErr w:type="spellEnd"/>
            <w:r w:rsidRPr="007009FC">
              <w:rPr>
                <w:sz w:val="22"/>
                <w:szCs w:val="22"/>
              </w:rPr>
              <w:t xml:space="preserve"> </w:t>
            </w:r>
            <w:proofErr w:type="spellStart"/>
            <w:r w:rsidRPr="007009FC">
              <w:rPr>
                <w:sz w:val="22"/>
                <w:szCs w:val="22"/>
              </w:rPr>
              <w:t>виробника</w:t>
            </w:r>
            <w:proofErr w:type="spellEnd"/>
            <w:r w:rsidRPr="007009FC">
              <w:rPr>
                <w:sz w:val="22"/>
                <w:szCs w:val="22"/>
              </w:rPr>
              <w:t xml:space="preserve">) та </w:t>
            </w:r>
            <w:proofErr w:type="spellStart"/>
            <w:r w:rsidRPr="007009FC">
              <w:rPr>
                <w:sz w:val="22"/>
                <w:szCs w:val="22"/>
              </w:rPr>
              <w:t>має</w:t>
            </w:r>
            <w:proofErr w:type="spellEnd"/>
            <w:r w:rsidRPr="007009FC">
              <w:rPr>
                <w:sz w:val="22"/>
                <w:szCs w:val="22"/>
              </w:rPr>
              <w:t xml:space="preserve"> </w:t>
            </w:r>
            <w:proofErr w:type="spellStart"/>
            <w:r w:rsidRPr="007009FC">
              <w:rPr>
                <w:sz w:val="22"/>
                <w:szCs w:val="22"/>
              </w:rPr>
              <w:t>сертифікат</w:t>
            </w:r>
            <w:proofErr w:type="spellEnd"/>
            <w:r w:rsidRPr="007009FC">
              <w:rPr>
                <w:sz w:val="22"/>
                <w:szCs w:val="22"/>
              </w:rPr>
              <w:t xml:space="preserve"> на систему </w:t>
            </w:r>
            <w:proofErr w:type="spellStart"/>
            <w:r w:rsidRPr="007009FC">
              <w:rPr>
                <w:sz w:val="22"/>
                <w:szCs w:val="22"/>
              </w:rPr>
              <w:t>управління</w:t>
            </w:r>
            <w:proofErr w:type="spellEnd"/>
            <w:r w:rsidRPr="007009FC">
              <w:rPr>
                <w:sz w:val="22"/>
                <w:szCs w:val="22"/>
              </w:rPr>
              <w:t xml:space="preserve"> </w:t>
            </w:r>
            <w:proofErr w:type="spellStart"/>
            <w:r w:rsidRPr="007009FC">
              <w:rPr>
                <w:sz w:val="22"/>
                <w:szCs w:val="22"/>
              </w:rPr>
              <w:t>якістю</w:t>
            </w:r>
            <w:proofErr w:type="spellEnd"/>
            <w:r w:rsidRPr="007009FC">
              <w:rPr>
                <w:sz w:val="22"/>
                <w:szCs w:val="22"/>
              </w:rPr>
              <w:t xml:space="preserve"> </w:t>
            </w:r>
            <w:proofErr w:type="spellStart"/>
            <w:r w:rsidRPr="007009FC">
              <w:rPr>
                <w:sz w:val="22"/>
                <w:szCs w:val="22"/>
              </w:rPr>
              <w:t>згідно</w:t>
            </w:r>
            <w:proofErr w:type="spellEnd"/>
            <w:r w:rsidRPr="007009FC">
              <w:rPr>
                <w:sz w:val="22"/>
                <w:szCs w:val="22"/>
              </w:rPr>
              <w:t xml:space="preserve"> ДСТУ ISO 9001, </w:t>
            </w:r>
            <w:proofErr w:type="spellStart"/>
            <w:r w:rsidRPr="007009FC">
              <w:rPr>
                <w:sz w:val="22"/>
                <w:szCs w:val="22"/>
              </w:rPr>
              <w:t>виданий</w:t>
            </w:r>
            <w:proofErr w:type="spellEnd"/>
            <w:r w:rsidRPr="007009FC">
              <w:rPr>
                <w:sz w:val="22"/>
                <w:szCs w:val="22"/>
              </w:rPr>
              <w:t xml:space="preserve"> органом з </w:t>
            </w:r>
            <w:proofErr w:type="spellStart"/>
            <w:r w:rsidRPr="007009FC">
              <w:rPr>
                <w:sz w:val="22"/>
                <w:szCs w:val="22"/>
              </w:rPr>
              <w:t>сертифікації</w:t>
            </w:r>
            <w:proofErr w:type="spellEnd"/>
            <w:r w:rsidRPr="007009FC">
              <w:rPr>
                <w:sz w:val="22"/>
                <w:szCs w:val="22"/>
              </w:rPr>
              <w:t xml:space="preserve"> </w:t>
            </w:r>
            <w:proofErr w:type="spellStart"/>
            <w:r w:rsidRPr="007009FC">
              <w:rPr>
                <w:sz w:val="22"/>
                <w:szCs w:val="22"/>
              </w:rPr>
              <w:t>згідно</w:t>
            </w:r>
            <w:proofErr w:type="spellEnd"/>
            <w:r w:rsidRPr="007009FC">
              <w:rPr>
                <w:sz w:val="22"/>
                <w:szCs w:val="22"/>
              </w:rPr>
              <w:t xml:space="preserve"> чинного </w:t>
            </w:r>
            <w:proofErr w:type="spellStart"/>
            <w:r w:rsidRPr="007009FC">
              <w:rPr>
                <w:sz w:val="22"/>
                <w:szCs w:val="22"/>
              </w:rPr>
              <w:t>законодавства</w:t>
            </w:r>
            <w:proofErr w:type="spellEnd"/>
            <w:r w:rsidRPr="007009FC">
              <w:rPr>
                <w:sz w:val="22"/>
                <w:szCs w:val="22"/>
              </w:rPr>
              <w:t xml:space="preserve">, </w:t>
            </w:r>
            <w:proofErr w:type="spellStart"/>
            <w:r w:rsidRPr="007009FC">
              <w:rPr>
                <w:sz w:val="22"/>
                <w:szCs w:val="22"/>
              </w:rPr>
              <w:t>дійсний</w:t>
            </w:r>
            <w:proofErr w:type="spellEnd"/>
            <w:r w:rsidRPr="007009FC">
              <w:rPr>
                <w:sz w:val="22"/>
                <w:szCs w:val="22"/>
              </w:rPr>
              <w:t xml:space="preserve"> на дату </w:t>
            </w:r>
            <w:proofErr w:type="spellStart"/>
            <w:r w:rsidRPr="007009FC">
              <w:rPr>
                <w:sz w:val="22"/>
                <w:szCs w:val="22"/>
              </w:rPr>
              <w:t>розкриття</w:t>
            </w:r>
            <w:proofErr w:type="spellEnd"/>
            <w:r w:rsidRPr="007009FC">
              <w:rPr>
                <w:sz w:val="22"/>
                <w:szCs w:val="22"/>
              </w:rPr>
              <w:t xml:space="preserve"> </w:t>
            </w:r>
            <w:proofErr w:type="spellStart"/>
            <w:r w:rsidRPr="007009FC">
              <w:rPr>
                <w:sz w:val="22"/>
                <w:szCs w:val="22"/>
              </w:rPr>
              <w:t>пропозицій</w:t>
            </w:r>
            <w:proofErr w:type="spellEnd"/>
            <w:r w:rsidRPr="007009FC">
              <w:rPr>
                <w:sz w:val="22"/>
                <w:szCs w:val="22"/>
              </w:rPr>
              <w:t xml:space="preserve"> (</w:t>
            </w:r>
            <w:proofErr w:type="spellStart"/>
            <w:r w:rsidRPr="007009FC">
              <w:rPr>
                <w:sz w:val="22"/>
                <w:szCs w:val="22"/>
              </w:rPr>
              <w:t>потрібно</w:t>
            </w:r>
            <w:proofErr w:type="spellEnd"/>
            <w:r w:rsidRPr="007009FC">
              <w:rPr>
                <w:sz w:val="22"/>
                <w:szCs w:val="22"/>
              </w:rPr>
              <w:t xml:space="preserve"> </w:t>
            </w:r>
            <w:proofErr w:type="spellStart"/>
            <w:r w:rsidRPr="007009FC">
              <w:rPr>
                <w:sz w:val="22"/>
                <w:szCs w:val="22"/>
              </w:rPr>
              <w:t>надати</w:t>
            </w:r>
            <w:proofErr w:type="spellEnd"/>
            <w:r w:rsidRPr="007009FC">
              <w:rPr>
                <w:sz w:val="22"/>
                <w:szCs w:val="22"/>
              </w:rPr>
              <w:t xml:space="preserve"> </w:t>
            </w:r>
            <w:proofErr w:type="spellStart"/>
            <w:r w:rsidRPr="007009FC">
              <w:rPr>
                <w:sz w:val="22"/>
                <w:szCs w:val="22"/>
              </w:rPr>
              <w:t>копії</w:t>
            </w:r>
            <w:proofErr w:type="spellEnd"/>
            <w:r w:rsidRPr="007009FC">
              <w:rPr>
                <w:sz w:val="22"/>
                <w:szCs w:val="22"/>
              </w:rPr>
              <w:t xml:space="preserve"> </w:t>
            </w:r>
            <w:proofErr w:type="spellStart"/>
            <w:r w:rsidRPr="007009FC">
              <w:rPr>
                <w:sz w:val="22"/>
                <w:szCs w:val="22"/>
              </w:rPr>
              <w:t>сертифікатів</w:t>
            </w:r>
            <w:proofErr w:type="spellEnd"/>
            <w:r w:rsidRPr="007009FC">
              <w:rPr>
                <w:sz w:val="22"/>
                <w:szCs w:val="22"/>
              </w:rPr>
              <w:t xml:space="preserve"> </w:t>
            </w:r>
            <w:proofErr w:type="spellStart"/>
            <w:r w:rsidRPr="007009FC">
              <w:rPr>
                <w:sz w:val="22"/>
                <w:szCs w:val="22"/>
              </w:rPr>
              <w:t>виробника</w:t>
            </w:r>
            <w:proofErr w:type="spellEnd"/>
            <w:r w:rsidRPr="007009FC">
              <w:rPr>
                <w:sz w:val="22"/>
                <w:szCs w:val="22"/>
              </w:rPr>
              <w:t>).</w:t>
            </w:r>
          </w:p>
        </w:tc>
      </w:tr>
      <w:tr w:rsidR="007009FC" w:rsidRPr="006009DF" w14:paraId="23667F81" w14:textId="77777777" w:rsidTr="00F0097A">
        <w:trPr>
          <w:jc w:val="center"/>
        </w:trPr>
        <w:tc>
          <w:tcPr>
            <w:tcW w:w="709" w:type="dxa"/>
            <w:shd w:val="clear" w:color="auto" w:fill="auto"/>
            <w:vAlign w:val="center"/>
          </w:tcPr>
          <w:p w14:paraId="6E655156" w14:textId="77777777" w:rsidR="007009FC" w:rsidRPr="006009DF" w:rsidRDefault="007009FC" w:rsidP="0070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sidRPr="006009DF">
              <w:rPr>
                <w:bCs/>
                <w:lang w:val="uk-UA"/>
              </w:rPr>
              <w:lastRenderedPageBreak/>
              <w:t>2</w:t>
            </w:r>
          </w:p>
        </w:tc>
        <w:tc>
          <w:tcPr>
            <w:tcW w:w="3287" w:type="dxa"/>
            <w:tcBorders>
              <w:top w:val="single" w:sz="4" w:space="0" w:color="auto"/>
              <w:left w:val="single" w:sz="4" w:space="0" w:color="auto"/>
              <w:bottom w:val="single" w:sz="4" w:space="0" w:color="auto"/>
              <w:right w:val="single" w:sz="4" w:space="0" w:color="auto"/>
            </w:tcBorders>
          </w:tcPr>
          <w:p w14:paraId="3FEE53D1" w14:textId="77777777" w:rsidR="007009FC" w:rsidRPr="006009DF" w:rsidRDefault="007009FC" w:rsidP="0070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roofErr w:type="spellStart"/>
            <w:r w:rsidRPr="00E07C16">
              <w:rPr>
                <w:rFonts w:eastAsia="Calibri"/>
                <w:sz w:val="22"/>
                <w:szCs w:val="22"/>
                <w:lang w:val="uk-UA" w:eastAsia="en-US"/>
              </w:rPr>
              <w:t>БактеріоДез</w:t>
            </w:r>
            <w:proofErr w:type="spellEnd"/>
            <w:r>
              <w:rPr>
                <w:rFonts w:eastAsia="Calibri"/>
                <w:sz w:val="22"/>
                <w:szCs w:val="22"/>
                <w:lang w:val="uk-UA" w:eastAsia="en-US"/>
              </w:rPr>
              <w:t xml:space="preserve"> </w:t>
            </w:r>
            <w:proofErr w:type="spellStart"/>
            <w:r w:rsidRPr="00E07C16">
              <w:rPr>
                <w:rFonts w:eastAsia="Calibri"/>
                <w:sz w:val="22"/>
                <w:szCs w:val="22"/>
                <w:lang w:val="uk-UA" w:eastAsia="en-US"/>
              </w:rPr>
              <w:t>пур</w:t>
            </w:r>
            <w:proofErr w:type="spellEnd"/>
            <w:r w:rsidRPr="00E07C16">
              <w:rPr>
                <w:rFonts w:eastAsia="Calibri"/>
                <w:sz w:val="22"/>
                <w:szCs w:val="22"/>
                <w:lang w:val="uk-UA" w:eastAsia="en-US"/>
              </w:rPr>
              <w:t xml:space="preserve"> </w:t>
            </w:r>
            <w:r w:rsidRPr="00BF3769">
              <w:rPr>
                <w:rFonts w:eastAsia="Calibri"/>
                <w:sz w:val="22"/>
                <w:szCs w:val="22"/>
                <w:lang w:val="uk-UA" w:eastAsia="en-US"/>
              </w:rPr>
              <w:t>(або еквівалент)</w:t>
            </w:r>
            <w:r w:rsidRPr="00BF3769">
              <w:rPr>
                <w:rFonts w:eastAsia="Calibri"/>
                <w:sz w:val="22"/>
                <w:szCs w:val="22"/>
                <w:lang w:eastAsia="en-US"/>
              </w:rPr>
              <w:t xml:space="preserve"> </w:t>
            </w:r>
            <w:r w:rsidRPr="00E07C16">
              <w:rPr>
                <w:rFonts w:eastAsia="Calibri"/>
                <w:sz w:val="22"/>
                <w:szCs w:val="22"/>
                <w:lang w:val="uk-UA" w:eastAsia="en-US"/>
              </w:rPr>
              <w:t>1л</w:t>
            </w:r>
          </w:p>
        </w:tc>
        <w:tc>
          <w:tcPr>
            <w:tcW w:w="6523" w:type="dxa"/>
            <w:tcBorders>
              <w:top w:val="single" w:sz="4" w:space="0" w:color="auto"/>
              <w:left w:val="nil"/>
              <w:bottom w:val="single" w:sz="4" w:space="0" w:color="auto"/>
              <w:right w:val="nil"/>
            </w:tcBorders>
            <w:shd w:val="clear" w:color="auto" w:fill="auto"/>
          </w:tcPr>
          <w:p w14:paraId="35125144" w14:textId="77777777" w:rsidR="007009FC" w:rsidRPr="007009FC" w:rsidRDefault="007009FC" w:rsidP="007009FC">
            <w:pPr>
              <w:jc w:val="both"/>
              <w:rPr>
                <w:sz w:val="22"/>
                <w:szCs w:val="22"/>
                <w:lang w:val="uk-UA"/>
              </w:rPr>
            </w:pPr>
            <w:r w:rsidRPr="007009FC">
              <w:rPr>
                <w:sz w:val="22"/>
                <w:szCs w:val="22"/>
                <w:lang w:val="uk-UA"/>
              </w:rPr>
              <w:t xml:space="preserve">1. Засіб для гігієнічної та хірургічної обробки рук </w:t>
            </w:r>
            <w:r w:rsidRPr="007009FC">
              <w:rPr>
                <w:color w:val="000000"/>
                <w:sz w:val="22"/>
                <w:szCs w:val="22"/>
                <w:lang w:val="uk-UA"/>
              </w:rPr>
              <w:t>у вигляді рідини</w:t>
            </w:r>
            <w:r w:rsidRPr="007009FC">
              <w:rPr>
                <w:sz w:val="22"/>
                <w:szCs w:val="22"/>
                <w:lang w:val="uk-UA"/>
              </w:rPr>
              <w:t>.</w:t>
            </w:r>
          </w:p>
          <w:p w14:paraId="1AC47D77" w14:textId="77777777" w:rsidR="007009FC" w:rsidRPr="007009FC" w:rsidRDefault="007009FC" w:rsidP="007009FC">
            <w:pPr>
              <w:jc w:val="both"/>
              <w:rPr>
                <w:sz w:val="22"/>
                <w:szCs w:val="22"/>
                <w:lang w:val="uk-UA"/>
              </w:rPr>
            </w:pPr>
            <w:r w:rsidRPr="007009FC">
              <w:rPr>
                <w:sz w:val="22"/>
                <w:szCs w:val="22"/>
                <w:lang w:val="uk-UA"/>
              </w:rPr>
              <w:t>2. Засіб на основі 2-пропанолу від 75,0 % до 80,0 %;до складу засобу включено д-</w:t>
            </w:r>
            <w:proofErr w:type="spellStart"/>
            <w:r w:rsidRPr="007009FC">
              <w:rPr>
                <w:sz w:val="22"/>
                <w:szCs w:val="22"/>
                <w:lang w:val="uk-UA"/>
              </w:rPr>
              <w:t>пантенол</w:t>
            </w:r>
            <w:proofErr w:type="spellEnd"/>
            <w:r w:rsidRPr="007009FC">
              <w:rPr>
                <w:sz w:val="22"/>
                <w:szCs w:val="22"/>
                <w:lang w:val="uk-UA"/>
              </w:rPr>
              <w:t xml:space="preserve">, вітамін Е; гліцерин, </w:t>
            </w:r>
            <w:proofErr w:type="spellStart"/>
            <w:r w:rsidRPr="007009FC">
              <w:rPr>
                <w:sz w:val="22"/>
                <w:szCs w:val="22"/>
                <w:lang w:val="uk-UA"/>
              </w:rPr>
              <w:t>пропіленгліколь</w:t>
            </w:r>
            <w:proofErr w:type="spellEnd"/>
            <w:r w:rsidRPr="007009FC">
              <w:rPr>
                <w:sz w:val="22"/>
                <w:szCs w:val="22"/>
                <w:lang w:val="uk-UA"/>
              </w:rPr>
              <w:t xml:space="preserve">, </w:t>
            </w:r>
            <w:proofErr w:type="spellStart"/>
            <w:r w:rsidRPr="007009FC">
              <w:rPr>
                <w:sz w:val="22"/>
                <w:szCs w:val="22"/>
                <w:lang w:val="uk-UA"/>
              </w:rPr>
              <w:t>мірітол</w:t>
            </w:r>
            <w:proofErr w:type="spellEnd"/>
            <w:r w:rsidRPr="007009FC">
              <w:rPr>
                <w:sz w:val="22"/>
                <w:szCs w:val="22"/>
                <w:lang w:val="uk-UA"/>
              </w:rPr>
              <w:t xml:space="preserve"> 312, </w:t>
            </w:r>
            <w:r w:rsidRPr="007009FC">
              <w:rPr>
                <w:rFonts w:eastAsia="Calibri"/>
                <w:sz w:val="22"/>
                <w:szCs w:val="22"/>
                <w:lang w:val="uk-UA"/>
              </w:rPr>
              <w:t xml:space="preserve"> регулятор </w:t>
            </w:r>
            <w:proofErr w:type="spellStart"/>
            <w:r w:rsidRPr="007009FC">
              <w:rPr>
                <w:rFonts w:eastAsia="Calibri"/>
                <w:sz w:val="22"/>
                <w:szCs w:val="22"/>
                <w:lang w:val="uk-UA"/>
              </w:rPr>
              <w:t>рН</w:t>
            </w:r>
            <w:proofErr w:type="spellEnd"/>
            <w:r w:rsidRPr="007009FC">
              <w:rPr>
                <w:sz w:val="22"/>
                <w:szCs w:val="22"/>
                <w:lang w:val="uk-UA"/>
              </w:rPr>
              <w:t xml:space="preserve">, </w:t>
            </w:r>
            <w:proofErr w:type="spellStart"/>
            <w:r w:rsidRPr="007009FC">
              <w:rPr>
                <w:sz w:val="22"/>
                <w:szCs w:val="22"/>
                <w:lang w:val="uk-UA"/>
              </w:rPr>
              <w:t>хлоргексидину</w:t>
            </w:r>
            <w:proofErr w:type="spellEnd"/>
            <w:r w:rsidRPr="007009FC">
              <w:rPr>
                <w:sz w:val="22"/>
                <w:szCs w:val="22"/>
                <w:lang w:val="uk-UA"/>
              </w:rPr>
              <w:t xml:space="preserve"> </w:t>
            </w:r>
            <w:proofErr w:type="spellStart"/>
            <w:r w:rsidRPr="007009FC">
              <w:rPr>
                <w:sz w:val="22"/>
                <w:szCs w:val="22"/>
                <w:lang w:val="uk-UA"/>
              </w:rPr>
              <w:t>біглюконат</w:t>
            </w:r>
            <w:proofErr w:type="spellEnd"/>
            <w:r w:rsidRPr="007009FC">
              <w:rPr>
                <w:sz w:val="22"/>
                <w:szCs w:val="22"/>
                <w:lang w:val="uk-UA"/>
              </w:rPr>
              <w:t xml:space="preserve"> – 0,5 %, інші речовини які забезпечують посилення та пролонгацію діючих речовин, вода з </w:t>
            </w:r>
            <w:proofErr w:type="spellStart"/>
            <w:r w:rsidRPr="007009FC">
              <w:rPr>
                <w:sz w:val="22"/>
                <w:szCs w:val="22"/>
                <w:lang w:val="uk-UA"/>
              </w:rPr>
              <w:t>нанокластерами</w:t>
            </w:r>
            <w:proofErr w:type="spellEnd"/>
            <w:r w:rsidRPr="007009FC">
              <w:rPr>
                <w:sz w:val="22"/>
                <w:szCs w:val="22"/>
                <w:lang w:val="uk-UA"/>
              </w:rPr>
              <w:t xml:space="preserve"> срібла. </w:t>
            </w:r>
          </w:p>
          <w:p w14:paraId="7F0DF6F3" w14:textId="77777777" w:rsidR="007009FC" w:rsidRPr="007009FC" w:rsidRDefault="007009FC" w:rsidP="007009FC">
            <w:pPr>
              <w:jc w:val="both"/>
              <w:rPr>
                <w:sz w:val="22"/>
                <w:szCs w:val="22"/>
                <w:lang w:val="uk-UA"/>
              </w:rPr>
            </w:pPr>
            <w:r w:rsidRPr="007009FC">
              <w:rPr>
                <w:sz w:val="22"/>
                <w:szCs w:val="22"/>
                <w:lang w:val="uk-UA"/>
              </w:rPr>
              <w:t xml:space="preserve">3. Можливість застосування засобу у відділеннях хірургічного, стоматологічного, акушерсько-гінекологічного, педіатричного  профілю, відділень комбустіології, </w:t>
            </w:r>
            <w:proofErr w:type="spellStart"/>
            <w:r w:rsidRPr="007009FC">
              <w:rPr>
                <w:sz w:val="22"/>
                <w:szCs w:val="22"/>
                <w:lang w:val="uk-UA"/>
              </w:rPr>
              <w:t>неонатології</w:t>
            </w:r>
            <w:proofErr w:type="spellEnd"/>
            <w:r w:rsidRPr="007009FC">
              <w:rPr>
                <w:sz w:val="22"/>
                <w:szCs w:val="22"/>
                <w:lang w:val="uk-UA"/>
              </w:rPr>
              <w:t>,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14:paraId="55C7B55F" w14:textId="77777777" w:rsidR="007009FC" w:rsidRPr="007009FC" w:rsidRDefault="007009FC" w:rsidP="007009FC">
            <w:pPr>
              <w:rPr>
                <w:sz w:val="22"/>
                <w:szCs w:val="22"/>
                <w:lang w:val="uk-UA"/>
              </w:rPr>
            </w:pPr>
            <w:r w:rsidRPr="007009FC">
              <w:rPr>
                <w:sz w:val="22"/>
                <w:szCs w:val="22"/>
                <w:lang w:val="uk-UA"/>
              </w:rPr>
              <w:t>4. Можливість застосування засобу для антисептичної обробки шкіри стоп з метою профілактики грибкових захворювань та їх рецидивів і дезінфекції взуття з метою профілактики дерматомікозів.</w:t>
            </w:r>
          </w:p>
          <w:p w14:paraId="6985E955" w14:textId="77777777" w:rsidR="007009FC" w:rsidRPr="007009FC" w:rsidRDefault="007009FC" w:rsidP="007009FC">
            <w:pPr>
              <w:jc w:val="both"/>
              <w:rPr>
                <w:sz w:val="22"/>
                <w:szCs w:val="22"/>
              </w:rPr>
            </w:pPr>
            <w:r w:rsidRPr="007009FC">
              <w:rPr>
                <w:sz w:val="22"/>
                <w:szCs w:val="22"/>
              </w:rPr>
              <w:t xml:space="preserve">5. </w:t>
            </w:r>
            <w:proofErr w:type="spellStart"/>
            <w:r w:rsidRPr="007009FC">
              <w:rPr>
                <w:sz w:val="22"/>
                <w:szCs w:val="22"/>
              </w:rPr>
              <w:t>Можливість</w:t>
            </w:r>
            <w:proofErr w:type="spellEnd"/>
            <w:r w:rsidRPr="007009FC">
              <w:rPr>
                <w:sz w:val="22"/>
                <w:szCs w:val="22"/>
              </w:rPr>
              <w:t xml:space="preserve"> </w:t>
            </w:r>
            <w:proofErr w:type="spellStart"/>
            <w:r w:rsidRPr="007009FC">
              <w:rPr>
                <w:sz w:val="22"/>
                <w:szCs w:val="22"/>
              </w:rPr>
              <w:t>застосування</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для: </w:t>
            </w:r>
            <w:proofErr w:type="spellStart"/>
            <w:r w:rsidRPr="007009FC">
              <w:rPr>
                <w:sz w:val="22"/>
                <w:szCs w:val="22"/>
              </w:rPr>
              <w:t>просочування</w:t>
            </w:r>
            <w:proofErr w:type="spellEnd"/>
            <w:r w:rsidRPr="007009FC">
              <w:rPr>
                <w:sz w:val="22"/>
                <w:szCs w:val="22"/>
              </w:rPr>
              <w:t xml:space="preserve"> </w:t>
            </w:r>
            <w:proofErr w:type="spellStart"/>
            <w:r w:rsidRPr="007009FC">
              <w:rPr>
                <w:sz w:val="22"/>
                <w:szCs w:val="22"/>
              </w:rPr>
              <w:t>серветок</w:t>
            </w:r>
            <w:proofErr w:type="spellEnd"/>
            <w:r w:rsidRPr="007009FC">
              <w:rPr>
                <w:sz w:val="22"/>
                <w:szCs w:val="22"/>
              </w:rPr>
              <w:t xml:space="preserve"> одноразового </w:t>
            </w:r>
            <w:proofErr w:type="spellStart"/>
            <w:r w:rsidRPr="007009FC">
              <w:rPr>
                <w:sz w:val="22"/>
                <w:szCs w:val="22"/>
              </w:rPr>
              <w:t>використання</w:t>
            </w:r>
            <w:proofErr w:type="spellEnd"/>
            <w:r w:rsidRPr="007009FC">
              <w:rPr>
                <w:sz w:val="22"/>
                <w:szCs w:val="22"/>
              </w:rPr>
              <w:t xml:space="preserve"> для </w:t>
            </w:r>
            <w:proofErr w:type="spellStart"/>
            <w:r w:rsidRPr="007009FC">
              <w:rPr>
                <w:sz w:val="22"/>
                <w:szCs w:val="22"/>
              </w:rPr>
              <w:t>очищення</w:t>
            </w:r>
            <w:proofErr w:type="spellEnd"/>
            <w:r w:rsidRPr="007009FC">
              <w:rPr>
                <w:sz w:val="22"/>
                <w:szCs w:val="22"/>
              </w:rPr>
              <w:t xml:space="preserve"> і </w:t>
            </w:r>
            <w:proofErr w:type="spellStart"/>
            <w:r w:rsidRPr="007009FC">
              <w:rPr>
                <w:sz w:val="22"/>
                <w:szCs w:val="22"/>
              </w:rPr>
              <w:t>антисептичної</w:t>
            </w:r>
            <w:proofErr w:type="spellEnd"/>
            <w:r w:rsidRPr="007009FC">
              <w:rPr>
                <w:sz w:val="22"/>
                <w:szCs w:val="22"/>
              </w:rPr>
              <w:t xml:space="preserve"> </w:t>
            </w:r>
            <w:proofErr w:type="spellStart"/>
            <w:r w:rsidRPr="007009FC">
              <w:rPr>
                <w:sz w:val="22"/>
                <w:szCs w:val="22"/>
              </w:rPr>
              <w:t>обробки</w:t>
            </w:r>
            <w:proofErr w:type="spellEnd"/>
            <w:r w:rsidRPr="007009FC">
              <w:rPr>
                <w:sz w:val="22"/>
                <w:szCs w:val="22"/>
              </w:rPr>
              <w:t xml:space="preserve"> </w:t>
            </w:r>
            <w:proofErr w:type="spellStart"/>
            <w:r w:rsidRPr="007009FC">
              <w:rPr>
                <w:sz w:val="22"/>
                <w:szCs w:val="22"/>
              </w:rPr>
              <w:t>шкіри</w:t>
            </w:r>
            <w:proofErr w:type="spellEnd"/>
            <w:r w:rsidRPr="007009FC">
              <w:rPr>
                <w:sz w:val="22"/>
                <w:szCs w:val="22"/>
              </w:rPr>
              <w:t xml:space="preserve"> рук і </w:t>
            </w:r>
            <w:proofErr w:type="spellStart"/>
            <w:r w:rsidRPr="007009FC">
              <w:rPr>
                <w:sz w:val="22"/>
                <w:szCs w:val="22"/>
              </w:rPr>
              <w:t>тіла</w:t>
            </w:r>
            <w:proofErr w:type="spellEnd"/>
            <w:r w:rsidRPr="007009FC">
              <w:rPr>
                <w:sz w:val="22"/>
                <w:szCs w:val="22"/>
              </w:rPr>
              <w:t xml:space="preserve">. </w:t>
            </w:r>
            <w:proofErr w:type="spellStart"/>
            <w:r w:rsidRPr="007009FC">
              <w:rPr>
                <w:sz w:val="22"/>
                <w:szCs w:val="22"/>
              </w:rPr>
              <w:t>Можливість</w:t>
            </w:r>
            <w:proofErr w:type="spellEnd"/>
            <w:r w:rsidRPr="007009FC">
              <w:rPr>
                <w:sz w:val="22"/>
                <w:szCs w:val="22"/>
              </w:rPr>
              <w:t xml:space="preserve"> </w:t>
            </w:r>
            <w:proofErr w:type="spellStart"/>
            <w:r w:rsidRPr="007009FC">
              <w:rPr>
                <w:sz w:val="22"/>
                <w:szCs w:val="22"/>
              </w:rPr>
              <w:t>застосування</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для </w:t>
            </w:r>
            <w:proofErr w:type="spellStart"/>
            <w:r w:rsidRPr="007009FC">
              <w:rPr>
                <w:sz w:val="22"/>
                <w:szCs w:val="22"/>
              </w:rPr>
              <w:t>антисептичної</w:t>
            </w:r>
            <w:proofErr w:type="spellEnd"/>
            <w:r w:rsidRPr="007009FC">
              <w:rPr>
                <w:sz w:val="22"/>
                <w:szCs w:val="22"/>
              </w:rPr>
              <w:t xml:space="preserve"> </w:t>
            </w:r>
            <w:proofErr w:type="spellStart"/>
            <w:r w:rsidRPr="007009FC">
              <w:rPr>
                <w:sz w:val="22"/>
                <w:szCs w:val="22"/>
              </w:rPr>
              <w:t>обробки</w:t>
            </w:r>
            <w:proofErr w:type="spellEnd"/>
            <w:r w:rsidRPr="007009FC">
              <w:rPr>
                <w:sz w:val="22"/>
                <w:szCs w:val="22"/>
              </w:rPr>
              <w:t xml:space="preserve"> </w:t>
            </w:r>
            <w:proofErr w:type="spellStart"/>
            <w:r w:rsidRPr="007009FC">
              <w:rPr>
                <w:sz w:val="22"/>
                <w:szCs w:val="22"/>
              </w:rPr>
              <w:t>дрібних</w:t>
            </w:r>
            <w:proofErr w:type="spellEnd"/>
            <w:r w:rsidRPr="007009FC">
              <w:rPr>
                <w:sz w:val="22"/>
                <w:szCs w:val="22"/>
              </w:rPr>
              <w:t xml:space="preserve"> </w:t>
            </w:r>
            <w:proofErr w:type="spellStart"/>
            <w:r w:rsidRPr="007009FC">
              <w:rPr>
                <w:sz w:val="22"/>
                <w:szCs w:val="22"/>
              </w:rPr>
              <w:t>пошкоджень</w:t>
            </w:r>
            <w:proofErr w:type="spellEnd"/>
            <w:r w:rsidRPr="007009FC">
              <w:rPr>
                <w:sz w:val="22"/>
                <w:szCs w:val="22"/>
              </w:rPr>
              <w:t xml:space="preserve"> </w:t>
            </w:r>
            <w:proofErr w:type="spellStart"/>
            <w:r w:rsidRPr="007009FC">
              <w:rPr>
                <w:sz w:val="22"/>
                <w:szCs w:val="22"/>
              </w:rPr>
              <w:t>шкіри</w:t>
            </w:r>
            <w:proofErr w:type="spellEnd"/>
            <w:r w:rsidRPr="007009FC">
              <w:rPr>
                <w:sz w:val="22"/>
                <w:szCs w:val="22"/>
              </w:rPr>
              <w:t xml:space="preserve">. </w:t>
            </w:r>
          </w:p>
          <w:p w14:paraId="51554A54" w14:textId="77777777" w:rsidR="007009FC" w:rsidRPr="007009FC" w:rsidRDefault="007009FC" w:rsidP="007009FC">
            <w:pPr>
              <w:jc w:val="both"/>
              <w:rPr>
                <w:sz w:val="22"/>
                <w:szCs w:val="22"/>
              </w:rPr>
            </w:pPr>
            <w:r w:rsidRPr="007009FC">
              <w:rPr>
                <w:sz w:val="22"/>
                <w:szCs w:val="22"/>
              </w:rPr>
              <w:t xml:space="preserve">6. </w:t>
            </w:r>
            <w:proofErr w:type="spellStart"/>
            <w:r w:rsidRPr="007009FC">
              <w:rPr>
                <w:sz w:val="22"/>
                <w:szCs w:val="22"/>
              </w:rPr>
              <w:t>Можливість</w:t>
            </w:r>
            <w:proofErr w:type="spellEnd"/>
            <w:r w:rsidRPr="007009FC">
              <w:rPr>
                <w:sz w:val="22"/>
                <w:szCs w:val="22"/>
              </w:rPr>
              <w:t xml:space="preserve"> </w:t>
            </w:r>
            <w:proofErr w:type="spellStart"/>
            <w:r w:rsidRPr="007009FC">
              <w:rPr>
                <w:sz w:val="22"/>
                <w:szCs w:val="22"/>
              </w:rPr>
              <w:t>застосування</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для </w:t>
            </w:r>
            <w:proofErr w:type="spellStart"/>
            <w:r w:rsidRPr="007009FC">
              <w:rPr>
                <w:sz w:val="22"/>
                <w:szCs w:val="22"/>
              </w:rPr>
              <w:t>швидкої</w:t>
            </w:r>
            <w:proofErr w:type="spellEnd"/>
            <w:r w:rsidRPr="007009FC">
              <w:rPr>
                <w:sz w:val="22"/>
                <w:szCs w:val="22"/>
              </w:rPr>
              <w:t xml:space="preserve"> </w:t>
            </w:r>
            <w:proofErr w:type="spellStart"/>
            <w:r w:rsidRPr="007009FC">
              <w:rPr>
                <w:sz w:val="22"/>
                <w:szCs w:val="22"/>
              </w:rPr>
              <w:t>дезінфекції</w:t>
            </w:r>
            <w:proofErr w:type="spellEnd"/>
            <w:r w:rsidRPr="007009FC">
              <w:rPr>
                <w:sz w:val="22"/>
                <w:szCs w:val="22"/>
              </w:rPr>
              <w:t xml:space="preserve"> невеликих за </w:t>
            </w:r>
            <w:proofErr w:type="spellStart"/>
            <w:r w:rsidRPr="007009FC">
              <w:rPr>
                <w:sz w:val="22"/>
                <w:szCs w:val="22"/>
              </w:rPr>
              <w:t>площею</w:t>
            </w:r>
            <w:proofErr w:type="spellEnd"/>
            <w:r w:rsidRPr="007009FC">
              <w:rPr>
                <w:sz w:val="22"/>
                <w:szCs w:val="22"/>
              </w:rPr>
              <w:t xml:space="preserve">, </w:t>
            </w:r>
            <w:proofErr w:type="spellStart"/>
            <w:r w:rsidRPr="007009FC">
              <w:rPr>
                <w:sz w:val="22"/>
                <w:szCs w:val="22"/>
              </w:rPr>
              <w:t>важкодоступних</w:t>
            </w:r>
            <w:proofErr w:type="spellEnd"/>
            <w:r w:rsidRPr="007009FC">
              <w:rPr>
                <w:sz w:val="22"/>
                <w:szCs w:val="22"/>
              </w:rPr>
              <w:t xml:space="preserve"> </w:t>
            </w:r>
            <w:proofErr w:type="spellStart"/>
            <w:r w:rsidRPr="007009FC">
              <w:rPr>
                <w:sz w:val="22"/>
                <w:szCs w:val="22"/>
              </w:rPr>
              <w:t>поверхонь</w:t>
            </w:r>
            <w:proofErr w:type="spellEnd"/>
            <w:r w:rsidRPr="007009FC">
              <w:rPr>
                <w:sz w:val="22"/>
                <w:szCs w:val="22"/>
              </w:rPr>
              <w:t xml:space="preserve"> та </w:t>
            </w:r>
            <w:proofErr w:type="spellStart"/>
            <w:r w:rsidRPr="007009FC">
              <w:rPr>
                <w:sz w:val="22"/>
                <w:szCs w:val="22"/>
              </w:rPr>
              <w:t>виробів</w:t>
            </w:r>
            <w:proofErr w:type="spellEnd"/>
            <w:r w:rsidRPr="007009FC">
              <w:rPr>
                <w:sz w:val="22"/>
                <w:szCs w:val="22"/>
              </w:rPr>
              <w:t xml:space="preserve"> </w:t>
            </w:r>
            <w:proofErr w:type="spellStart"/>
            <w:r w:rsidRPr="007009FC">
              <w:rPr>
                <w:sz w:val="22"/>
                <w:szCs w:val="22"/>
              </w:rPr>
              <w:t>медичного</w:t>
            </w:r>
            <w:proofErr w:type="spellEnd"/>
            <w:r w:rsidRPr="007009FC">
              <w:rPr>
                <w:sz w:val="22"/>
                <w:szCs w:val="22"/>
              </w:rPr>
              <w:t xml:space="preserve"> </w:t>
            </w:r>
            <w:proofErr w:type="spellStart"/>
            <w:r w:rsidRPr="007009FC">
              <w:rPr>
                <w:sz w:val="22"/>
                <w:szCs w:val="22"/>
              </w:rPr>
              <w:t>призначення</w:t>
            </w:r>
            <w:proofErr w:type="spellEnd"/>
            <w:r w:rsidRPr="007009FC">
              <w:rPr>
                <w:sz w:val="22"/>
                <w:szCs w:val="22"/>
              </w:rPr>
              <w:t>.</w:t>
            </w:r>
          </w:p>
          <w:p w14:paraId="50115A4C" w14:textId="77777777" w:rsidR="007009FC" w:rsidRPr="007009FC" w:rsidRDefault="007009FC" w:rsidP="007009FC">
            <w:pPr>
              <w:jc w:val="both"/>
              <w:rPr>
                <w:sz w:val="22"/>
                <w:szCs w:val="22"/>
              </w:rPr>
            </w:pPr>
            <w:r w:rsidRPr="007009FC">
              <w:rPr>
                <w:sz w:val="22"/>
                <w:szCs w:val="22"/>
              </w:rPr>
              <w:t xml:space="preserve">7. </w:t>
            </w:r>
            <w:proofErr w:type="spellStart"/>
            <w:r w:rsidRPr="007009FC">
              <w:rPr>
                <w:sz w:val="22"/>
                <w:szCs w:val="22"/>
              </w:rPr>
              <w:t>Можливість</w:t>
            </w:r>
            <w:proofErr w:type="spellEnd"/>
            <w:r w:rsidRPr="007009FC">
              <w:rPr>
                <w:sz w:val="22"/>
                <w:szCs w:val="22"/>
              </w:rPr>
              <w:t xml:space="preserve"> </w:t>
            </w:r>
            <w:proofErr w:type="spellStart"/>
            <w:r w:rsidRPr="007009FC">
              <w:rPr>
                <w:sz w:val="22"/>
                <w:szCs w:val="22"/>
              </w:rPr>
              <w:t>застосування</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w:t>
            </w:r>
            <w:proofErr w:type="spellStart"/>
            <w:r w:rsidRPr="007009FC">
              <w:rPr>
                <w:sz w:val="22"/>
                <w:szCs w:val="22"/>
              </w:rPr>
              <w:t>проти</w:t>
            </w:r>
            <w:proofErr w:type="spellEnd"/>
            <w:r w:rsidRPr="007009FC">
              <w:rPr>
                <w:sz w:val="22"/>
                <w:szCs w:val="22"/>
              </w:rPr>
              <w:t xml:space="preserve"> </w:t>
            </w:r>
            <w:proofErr w:type="spellStart"/>
            <w:r w:rsidRPr="007009FC">
              <w:rPr>
                <w:sz w:val="22"/>
                <w:szCs w:val="22"/>
              </w:rPr>
              <w:t>грамнегативних</w:t>
            </w:r>
            <w:proofErr w:type="spellEnd"/>
            <w:r w:rsidRPr="007009FC">
              <w:rPr>
                <w:sz w:val="22"/>
                <w:szCs w:val="22"/>
              </w:rPr>
              <w:t xml:space="preserve"> та </w:t>
            </w:r>
            <w:proofErr w:type="spellStart"/>
            <w:r w:rsidRPr="007009FC">
              <w:rPr>
                <w:sz w:val="22"/>
                <w:szCs w:val="22"/>
              </w:rPr>
              <w:t>грампозитивних</w:t>
            </w:r>
            <w:proofErr w:type="spellEnd"/>
            <w:r w:rsidRPr="007009FC">
              <w:rPr>
                <w:sz w:val="22"/>
                <w:szCs w:val="22"/>
              </w:rPr>
              <w:t xml:space="preserve"> </w:t>
            </w:r>
            <w:proofErr w:type="spellStart"/>
            <w:r w:rsidRPr="007009FC">
              <w:rPr>
                <w:sz w:val="22"/>
                <w:szCs w:val="22"/>
              </w:rPr>
              <w:t>бактерій</w:t>
            </w:r>
            <w:proofErr w:type="spellEnd"/>
            <w:r w:rsidRPr="007009FC">
              <w:rPr>
                <w:sz w:val="22"/>
                <w:szCs w:val="22"/>
              </w:rPr>
              <w:t xml:space="preserve"> (</w:t>
            </w:r>
            <w:proofErr w:type="spellStart"/>
            <w:r w:rsidRPr="007009FC">
              <w:rPr>
                <w:sz w:val="22"/>
                <w:szCs w:val="22"/>
              </w:rPr>
              <w:t>включаючи</w:t>
            </w:r>
            <w:proofErr w:type="spellEnd"/>
            <w:r w:rsidRPr="007009FC">
              <w:rPr>
                <w:sz w:val="22"/>
                <w:szCs w:val="22"/>
              </w:rPr>
              <w:t xml:space="preserve"> </w:t>
            </w:r>
            <w:proofErr w:type="spellStart"/>
            <w:r w:rsidRPr="007009FC">
              <w:rPr>
                <w:sz w:val="22"/>
                <w:szCs w:val="22"/>
              </w:rPr>
              <w:t>збудників</w:t>
            </w:r>
            <w:proofErr w:type="spellEnd"/>
            <w:r w:rsidRPr="007009FC">
              <w:rPr>
                <w:sz w:val="22"/>
                <w:szCs w:val="22"/>
              </w:rPr>
              <w:t xml:space="preserve"> </w:t>
            </w:r>
            <w:proofErr w:type="spellStart"/>
            <w:r w:rsidRPr="007009FC">
              <w:rPr>
                <w:sz w:val="22"/>
                <w:szCs w:val="22"/>
              </w:rPr>
              <w:t>туберкульозу</w:t>
            </w:r>
            <w:proofErr w:type="spellEnd"/>
            <w:r w:rsidRPr="007009FC">
              <w:rPr>
                <w:sz w:val="22"/>
                <w:szCs w:val="22"/>
              </w:rPr>
              <w:t xml:space="preserve"> </w:t>
            </w:r>
            <w:r w:rsidRPr="007009FC">
              <w:rPr>
                <w:spacing w:val="-1"/>
                <w:sz w:val="22"/>
                <w:szCs w:val="22"/>
              </w:rPr>
              <w:t xml:space="preserve">(у т.ч. </w:t>
            </w:r>
            <w:proofErr w:type="spellStart"/>
            <w:r w:rsidRPr="007009FC">
              <w:rPr>
                <w:rFonts w:eastAsia="Arial"/>
                <w:bCs/>
                <w:sz w:val="22"/>
                <w:szCs w:val="22"/>
              </w:rPr>
              <w:t>Mycobacterium</w:t>
            </w:r>
            <w:proofErr w:type="spellEnd"/>
            <w:r w:rsidRPr="007009FC">
              <w:rPr>
                <w:rFonts w:eastAsia="Arial"/>
                <w:bCs/>
                <w:sz w:val="22"/>
                <w:szCs w:val="22"/>
              </w:rPr>
              <w:t xml:space="preserve"> </w:t>
            </w:r>
            <w:proofErr w:type="spellStart"/>
            <w:r w:rsidRPr="007009FC">
              <w:rPr>
                <w:rFonts w:eastAsia="Arial"/>
                <w:bCs/>
                <w:sz w:val="22"/>
                <w:szCs w:val="22"/>
              </w:rPr>
              <w:t>avium</w:t>
            </w:r>
            <w:proofErr w:type="spellEnd"/>
            <w:r w:rsidRPr="007009FC">
              <w:rPr>
                <w:rFonts w:eastAsia="Arial"/>
                <w:bCs/>
                <w:sz w:val="22"/>
                <w:szCs w:val="22"/>
              </w:rPr>
              <w:t xml:space="preserve"> та </w:t>
            </w:r>
            <w:proofErr w:type="spellStart"/>
            <w:r w:rsidRPr="007009FC">
              <w:rPr>
                <w:rFonts w:eastAsia="Arial"/>
                <w:bCs/>
                <w:sz w:val="22"/>
                <w:szCs w:val="22"/>
              </w:rPr>
              <w:t>Mycobacterium</w:t>
            </w:r>
            <w:proofErr w:type="spellEnd"/>
            <w:r w:rsidRPr="007009FC">
              <w:rPr>
                <w:spacing w:val="-1"/>
                <w:sz w:val="22"/>
                <w:szCs w:val="22"/>
              </w:rPr>
              <w:t xml:space="preserve">. </w:t>
            </w:r>
            <w:proofErr w:type="spellStart"/>
            <w:r w:rsidRPr="007009FC">
              <w:rPr>
                <w:spacing w:val="-1"/>
                <w:sz w:val="22"/>
                <w:szCs w:val="22"/>
              </w:rPr>
              <w:t>terrae</w:t>
            </w:r>
            <w:proofErr w:type="spellEnd"/>
            <w:r w:rsidRPr="007009FC">
              <w:rPr>
                <w:spacing w:val="-1"/>
                <w:sz w:val="22"/>
                <w:szCs w:val="22"/>
              </w:rPr>
              <w:t>)</w:t>
            </w:r>
            <w:r w:rsidRPr="007009FC">
              <w:rPr>
                <w:sz w:val="22"/>
                <w:szCs w:val="22"/>
              </w:rPr>
              <w:t xml:space="preserve">, </w:t>
            </w:r>
            <w:proofErr w:type="spellStart"/>
            <w:r w:rsidRPr="007009FC">
              <w:rPr>
                <w:sz w:val="22"/>
                <w:szCs w:val="22"/>
              </w:rPr>
              <w:t>дифтерії</w:t>
            </w:r>
            <w:proofErr w:type="spellEnd"/>
            <w:r w:rsidRPr="007009FC">
              <w:rPr>
                <w:sz w:val="22"/>
                <w:szCs w:val="22"/>
              </w:rPr>
              <w:t xml:space="preserve">, </w:t>
            </w:r>
            <w:proofErr w:type="spellStart"/>
            <w:r w:rsidRPr="007009FC">
              <w:rPr>
                <w:sz w:val="22"/>
                <w:szCs w:val="22"/>
              </w:rPr>
              <w:t>шигели</w:t>
            </w:r>
            <w:proofErr w:type="spellEnd"/>
            <w:r w:rsidRPr="007009FC">
              <w:rPr>
                <w:sz w:val="22"/>
                <w:szCs w:val="22"/>
              </w:rPr>
              <w:t xml:space="preserve">, </w:t>
            </w:r>
            <w:proofErr w:type="spellStart"/>
            <w:r w:rsidRPr="007009FC">
              <w:rPr>
                <w:sz w:val="22"/>
                <w:szCs w:val="22"/>
              </w:rPr>
              <w:t>сальмонели</w:t>
            </w:r>
            <w:proofErr w:type="spellEnd"/>
            <w:r w:rsidRPr="007009FC">
              <w:rPr>
                <w:sz w:val="22"/>
                <w:szCs w:val="22"/>
              </w:rPr>
              <w:t xml:space="preserve">, </w:t>
            </w:r>
            <w:proofErr w:type="spellStart"/>
            <w:r w:rsidRPr="007009FC">
              <w:rPr>
                <w:sz w:val="22"/>
                <w:szCs w:val="22"/>
              </w:rPr>
              <w:t>клебсієли</w:t>
            </w:r>
            <w:proofErr w:type="spellEnd"/>
            <w:r w:rsidRPr="007009FC">
              <w:rPr>
                <w:sz w:val="22"/>
                <w:szCs w:val="22"/>
              </w:rPr>
              <w:t xml:space="preserve">, </w:t>
            </w:r>
            <w:proofErr w:type="spellStart"/>
            <w:r w:rsidRPr="007009FC">
              <w:rPr>
                <w:sz w:val="22"/>
                <w:szCs w:val="22"/>
              </w:rPr>
              <w:t>легіонели</w:t>
            </w:r>
            <w:proofErr w:type="spellEnd"/>
            <w:r w:rsidRPr="007009FC">
              <w:rPr>
                <w:sz w:val="22"/>
                <w:szCs w:val="22"/>
              </w:rPr>
              <w:t xml:space="preserve">, </w:t>
            </w:r>
            <w:proofErr w:type="spellStart"/>
            <w:r w:rsidRPr="007009FC">
              <w:rPr>
                <w:sz w:val="22"/>
                <w:szCs w:val="22"/>
              </w:rPr>
              <w:t>лептоспіри</w:t>
            </w:r>
            <w:proofErr w:type="spellEnd"/>
            <w:r w:rsidRPr="007009FC">
              <w:rPr>
                <w:sz w:val="22"/>
                <w:szCs w:val="22"/>
              </w:rPr>
              <w:t xml:space="preserve">, </w:t>
            </w:r>
            <w:proofErr w:type="spellStart"/>
            <w:r w:rsidRPr="007009FC">
              <w:rPr>
                <w:sz w:val="22"/>
                <w:szCs w:val="22"/>
              </w:rPr>
              <w:t>ієрсінії</w:t>
            </w:r>
            <w:proofErr w:type="spellEnd"/>
            <w:r w:rsidRPr="007009FC">
              <w:rPr>
                <w:sz w:val="22"/>
                <w:szCs w:val="22"/>
              </w:rPr>
              <w:t xml:space="preserve">, </w:t>
            </w:r>
            <w:proofErr w:type="spellStart"/>
            <w:r w:rsidRPr="007009FC">
              <w:rPr>
                <w:sz w:val="22"/>
                <w:szCs w:val="22"/>
              </w:rPr>
              <w:t>коринебактерії</w:t>
            </w:r>
            <w:proofErr w:type="spellEnd"/>
            <w:r w:rsidRPr="007009FC">
              <w:rPr>
                <w:sz w:val="22"/>
                <w:szCs w:val="22"/>
              </w:rPr>
              <w:t xml:space="preserve">, </w:t>
            </w:r>
            <w:proofErr w:type="spellStart"/>
            <w:r w:rsidRPr="007009FC">
              <w:rPr>
                <w:sz w:val="22"/>
                <w:szCs w:val="22"/>
              </w:rPr>
              <w:t>стафілококи</w:t>
            </w:r>
            <w:proofErr w:type="spellEnd"/>
            <w:r w:rsidRPr="007009FC">
              <w:rPr>
                <w:sz w:val="22"/>
                <w:szCs w:val="22"/>
              </w:rPr>
              <w:t xml:space="preserve">, </w:t>
            </w:r>
            <w:proofErr w:type="spellStart"/>
            <w:r w:rsidRPr="007009FC">
              <w:rPr>
                <w:sz w:val="22"/>
                <w:szCs w:val="22"/>
              </w:rPr>
              <w:t>менінгококи</w:t>
            </w:r>
            <w:proofErr w:type="spellEnd"/>
            <w:r w:rsidRPr="007009FC">
              <w:rPr>
                <w:sz w:val="22"/>
                <w:szCs w:val="22"/>
              </w:rPr>
              <w:t xml:space="preserve">, та </w:t>
            </w:r>
            <w:proofErr w:type="spellStart"/>
            <w:r w:rsidRPr="007009FC">
              <w:rPr>
                <w:sz w:val="22"/>
                <w:szCs w:val="22"/>
              </w:rPr>
              <w:t>інші</w:t>
            </w:r>
            <w:proofErr w:type="spellEnd"/>
            <w:r w:rsidRPr="007009FC">
              <w:rPr>
                <w:sz w:val="22"/>
                <w:szCs w:val="22"/>
              </w:rPr>
              <w:t xml:space="preserve"> </w:t>
            </w:r>
            <w:proofErr w:type="spellStart"/>
            <w:r w:rsidRPr="007009FC">
              <w:rPr>
                <w:sz w:val="22"/>
                <w:szCs w:val="22"/>
              </w:rPr>
              <w:t>види</w:t>
            </w:r>
            <w:proofErr w:type="spellEnd"/>
            <w:r w:rsidRPr="007009FC">
              <w:rPr>
                <w:sz w:val="22"/>
                <w:szCs w:val="22"/>
              </w:rPr>
              <w:t xml:space="preserve"> </w:t>
            </w:r>
            <w:proofErr w:type="spellStart"/>
            <w:r w:rsidRPr="007009FC">
              <w:rPr>
                <w:sz w:val="22"/>
                <w:szCs w:val="22"/>
              </w:rPr>
              <w:t>бактерій</w:t>
            </w:r>
            <w:proofErr w:type="spellEnd"/>
            <w:r w:rsidRPr="007009FC">
              <w:rPr>
                <w:sz w:val="22"/>
                <w:szCs w:val="22"/>
              </w:rPr>
              <w:t xml:space="preserve"> </w:t>
            </w:r>
            <w:proofErr w:type="spellStart"/>
            <w:r w:rsidRPr="007009FC">
              <w:rPr>
                <w:sz w:val="22"/>
                <w:szCs w:val="22"/>
              </w:rPr>
              <w:t>Listeria</w:t>
            </w:r>
            <w:proofErr w:type="spellEnd"/>
            <w:r w:rsidRPr="007009FC">
              <w:rPr>
                <w:sz w:val="22"/>
                <w:szCs w:val="22"/>
              </w:rPr>
              <w:t xml:space="preserve"> </w:t>
            </w:r>
            <w:proofErr w:type="spellStart"/>
            <w:r w:rsidRPr="007009FC">
              <w:rPr>
                <w:sz w:val="22"/>
                <w:szCs w:val="22"/>
              </w:rPr>
              <w:t>monocytogenes</w:t>
            </w:r>
            <w:proofErr w:type="spellEnd"/>
            <w:r w:rsidRPr="007009FC">
              <w:rPr>
                <w:sz w:val="22"/>
                <w:szCs w:val="22"/>
              </w:rPr>
              <w:t xml:space="preserve">, </w:t>
            </w:r>
            <w:proofErr w:type="spellStart"/>
            <w:r w:rsidRPr="007009FC">
              <w:rPr>
                <w:spacing w:val="-1"/>
                <w:sz w:val="22"/>
                <w:szCs w:val="22"/>
              </w:rPr>
              <w:t>резистентні</w:t>
            </w:r>
            <w:proofErr w:type="spellEnd"/>
            <w:r w:rsidRPr="007009FC">
              <w:rPr>
                <w:spacing w:val="-1"/>
                <w:sz w:val="22"/>
                <w:szCs w:val="22"/>
              </w:rPr>
              <w:t xml:space="preserve"> </w:t>
            </w:r>
            <w:proofErr w:type="spellStart"/>
            <w:r w:rsidRPr="007009FC">
              <w:rPr>
                <w:spacing w:val="-1"/>
                <w:sz w:val="22"/>
                <w:szCs w:val="22"/>
              </w:rPr>
              <w:t>штами</w:t>
            </w:r>
            <w:proofErr w:type="spellEnd"/>
            <w:r w:rsidRPr="007009FC">
              <w:rPr>
                <w:spacing w:val="-1"/>
                <w:sz w:val="22"/>
                <w:szCs w:val="22"/>
              </w:rPr>
              <w:t xml:space="preserve"> </w:t>
            </w:r>
            <w:proofErr w:type="spellStart"/>
            <w:r w:rsidRPr="007009FC">
              <w:rPr>
                <w:sz w:val="22"/>
                <w:szCs w:val="22"/>
              </w:rPr>
              <w:t>збудників</w:t>
            </w:r>
            <w:proofErr w:type="spellEnd"/>
            <w:r w:rsidRPr="007009FC">
              <w:rPr>
                <w:sz w:val="22"/>
                <w:szCs w:val="22"/>
              </w:rPr>
              <w:t xml:space="preserve"> </w:t>
            </w:r>
            <w:proofErr w:type="spellStart"/>
            <w:r w:rsidRPr="007009FC">
              <w:rPr>
                <w:sz w:val="22"/>
                <w:szCs w:val="22"/>
              </w:rPr>
              <w:t>інфекцій</w:t>
            </w:r>
            <w:proofErr w:type="spellEnd"/>
            <w:r w:rsidRPr="007009FC">
              <w:rPr>
                <w:sz w:val="22"/>
                <w:szCs w:val="22"/>
              </w:rPr>
              <w:t xml:space="preserve">, </w:t>
            </w:r>
            <w:proofErr w:type="spellStart"/>
            <w:r w:rsidRPr="007009FC">
              <w:rPr>
                <w:sz w:val="22"/>
                <w:szCs w:val="22"/>
              </w:rPr>
              <w:t>що</w:t>
            </w:r>
            <w:proofErr w:type="spellEnd"/>
            <w:r w:rsidRPr="007009FC">
              <w:rPr>
                <w:sz w:val="22"/>
                <w:szCs w:val="22"/>
              </w:rPr>
              <w:t xml:space="preserve"> </w:t>
            </w:r>
            <w:proofErr w:type="spellStart"/>
            <w:r w:rsidRPr="007009FC">
              <w:rPr>
                <w:sz w:val="22"/>
                <w:szCs w:val="22"/>
              </w:rPr>
              <w:t>пов’язані</w:t>
            </w:r>
            <w:proofErr w:type="spellEnd"/>
            <w:r w:rsidRPr="007009FC">
              <w:rPr>
                <w:sz w:val="22"/>
                <w:szCs w:val="22"/>
              </w:rPr>
              <w:t xml:space="preserve"> з </w:t>
            </w:r>
            <w:proofErr w:type="spellStart"/>
            <w:r w:rsidRPr="007009FC">
              <w:rPr>
                <w:sz w:val="22"/>
                <w:szCs w:val="22"/>
              </w:rPr>
              <w:t>наданням</w:t>
            </w:r>
            <w:proofErr w:type="spellEnd"/>
            <w:r w:rsidRPr="007009FC">
              <w:rPr>
                <w:sz w:val="22"/>
                <w:szCs w:val="22"/>
              </w:rPr>
              <w:t xml:space="preserve"> </w:t>
            </w:r>
            <w:proofErr w:type="spellStart"/>
            <w:r w:rsidRPr="007009FC">
              <w:rPr>
                <w:sz w:val="22"/>
                <w:szCs w:val="22"/>
              </w:rPr>
              <w:t>медичної</w:t>
            </w:r>
            <w:proofErr w:type="spellEnd"/>
            <w:r w:rsidRPr="007009FC">
              <w:rPr>
                <w:sz w:val="22"/>
                <w:szCs w:val="22"/>
              </w:rPr>
              <w:t xml:space="preserve"> </w:t>
            </w:r>
            <w:proofErr w:type="spellStart"/>
            <w:r w:rsidRPr="007009FC">
              <w:rPr>
                <w:sz w:val="22"/>
                <w:szCs w:val="22"/>
              </w:rPr>
              <w:t>допомоги</w:t>
            </w:r>
            <w:proofErr w:type="spellEnd"/>
            <w:r w:rsidRPr="007009FC">
              <w:rPr>
                <w:sz w:val="22"/>
                <w:szCs w:val="22"/>
              </w:rPr>
              <w:t xml:space="preserve">, (у т.ч. </w:t>
            </w:r>
            <w:proofErr w:type="spellStart"/>
            <w:r w:rsidRPr="007009FC">
              <w:rPr>
                <w:sz w:val="22"/>
                <w:szCs w:val="22"/>
              </w:rPr>
              <w:t>мультирезистентний</w:t>
            </w:r>
            <w:proofErr w:type="spellEnd"/>
            <w:r w:rsidRPr="007009FC">
              <w:rPr>
                <w:sz w:val="22"/>
                <w:szCs w:val="22"/>
              </w:rPr>
              <w:t xml:space="preserve"> </w:t>
            </w:r>
            <w:proofErr w:type="spellStart"/>
            <w:r w:rsidRPr="007009FC">
              <w:rPr>
                <w:sz w:val="22"/>
                <w:szCs w:val="22"/>
              </w:rPr>
              <w:t>золотистий</w:t>
            </w:r>
            <w:proofErr w:type="spellEnd"/>
            <w:r w:rsidRPr="007009FC">
              <w:rPr>
                <w:sz w:val="22"/>
                <w:szCs w:val="22"/>
              </w:rPr>
              <w:t xml:space="preserve"> </w:t>
            </w:r>
            <w:proofErr w:type="spellStart"/>
            <w:r w:rsidRPr="007009FC">
              <w:rPr>
                <w:sz w:val="22"/>
                <w:szCs w:val="22"/>
              </w:rPr>
              <w:t>стафілокок</w:t>
            </w:r>
            <w:proofErr w:type="spellEnd"/>
            <w:r w:rsidRPr="007009FC">
              <w:rPr>
                <w:sz w:val="22"/>
                <w:szCs w:val="22"/>
              </w:rPr>
              <w:t xml:space="preserve"> (MRSA), </w:t>
            </w:r>
            <w:proofErr w:type="spellStart"/>
            <w:r w:rsidRPr="007009FC">
              <w:rPr>
                <w:sz w:val="22"/>
                <w:szCs w:val="22"/>
              </w:rPr>
              <w:t>ентерокок</w:t>
            </w:r>
            <w:proofErr w:type="spellEnd"/>
            <w:r w:rsidRPr="007009FC">
              <w:rPr>
                <w:sz w:val="22"/>
                <w:szCs w:val="22"/>
              </w:rPr>
              <w:t xml:space="preserve">, </w:t>
            </w:r>
            <w:proofErr w:type="spellStart"/>
            <w:r w:rsidRPr="007009FC">
              <w:rPr>
                <w:sz w:val="22"/>
                <w:szCs w:val="22"/>
              </w:rPr>
              <w:t>синьогнійну</w:t>
            </w:r>
            <w:proofErr w:type="spellEnd"/>
            <w:r w:rsidRPr="007009FC">
              <w:rPr>
                <w:sz w:val="22"/>
                <w:szCs w:val="22"/>
              </w:rPr>
              <w:t xml:space="preserve"> </w:t>
            </w:r>
            <w:proofErr w:type="spellStart"/>
            <w:r w:rsidRPr="007009FC">
              <w:rPr>
                <w:sz w:val="22"/>
                <w:szCs w:val="22"/>
              </w:rPr>
              <w:t>паличку</w:t>
            </w:r>
            <w:proofErr w:type="spellEnd"/>
            <w:r w:rsidRPr="007009FC">
              <w:rPr>
                <w:sz w:val="22"/>
                <w:szCs w:val="22"/>
              </w:rPr>
              <w:t xml:space="preserve">,  </w:t>
            </w:r>
            <w:proofErr w:type="spellStart"/>
            <w:r w:rsidRPr="007009FC">
              <w:rPr>
                <w:sz w:val="22"/>
                <w:szCs w:val="22"/>
              </w:rPr>
              <w:t>Enterococcus</w:t>
            </w:r>
            <w:proofErr w:type="spellEnd"/>
            <w:r w:rsidRPr="007009FC">
              <w:rPr>
                <w:sz w:val="22"/>
                <w:szCs w:val="22"/>
              </w:rPr>
              <w:t xml:space="preserve"> </w:t>
            </w:r>
            <w:proofErr w:type="spellStart"/>
            <w:r w:rsidRPr="007009FC">
              <w:rPr>
                <w:sz w:val="22"/>
                <w:szCs w:val="22"/>
              </w:rPr>
              <w:t>faecalis</w:t>
            </w:r>
            <w:proofErr w:type="spellEnd"/>
            <w:r w:rsidRPr="007009FC">
              <w:rPr>
                <w:sz w:val="22"/>
                <w:szCs w:val="22"/>
              </w:rPr>
              <w:t xml:space="preserve">, </w:t>
            </w:r>
            <w:r w:rsidRPr="007009FC">
              <w:rPr>
                <w:iCs/>
                <w:color w:val="000000"/>
                <w:spacing w:val="2"/>
                <w:sz w:val="22"/>
                <w:szCs w:val="22"/>
                <w:shd w:val="clear" w:color="auto" w:fill="FFFFFF"/>
              </w:rPr>
              <w:t xml:space="preserve">E. </w:t>
            </w:r>
            <w:proofErr w:type="spellStart"/>
            <w:r w:rsidRPr="007009FC">
              <w:rPr>
                <w:iCs/>
                <w:color w:val="000000"/>
                <w:spacing w:val="2"/>
                <w:sz w:val="22"/>
                <w:szCs w:val="22"/>
                <w:shd w:val="clear" w:color="auto" w:fill="FFFFFF"/>
              </w:rPr>
              <w:t>Faecium</w:t>
            </w:r>
            <w:proofErr w:type="spellEnd"/>
            <w:r w:rsidRPr="007009FC">
              <w:rPr>
                <w:iCs/>
                <w:color w:val="000000"/>
                <w:spacing w:val="2"/>
                <w:sz w:val="22"/>
                <w:szCs w:val="22"/>
                <w:shd w:val="clear" w:color="auto" w:fill="FFFFFF"/>
              </w:rPr>
              <w:t xml:space="preserve">, </w:t>
            </w:r>
            <w:proofErr w:type="spellStart"/>
            <w:r w:rsidRPr="007009FC">
              <w:rPr>
                <w:sz w:val="22"/>
                <w:szCs w:val="22"/>
                <w:bdr w:val="none" w:sz="0" w:space="0" w:color="auto" w:frame="1"/>
              </w:rPr>
              <w:t>Klebsiella</w:t>
            </w:r>
            <w:proofErr w:type="spellEnd"/>
            <w:r w:rsidRPr="007009FC">
              <w:rPr>
                <w:sz w:val="22"/>
                <w:szCs w:val="22"/>
                <w:bdr w:val="none" w:sz="0" w:space="0" w:color="auto" w:frame="1"/>
              </w:rPr>
              <w:t xml:space="preserve"> </w:t>
            </w:r>
            <w:proofErr w:type="spellStart"/>
            <w:r w:rsidRPr="007009FC">
              <w:rPr>
                <w:sz w:val="22"/>
                <w:szCs w:val="22"/>
                <w:bdr w:val="none" w:sz="0" w:space="0" w:color="auto" w:frame="1"/>
              </w:rPr>
              <w:t>spp</w:t>
            </w:r>
            <w:proofErr w:type="spellEnd"/>
            <w:r w:rsidRPr="007009FC">
              <w:rPr>
                <w:sz w:val="22"/>
                <w:szCs w:val="22"/>
                <w:bdr w:val="none" w:sz="0" w:space="0" w:color="auto" w:frame="1"/>
              </w:rPr>
              <w:t xml:space="preserve">. (у тому </w:t>
            </w:r>
            <w:proofErr w:type="spellStart"/>
            <w:r w:rsidRPr="007009FC">
              <w:rPr>
                <w:sz w:val="22"/>
                <w:szCs w:val="22"/>
                <w:bdr w:val="none" w:sz="0" w:space="0" w:color="auto" w:frame="1"/>
              </w:rPr>
              <w:t>числі</w:t>
            </w:r>
            <w:proofErr w:type="spellEnd"/>
            <w:r w:rsidRPr="007009FC">
              <w:rPr>
                <w:sz w:val="22"/>
                <w:szCs w:val="22"/>
                <w:bdr w:val="none" w:sz="0" w:space="0" w:color="auto" w:frame="1"/>
              </w:rPr>
              <w:t xml:space="preserve"> K. </w:t>
            </w:r>
            <w:proofErr w:type="spellStart"/>
            <w:r w:rsidRPr="007009FC">
              <w:rPr>
                <w:sz w:val="22"/>
                <w:szCs w:val="22"/>
                <w:bdr w:val="none" w:sz="0" w:space="0" w:color="auto" w:frame="1"/>
              </w:rPr>
              <w:t>Pneumonia</w:t>
            </w:r>
            <w:proofErr w:type="spellEnd"/>
            <w:r w:rsidRPr="007009FC">
              <w:rPr>
                <w:sz w:val="22"/>
                <w:szCs w:val="22"/>
                <w:bdr w:val="none" w:sz="0" w:space="0" w:color="auto" w:frame="1"/>
              </w:rPr>
              <w:t xml:space="preserve">, </w:t>
            </w:r>
            <w:r w:rsidRPr="007009FC">
              <w:rPr>
                <w:sz w:val="22"/>
                <w:szCs w:val="22"/>
              </w:rPr>
              <w:t>ванкомицин-</w:t>
            </w:r>
            <w:proofErr w:type="spellStart"/>
            <w:r w:rsidRPr="007009FC">
              <w:rPr>
                <w:sz w:val="22"/>
                <w:szCs w:val="22"/>
              </w:rPr>
              <w:t>резистентний</w:t>
            </w:r>
            <w:proofErr w:type="spellEnd"/>
            <w:r w:rsidRPr="007009FC">
              <w:rPr>
                <w:sz w:val="22"/>
                <w:szCs w:val="22"/>
              </w:rPr>
              <w:t xml:space="preserve"> </w:t>
            </w:r>
            <w:proofErr w:type="spellStart"/>
            <w:r w:rsidRPr="007009FC">
              <w:rPr>
                <w:sz w:val="22"/>
                <w:szCs w:val="22"/>
              </w:rPr>
              <w:lastRenderedPageBreak/>
              <w:t>ентерокок</w:t>
            </w:r>
            <w:proofErr w:type="spellEnd"/>
            <w:r w:rsidRPr="007009FC">
              <w:rPr>
                <w:sz w:val="22"/>
                <w:szCs w:val="22"/>
              </w:rPr>
              <w:t xml:space="preserve"> (VRE),</w:t>
            </w:r>
            <w:r w:rsidRPr="007009FC">
              <w:rPr>
                <w:sz w:val="22"/>
                <w:szCs w:val="22"/>
                <w:bdr w:val="none" w:sz="0" w:space="0" w:color="auto" w:frame="1"/>
              </w:rPr>
              <w:t xml:space="preserve"> </w:t>
            </w:r>
            <w:proofErr w:type="spellStart"/>
            <w:r w:rsidRPr="007009FC">
              <w:rPr>
                <w:sz w:val="22"/>
                <w:szCs w:val="22"/>
                <w:bdr w:val="none" w:sz="0" w:space="0" w:color="auto" w:frame="1"/>
              </w:rPr>
              <w:t>Enterobacter</w:t>
            </w:r>
            <w:proofErr w:type="spellEnd"/>
            <w:r w:rsidRPr="007009FC">
              <w:rPr>
                <w:sz w:val="22"/>
                <w:szCs w:val="22"/>
                <w:bdr w:val="none" w:sz="0" w:space="0" w:color="auto" w:frame="1"/>
              </w:rPr>
              <w:t xml:space="preserve"> </w:t>
            </w:r>
            <w:proofErr w:type="spellStart"/>
            <w:r w:rsidRPr="007009FC">
              <w:rPr>
                <w:sz w:val="22"/>
                <w:szCs w:val="22"/>
                <w:bdr w:val="none" w:sz="0" w:space="0" w:color="auto" w:frame="1"/>
              </w:rPr>
              <w:t>spp</w:t>
            </w:r>
            <w:proofErr w:type="spellEnd"/>
            <w:r w:rsidRPr="007009FC">
              <w:rPr>
                <w:sz w:val="22"/>
                <w:szCs w:val="22"/>
                <w:bdr w:val="none" w:sz="0" w:space="0" w:color="auto" w:frame="1"/>
              </w:rPr>
              <w:t xml:space="preserve">., </w:t>
            </w:r>
            <w:proofErr w:type="spellStart"/>
            <w:r w:rsidRPr="007009FC">
              <w:rPr>
                <w:sz w:val="22"/>
                <w:szCs w:val="22"/>
              </w:rPr>
              <w:t>Proteus</w:t>
            </w:r>
            <w:proofErr w:type="spellEnd"/>
            <w:r w:rsidRPr="007009FC">
              <w:rPr>
                <w:sz w:val="22"/>
                <w:szCs w:val="22"/>
              </w:rPr>
              <w:t xml:space="preserve"> </w:t>
            </w:r>
            <w:proofErr w:type="spellStart"/>
            <w:r w:rsidRPr="007009FC">
              <w:rPr>
                <w:sz w:val="22"/>
                <w:szCs w:val="22"/>
              </w:rPr>
              <w:t>mirabilis</w:t>
            </w:r>
            <w:proofErr w:type="spellEnd"/>
            <w:r w:rsidRPr="007009FC">
              <w:rPr>
                <w:sz w:val="22"/>
                <w:szCs w:val="22"/>
              </w:rPr>
              <w:t xml:space="preserve">, </w:t>
            </w:r>
            <w:proofErr w:type="spellStart"/>
            <w:r w:rsidRPr="007009FC">
              <w:rPr>
                <w:sz w:val="22"/>
                <w:szCs w:val="22"/>
                <w:bdr w:val="none" w:sz="0" w:space="0" w:color="auto" w:frame="1"/>
              </w:rPr>
              <w:t>Proteus</w:t>
            </w:r>
            <w:proofErr w:type="spellEnd"/>
            <w:r w:rsidRPr="007009FC">
              <w:rPr>
                <w:sz w:val="22"/>
                <w:szCs w:val="22"/>
                <w:bdr w:val="none" w:sz="0" w:space="0" w:color="auto" w:frame="1"/>
              </w:rPr>
              <w:t xml:space="preserve"> </w:t>
            </w:r>
            <w:proofErr w:type="spellStart"/>
            <w:r w:rsidRPr="007009FC">
              <w:rPr>
                <w:sz w:val="22"/>
                <w:szCs w:val="22"/>
                <w:bdr w:val="none" w:sz="0" w:space="0" w:color="auto" w:frame="1"/>
              </w:rPr>
              <w:t>vulgaris</w:t>
            </w:r>
            <w:proofErr w:type="spellEnd"/>
            <w:r w:rsidRPr="007009FC">
              <w:rPr>
                <w:sz w:val="22"/>
                <w:szCs w:val="22"/>
                <w:bdr w:val="none" w:sz="0" w:space="0" w:color="auto" w:frame="1"/>
              </w:rPr>
              <w:t xml:space="preserve">, </w:t>
            </w:r>
            <w:proofErr w:type="spellStart"/>
            <w:r w:rsidRPr="007009FC">
              <w:rPr>
                <w:sz w:val="22"/>
                <w:szCs w:val="22"/>
              </w:rPr>
              <w:t>Escherichia</w:t>
            </w:r>
            <w:proofErr w:type="spellEnd"/>
            <w:r w:rsidRPr="007009FC">
              <w:rPr>
                <w:sz w:val="22"/>
                <w:szCs w:val="22"/>
              </w:rPr>
              <w:t xml:space="preserve"> </w:t>
            </w:r>
            <w:proofErr w:type="spellStart"/>
            <w:r w:rsidRPr="007009FC">
              <w:rPr>
                <w:sz w:val="22"/>
                <w:szCs w:val="22"/>
              </w:rPr>
              <w:t>coli</w:t>
            </w:r>
            <w:proofErr w:type="spellEnd"/>
            <w:r w:rsidRPr="007009FC">
              <w:rPr>
                <w:sz w:val="22"/>
                <w:szCs w:val="22"/>
              </w:rPr>
              <w:t xml:space="preserve">, </w:t>
            </w:r>
            <w:proofErr w:type="spellStart"/>
            <w:r w:rsidRPr="007009FC">
              <w:rPr>
                <w:sz w:val="22"/>
                <w:szCs w:val="22"/>
              </w:rPr>
              <w:t>Helicobacter</w:t>
            </w:r>
            <w:proofErr w:type="spellEnd"/>
            <w:r w:rsidRPr="007009FC">
              <w:rPr>
                <w:sz w:val="22"/>
                <w:szCs w:val="22"/>
              </w:rPr>
              <w:t xml:space="preserve"> </w:t>
            </w:r>
            <w:proofErr w:type="spellStart"/>
            <w:r w:rsidRPr="007009FC">
              <w:rPr>
                <w:sz w:val="22"/>
                <w:szCs w:val="22"/>
              </w:rPr>
              <w:t>pylori</w:t>
            </w:r>
            <w:proofErr w:type="spellEnd"/>
            <w:r w:rsidRPr="007009FC">
              <w:rPr>
                <w:sz w:val="22"/>
                <w:szCs w:val="22"/>
              </w:rPr>
              <w:t xml:space="preserve">, </w:t>
            </w:r>
            <w:proofErr w:type="spellStart"/>
            <w:r w:rsidRPr="007009FC">
              <w:rPr>
                <w:sz w:val="22"/>
                <w:szCs w:val="22"/>
              </w:rPr>
              <w:t>Ps</w:t>
            </w:r>
            <w:proofErr w:type="spellEnd"/>
            <w:r w:rsidRPr="007009FC">
              <w:rPr>
                <w:sz w:val="22"/>
                <w:szCs w:val="22"/>
              </w:rPr>
              <w:t xml:space="preserve">. </w:t>
            </w:r>
            <w:proofErr w:type="spellStart"/>
            <w:r w:rsidRPr="007009FC">
              <w:rPr>
                <w:sz w:val="22"/>
                <w:szCs w:val="22"/>
              </w:rPr>
              <w:t>Aeruginosa</w:t>
            </w:r>
            <w:proofErr w:type="spellEnd"/>
            <w:r w:rsidRPr="007009FC">
              <w:rPr>
                <w:sz w:val="22"/>
                <w:szCs w:val="22"/>
              </w:rPr>
              <w:t xml:space="preserve">, </w:t>
            </w:r>
            <w:proofErr w:type="spellStart"/>
            <w:r w:rsidRPr="007009FC">
              <w:rPr>
                <w:sz w:val="22"/>
                <w:szCs w:val="22"/>
              </w:rPr>
              <w:t>Acinetobacter</w:t>
            </w:r>
            <w:proofErr w:type="spellEnd"/>
            <w:r w:rsidRPr="007009FC">
              <w:rPr>
                <w:sz w:val="22"/>
                <w:szCs w:val="22"/>
              </w:rPr>
              <w:t xml:space="preserve"> </w:t>
            </w:r>
            <w:proofErr w:type="spellStart"/>
            <w:r w:rsidRPr="007009FC">
              <w:rPr>
                <w:sz w:val="22"/>
                <w:szCs w:val="22"/>
              </w:rPr>
              <w:t>junii</w:t>
            </w:r>
            <w:proofErr w:type="spellEnd"/>
            <w:r w:rsidRPr="007009FC">
              <w:rPr>
                <w:sz w:val="22"/>
                <w:szCs w:val="22"/>
              </w:rPr>
              <w:t xml:space="preserve">, </w:t>
            </w:r>
            <w:proofErr w:type="spellStart"/>
            <w:r w:rsidRPr="007009FC">
              <w:rPr>
                <w:sz w:val="22"/>
                <w:szCs w:val="22"/>
              </w:rPr>
              <w:t>Acinetobacter</w:t>
            </w:r>
            <w:proofErr w:type="spellEnd"/>
            <w:r w:rsidRPr="007009FC">
              <w:rPr>
                <w:sz w:val="22"/>
                <w:szCs w:val="22"/>
              </w:rPr>
              <w:t xml:space="preserve"> </w:t>
            </w:r>
            <w:proofErr w:type="spellStart"/>
            <w:r w:rsidRPr="007009FC">
              <w:rPr>
                <w:sz w:val="22"/>
                <w:szCs w:val="22"/>
              </w:rPr>
              <w:t>baumannii</w:t>
            </w:r>
            <w:proofErr w:type="spellEnd"/>
            <w:r w:rsidRPr="007009FC">
              <w:rPr>
                <w:sz w:val="22"/>
                <w:szCs w:val="22"/>
              </w:rPr>
              <w:t xml:space="preserve">, </w:t>
            </w:r>
            <w:proofErr w:type="spellStart"/>
            <w:r w:rsidRPr="007009FC">
              <w:rPr>
                <w:sz w:val="22"/>
                <w:szCs w:val="22"/>
              </w:rPr>
              <w:t>стрептококи</w:t>
            </w:r>
            <w:proofErr w:type="spellEnd"/>
            <w:r w:rsidRPr="007009FC">
              <w:rPr>
                <w:sz w:val="22"/>
                <w:szCs w:val="22"/>
              </w:rPr>
              <w:t xml:space="preserve"> (у т.ч. </w:t>
            </w:r>
            <w:proofErr w:type="spellStart"/>
            <w:r w:rsidRPr="007009FC">
              <w:rPr>
                <w:sz w:val="22"/>
                <w:szCs w:val="22"/>
              </w:rPr>
              <w:t>Streptococcus</w:t>
            </w:r>
            <w:proofErr w:type="spellEnd"/>
            <w:r w:rsidRPr="007009FC">
              <w:rPr>
                <w:sz w:val="22"/>
                <w:szCs w:val="22"/>
              </w:rPr>
              <w:t xml:space="preserve"> </w:t>
            </w:r>
            <w:proofErr w:type="spellStart"/>
            <w:r w:rsidRPr="007009FC">
              <w:rPr>
                <w:sz w:val="22"/>
                <w:szCs w:val="22"/>
              </w:rPr>
              <w:t>spp</w:t>
            </w:r>
            <w:proofErr w:type="spellEnd"/>
            <w:r w:rsidRPr="007009FC">
              <w:rPr>
                <w:sz w:val="22"/>
                <w:szCs w:val="22"/>
              </w:rPr>
              <w:t xml:space="preserve">., </w:t>
            </w:r>
            <w:proofErr w:type="spellStart"/>
            <w:r w:rsidRPr="007009FC">
              <w:rPr>
                <w:sz w:val="22"/>
                <w:szCs w:val="22"/>
              </w:rPr>
              <w:t>Streptococcus</w:t>
            </w:r>
            <w:proofErr w:type="spellEnd"/>
            <w:r w:rsidRPr="007009FC">
              <w:rPr>
                <w:sz w:val="22"/>
                <w:szCs w:val="22"/>
              </w:rPr>
              <w:t xml:space="preserve"> </w:t>
            </w:r>
            <w:proofErr w:type="spellStart"/>
            <w:r w:rsidRPr="007009FC">
              <w:rPr>
                <w:sz w:val="22"/>
                <w:szCs w:val="22"/>
              </w:rPr>
              <w:t>agalactie</w:t>
            </w:r>
            <w:proofErr w:type="spellEnd"/>
            <w:r w:rsidRPr="007009FC">
              <w:rPr>
                <w:sz w:val="22"/>
                <w:szCs w:val="22"/>
              </w:rPr>
              <w:t xml:space="preserve">, </w:t>
            </w:r>
            <w:proofErr w:type="spellStart"/>
            <w:r w:rsidRPr="007009FC">
              <w:rPr>
                <w:sz w:val="22"/>
                <w:szCs w:val="22"/>
              </w:rPr>
              <w:t>pyogenes</w:t>
            </w:r>
            <w:proofErr w:type="spellEnd"/>
            <w:r w:rsidRPr="007009FC">
              <w:rPr>
                <w:sz w:val="22"/>
                <w:szCs w:val="22"/>
              </w:rPr>
              <w:t xml:space="preserve">, </w:t>
            </w:r>
            <w:proofErr w:type="spellStart"/>
            <w:r w:rsidRPr="007009FC">
              <w:rPr>
                <w:sz w:val="22"/>
                <w:szCs w:val="22"/>
              </w:rPr>
              <w:t>pnevmoniae</w:t>
            </w:r>
            <w:proofErr w:type="spellEnd"/>
            <w:r w:rsidRPr="007009FC">
              <w:rPr>
                <w:sz w:val="22"/>
                <w:szCs w:val="22"/>
              </w:rPr>
              <w:t xml:space="preserve">, </w:t>
            </w:r>
            <w:proofErr w:type="spellStart"/>
            <w:r w:rsidRPr="007009FC">
              <w:rPr>
                <w:sz w:val="22"/>
                <w:szCs w:val="22"/>
              </w:rPr>
              <w:t>mutans</w:t>
            </w:r>
            <w:proofErr w:type="spellEnd"/>
            <w:r w:rsidRPr="007009FC">
              <w:rPr>
                <w:sz w:val="22"/>
                <w:szCs w:val="22"/>
              </w:rPr>
              <w:t>, α- та β-</w:t>
            </w:r>
            <w:proofErr w:type="spellStart"/>
            <w:r w:rsidRPr="007009FC">
              <w:rPr>
                <w:sz w:val="22"/>
                <w:szCs w:val="22"/>
              </w:rPr>
              <w:t>гемолітичний</w:t>
            </w:r>
            <w:proofErr w:type="spellEnd"/>
            <w:r w:rsidRPr="007009FC">
              <w:rPr>
                <w:sz w:val="22"/>
                <w:szCs w:val="22"/>
              </w:rPr>
              <w:t xml:space="preserve">), </w:t>
            </w:r>
            <w:proofErr w:type="spellStart"/>
            <w:r w:rsidRPr="007009FC">
              <w:rPr>
                <w:sz w:val="22"/>
                <w:szCs w:val="22"/>
              </w:rPr>
              <w:t>клострідії</w:t>
            </w:r>
            <w:proofErr w:type="spellEnd"/>
            <w:r w:rsidRPr="007009FC">
              <w:rPr>
                <w:sz w:val="22"/>
                <w:szCs w:val="22"/>
              </w:rPr>
              <w:t xml:space="preserve"> (у т.ч. </w:t>
            </w:r>
            <w:proofErr w:type="spellStart"/>
            <w:r w:rsidRPr="007009FC">
              <w:rPr>
                <w:sz w:val="22"/>
                <w:szCs w:val="22"/>
              </w:rPr>
              <w:t>Clostridium</w:t>
            </w:r>
            <w:proofErr w:type="spellEnd"/>
            <w:r w:rsidRPr="007009FC">
              <w:rPr>
                <w:sz w:val="22"/>
                <w:szCs w:val="22"/>
              </w:rPr>
              <w:t xml:space="preserve"> </w:t>
            </w:r>
            <w:proofErr w:type="spellStart"/>
            <w:r w:rsidRPr="007009FC">
              <w:rPr>
                <w:sz w:val="22"/>
                <w:szCs w:val="22"/>
              </w:rPr>
              <w:t>spp</w:t>
            </w:r>
            <w:proofErr w:type="spellEnd"/>
            <w:r w:rsidRPr="007009FC">
              <w:rPr>
                <w:sz w:val="22"/>
                <w:szCs w:val="22"/>
              </w:rPr>
              <w:t xml:space="preserve">., </w:t>
            </w:r>
            <w:proofErr w:type="spellStart"/>
            <w:r w:rsidRPr="007009FC">
              <w:rPr>
                <w:sz w:val="22"/>
                <w:szCs w:val="22"/>
              </w:rPr>
              <w:t>Clostridium</w:t>
            </w:r>
            <w:proofErr w:type="spellEnd"/>
            <w:r w:rsidRPr="007009FC">
              <w:rPr>
                <w:sz w:val="22"/>
                <w:szCs w:val="22"/>
              </w:rPr>
              <w:t xml:space="preserve"> </w:t>
            </w:r>
            <w:proofErr w:type="spellStart"/>
            <w:r w:rsidRPr="007009FC">
              <w:rPr>
                <w:sz w:val="22"/>
                <w:szCs w:val="22"/>
              </w:rPr>
              <w:t>difficile</w:t>
            </w:r>
            <w:proofErr w:type="spellEnd"/>
            <w:r w:rsidRPr="007009FC">
              <w:rPr>
                <w:sz w:val="22"/>
                <w:szCs w:val="22"/>
              </w:rPr>
              <w:t xml:space="preserve">, </w:t>
            </w:r>
            <w:proofErr w:type="spellStart"/>
            <w:r w:rsidRPr="007009FC">
              <w:rPr>
                <w:sz w:val="22"/>
                <w:szCs w:val="22"/>
              </w:rPr>
              <w:t>Clostridium</w:t>
            </w:r>
            <w:proofErr w:type="spellEnd"/>
            <w:r w:rsidRPr="007009FC">
              <w:rPr>
                <w:sz w:val="22"/>
                <w:szCs w:val="22"/>
              </w:rPr>
              <w:t xml:space="preserve"> </w:t>
            </w:r>
            <w:proofErr w:type="spellStart"/>
            <w:r w:rsidRPr="007009FC">
              <w:rPr>
                <w:sz w:val="22"/>
                <w:szCs w:val="22"/>
              </w:rPr>
              <w:t>sporogenes</w:t>
            </w:r>
            <w:proofErr w:type="spellEnd"/>
            <w:r w:rsidRPr="007009FC">
              <w:rPr>
                <w:sz w:val="22"/>
                <w:szCs w:val="22"/>
              </w:rPr>
              <w:t xml:space="preserve">), </w:t>
            </w:r>
            <w:proofErr w:type="spellStart"/>
            <w:r w:rsidRPr="007009FC">
              <w:rPr>
                <w:sz w:val="22"/>
                <w:szCs w:val="22"/>
              </w:rPr>
              <w:t>віруліцидні</w:t>
            </w:r>
            <w:proofErr w:type="spellEnd"/>
            <w:r w:rsidRPr="007009FC">
              <w:rPr>
                <w:sz w:val="22"/>
                <w:szCs w:val="22"/>
              </w:rPr>
              <w:t xml:space="preserve"> (</w:t>
            </w:r>
            <w:proofErr w:type="spellStart"/>
            <w:r w:rsidRPr="007009FC">
              <w:rPr>
                <w:sz w:val="22"/>
                <w:szCs w:val="22"/>
              </w:rPr>
              <w:t>включаючи</w:t>
            </w:r>
            <w:proofErr w:type="spellEnd"/>
            <w:r w:rsidRPr="007009FC">
              <w:rPr>
                <w:sz w:val="22"/>
                <w:szCs w:val="22"/>
              </w:rPr>
              <w:t xml:space="preserve"> </w:t>
            </w:r>
            <w:proofErr w:type="spellStart"/>
            <w:r w:rsidRPr="007009FC">
              <w:rPr>
                <w:sz w:val="22"/>
                <w:szCs w:val="22"/>
              </w:rPr>
              <w:t>оболонкові</w:t>
            </w:r>
            <w:proofErr w:type="spellEnd"/>
            <w:r w:rsidRPr="007009FC">
              <w:rPr>
                <w:sz w:val="22"/>
                <w:szCs w:val="22"/>
              </w:rPr>
              <w:t xml:space="preserve"> та </w:t>
            </w:r>
            <w:proofErr w:type="spellStart"/>
            <w:r w:rsidRPr="007009FC">
              <w:rPr>
                <w:sz w:val="22"/>
                <w:szCs w:val="22"/>
              </w:rPr>
              <w:t>безоболонкові</w:t>
            </w:r>
            <w:proofErr w:type="spellEnd"/>
            <w:r w:rsidRPr="007009FC">
              <w:rPr>
                <w:sz w:val="22"/>
                <w:szCs w:val="22"/>
              </w:rPr>
              <w:t xml:space="preserve"> типи </w:t>
            </w:r>
            <w:proofErr w:type="spellStart"/>
            <w:r w:rsidRPr="007009FC">
              <w:rPr>
                <w:sz w:val="22"/>
                <w:szCs w:val="22"/>
              </w:rPr>
              <w:t>вірусів</w:t>
            </w:r>
            <w:proofErr w:type="spellEnd"/>
            <w:r w:rsidRPr="007009FC">
              <w:rPr>
                <w:sz w:val="22"/>
                <w:szCs w:val="22"/>
              </w:rPr>
              <w:t xml:space="preserve">, у т.ч. </w:t>
            </w:r>
            <w:proofErr w:type="spellStart"/>
            <w:r w:rsidRPr="007009FC">
              <w:rPr>
                <w:sz w:val="22"/>
                <w:szCs w:val="22"/>
              </w:rPr>
              <w:t>вірусні</w:t>
            </w:r>
            <w:proofErr w:type="spellEnd"/>
            <w:r w:rsidRPr="007009FC">
              <w:rPr>
                <w:sz w:val="22"/>
                <w:szCs w:val="22"/>
              </w:rPr>
              <w:t xml:space="preserve"> </w:t>
            </w:r>
            <w:proofErr w:type="spellStart"/>
            <w:r w:rsidRPr="007009FC">
              <w:rPr>
                <w:sz w:val="22"/>
                <w:szCs w:val="22"/>
              </w:rPr>
              <w:t>гепатити</w:t>
            </w:r>
            <w:proofErr w:type="spellEnd"/>
            <w:r w:rsidRPr="007009FC">
              <w:rPr>
                <w:sz w:val="22"/>
                <w:szCs w:val="22"/>
              </w:rPr>
              <w:t xml:space="preserve"> А, В, С, D, E, ВІЛ, рота-, корона-, </w:t>
            </w:r>
            <w:proofErr w:type="spellStart"/>
            <w:r w:rsidRPr="007009FC">
              <w:rPr>
                <w:sz w:val="22"/>
                <w:szCs w:val="22"/>
              </w:rPr>
              <w:t>норо</w:t>
            </w:r>
            <w:proofErr w:type="spellEnd"/>
            <w:r w:rsidRPr="007009FC">
              <w:rPr>
                <w:sz w:val="22"/>
                <w:szCs w:val="22"/>
              </w:rPr>
              <w:t xml:space="preserve">-, </w:t>
            </w:r>
            <w:proofErr w:type="spellStart"/>
            <w:r w:rsidRPr="007009FC">
              <w:rPr>
                <w:sz w:val="22"/>
                <w:szCs w:val="22"/>
              </w:rPr>
              <w:t>поліома</w:t>
            </w:r>
            <w:proofErr w:type="spellEnd"/>
            <w:r w:rsidRPr="007009FC">
              <w:rPr>
                <w:sz w:val="22"/>
                <w:szCs w:val="22"/>
              </w:rPr>
              <w:t xml:space="preserve">-, </w:t>
            </w:r>
            <w:proofErr w:type="spellStart"/>
            <w:r w:rsidRPr="007009FC">
              <w:rPr>
                <w:sz w:val="22"/>
                <w:szCs w:val="22"/>
              </w:rPr>
              <w:t>вакцинія</w:t>
            </w:r>
            <w:proofErr w:type="spellEnd"/>
            <w:r w:rsidRPr="007009FC">
              <w:rPr>
                <w:sz w:val="22"/>
                <w:szCs w:val="22"/>
              </w:rPr>
              <w:t xml:space="preserve">-, герпес-, </w:t>
            </w:r>
            <w:proofErr w:type="spellStart"/>
            <w:r w:rsidRPr="007009FC">
              <w:rPr>
                <w:sz w:val="22"/>
                <w:szCs w:val="22"/>
              </w:rPr>
              <w:t>адено</w:t>
            </w:r>
            <w:proofErr w:type="spellEnd"/>
            <w:r w:rsidRPr="007009FC">
              <w:rPr>
                <w:sz w:val="22"/>
                <w:szCs w:val="22"/>
              </w:rPr>
              <w:t xml:space="preserve">-, </w:t>
            </w:r>
            <w:proofErr w:type="spellStart"/>
            <w:r w:rsidRPr="007009FC">
              <w:rPr>
                <w:sz w:val="22"/>
                <w:szCs w:val="22"/>
              </w:rPr>
              <w:t>параміксо</w:t>
            </w:r>
            <w:proofErr w:type="spellEnd"/>
            <w:r w:rsidRPr="007009FC">
              <w:rPr>
                <w:sz w:val="22"/>
                <w:szCs w:val="22"/>
              </w:rPr>
              <w:t xml:space="preserve">-, </w:t>
            </w:r>
            <w:proofErr w:type="spellStart"/>
            <w:r w:rsidRPr="007009FC">
              <w:rPr>
                <w:sz w:val="22"/>
                <w:szCs w:val="22"/>
              </w:rPr>
              <w:t>ханта</w:t>
            </w:r>
            <w:proofErr w:type="spellEnd"/>
            <w:r w:rsidRPr="007009FC">
              <w:rPr>
                <w:sz w:val="22"/>
                <w:szCs w:val="22"/>
              </w:rPr>
              <w:t xml:space="preserve">-,  </w:t>
            </w:r>
            <w:proofErr w:type="spellStart"/>
            <w:r w:rsidRPr="007009FC">
              <w:rPr>
                <w:sz w:val="22"/>
                <w:szCs w:val="22"/>
              </w:rPr>
              <w:t>папова</w:t>
            </w:r>
            <w:proofErr w:type="spellEnd"/>
            <w:r w:rsidRPr="007009FC">
              <w:rPr>
                <w:sz w:val="22"/>
                <w:szCs w:val="22"/>
              </w:rPr>
              <w:t xml:space="preserve">-, </w:t>
            </w:r>
            <w:proofErr w:type="spellStart"/>
            <w:r w:rsidRPr="007009FC">
              <w:rPr>
                <w:sz w:val="22"/>
                <w:szCs w:val="22"/>
              </w:rPr>
              <w:t>каліцівірусні</w:t>
            </w:r>
            <w:proofErr w:type="spellEnd"/>
            <w:r w:rsidRPr="007009FC">
              <w:rPr>
                <w:sz w:val="22"/>
                <w:szCs w:val="22"/>
              </w:rPr>
              <w:t xml:space="preserve"> </w:t>
            </w:r>
            <w:proofErr w:type="spellStart"/>
            <w:r w:rsidRPr="007009FC">
              <w:rPr>
                <w:sz w:val="22"/>
                <w:szCs w:val="22"/>
              </w:rPr>
              <w:t>інфекції</w:t>
            </w:r>
            <w:proofErr w:type="spellEnd"/>
            <w:r w:rsidRPr="007009FC">
              <w:rPr>
                <w:sz w:val="22"/>
                <w:szCs w:val="22"/>
              </w:rPr>
              <w:t xml:space="preserve">, </w:t>
            </w:r>
            <w:proofErr w:type="spellStart"/>
            <w:r w:rsidRPr="007009FC">
              <w:rPr>
                <w:sz w:val="22"/>
                <w:szCs w:val="22"/>
              </w:rPr>
              <w:t>ентеровіруси</w:t>
            </w:r>
            <w:proofErr w:type="spellEnd"/>
            <w:r w:rsidRPr="007009FC">
              <w:rPr>
                <w:sz w:val="22"/>
                <w:szCs w:val="22"/>
              </w:rPr>
              <w:t xml:space="preserve"> (у т.ч. </w:t>
            </w:r>
            <w:proofErr w:type="spellStart"/>
            <w:r w:rsidRPr="007009FC">
              <w:rPr>
                <w:sz w:val="22"/>
                <w:szCs w:val="22"/>
              </w:rPr>
              <w:t>поліо</w:t>
            </w:r>
            <w:proofErr w:type="spellEnd"/>
            <w:r w:rsidRPr="007009FC">
              <w:rPr>
                <w:sz w:val="22"/>
                <w:szCs w:val="22"/>
              </w:rPr>
              <w:t xml:space="preserve">-, </w:t>
            </w:r>
            <w:proofErr w:type="spellStart"/>
            <w:r w:rsidRPr="007009FC">
              <w:rPr>
                <w:sz w:val="22"/>
                <w:szCs w:val="22"/>
              </w:rPr>
              <w:t>віруси</w:t>
            </w:r>
            <w:proofErr w:type="spellEnd"/>
            <w:r w:rsidRPr="007009FC">
              <w:rPr>
                <w:sz w:val="22"/>
                <w:szCs w:val="22"/>
              </w:rPr>
              <w:t xml:space="preserve"> ECHO, </w:t>
            </w:r>
            <w:proofErr w:type="spellStart"/>
            <w:r w:rsidRPr="007009FC">
              <w:rPr>
                <w:sz w:val="22"/>
                <w:szCs w:val="22"/>
              </w:rPr>
              <w:t>Коксакі</w:t>
            </w:r>
            <w:proofErr w:type="spellEnd"/>
            <w:r w:rsidRPr="007009FC">
              <w:rPr>
                <w:sz w:val="22"/>
                <w:szCs w:val="22"/>
              </w:rPr>
              <w:t xml:space="preserve">), </w:t>
            </w:r>
            <w:proofErr w:type="spellStart"/>
            <w:r w:rsidRPr="007009FC">
              <w:rPr>
                <w:sz w:val="22"/>
                <w:szCs w:val="22"/>
              </w:rPr>
              <w:t>респіраторно-синцитіальні</w:t>
            </w:r>
            <w:proofErr w:type="spellEnd"/>
            <w:r w:rsidRPr="007009FC">
              <w:rPr>
                <w:sz w:val="22"/>
                <w:szCs w:val="22"/>
              </w:rPr>
              <w:t xml:space="preserve">, </w:t>
            </w:r>
            <w:proofErr w:type="spellStart"/>
            <w:r w:rsidRPr="007009FC">
              <w:rPr>
                <w:sz w:val="22"/>
                <w:szCs w:val="22"/>
              </w:rPr>
              <w:t>риновірусні</w:t>
            </w:r>
            <w:proofErr w:type="spellEnd"/>
            <w:r w:rsidRPr="007009FC">
              <w:rPr>
                <w:sz w:val="22"/>
                <w:szCs w:val="22"/>
              </w:rPr>
              <w:t xml:space="preserve"> </w:t>
            </w:r>
            <w:proofErr w:type="spellStart"/>
            <w:r w:rsidRPr="007009FC">
              <w:rPr>
                <w:sz w:val="22"/>
                <w:szCs w:val="22"/>
              </w:rPr>
              <w:t>інфекції</w:t>
            </w:r>
            <w:proofErr w:type="spellEnd"/>
            <w:r w:rsidRPr="007009FC">
              <w:rPr>
                <w:sz w:val="22"/>
                <w:szCs w:val="22"/>
              </w:rPr>
              <w:t xml:space="preserve">, </w:t>
            </w:r>
            <w:r w:rsidRPr="007009FC">
              <w:rPr>
                <w:spacing w:val="2"/>
                <w:sz w:val="22"/>
                <w:szCs w:val="22"/>
              </w:rPr>
              <w:t>SARS,</w:t>
            </w:r>
            <w:r w:rsidRPr="007009FC">
              <w:rPr>
                <w:sz w:val="22"/>
                <w:szCs w:val="22"/>
              </w:rPr>
              <w:t xml:space="preserve">  </w:t>
            </w:r>
            <w:r w:rsidRPr="007009FC">
              <w:rPr>
                <w:spacing w:val="-2"/>
                <w:sz w:val="22"/>
                <w:szCs w:val="22"/>
              </w:rPr>
              <w:t xml:space="preserve">лихоманка </w:t>
            </w:r>
            <w:proofErr w:type="spellStart"/>
            <w:r w:rsidRPr="007009FC">
              <w:rPr>
                <w:spacing w:val="-2"/>
                <w:sz w:val="22"/>
                <w:szCs w:val="22"/>
              </w:rPr>
              <w:t>Ебола</w:t>
            </w:r>
            <w:proofErr w:type="spellEnd"/>
            <w:r w:rsidRPr="007009FC">
              <w:rPr>
                <w:spacing w:val="-2"/>
                <w:sz w:val="22"/>
                <w:szCs w:val="22"/>
              </w:rPr>
              <w:t>,</w:t>
            </w:r>
            <w:r w:rsidRPr="007009FC">
              <w:rPr>
                <w:sz w:val="22"/>
                <w:szCs w:val="22"/>
              </w:rPr>
              <w:t xml:space="preserve"> </w:t>
            </w:r>
            <w:proofErr w:type="spellStart"/>
            <w:r w:rsidRPr="007009FC">
              <w:rPr>
                <w:sz w:val="22"/>
                <w:szCs w:val="22"/>
              </w:rPr>
              <w:t>збудників</w:t>
            </w:r>
            <w:proofErr w:type="spellEnd"/>
            <w:r w:rsidRPr="007009FC">
              <w:rPr>
                <w:sz w:val="22"/>
                <w:szCs w:val="22"/>
              </w:rPr>
              <w:t xml:space="preserve"> </w:t>
            </w:r>
            <w:proofErr w:type="spellStart"/>
            <w:r w:rsidRPr="007009FC">
              <w:rPr>
                <w:sz w:val="22"/>
                <w:szCs w:val="22"/>
              </w:rPr>
              <w:t>різних</w:t>
            </w:r>
            <w:proofErr w:type="spellEnd"/>
            <w:r w:rsidRPr="007009FC">
              <w:rPr>
                <w:sz w:val="22"/>
                <w:szCs w:val="22"/>
              </w:rPr>
              <w:t xml:space="preserve"> </w:t>
            </w:r>
            <w:proofErr w:type="spellStart"/>
            <w:r w:rsidRPr="007009FC">
              <w:rPr>
                <w:sz w:val="22"/>
                <w:szCs w:val="22"/>
              </w:rPr>
              <w:t>видів</w:t>
            </w:r>
            <w:proofErr w:type="spellEnd"/>
            <w:r w:rsidRPr="007009FC">
              <w:rPr>
                <w:sz w:val="22"/>
                <w:szCs w:val="22"/>
              </w:rPr>
              <w:t xml:space="preserve"> </w:t>
            </w:r>
            <w:proofErr w:type="spellStart"/>
            <w:r w:rsidRPr="007009FC">
              <w:rPr>
                <w:sz w:val="22"/>
                <w:szCs w:val="22"/>
              </w:rPr>
              <w:t>грипу</w:t>
            </w:r>
            <w:proofErr w:type="spellEnd"/>
            <w:r w:rsidRPr="007009FC">
              <w:rPr>
                <w:sz w:val="22"/>
                <w:szCs w:val="22"/>
              </w:rPr>
              <w:t xml:space="preserve">, у т.ч. </w:t>
            </w:r>
            <w:proofErr w:type="spellStart"/>
            <w:r w:rsidRPr="007009FC">
              <w:rPr>
                <w:sz w:val="22"/>
                <w:szCs w:val="22"/>
              </w:rPr>
              <w:t>грип</w:t>
            </w:r>
            <w:proofErr w:type="spellEnd"/>
            <w:r w:rsidRPr="007009FC">
              <w:rPr>
                <w:sz w:val="22"/>
                <w:szCs w:val="22"/>
              </w:rPr>
              <w:t xml:space="preserve"> A(H5N1) «</w:t>
            </w:r>
            <w:proofErr w:type="spellStart"/>
            <w:r w:rsidRPr="007009FC">
              <w:rPr>
                <w:sz w:val="22"/>
                <w:szCs w:val="22"/>
              </w:rPr>
              <w:t>пташиний</w:t>
            </w:r>
            <w:proofErr w:type="spellEnd"/>
            <w:r w:rsidRPr="007009FC">
              <w:rPr>
                <w:sz w:val="22"/>
                <w:szCs w:val="22"/>
              </w:rPr>
              <w:t xml:space="preserve"> </w:t>
            </w:r>
            <w:proofErr w:type="spellStart"/>
            <w:r w:rsidRPr="007009FC">
              <w:rPr>
                <w:sz w:val="22"/>
                <w:szCs w:val="22"/>
              </w:rPr>
              <w:t>грип</w:t>
            </w:r>
            <w:proofErr w:type="spellEnd"/>
            <w:r w:rsidRPr="007009FC">
              <w:rPr>
                <w:sz w:val="22"/>
                <w:szCs w:val="22"/>
              </w:rPr>
              <w:t xml:space="preserve">», A(H1N1) «свинячий </w:t>
            </w:r>
            <w:proofErr w:type="spellStart"/>
            <w:r w:rsidRPr="007009FC">
              <w:rPr>
                <w:sz w:val="22"/>
                <w:szCs w:val="22"/>
              </w:rPr>
              <w:t>грип</w:t>
            </w:r>
            <w:proofErr w:type="spellEnd"/>
            <w:r w:rsidRPr="007009FC">
              <w:rPr>
                <w:sz w:val="22"/>
                <w:szCs w:val="22"/>
              </w:rPr>
              <w:t xml:space="preserve">»), кору та </w:t>
            </w:r>
            <w:proofErr w:type="spellStart"/>
            <w:r w:rsidRPr="007009FC">
              <w:rPr>
                <w:sz w:val="22"/>
                <w:szCs w:val="22"/>
              </w:rPr>
              <w:t>фунгіцидні</w:t>
            </w:r>
            <w:proofErr w:type="spellEnd"/>
            <w:r w:rsidRPr="007009FC">
              <w:rPr>
                <w:sz w:val="22"/>
                <w:szCs w:val="22"/>
              </w:rPr>
              <w:t xml:space="preserve"> (</w:t>
            </w:r>
            <w:proofErr w:type="spellStart"/>
            <w:r w:rsidRPr="007009FC">
              <w:rPr>
                <w:sz w:val="22"/>
                <w:szCs w:val="22"/>
              </w:rPr>
              <w:t>включаючи</w:t>
            </w:r>
            <w:proofErr w:type="spellEnd"/>
            <w:r w:rsidRPr="007009FC">
              <w:rPr>
                <w:sz w:val="22"/>
                <w:szCs w:val="22"/>
              </w:rPr>
              <w:t xml:space="preserve"> </w:t>
            </w:r>
            <w:proofErr w:type="spellStart"/>
            <w:r w:rsidRPr="007009FC">
              <w:rPr>
                <w:sz w:val="22"/>
                <w:szCs w:val="22"/>
              </w:rPr>
              <w:t>кандидози</w:t>
            </w:r>
            <w:proofErr w:type="spellEnd"/>
            <w:r w:rsidRPr="007009FC">
              <w:rPr>
                <w:sz w:val="22"/>
                <w:szCs w:val="22"/>
              </w:rPr>
              <w:t xml:space="preserve">, </w:t>
            </w:r>
            <w:proofErr w:type="spellStart"/>
            <w:r w:rsidRPr="007009FC">
              <w:rPr>
                <w:sz w:val="22"/>
                <w:szCs w:val="22"/>
              </w:rPr>
              <w:t>дерматомікози</w:t>
            </w:r>
            <w:proofErr w:type="spellEnd"/>
            <w:r w:rsidRPr="007009FC">
              <w:rPr>
                <w:sz w:val="22"/>
                <w:szCs w:val="22"/>
              </w:rPr>
              <w:t xml:space="preserve">, </w:t>
            </w:r>
            <w:proofErr w:type="spellStart"/>
            <w:r w:rsidRPr="007009FC">
              <w:rPr>
                <w:sz w:val="22"/>
                <w:szCs w:val="22"/>
              </w:rPr>
              <w:t>Aspergillus</w:t>
            </w:r>
            <w:proofErr w:type="spellEnd"/>
            <w:r w:rsidRPr="007009FC">
              <w:rPr>
                <w:sz w:val="22"/>
                <w:szCs w:val="22"/>
              </w:rPr>
              <w:t xml:space="preserve"> </w:t>
            </w:r>
            <w:proofErr w:type="spellStart"/>
            <w:r w:rsidRPr="007009FC">
              <w:rPr>
                <w:sz w:val="22"/>
                <w:szCs w:val="22"/>
              </w:rPr>
              <w:t>niger</w:t>
            </w:r>
            <w:proofErr w:type="spellEnd"/>
            <w:r w:rsidRPr="007009FC">
              <w:rPr>
                <w:sz w:val="22"/>
                <w:szCs w:val="22"/>
              </w:rPr>
              <w:t xml:space="preserve">, </w:t>
            </w:r>
            <w:proofErr w:type="spellStart"/>
            <w:r w:rsidRPr="007009FC">
              <w:rPr>
                <w:sz w:val="22"/>
                <w:szCs w:val="22"/>
              </w:rPr>
              <w:t>плісняві</w:t>
            </w:r>
            <w:proofErr w:type="spellEnd"/>
            <w:r w:rsidRPr="007009FC">
              <w:rPr>
                <w:sz w:val="22"/>
                <w:szCs w:val="22"/>
              </w:rPr>
              <w:t xml:space="preserve"> </w:t>
            </w:r>
            <w:proofErr w:type="spellStart"/>
            <w:r w:rsidRPr="007009FC">
              <w:rPr>
                <w:sz w:val="22"/>
                <w:szCs w:val="22"/>
              </w:rPr>
              <w:t>гриби</w:t>
            </w:r>
            <w:proofErr w:type="spellEnd"/>
            <w:r w:rsidRPr="007009FC">
              <w:rPr>
                <w:sz w:val="22"/>
                <w:szCs w:val="22"/>
              </w:rPr>
              <w:t xml:space="preserve">) та </w:t>
            </w:r>
            <w:proofErr w:type="spellStart"/>
            <w:r w:rsidRPr="007009FC">
              <w:rPr>
                <w:sz w:val="22"/>
                <w:szCs w:val="22"/>
              </w:rPr>
              <w:t>овоцидні</w:t>
            </w:r>
            <w:proofErr w:type="spellEnd"/>
            <w:r w:rsidRPr="007009FC">
              <w:rPr>
                <w:sz w:val="22"/>
                <w:szCs w:val="22"/>
              </w:rPr>
              <w:t xml:space="preserve"> </w:t>
            </w:r>
            <w:proofErr w:type="spellStart"/>
            <w:r w:rsidRPr="007009FC">
              <w:rPr>
                <w:sz w:val="22"/>
                <w:szCs w:val="22"/>
              </w:rPr>
              <w:t>властивості</w:t>
            </w:r>
            <w:proofErr w:type="spellEnd"/>
            <w:r w:rsidRPr="007009FC">
              <w:rPr>
                <w:sz w:val="22"/>
                <w:szCs w:val="22"/>
              </w:rPr>
              <w:t xml:space="preserve">. </w:t>
            </w:r>
            <w:proofErr w:type="spellStart"/>
            <w:r w:rsidRPr="007009FC">
              <w:rPr>
                <w:sz w:val="22"/>
                <w:szCs w:val="22"/>
              </w:rPr>
              <w:t>Засіб</w:t>
            </w:r>
            <w:proofErr w:type="spellEnd"/>
            <w:r w:rsidRPr="007009FC">
              <w:rPr>
                <w:sz w:val="22"/>
                <w:szCs w:val="22"/>
              </w:rPr>
              <w:t xml:space="preserve"> </w:t>
            </w:r>
            <w:proofErr w:type="spellStart"/>
            <w:r w:rsidRPr="007009FC">
              <w:rPr>
                <w:sz w:val="22"/>
                <w:szCs w:val="22"/>
              </w:rPr>
              <w:t>відповідає</w:t>
            </w:r>
            <w:proofErr w:type="spellEnd"/>
            <w:r w:rsidRPr="007009FC">
              <w:rPr>
                <w:sz w:val="22"/>
                <w:szCs w:val="22"/>
              </w:rPr>
              <w:t xml:space="preserve"> </w:t>
            </w:r>
            <w:proofErr w:type="spellStart"/>
            <w:r w:rsidRPr="007009FC">
              <w:rPr>
                <w:sz w:val="22"/>
                <w:szCs w:val="22"/>
              </w:rPr>
              <w:t>Європейським</w:t>
            </w:r>
            <w:proofErr w:type="spellEnd"/>
            <w:r w:rsidRPr="007009FC">
              <w:rPr>
                <w:sz w:val="22"/>
                <w:szCs w:val="22"/>
              </w:rPr>
              <w:t xml:space="preserve"> стандартам EN 1500, EN 12791 для </w:t>
            </w:r>
            <w:proofErr w:type="spellStart"/>
            <w:r w:rsidRPr="007009FC">
              <w:rPr>
                <w:sz w:val="22"/>
                <w:szCs w:val="22"/>
              </w:rPr>
              <w:t>гігієнічної</w:t>
            </w:r>
            <w:proofErr w:type="spellEnd"/>
            <w:r w:rsidRPr="007009FC">
              <w:rPr>
                <w:sz w:val="22"/>
                <w:szCs w:val="22"/>
              </w:rPr>
              <w:t xml:space="preserve"> та </w:t>
            </w:r>
            <w:proofErr w:type="spellStart"/>
            <w:r w:rsidRPr="007009FC">
              <w:rPr>
                <w:sz w:val="22"/>
                <w:szCs w:val="22"/>
              </w:rPr>
              <w:t>хірургічної</w:t>
            </w:r>
            <w:proofErr w:type="spellEnd"/>
            <w:r w:rsidRPr="007009FC">
              <w:rPr>
                <w:sz w:val="22"/>
                <w:szCs w:val="22"/>
              </w:rPr>
              <w:t xml:space="preserve"> </w:t>
            </w:r>
            <w:proofErr w:type="spellStart"/>
            <w:r w:rsidRPr="007009FC">
              <w:rPr>
                <w:sz w:val="22"/>
                <w:szCs w:val="22"/>
              </w:rPr>
              <w:t>обробки</w:t>
            </w:r>
            <w:proofErr w:type="spellEnd"/>
            <w:r w:rsidRPr="007009FC">
              <w:rPr>
                <w:sz w:val="22"/>
                <w:szCs w:val="22"/>
              </w:rPr>
              <w:t xml:space="preserve"> рук, а </w:t>
            </w:r>
            <w:proofErr w:type="spellStart"/>
            <w:r w:rsidRPr="007009FC">
              <w:rPr>
                <w:sz w:val="22"/>
                <w:szCs w:val="22"/>
              </w:rPr>
              <w:t>також</w:t>
            </w:r>
            <w:proofErr w:type="spellEnd"/>
            <w:r w:rsidRPr="007009FC">
              <w:rPr>
                <w:sz w:val="22"/>
                <w:szCs w:val="22"/>
              </w:rPr>
              <w:t xml:space="preserve"> EN 14348, EN 14476, EN 14561, EN 1276, EN 13624, EN 13727, EN 1650.</w:t>
            </w:r>
          </w:p>
          <w:p w14:paraId="44C1F106" w14:textId="77777777" w:rsidR="007009FC" w:rsidRPr="007009FC" w:rsidRDefault="007009FC" w:rsidP="007009FC">
            <w:pPr>
              <w:jc w:val="both"/>
              <w:rPr>
                <w:sz w:val="22"/>
                <w:szCs w:val="22"/>
              </w:rPr>
            </w:pPr>
            <w:r w:rsidRPr="007009FC">
              <w:rPr>
                <w:sz w:val="22"/>
                <w:szCs w:val="22"/>
              </w:rPr>
              <w:t xml:space="preserve">9. </w:t>
            </w:r>
            <w:proofErr w:type="spellStart"/>
            <w:r w:rsidRPr="007009FC">
              <w:rPr>
                <w:sz w:val="22"/>
                <w:szCs w:val="22"/>
              </w:rPr>
              <w:t>Наявність</w:t>
            </w:r>
            <w:proofErr w:type="spellEnd"/>
            <w:r w:rsidRPr="007009FC">
              <w:rPr>
                <w:sz w:val="22"/>
                <w:szCs w:val="22"/>
              </w:rPr>
              <w:t xml:space="preserve"> </w:t>
            </w:r>
            <w:proofErr w:type="spellStart"/>
            <w:r w:rsidRPr="007009FC">
              <w:rPr>
                <w:sz w:val="22"/>
                <w:szCs w:val="22"/>
              </w:rPr>
              <w:t>пролонгованих</w:t>
            </w:r>
            <w:proofErr w:type="spellEnd"/>
            <w:r w:rsidRPr="007009FC">
              <w:rPr>
                <w:sz w:val="22"/>
                <w:szCs w:val="22"/>
              </w:rPr>
              <w:t xml:space="preserve"> </w:t>
            </w:r>
            <w:proofErr w:type="spellStart"/>
            <w:r w:rsidRPr="007009FC">
              <w:rPr>
                <w:sz w:val="22"/>
                <w:szCs w:val="22"/>
              </w:rPr>
              <w:t>бактерицидних</w:t>
            </w:r>
            <w:proofErr w:type="spellEnd"/>
            <w:r w:rsidRPr="007009FC">
              <w:rPr>
                <w:sz w:val="22"/>
                <w:szCs w:val="22"/>
              </w:rPr>
              <w:t xml:space="preserve"> </w:t>
            </w:r>
            <w:proofErr w:type="spellStart"/>
            <w:r w:rsidRPr="007009FC">
              <w:rPr>
                <w:sz w:val="22"/>
                <w:szCs w:val="22"/>
              </w:rPr>
              <w:t>властивостей</w:t>
            </w:r>
            <w:proofErr w:type="spellEnd"/>
            <w:r w:rsidRPr="007009FC">
              <w:rPr>
                <w:sz w:val="22"/>
                <w:szCs w:val="22"/>
              </w:rPr>
              <w:t xml:space="preserve">, </w:t>
            </w:r>
            <w:proofErr w:type="spellStart"/>
            <w:r w:rsidRPr="007009FC">
              <w:rPr>
                <w:sz w:val="22"/>
                <w:szCs w:val="22"/>
              </w:rPr>
              <w:t>що</w:t>
            </w:r>
            <w:proofErr w:type="spellEnd"/>
            <w:r w:rsidRPr="007009FC">
              <w:rPr>
                <w:sz w:val="22"/>
                <w:szCs w:val="22"/>
              </w:rPr>
              <w:t xml:space="preserve"> </w:t>
            </w:r>
            <w:proofErr w:type="spellStart"/>
            <w:r w:rsidRPr="007009FC">
              <w:rPr>
                <w:sz w:val="22"/>
                <w:szCs w:val="22"/>
              </w:rPr>
              <w:t>зберігаються</w:t>
            </w:r>
            <w:proofErr w:type="spellEnd"/>
            <w:r w:rsidRPr="007009FC">
              <w:rPr>
                <w:sz w:val="22"/>
                <w:szCs w:val="22"/>
              </w:rPr>
              <w:t xml:space="preserve"> не </w:t>
            </w:r>
            <w:proofErr w:type="spellStart"/>
            <w:r w:rsidRPr="007009FC">
              <w:rPr>
                <w:sz w:val="22"/>
                <w:szCs w:val="22"/>
              </w:rPr>
              <w:t>менше</w:t>
            </w:r>
            <w:proofErr w:type="spellEnd"/>
            <w:r w:rsidRPr="007009FC">
              <w:rPr>
                <w:sz w:val="22"/>
                <w:szCs w:val="22"/>
              </w:rPr>
              <w:t xml:space="preserve"> 3-х годин (у т.ч. не </w:t>
            </w:r>
            <w:proofErr w:type="spellStart"/>
            <w:r w:rsidRPr="007009FC">
              <w:rPr>
                <w:sz w:val="22"/>
                <w:szCs w:val="22"/>
              </w:rPr>
              <w:t>менше</w:t>
            </w:r>
            <w:proofErr w:type="spellEnd"/>
            <w:r w:rsidRPr="007009FC">
              <w:rPr>
                <w:sz w:val="22"/>
                <w:szCs w:val="22"/>
              </w:rPr>
              <w:t xml:space="preserve"> 3-х годин </w:t>
            </w:r>
            <w:proofErr w:type="spellStart"/>
            <w:r w:rsidRPr="007009FC">
              <w:rPr>
                <w:sz w:val="22"/>
                <w:szCs w:val="22"/>
              </w:rPr>
              <w:t>під</w:t>
            </w:r>
            <w:proofErr w:type="spellEnd"/>
            <w:r w:rsidRPr="007009FC">
              <w:rPr>
                <w:sz w:val="22"/>
                <w:szCs w:val="22"/>
              </w:rPr>
              <w:t xml:space="preserve"> рукавичками); </w:t>
            </w:r>
            <w:proofErr w:type="spellStart"/>
            <w:r w:rsidRPr="007009FC">
              <w:rPr>
                <w:spacing w:val="-3"/>
                <w:sz w:val="22"/>
                <w:szCs w:val="22"/>
              </w:rPr>
              <w:t>можливість</w:t>
            </w:r>
            <w:proofErr w:type="spellEnd"/>
            <w:r w:rsidRPr="007009FC">
              <w:rPr>
                <w:spacing w:val="-3"/>
                <w:sz w:val="22"/>
                <w:szCs w:val="22"/>
              </w:rPr>
              <w:t xml:space="preserve"> </w:t>
            </w:r>
            <w:proofErr w:type="spellStart"/>
            <w:r w:rsidRPr="007009FC">
              <w:rPr>
                <w:spacing w:val="-3"/>
                <w:sz w:val="22"/>
                <w:szCs w:val="22"/>
              </w:rPr>
              <w:t>продовжуватися</w:t>
            </w:r>
            <w:proofErr w:type="spellEnd"/>
            <w:r w:rsidRPr="007009FC">
              <w:rPr>
                <w:spacing w:val="-3"/>
                <w:sz w:val="22"/>
                <w:szCs w:val="22"/>
              </w:rPr>
              <w:t xml:space="preserve"> до 5 годин (в </w:t>
            </w:r>
            <w:proofErr w:type="spellStart"/>
            <w:r w:rsidRPr="007009FC">
              <w:rPr>
                <w:spacing w:val="-3"/>
                <w:sz w:val="22"/>
                <w:szCs w:val="22"/>
              </w:rPr>
              <w:t>залежності</w:t>
            </w:r>
            <w:proofErr w:type="spellEnd"/>
            <w:r w:rsidRPr="007009FC">
              <w:rPr>
                <w:spacing w:val="-3"/>
                <w:sz w:val="22"/>
                <w:szCs w:val="22"/>
              </w:rPr>
              <w:t xml:space="preserve"> </w:t>
            </w:r>
            <w:proofErr w:type="spellStart"/>
            <w:r w:rsidRPr="007009FC">
              <w:rPr>
                <w:spacing w:val="-3"/>
                <w:sz w:val="22"/>
                <w:szCs w:val="22"/>
              </w:rPr>
              <w:t>від</w:t>
            </w:r>
            <w:proofErr w:type="spellEnd"/>
            <w:r w:rsidRPr="007009FC">
              <w:rPr>
                <w:spacing w:val="-3"/>
                <w:sz w:val="22"/>
                <w:szCs w:val="22"/>
              </w:rPr>
              <w:t xml:space="preserve"> </w:t>
            </w:r>
            <w:proofErr w:type="spellStart"/>
            <w:r w:rsidRPr="007009FC">
              <w:rPr>
                <w:spacing w:val="-3"/>
                <w:sz w:val="22"/>
                <w:szCs w:val="22"/>
              </w:rPr>
              <w:t>мікробного</w:t>
            </w:r>
            <w:proofErr w:type="spellEnd"/>
            <w:r w:rsidRPr="007009FC">
              <w:rPr>
                <w:spacing w:val="-3"/>
                <w:sz w:val="22"/>
                <w:szCs w:val="22"/>
              </w:rPr>
              <w:t xml:space="preserve"> </w:t>
            </w:r>
            <w:proofErr w:type="spellStart"/>
            <w:r w:rsidRPr="007009FC">
              <w:rPr>
                <w:spacing w:val="-3"/>
                <w:sz w:val="22"/>
                <w:szCs w:val="22"/>
              </w:rPr>
              <w:t>обсіменіння</w:t>
            </w:r>
            <w:proofErr w:type="spellEnd"/>
            <w:r w:rsidRPr="007009FC">
              <w:rPr>
                <w:spacing w:val="-3"/>
                <w:sz w:val="22"/>
                <w:szCs w:val="22"/>
              </w:rPr>
              <w:t xml:space="preserve"> </w:t>
            </w:r>
            <w:proofErr w:type="spellStart"/>
            <w:r w:rsidRPr="007009FC">
              <w:rPr>
                <w:spacing w:val="-3"/>
                <w:sz w:val="22"/>
                <w:szCs w:val="22"/>
              </w:rPr>
              <w:t>шкіри</w:t>
            </w:r>
            <w:proofErr w:type="spellEnd"/>
            <w:r w:rsidRPr="007009FC">
              <w:rPr>
                <w:spacing w:val="-3"/>
                <w:sz w:val="22"/>
                <w:szCs w:val="22"/>
              </w:rPr>
              <w:t xml:space="preserve">). </w:t>
            </w:r>
            <w:proofErr w:type="spellStart"/>
            <w:r w:rsidRPr="007009FC">
              <w:rPr>
                <w:spacing w:val="-3"/>
                <w:sz w:val="22"/>
                <w:szCs w:val="22"/>
              </w:rPr>
              <w:t>Засіб</w:t>
            </w:r>
            <w:proofErr w:type="spellEnd"/>
            <w:r w:rsidRPr="007009FC">
              <w:rPr>
                <w:sz w:val="22"/>
                <w:szCs w:val="22"/>
              </w:rPr>
              <w:t xml:space="preserve"> </w:t>
            </w:r>
            <w:proofErr w:type="spellStart"/>
            <w:r w:rsidRPr="007009FC">
              <w:rPr>
                <w:spacing w:val="-3"/>
                <w:sz w:val="22"/>
                <w:szCs w:val="22"/>
              </w:rPr>
              <w:t>забезпечує</w:t>
            </w:r>
            <w:proofErr w:type="spellEnd"/>
            <w:r w:rsidRPr="007009FC">
              <w:rPr>
                <w:spacing w:val="-3"/>
                <w:sz w:val="22"/>
                <w:szCs w:val="22"/>
              </w:rPr>
              <w:t xml:space="preserve"> </w:t>
            </w:r>
            <w:proofErr w:type="spellStart"/>
            <w:r w:rsidRPr="007009FC">
              <w:rPr>
                <w:spacing w:val="-3"/>
                <w:sz w:val="22"/>
                <w:szCs w:val="22"/>
              </w:rPr>
              <w:t>антиперспірантну</w:t>
            </w:r>
            <w:proofErr w:type="spellEnd"/>
            <w:r w:rsidRPr="007009FC">
              <w:rPr>
                <w:spacing w:val="-3"/>
                <w:sz w:val="22"/>
                <w:szCs w:val="22"/>
              </w:rPr>
              <w:t xml:space="preserve"> </w:t>
            </w:r>
            <w:proofErr w:type="spellStart"/>
            <w:r w:rsidRPr="007009FC">
              <w:rPr>
                <w:spacing w:val="-3"/>
                <w:sz w:val="22"/>
                <w:szCs w:val="22"/>
              </w:rPr>
              <w:t>дію</w:t>
            </w:r>
            <w:proofErr w:type="spellEnd"/>
            <w:r w:rsidRPr="007009FC">
              <w:rPr>
                <w:spacing w:val="-3"/>
                <w:sz w:val="22"/>
                <w:szCs w:val="22"/>
              </w:rPr>
              <w:t xml:space="preserve">, </w:t>
            </w:r>
            <w:proofErr w:type="spellStart"/>
            <w:r w:rsidRPr="007009FC">
              <w:rPr>
                <w:spacing w:val="-3"/>
                <w:sz w:val="22"/>
                <w:szCs w:val="22"/>
              </w:rPr>
              <w:t>зменшує</w:t>
            </w:r>
            <w:proofErr w:type="spellEnd"/>
            <w:r w:rsidRPr="007009FC">
              <w:rPr>
                <w:spacing w:val="-3"/>
                <w:sz w:val="22"/>
                <w:szCs w:val="22"/>
              </w:rPr>
              <w:t xml:space="preserve"> </w:t>
            </w:r>
            <w:proofErr w:type="spellStart"/>
            <w:r w:rsidRPr="007009FC">
              <w:rPr>
                <w:spacing w:val="-3"/>
                <w:sz w:val="22"/>
                <w:szCs w:val="22"/>
              </w:rPr>
              <w:t>кількість</w:t>
            </w:r>
            <w:proofErr w:type="spellEnd"/>
            <w:r w:rsidRPr="007009FC">
              <w:rPr>
                <w:spacing w:val="-3"/>
                <w:sz w:val="22"/>
                <w:szCs w:val="22"/>
              </w:rPr>
              <w:t xml:space="preserve"> </w:t>
            </w:r>
            <w:proofErr w:type="spellStart"/>
            <w:r w:rsidRPr="007009FC">
              <w:rPr>
                <w:spacing w:val="-3"/>
                <w:sz w:val="22"/>
                <w:szCs w:val="22"/>
              </w:rPr>
              <w:t>вологи</w:t>
            </w:r>
            <w:proofErr w:type="spellEnd"/>
            <w:r w:rsidRPr="007009FC">
              <w:rPr>
                <w:spacing w:val="-3"/>
                <w:sz w:val="22"/>
                <w:szCs w:val="22"/>
              </w:rPr>
              <w:t xml:space="preserve"> </w:t>
            </w:r>
            <w:proofErr w:type="spellStart"/>
            <w:r w:rsidRPr="007009FC">
              <w:rPr>
                <w:spacing w:val="-3"/>
                <w:sz w:val="22"/>
                <w:szCs w:val="22"/>
              </w:rPr>
              <w:t>під</w:t>
            </w:r>
            <w:proofErr w:type="spellEnd"/>
            <w:r w:rsidRPr="007009FC">
              <w:rPr>
                <w:spacing w:val="-3"/>
                <w:sz w:val="22"/>
                <w:szCs w:val="22"/>
              </w:rPr>
              <w:t xml:space="preserve"> рукавичками, </w:t>
            </w:r>
            <w:proofErr w:type="spellStart"/>
            <w:r w:rsidRPr="007009FC">
              <w:rPr>
                <w:spacing w:val="-3"/>
                <w:sz w:val="22"/>
                <w:szCs w:val="22"/>
              </w:rPr>
              <w:t>сприяє</w:t>
            </w:r>
            <w:proofErr w:type="spellEnd"/>
            <w:r w:rsidRPr="007009FC">
              <w:rPr>
                <w:spacing w:val="-3"/>
                <w:sz w:val="22"/>
                <w:szCs w:val="22"/>
              </w:rPr>
              <w:t xml:space="preserve"> </w:t>
            </w:r>
            <w:proofErr w:type="spellStart"/>
            <w:r w:rsidRPr="007009FC">
              <w:rPr>
                <w:spacing w:val="-3"/>
                <w:sz w:val="22"/>
                <w:szCs w:val="22"/>
              </w:rPr>
              <w:t>ефективному</w:t>
            </w:r>
            <w:proofErr w:type="spellEnd"/>
            <w:r w:rsidRPr="007009FC">
              <w:rPr>
                <w:spacing w:val="-3"/>
                <w:sz w:val="22"/>
                <w:szCs w:val="22"/>
              </w:rPr>
              <w:t xml:space="preserve"> </w:t>
            </w:r>
            <w:proofErr w:type="spellStart"/>
            <w:r w:rsidRPr="007009FC">
              <w:rPr>
                <w:spacing w:val="-3"/>
                <w:sz w:val="22"/>
                <w:szCs w:val="22"/>
              </w:rPr>
              <w:t>прилипанню</w:t>
            </w:r>
            <w:proofErr w:type="spellEnd"/>
            <w:r w:rsidRPr="007009FC">
              <w:rPr>
                <w:spacing w:val="-3"/>
                <w:sz w:val="22"/>
                <w:szCs w:val="22"/>
              </w:rPr>
              <w:t xml:space="preserve"> </w:t>
            </w:r>
            <w:proofErr w:type="spellStart"/>
            <w:r w:rsidRPr="007009FC">
              <w:rPr>
                <w:spacing w:val="-3"/>
                <w:sz w:val="22"/>
                <w:szCs w:val="22"/>
              </w:rPr>
              <w:t>хірургічної</w:t>
            </w:r>
            <w:proofErr w:type="spellEnd"/>
            <w:r w:rsidRPr="007009FC">
              <w:rPr>
                <w:spacing w:val="-3"/>
                <w:sz w:val="22"/>
                <w:szCs w:val="22"/>
              </w:rPr>
              <w:t xml:space="preserve"> </w:t>
            </w:r>
            <w:proofErr w:type="spellStart"/>
            <w:r w:rsidRPr="007009FC">
              <w:rPr>
                <w:spacing w:val="-3"/>
                <w:sz w:val="22"/>
                <w:szCs w:val="22"/>
              </w:rPr>
              <w:t>плівки</w:t>
            </w:r>
            <w:proofErr w:type="spellEnd"/>
            <w:r w:rsidRPr="007009FC">
              <w:rPr>
                <w:spacing w:val="-3"/>
                <w:sz w:val="22"/>
                <w:szCs w:val="22"/>
              </w:rPr>
              <w:t xml:space="preserve">, </w:t>
            </w:r>
            <w:proofErr w:type="spellStart"/>
            <w:r w:rsidRPr="007009FC">
              <w:rPr>
                <w:spacing w:val="-3"/>
                <w:sz w:val="22"/>
                <w:szCs w:val="22"/>
              </w:rPr>
              <w:t>пов'язок</w:t>
            </w:r>
            <w:proofErr w:type="spellEnd"/>
            <w:r w:rsidRPr="007009FC">
              <w:rPr>
                <w:spacing w:val="-3"/>
                <w:sz w:val="22"/>
                <w:szCs w:val="22"/>
              </w:rPr>
              <w:t>.</w:t>
            </w:r>
          </w:p>
          <w:p w14:paraId="5F483DBB" w14:textId="77777777" w:rsidR="007009FC" w:rsidRPr="007009FC" w:rsidRDefault="007009FC" w:rsidP="007009FC">
            <w:pPr>
              <w:jc w:val="both"/>
              <w:rPr>
                <w:spacing w:val="-3"/>
                <w:sz w:val="22"/>
                <w:szCs w:val="22"/>
              </w:rPr>
            </w:pPr>
            <w:r w:rsidRPr="007009FC">
              <w:rPr>
                <w:sz w:val="22"/>
                <w:szCs w:val="22"/>
              </w:rPr>
              <w:t xml:space="preserve">10. </w:t>
            </w:r>
            <w:proofErr w:type="spellStart"/>
            <w:r w:rsidRPr="007009FC">
              <w:rPr>
                <w:sz w:val="22"/>
                <w:szCs w:val="22"/>
              </w:rPr>
              <w:t>Ефективність</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в </w:t>
            </w:r>
            <w:proofErr w:type="spellStart"/>
            <w:r w:rsidRPr="007009FC">
              <w:rPr>
                <w:sz w:val="22"/>
                <w:szCs w:val="22"/>
              </w:rPr>
              <w:t>присутності</w:t>
            </w:r>
            <w:proofErr w:type="spellEnd"/>
            <w:r w:rsidRPr="007009FC">
              <w:rPr>
                <w:sz w:val="22"/>
                <w:szCs w:val="22"/>
              </w:rPr>
              <w:t xml:space="preserve"> </w:t>
            </w:r>
            <w:proofErr w:type="spellStart"/>
            <w:r w:rsidRPr="007009FC">
              <w:rPr>
                <w:spacing w:val="-3"/>
                <w:sz w:val="22"/>
                <w:szCs w:val="22"/>
              </w:rPr>
              <w:t>великої</w:t>
            </w:r>
            <w:proofErr w:type="spellEnd"/>
            <w:r w:rsidRPr="007009FC">
              <w:rPr>
                <w:spacing w:val="-3"/>
                <w:sz w:val="22"/>
                <w:szCs w:val="22"/>
              </w:rPr>
              <w:t xml:space="preserve"> </w:t>
            </w:r>
            <w:proofErr w:type="spellStart"/>
            <w:r w:rsidRPr="007009FC">
              <w:rPr>
                <w:spacing w:val="-3"/>
                <w:sz w:val="22"/>
                <w:szCs w:val="22"/>
              </w:rPr>
              <w:t>кількості</w:t>
            </w:r>
            <w:proofErr w:type="spellEnd"/>
            <w:r w:rsidRPr="007009FC">
              <w:rPr>
                <w:spacing w:val="-3"/>
                <w:sz w:val="22"/>
                <w:szCs w:val="22"/>
              </w:rPr>
              <w:t xml:space="preserve"> </w:t>
            </w:r>
            <w:proofErr w:type="spellStart"/>
            <w:r w:rsidRPr="007009FC">
              <w:rPr>
                <w:sz w:val="22"/>
                <w:szCs w:val="22"/>
              </w:rPr>
              <w:t>забруднень</w:t>
            </w:r>
            <w:proofErr w:type="spellEnd"/>
            <w:r w:rsidRPr="007009FC">
              <w:rPr>
                <w:sz w:val="22"/>
                <w:szCs w:val="22"/>
              </w:rPr>
              <w:t xml:space="preserve"> </w:t>
            </w:r>
            <w:proofErr w:type="spellStart"/>
            <w:r w:rsidRPr="007009FC">
              <w:rPr>
                <w:sz w:val="22"/>
                <w:szCs w:val="22"/>
              </w:rPr>
              <w:t>органічного</w:t>
            </w:r>
            <w:proofErr w:type="spellEnd"/>
            <w:r w:rsidRPr="007009FC">
              <w:rPr>
                <w:sz w:val="22"/>
                <w:szCs w:val="22"/>
              </w:rPr>
              <w:t xml:space="preserve"> </w:t>
            </w:r>
            <w:proofErr w:type="spellStart"/>
            <w:proofErr w:type="gramStart"/>
            <w:r w:rsidRPr="007009FC">
              <w:rPr>
                <w:sz w:val="22"/>
                <w:szCs w:val="22"/>
              </w:rPr>
              <w:t>походження</w:t>
            </w:r>
            <w:proofErr w:type="spellEnd"/>
            <w:r w:rsidRPr="007009FC">
              <w:rPr>
                <w:sz w:val="22"/>
                <w:szCs w:val="22"/>
              </w:rPr>
              <w:t xml:space="preserve">  (</w:t>
            </w:r>
            <w:proofErr w:type="gramEnd"/>
            <w:r w:rsidRPr="007009FC">
              <w:rPr>
                <w:sz w:val="22"/>
                <w:szCs w:val="22"/>
              </w:rPr>
              <w:t xml:space="preserve">кров, </w:t>
            </w:r>
            <w:proofErr w:type="spellStart"/>
            <w:r w:rsidRPr="007009FC">
              <w:rPr>
                <w:sz w:val="22"/>
                <w:szCs w:val="22"/>
              </w:rPr>
              <w:t>сироватка</w:t>
            </w:r>
            <w:proofErr w:type="spellEnd"/>
            <w:r w:rsidRPr="007009FC">
              <w:rPr>
                <w:sz w:val="22"/>
                <w:szCs w:val="22"/>
              </w:rPr>
              <w:t xml:space="preserve">, сеча </w:t>
            </w:r>
            <w:proofErr w:type="spellStart"/>
            <w:r w:rsidRPr="007009FC">
              <w:rPr>
                <w:sz w:val="22"/>
                <w:szCs w:val="22"/>
              </w:rPr>
              <w:t>тощо</w:t>
            </w:r>
            <w:proofErr w:type="spellEnd"/>
            <w:r w:rsidRPr="007009FC">
              <w:rPr>
                <w:sz w:val="22"/>
                <w:szCs w:val="22"/>
              </w:rPr>
              <w:t>) і</w:t>
            </w:r>
            <w:r w:rsidRPr="007009FC">
              <w:rPr>
                <w:spacing w:val="-3"/>
                <w:sz w:val="22"/>
                <w:szCs w:val="22"/>
              </w:rPr>
              <w:t xml:space="preserve"> </w:t>
            </w:r>
            <w:proofErr w:type="spellStart"/>
            <w:r w:rsidRPr="007009FC">
              <w:rPr>
                <w:spacing w:val="-3"/>
                <w:sz w:val="22"/>
                <w:szCs w:val="22"/>
              </w:rPr>
              <w:t>проти</w:t>
            </w:r>
            <w:proofErr w:type="spellEnd"/>
            <w:r w:rsidRPr="007009FC">
              <w:rPr>
                <w:spacing w:val="-3"/>
                <w:sz w:val="22"/>
                <w:szCs w:val="22"/>
              </w:rPr>
              <w:t xml:space="preserve"> </w:t>
            </w:r>
            <w:proofErr w:type="spellStart"/>
            <w:r w:rsidRPr="007009FC">
              <w:rPr>
                <w:spacing w:val="-3"/>
                <w:sz w:val="22"/>
                <w:szCs w:val="22"/>
              </w:rPr>
              <w:t>груп</w:t>
            </w:r>
            <w:proofErr w:type="spellEnd"/>
            <w:r w:rsidRPr="007009FC">
              <w:rPr>
                <w:spacing w:val="-3"/>
                <w:sz w:val="22"/>
                <w:szCs w:val="22"/>
              </w:rPr>
              <w:t xml:space="preserve"> </w:t>
            </w:r>
            <w:proofErr w:type="spellStart"/>
            <w:r w:rsidRPr="007009FC">
              <w:rPr>
                <w:spacing w:val="-3"/>
                <w:sz w:val="22"/>
                <w:szCs w:val="22"/>
              </w:rPr>
              <w:t>мікроорганізмів</w:t>
            </w:r>
            <w:proofErr w:type="spellEnd"/>
            <w:r w:rsidRPr="007009FC">
              <w:rPr>
                <w:spacing w:val="-3"/>
                <w:sz w:val="22"/>
                <w:szCs w:val="22"/>
              </w:rPr>
              <w:t xml:space="preserve"> </w:t>
            </w:r>
            <w:proofErr w:type="spellStart"/>
            <w:r w:rsidRPr="007009FC">
              <w:rPr>
                <w:spacing w:val="-3"/>
                <w:sz w:val="22"/>
                <w:szCs w:val="22"/>
              </w:rPr>
              <w:t>біоплівок</w:t>
            </w:r>
            <w:proofErr w:type="spellEnd"/>
            <w:r w:rsidRPr="007009FC">
              <w:rPr>
                <w:spacing w:val="-3"/>
                <w:sz w:val="22"/>
                <w:szCs w:val="22"/>
              </w:rPr>
              <w:t>.</w:t>
            </w:r>
          </w:p>
          <w:p w14:paraId="717524DE" w14:textId="77777777" w:rsidR="007009FC" w:rsidRPr="007009FC" w:rsidRDefault="007009FC" w:rsidP="007009FC">
            <w:pPr>
              <w:jc w:val="both"/>
              <w:rPr>
                <w:b/>
                <w:sz w:val="22"/>
                <w:szCs w:val="22"/>
              </w:rPr>
            </w:pPr>
            <w:r w:rsidRPr="007009FC">
              <w:rPr>
                <w:spacing w:val="-3"/>
                <w:sz w:val="22"/>
                <w:szCs w:val="22"/>
              </w:rPr>
              <w:t>11</w:t>
            </w:r>
            <w:r w:rsidRPr="007009FC">
              <w:rPr>
                <w:sz w:val="22"/>
                <w:szCs w:val="22"/>
              </w:rPr>
              <w:t xml:space="preserve">. </w:t>
            </w:r>
            <w:proofErr w:type="spellStart"/>
            <w:r w:rsidRPr="007009FC">
              <w:rPr>
                <w:sz w:val="22"/>
                <w:szCs w:val="22"/>
              </w:rPr>
              <w:t>Підтверджена</w:t>
            </w:r>
            <w:proofErr w:type="spellEnd"/>
            <w:r w:rsidRPr="007009FC">
              <w:rPr>
                <w:sz w:val="22"/>
                <w:szCs w:val="22"/>
              </w:rPr>
              <w:t xml:space="preserve"> </w:t>
            </w:r>
            <w:proofErr w:type="spellStart"/>
            <w:r w:rsidRPr="007009FC">
              <w:rPr>
                <w:sz w:val="22"/>
                <w:szCs w:val="22"/>
              </w:rPr>
              <w:t>ефективність</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для </w:t>
            </w:r>
            <w:proofErr w:type="spellStart"/>
            <w:r w:rsidRPr="007009FC">
              <w:rPr>
                <w:sz w:val="22"/>
                <w:szCs w:val="22"/>
              </w:rPr>
              <w:t>інактивації</w:t>
            </w:r>
            <w:proofErr w:type="spellEnd"/>
            <w:r w:rsidRPr="007009FC">
              <w:rPr>
                <w:sz w:val="22"/>
                <w:szCs w:val="22"/>
              </w:rPr>
              <w:t xml:space="preserve"> </w:t>
            </w:r>
            <w:proofErr w:type="spellStart"/>
            <w:r w:rsidRPr="007009FC">
              <w:rPr>
                <w:sz w:val="22"/>
                <w:szCs w:val="22"/>
              </w:rPr>
              <w:t>збудника</w:t>
            </w:r>
            <w:proofErr w:type="spellEnd"/>
            <w:r w:rsidRPr="007009FC">
              <w:rPr>
                <w:sz w:val="22"/>
                <w:szCs w:val="22"/>
              </w:rPr>
              <w:t xml:space="preserve"> </w:t>
            </w:r>
            <w:proofErr w:type="spellStart"/>
            <w:r w:rsidRPr="007009FC">
              <w:rPr>
                <w:sz w:val="22"/>
                <w:szCs w:val="22"/>
              </w:rPr>
              <w:t>туберкульозу</w:t>
            </w:r>
            <w:proofErr w:type="spellEnd"/>
            <w:r w:rsidRPr="007009FC">
              <w:rPr>
                <w:sz w:val="22"/>
                <w:szCs w:val="22"/>
              </w:rPr>
              <w:t xml:space="preserve"> </w:t>
            </w:r>
            <w:r w:rsidRPr="007009FC">
              <w:rPr>
                <w:spacing w:val="-1"/>
                <w:sz w:val="22"/>
                <w:szCs w:val="22"/>
              </w:rPr>
              <w:t xml:space="preserve">(у т.ч. </w:t>
            </w:r>
            <w:proofErr w:type="spellStart"/>
            <w:r w:rsidRPr="007009FC">
              <w:rPr>
                <w:rFonts w:eastAsia="Arial"/>
                <w:bCs/>
                <w:sz w:val="22"/>
                <w:szCs w:val="22"/>
              </w:rPr>
              <w:t>Mycobacterium</w:t>
            </w:r>
            <w:proofErr w:type="spellEnd"/>
            <w:r w:rsidRPr="007009FC">
              <w:rPr>
                <w:rFonts w:eastAsia="Arial"/>
                <w:bCs/>
                <w:sz w:val="22"/>
                <w:szCs w:val="22"/>
              </w:rPr>
              <w:t xml:space="preserve"> </w:t>
            </w:r>
            <w:proofErr w:type="spellStart"/>
            <w:r w:rsidRPr="007009FC">
              <w:rPr>
                <w:rFonts w:eastAsia="Arial"/>
                <w:bCs/>
                <w:sz w:val="22"/>
                <w:szCs w:val="22"/>
              </w:rPr>
              <w:t>avium</w:t>
            </w:r>
            <w:proofErr w:type="spellEnd"/>
            <w:r w:rsidRPr="007009FC">
              <w:rPr>
                <w:rFonts w:eastAsia="Arial"/>
                <w:bCs/>
                <w:sz w:val="22"/>
                <w:szCs w:val="22"/>
              </w:rPr>
              <w:t xml:space="preserve"> та </w:t>
            </w:r>
            <w:proofErr w:type="spellStart"/>
            <w:r w:rsidRPr="007009FC">
              <w:rPr>
                <w:rFonts w:eastAsia="Arial"/>
                <w:bCs/>
                <w:sz w:val="22"/>
                <w:szCs w:val="22"/>
              </w:rPr>
              <w:t>Mycobacterium</w:t>
            </w:r>
            <w:proofErr w:type="spellEnd"/>
            <w:r w:rsidRPr="007009FC">
              <w:rPr>
                <w:spacing w:val="-1"/>
                <w:sz w:val="22"/>
                <w:szCs w:val="22"/>
              </w:rPr>
              <w:t xml:space="preserve">. </w:t>
            </w:r>
            <w:proofErr w:type="spellStart"/>
            <w:r w:rsidRPr="007009FC">
              <w:rPr>
                <w:spacing w:val="-1"/>
                <w:sz w:val="22"/>
                <w:szCs w:val="22"/>
              </w:rPr>
              <w:t>terrae</w:t>
            </w:r>
            <w:proofErr w:type="spellEnd"/>
            <w:r w:rsidRPr="007009FC">
              <w:rPr>
                <w:spacing w:val="-1"/>
                <w:sz w:val="22"/>
                <w:szCs w:val="22"/>
              </w:rPr>
              <w:t xml:space="preserve">) </w:t>
            </w:r>
            <w:r w:rsidRPr="007009FC">
              <w:rPr>
                <w:sz w:val="22"/>
                <w:szCs w:val="22"/>
              </w:rPr>
              <w:t xml:space="preserve">при </w:t>
            </w:r>
            <w:proofErr w:type="spellStart"/>
            <w:r w:rsidRPr="007009FC">
              <w:rPr>
                <w:sz w:val="22"/>
                <w:szCs w:val="22"/>
              </w:rPr>
              <w:t>експозиції</w:t>
            </w:r>
            <w:proofErr w:type="spellEnd"/>
            <w:r w:rsidRPr="007009FC">
              <w:rPr>
                <w:sz w:val="22"/>
                <w:szCs w:val="22"/>
              </w:rPr>
              <w:t xml:space="preserve"> 30 секунд, в </w:t>
            </w:r>
            <w:proofErr w:type="spellStart"/>
            <w:r w:rsidRPr="007009FC">
              <w:rPr>
                <w:sz w:val="22"/>
                <w:szCs w:val="22"/>
              </w:rPr>
              <w:t>умовах</w:t>
            </w:r>
            <w:proofErr w:type="spellEnd"/>
            <w:r w:rsidRPr="007009FC">
              <w:rPr>
                <w:sz w:val="22"/>
                <w:szCs w:val="22"/>
              </w:rPr>
              <w:t xml:space="preserve"> </w:t>
            </w:r>
            <w:proofErr w:type="spellStart"/>
            <w:r w:rsidRPr="007009FC">
              <w:rPr>
                <w:sz w:val="22"/>
                <w:szCs w:val="22"/>
              </w:rPr>
              <w:t>органічного</w:t>
            </w:r>
            <w:proofErr w:type="spellEnd"/>
            <w:r w:rsidRPr="007009FC">
              <w:rPr>
                <w:sz w:val="22"/>
                <w:szCs w:val="22"/>
              </w:rPr>
              <w:t xml:space="preserve"> </w:t>
            </w:r>
            <w:proofErr w:type="spellStart"/>
            <w:r w:rsidRPr="007009FC">
              <w:rPr>
                <w:sz w:val="22"/>
                <w:szCs w:val="22"/>
              </w:rPr>
              <w:t>забруднення</w:t>
            </w:r>
            <w:proofErr w:type="spellEnd"/>
            <w:r w:rsidRPr="007009FC">
              <w:rPr>
                <w:sz w:val="22"/>
                <w:szCs w:val="22"/>
              </w:rPr>
              <w:t xml:space="preserve"> (кров). </w:t>
            </w:r>
          </w:p>
          <w:p w14:paraId="3614551B" w14:textId="77777777" w:rsidR="007009FC" w:rsidRPr="007009FC" w:rsidRDefault="007009FC" w:rsidP="007009FC">
            <w:pPr>
              <w:jc w:val="both"/>
              <w:rPr>
                <w:sz w:val="22"/>
                <w:szCs w:val="22"/>
              </w:rPr>
            </w:pPr>
            <w:r w:rsidRPr="007009FC">
              <w:rPr>
                <w:sz w:val="22"/>
                <w:szCs w:val="22"/>
              </w:rPr>
              <w:t xml:space="preserve">12. </w:t>
            </w:r>
            <w:proofErr w:type="spellStart"/>
            <w:r w:rsidRPr="007009FC">
              <w:rPr>
                <w:sz w:val="22"/>
                <w:szCs w:val="22"/>
              </w:rPr>
              <w:t>Безпечність</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w:t>
            </w:r>
            <w:proofErr w:type="spellStart"/>
            <w:r w:rsidRPr="007009FC">
              <w:rPr>
                <w:sz w:val="22"/>
                <w:szCs w:val="22"/>
              </w:rPr>
              <w:t>відсутність</w:t>
            </w:r>
            <w:proofErr w:type="spellEnd"/>
            <w:r w:rsidRPr="007009FC">
              <w:rPr>
                <w:sz w:val="22"/>
                <w:szCs w:val="22"/>
              </w:rPr>
              <w:t xml:space="preserve"> </w:t>
            </w:r>
            <w:proofErr w:type="spellStart"/>
            <w:r w:rsidRPr="007009FC">
              <w:rPr>
                <w:sz w:val="22"/>
                <w:szCs w:val="22"/>
              </w:rPr>
              <w:t>кумулятивних</w:t>
            </w:r>
            <w:proofErr w:type="spellEnd"/>
            <w:r w:rsidRPr="007009FC">
              <w:rPr>
                <w:sz w:val="22"/>
                <w:szCs w:val="22"/>
              </w:rPr>
              <w:t xml:space="preserve"> </w:t>
            </w:r>
            <w:proofErr w:type="spellStart"/>
            <w:r w:rsidRPr="007009FC">
              <w:rPr>
                <w:sz w:val="22"/>
                <w:szCs w:val="22"/>
              </w:rPr>
              <w:t>властивостей</w:t>
            </w:r>
            <w:proofErr w:type="spellEnd"/>
            <w:r w:rsidRPr="007009FC">
              <w:rPr>
                <w:sz w:val="22"/>
                <w:szCs w:val="22"/>
              </w:rPr>
              <w:t xml:space="preserve">, </w:t>
            </w:r>
            <w:proofErr w:type="spellStart"/>
            <w:r w:rsidRPr="007009FC">
              <w:rPr>
                <w:sz w:val="22"/>
                <w:szCs w:val="22"/>
              </w:rPr>
              <w:t>специфічних</w:t>
            </w:r>
            <w:proofErr w:type="spellEnd"/>
            <w:r w:rsidRPr="007009FC">
              <w:rPr>
                <w:sz w:val="22"/>
                <w:szCs w:val="22"/>
              </w:rPr>
              <w:t xml:space="preserve"> </w:t>
            </w:r>
            <w:proofErr w:type="spellStart"/>
            <w:r w:rsidRPr="007009FC">
              <w:rPr>
                <w:sz w:val="22"/>
                <w:szCs w:val="22"/>
              </w:rPr>
              <w:t>віддалених</w:t>
            </w:r>
            <w:proofErr w:type="spellEnd"/>
            <w:r w:rsidRPr="007009FC">
              <w:rPr>
                <w:sz w:val="22"/>
                <w:szCs w:val="22"/>
              </w:rPr>
              <w:t xml:space="preserve"> </w:t>
            </w:r>
            <w:proofErr w:type="spellStart"/>
            <w:r w:rsidRPr="007009FC">
              <w:rPr>
                <w:sz w:val="22"/>
                <w:szCs w:val="22"/>
              </w:rPr>
              <w:t>ефектів</w:t>
            </w:r>
            <w:proofErr w:type="spellEnd"/>
            <w:r w:rsidRPr="007009FC">
              <w:rPr>
                <w:sz w:val="22"/>
                <w:szCs w:val="22"/>
              </w:rPr>
              <w:t xml:space="preserve"> (</w:t>
            </w:r>
            <w:proofErr w:type="spellStart"/>
            <w:r w:rsidRPr="007009FC">
              <w:rPr>
                <w:sz w:val="22"/>
                <w:szCs w:val="22"/>
              </w:rPr>
              <w:t>канцерогенних</w:t>
            </w:r>
            <w:proofErr w:type="spellEnd"/>
            <w:r w:rsidRPr="007009FC">
              <w:rPr>
                <w:sz w:val="22"/>
                <w:szCs w:val="22"/>
              </w:rPr>
              <w:t xml:space="preserve">, </w:t>
            </w:r>
            <w:proofErr w:type="spellStart"/>
            <w:r w:rsidRPr="007009FC">
              <w:rPr>
                <w:sz w:val="22"/>
                <w:szCs w:val="22"/>
              </w:rPr>
              <w:t>тератогенних</w:t>
            </w:r>
            <w:proofErr w:type="spellEnd"/>
            <w:r w:rsidRPr="007009FC">
              <w:rPr>
                <w:sz w:val="22"/>
                <w:szCs w:val="22"/>
              </w:rPr>
              <w:t xml:space="preserve">, </w:t>
            </w:r>
            <w:proofErr w:type="spellStart"/>
            <w:r w:rsidRPr="007009FC">
              <w:rPr>
                <w:sz w:val="22"/>
                <w:szCs w:val="22"/>
              </w:rPr>
              <w:t>мутагенних</w:t>
            </w:r>
            <w:proofErr w:type="spellEnd"/>
            <w:r w:rsidRPr="007009FC">
              <w:rPr>
                <w:sz w:val="22"/>
                <w:szCs w:val="22"/>
              </w:rPr>
              <w:t xml:space="preserve">, </w:t>
            </w:r>
            <w:proofErr w:type="spellStart"/>
            <w:r w:rsidRPr="007009FC">
              <w:rPr>
                <w:sz w:val="22"/>
                <w:szCs w:val="22"/>
              </w:rPr>
              <w:t>гонадотропних</w:t>
            </w:r>
            <w:proofErr w:type="spellEnd"/>
            <w:r w:rsidRPr="007009FC">
              <w:rPr>
                <w:sz w:val="22"/>
                <w:szCs w:val="22"/>
              </w:rPr>
              <w:t xml:space="preserve">, </w:t>
            </w:r>
            <w:proofErr w:type="spellStart"/>
            <w:r w:rsidRPr="007009FC">
              <w:rPr>
                <w:sz w:val="22"/>
                <w:szCs w:val="22"/>
              </w:rPr>
              <w:t>ембріотоксичних</w:t>
            </w:r>
            <w:proofErr w:type="spellEnd"/>
            <w:r w:rsidRPr="007009FC">
              <w:rPr>
                <w:sz w:val="22"/>
                <w:szCs w:val="22"/>
              </w:rPr>
              <w:t>).</w:t>
            </w:r>
          </w:p>
          <w:p w14:paraId="4511BB69" w14:textId="77777777" w:rsidR="007009FC" w:rsidRPr="007009FC" w:rsidRDefault="007009FC" w:rsidP="007009FC">
            <w:pPr>
              <w:jc w:val="both"/>
              <w:rPr>
                <w:sz w:val="22"/>
                <w:szCs w:val="22"/>
              </w:rPr>
            </w:pPr>
            <w:r w:rsidRPr="007009FC">
              <w:rPr>
                <w:sz w:val="22"/>
                <w:szCs w:val="22"/>
              </w:rPr>
              <w:t xml:space="preserve">13. </w:t>
            </w:r>
            <w:proofErr w:type="spellStart"/>
            <w:r w:rsidRPr="007009FC">
              <w:rPr>
                <w:sz w:val="22"/>
                <w:szCs w:val="22"/>
              </w:rPr>
              <w:t>Відсутність</w:t>
            </w:r>
            <w:proofErr w:type="spellEnd"/>
            <w:r w:rsidRPr="007009FC">
              <w:rPr>
                <w:sz w:val="22"/>
                <w:szCs w:val="22"/>
              </w:rPr>
              <w:t xml:space="preserve"> в </w:t>
            </w:r>
            <w:proofErr w:type="spellStart"/>
            <w:r w:rsidRPr="007009FC">
              <w:rPr>
                <w:sz w:val="22"/>
                <w:szCs w:val="22"/>
              </w:rPr>
              <w:t>складі</w:t>
            </w:r>
            <w:proofErr w:type="spellEnd"/>
            <w:r w:rsidRPr="007009FC">
              <w:rPr>
                <w:sz w:val="22"/>
                <w:szCs w:val="22"/>
              </w:rPr>
              <w:t xml:space="preserve"> препарату </w:t>
            </w:r>
            <w:proofErr w:type="spellStart"/>
            <w:r w:rsidRPr="007009FC">
              <w:rPr>
                <w:sz w:val="22"/>
                <w:szCs w:val="22"/>
              </w:rPr>
              <w:t>фарбників</w:t>
            </w:r>
            <w:proofErr w:type="spellEnd"/>
            <w:r w:rsidRPr="007009FC">
              <w:rPr>
                <w:sz w:val="22"/>
                <w:szCs w:val="22"/>
              </w:rPr>
              <w:t xml:space="preserve">, </w:t>
            </w:r>
            <w:proofErr w:type="spellStart"/>
            <w:r w:rsidRPr="007009FC">
              <w:rPr>
                <w:sz w:val="22"/>
                <w:szCs w:val="22"/>
              </w:rPr>
              <w:t>ароматичних</w:t>
            </w:r>
            <w:proofErr w:type="spellEnd"/>
            <w:r w:rsidRPr="007009FC">
              <w:rPr>
                <w:sz w:val="22"/>
                <w:szCs w:val="22"/>
              </w:rPr>
              <w:t xml:space="preserve"> </w:t>
            </w:r>
            <w:proofErr w:type="spellStart"/>
            <w:r w:rsidRPr="007009FC">
              <w:rPr>
                <w:sz w:val="22"/>
                <w:szCs w:val="22"/>
              </w:rPr>
              <w:t>спиртів</w:t>
            </w:r>
            <w:proofErr w:type="spellEnd"/>
            <w:r w:rsidRPr="007009FC">
              <w:rPr>
                <w:sz w:val="22"/>
                <w:szCs w:val="22"/>
              </w:rPr>
              <w:t xml:space="preserve">, </w:t>
            </w:r>
            <w:proofErr w:type="spellStart"/>
            <w:r w:rsidRPr="007009FC">
              <w:rPr>
                <w:sz w:val="22"/>
                <w:szCs w:val="22"/>
              </w:rPr>
              <w:t>амінів</w:t>
            </w:r>
            <w:proofErr w:type="spellEnd"/>
            <w:r w:rsidRPr="007009FC">
              <w:rPr>
                <w:sz w:val="22"/>
                <w:szCs w:val="22"/>
              </w:rPr>
              <w:t xml:space="preserve">, </w:t>
            </w:r>
            <w:proofErr w:type="spellStart"/>
            <w:r w:rsidRPr="007009FC">
              <w:rPr>
                <w:sz w:val="22"/>
                <w:szCs w:val="22"/>
              </w:rPr>
              <w:t>гуанідінів</w:t>
            </w:r>
            <w:proofErr w:type="spellEnd"/>
            <w:r w:rsidRPr="007009FC">
              <w:rPr>
                <w:sz w:val="22"/>
                <w:szCs w:val="22"/>
              </w:rPr>
              <w:t xml:space="preserve">, </w:t>
            </w:r>
            <w:proofErr w:type="spellStart"/>
            <w:r w:rsidRPr="007009FC">
              <w:rPr>
                <w:sz w:val="22"/>
                <w:szCs w:val="22"/>
              </w:rPr>
              <w:t>альдегідів</w:t>
            </w:r>
            <w:proofErr w:type="spellEnd"/>
            <w:r w:rsidRPr="007009FC">
              <w:rPr>
                <w:sz w:val="22"/>
                <w:szCs w:val="22"/>
              </w:rPr>
              <w:t xml:space="preserve">, ЧАС,  кислот, </w:t>
            </w:r>
            <w:proofErr w:type="spellStart"/>
            <w:r w:rsidRPr="007009FC">
              <w:rPr>
                <w:sz w:val="22"/>
                <w:szCs w:val="22"/>
              </w:rPr>
              <w:t>бутандіолу</w:t>
            </w:r>
            <w:proofErr w:type="spellEnd"/>
            <w:r w:rsidRPr="007009FC">
              <w:rPr>
                <w:sz w:val="22"/>
                <w:szCs w:val="22"/>
              </w:rPr>
              <w:t xml:space="preserve">, триклозану, </w:t>
            </w:r>
            <w:proofErr w:type="spellStart"/>
            <w:r w:rsidRPr="007009FC">
              <w:rPr>
                <w:sz w:val="22"/>
                <w:szCs w:val="22"/>
              </w:rPr>
              <w:t>перекису</w:t>
            </w:r>
            <w:proofErr w:type="spellEnd"/>
            <w:r w:rsidRPr="007009FC">
              <w:rPr>
                <w:sz w:val="22"/>
                <w:szCs w:val="22"/>
              </w:rPr>
              <w:t xml:space="preserve"> </w:t>
            </w:r>
            <w:proofErr w:type="spellStart"/>
            <w:r w:rsidRPr="007009FC">
              <w:rPr>
                <w:sz w:val="22"/>
                <w:szCs w:val="22"/>
              </w:rPr>
              <w:t>водню</w:t>
            </w:r>
            <w:proofErr w:type="spellEnd"/>
            <w:r w:rsidRPr="007009FC">
              <w:rPr>
                <w:sz w:val="22"/>
                <w:szCs w:val="22"/>
              </w:rPr>
              <w:t xml:space="preserve">, </w:t>
            </w:r>
            <w:proofErr w:type="spellStart"/>
            <w:r w:rsidRPr="007009FC">
              <w:rPr>
                <w:sz w:val="22"/>
                <w:szCs w:val="22"/>
              </w:rPr>
              <w:t>повідону</w:t>
            </w:r>
            <w:proofErr w:type="spellEnd"/>
            <w:r w:rsidRPr="007009FC">
              <w:rPr>
                <w:sz w:val="22"/>
                <w:szCs w:val="22"/>
              </w:rPr>
              <w:t xml:space="preserve">, йоду. </w:t>
            </w:r>
            <w:proofErr w:type="spellStart"/>
            <w:r w:rsidRPr="007009FC">
              <w:rPr>
                <w:sz w:val="22"/>
                <w:szCs w:val="22"/>
              </w:rPr>
              <w:t>Відсутність</w:t>
            </w:r>
            <w:proofErr w:type="spellEnd"/>
            <w:r w:rsidRPr="007009FC">
              <w:rPr>
                <w:sz w:val="22"/>
                <w:szCs w:val="22"/>
              </w:rPr>
              <w:t xml:space="preserve"> </w:t>
            </w:r>
            <w:proofErr w:type="spellStart"/>
            <w:r w:rsidRPr="007009FC">
              <w:rPr>
                <w:sz w:val="22"/>
                <w:szCs w:val="22"/>
              </w:rPr>
              <w:t>знежирюючого</w:t>
            </w:r>
            <w:proofErr w:type="spellEnd"/>
            <w:r w:rsidRPr="007009FC">
              <w:rPr>
                <w:sz w:val="22"/>
                <w:szCs w:val="22"/>
              </w:rPr>
              <w:t xml:space="preserve"> </w:t>
            </w:r>
            <w:proofErr w:type="spellStart"/>
            <w:r w:rsidRPr="007009FC">
              <w:rPr>
                <w:sz w:val="22"/>
                <w:szCs w:val="22"/>
              </w:rPr>
              <w:t>очищення</w:t>
            </w:r>
            <w:proofErr w:type="spellEnd"/>
            <w:r w:rsidRPr="007009FC">
              <w:rPr>
                <w:sz w:val="22"/>
                <w:szCs w:val="22"/>
              </w:rPr>
              <w:t xml:space="preserve"> </w:t>
            </w:r>
            <w:proofErr w:type="spellStart"/>
            <w:r w:rsidRPr="007009FC">
              <w:rPr>
                <w:sz w:val="22"/>
                <w:szCs w:val="22"/>
              </w:rPr>
              <w:t>шкіри</w:t>
            </w:r>
            <w:proofErr w:type="spellEnd"/>
            <w:r w:rsidRPr="007009FC">
              <w:rPr>
                <w:sz w:val="22"/>
                <w:szCs w:val="22"/>
              </w:rPr>
              <w:t xml:space="preserve">. </w:t>
            </w:r>
            <w:proofErr w:type="spellStart"/>
            <w:r w:rsidRPr="007009FC">
              <w:rPr>
                <w:sz w:val="22"/>
                <w:szCs w:val="22"/>
              </w:rPr>
              <w:t>Відсутність</w:t>
            </w:r>
            <w:proofErr w:type="spellEnd"/>
            <w:r w:rsidRPr="007009FC">
              <w:rPr>
                <w:sz w:val="22"/>
                <w:szCs w:val="22"/>
              </w:rPr>
              <w:t xml:space="preserve"> </w:t>
            </w:r>
            <w:proofErr w:type="spellStart"/>
            <w:r w:rsidRPr="007009FC">
              <w:rPr>
                <w:sz w:val="22"/>
                <w:szCs w:val="22"/>
              </w:rPr>
              <w:t>знежирюючого</w:t>
            </w:r>
            <w:proofErr w:type="spellEnd"/>
            <w:r w:rsidRPr="007009FC">
              <w:rPr>
                <w:sz w:val="22"/>
                <w:szCs w:val="22"/>
              </w:rPr>
              <w:t xml:space="preserve"> </w:t>
            </w:r>
            <w:proofErr w:type="spellStart"/>
            <w:r w:rsidRPr="007009FC">
              <w:rPr>
                <w:sz w:val="22"/>
                <w:szCs w:val="22"/>
              </w:rPr>
              <w:t>очищення</w:t>
            </w:r>
            <w:proofErr w:type="spellEnd"/>
            <w:r w:rsidRPr="007009FC">
              <w:rPr>
                <w:sz w:val="22"/>
                <w:szCs w:val="22"/>
              </w:rPr>
              <w:t xml:space="preserve"> </w:t>
            </w:r>
            <w:proofErr w:type="spellStart"/>
            <w:r w:rsidRPr="007009FC">
              <w:rPr>
                <w:sz w:val="22"/>
                <w:szCs w:val="22"/>
              </w:rPr>
              <w:t>шкіри</w:t>
            </w:r>
            <w:proofErr w:type="spellEnd"/>
            <w:r w:rsidRPr="007009FC">
              <w:rPr>
                <w:sz w:val="22"/>
                <w:szCs w:val="22"/>
              </w:rPr>
              <w:t xml:space="preserve">. </w:t>
            </w:r>
          </w:p>
          <w:p w14:paraId="544F7360" w14:textId="77777777" w:rsidR="007009FC" w:rsidRPr="007009FC" w:rsidRDefault="007009FC" w:rsidP="007009FC">
            <w:pPr>
              <w:jc w:val="both"/>
              <w:rPr>
                <w:sz w:val="22"/>
                <w:szCs w:val="22"/>
              </w:rPr>
            </w:pPr>
            <w:r w:rsidRPr="007009FC">
              <w:rPr>
                <w:sz w:val="22"/>
                <w:szCs w:val="22"/>
              </w:rPr>
              <w:t xml:space="preserve">14.  При </w:t>
            </w:r>
            <w:proofErr w:type="spellStart"/>
            <w:r w:rsidRPr="007009FC">
              <w:rPr>
                <w:sz w:val="22"/>
                <w:szCs w:val="22"/>
              </w:rPr>
              <w:t>використанні</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для </w:t>
            </w:r>
            <w:proofErr w:type="spellStart"/>
            <w:r w:rsidRPr="007009FC">
              <w:rPr>
                <w:sz w:val="22"/>
                <w:szCs w:val="22"/>
              </w:rPr>
              <w:t>швидкої</w:t>
            </w:r>
            <w:proofErr w:type="spellEnd"/>
            <w:r w:rsidRPr="007009FC">
              <w:rPr>
                <w:sz w:val="22"/>
                <w:szCs w:val="22"/>
              </w:rPr>
              <w:t xml:space="preserve"> </w:t>
            </w:r>
            <w:proofErr w:type="spellStart"/>
            <w:r w:rsidRPr="007009FC">
              <w:rPr>
                <w:sz w:val="22"/>
                <w:szCs w:val="22"/>
              </w:rPr>
              <w:t>дезінфекції</w:t>
            </w:r>
            <w:proofErr w:type="spellEnd"/>
            <w:r w:rsidRPr="007009FC">
              <w:rPr>
                <w:sz w:val="22"/>
                <w:szCs w:val="22"/>
              </w:rPr>
              <w:t xml:space="preserve"> </w:t>
            </w:r>
            <w:proofErr w:type="spellStart"/>
            <w:r w:rsidRPr="007009FC">
              <w:rPr>
                <w:sz w:val="22"/>
                <w:szCs w:val="22"/>
              </w:rPr>
              <w:t>поверхонь</w:t>
            </w:r>
            <w:proofErr w:type="spellEnd"/>
            <w:r w:rsidRPr="007009FC">
              <w:rPr>
                <w:sz w:val="22"/>
                <w:szCs w:val="22"/>
              </w:rPr>
              <w:t xml:space="preserve"> та </w:t>
            </w:r>
            <w:proofErr w:type="spellStart"/>
            <w:r w:rsidRPr="007009FC">
              <w:rPr>
                <w:sz w:val="22"/>
                <w:szCs w:val="22"/>
              </w:rPr>
              <w:t>некритичних</w:t>
            </w:r>
            <w:proofErr w:type="spellEnd"/>
            <w:r w:rsidRPr="007009FC">
              <w:rPr>
                <w:sz w:val="22"/>
                <w:szCs w:val="22"/>
              </w:rPr>
              <w:t xml:space="preserve"> </w:t>
            </w:r>
            <w:proofErr w:type="spellStart"/>
            <w:r w:rsidRPr="007009FC">
              <w:rPr>
                <w:sz w:val="22"/>
                <w:szCs w:val="22"/>
              </w:rPr>
              <w:t>виробів</w:t>
            </w:r>
            <w:proofErr w:type="spellEnd"/>
            <w:r w:rsidRPr="007009FC">
              <w:rPr>
                <w:sz w:val="22"/>
                <w:szCs w:val="22"/>
              </w:rPr>
              <w:t xml:space="preserve"> </w:t>
            </w:r>
            <w:proofErr w:type="spellStart"/>
            <w:r w:rsidRPr="007009FC">
              <w:rPr>
                <w:sz w:val="22"/>
                <w:szCs w:val="22"/>
              </w:rPr>
              <w:t>медичного</w:t>
            </w:r>
            <w:proofErr w:type="spellEnd"/>
            <w:r w:rsidRPr="007009FC">
              <w:rPr>
                <w:sz w:val="22"/>
                <w:szCs w:val="22"/>
              </w:rPr>
              <w:t xml:space="preserve"> </w:t>
            </w:r>
            <w:proofErr w:type="spellStart"/>
            <w:r w:rsidRPr="007009FC">
              <w:rPr>
                <w:sz w:val="22"/>
                <w:szCs w:val="22"/>
              </w:rPr>
              <w:t>призначення</w:t>
            </w:r>
            <w:proofErr w:type="spellEnd"/>
            <w:r w:rsidRPr="007009FC">
              <w:rPr>
                <w:sz w:val="22"/>
                <w:szCs w:val="22"/>
              </w:rPr>
              <w:t xml:space="preserve"> </w:t>
            </w:r>
            <w:proofErr w:type="spellStart"/>
            <w:r w:rsidRPr="007009FC">
              <w:rPr>
                <w:sz w:val="22"/>
                <w:szCs w:val="22"/>
              </w:rPr>
              <w:t>витрати</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w:t>
            </w:r>
            <w:proofErr w:type="spellStart"/>
            <w:r w:rsidRPr="007009FC">
              <w:rPr>
                <w:sz w:val="22"/>
                <w:szCs w:val="22"/>
              </w:rPr>
              <w:t>складають</w:t>
            </w:r>
            <w:proofErr w:type="spellEnd"/>
            <w:r w:rsidRPr="007009FC">
              <w:rPr>
                <w:sz w:val="22"/>
                <w:szCs w:val="22"/>
              </w:rPr>
              <w:t xml:space="preserve"> </w:t>
            </w:r>
            <w:proofErr w:type="spellStart"/>
            <w:r w:rsidRPr="007009FC">
              <w:rPr>
                <w:sz w:val="22"/>
                <w:szCs w:val="22"/>
              </w:rPr>
              <w:t>від</w:t>
            </w:r>
            <w:proofErr w:type="spellEnd"/>
            <w:r w:rsidRPr="007009FC">
              <w:rPr>
                <w:sz w:val="22"/>
                <w:szCs w:val="22"/>
              </w:rPr>
              <w:t xml:space="preserve"> 10 мл на 1 м² при </w:t>
            </w:r>
            <w:proofErr w:type="spellStart"/>
            <w:r w:rsidRPr="007009FC">
              <w:rPr>
                <w:sz w:val="22"/>
                <w:szCs w:val="22"/>
              </w:rPr>
              <w:t>експозиції</w:t>
            </w:r>
            <w:proofErr w:type="spellEnd"/>
            <w:r w:rsidRPr="007009FC">
              <w:rPr>
                <w:sz w:val="22"/>
                <w:szCs w:val="22"/>
              </w:rPr>
              <w:t xml:space="preserve"> 30 секунд.</w:t>
            </w:r>
          </w:p>
          <w:p w14:paraId="070A079D" w14:textId="77777777" w:rsidR="007009FC" w:rsidRPr="007009FC" w:rsidRDefault="007009FC" w:rsidP="007009FC">
            <w:pPr>
              <w:rPr>
                <w:sz w:val="22"/>
                <w:szCs w:val="22"/>
              </w:rPr>
            </w:pPr>
            <w:r w:rsidRPr="007009FC">
              <w:rPr>
                <w:sz w:val="22"/>
                <w:szCs w:val="22"/>
              </w:rPr>
              <w:t xml:space="preserve">15. Час </w:t>
            </w:r>
            <w:proofErr w:type="spellStart"/>
            <w:r w:rsidRPr="007009FC">
              <w:rPr>
                <w:sz w:val="22"/>
                <w:szCs w:val="22"/>
              </w:rPr>
              <w:t>хірургічної</w:t>
            </w:r>
            <w:proofErr w:type="spellEnd"/>
            <w:r w:rsidRPr="007009FC">
              <w:rPr>
                <w:sz w:val="22"/>
                <w:szCs w:val="22"/>
              </w:rPr>
              <w:t xml:space="preserve"> </w:t>
            </w:r>
            <w:proofErr w:type="spellStart"/>
            <w:r w:rsidRPr="007009FC">
              <w:rPr>
                <w:sz w:val="22"/>
                <w:szCs w:val="22"/>
              </w:rPr>
              <w:t>обробки</w:t>
            </w:r>
            <w:proofErr w:type="spellEnd"/>
            <w:r w:rsidRPr="007009FC">
              <w:rPr>
                <w:sz w:val="22"/>
                <w:szCs w:val="22"/>
              </w:rPr>
              <w:t xml:space="preserve"> не </w:t>
            </w:r>
            <w:proofErr w:type="spellStart"/>
            <w:r w:rsidRPr="007009FC">
              <w:rPr>
                <w:sz w:val="22"/>
                <w:szCs w:val="22"/>
              </w:rPr>
              <w:t>більше</w:t>
            </w:r>
            <w:proofErr w:type="spellEnd"/>
            <w:r w:rsidRPr="007009FC">
              <w:rPr>
                <w:sz w:val="22"/>
                <w:szCs w:val="22"/>
              </w:rPr>
              <w:t xml:space="preserve"> 1,5хв.</w:t>
            </w:r>
          </w:p>
          <w:p w14:paraId="26D2CE6E" w14:textId="77777777" w:rsidR="007009FC" w:rsidRPr="007009FC" w:rsidRDefault="007009FC" w:rsidP="007009FC">
            <w:pPr>
              <w:rPr>
                <w:spacing w:val="-6"/>
                <w:sz w:val="22"/>
                <w:szCs w:val="22"/>
              </w:rPr>
            </w:pPr>
            <w:r w:rsidRPr="007009FC">
              <w:rPr>
                <w:sz w:val="22"/>
                <w:szCs w:val="22"/>
              </w:rPr>
              <w:t xml:space="preserve">16. </w:t>
            </w:r>
            <w:proofErr w:type="spellStart"/>
            <w:r w:rsidRPr="007009FC">
              <w:rPr>
                <w:sz w:val="22"/>
                <w:szCs w:val="22"/>
              </w:rPr>
              <w:t>Можливість</w:t>
            </w:r>
            <w:proofErr w:type="spellEnd"/>
            <w:r w:rsidRPr="007009FC">
              <w:rPr>
                <w:spacing w:val="-6"/>
                <w:sz w:val="22"/>
                <w:szCs w:val="22"/>
              </w:rPr>
              <w:t xml:space="preserve"> </w:t>
            </w:r>
            <w:proofErr w:type="spellStart"/>
            <w:r w:rsidRPr="007009FC">
              <w:rPr>
                <w:spacing w:val="-6"/>
                <w:sz w:val="22"/>
                <w:szCs w:val="22"/>
              </w:rPr>
              <w:t>застосовування</w:t>
            </w:r>
            <w:proofErr w:type="spellEnd"/>
            <w:r w:rsidRPr="007009FC">
              <w:rPr>
                <w:spacing w:val="-6"/>
                <w:sz w:val="22"/>
                <w:szCs w:val="22"/>
              </w:rPr>
              <w:t xml:space="preserve"> </w:t>
            </w:r>
            <w:proofErr w:type="spellStart"/>
            <w:r w:rsidRPr="007009FC">
              <w:rPr>
                <w:spacing w:val="-6"/>
                <w:sz w:val="22"/>
                <w:szCs w:val="22"/>
              </w:rPr>
              <w:t>засобу</w:t>
            </w:r>
            <w:proofErr w:type="spellEnd"/>
            <w:r w:rsidRPr="007009FC">
              <w:rPr>
                <w:spacing w:val="-6"/>
                <w:sz w:val="22"/>
                <w:szCs w:val="22"/>
              </w:rPr>
              <w:t xml:space="preserve"> без </w:t>
            </w:r>
            <w:proofErr w:type="spellStart"/>
            <w:r w:rsidRPr="007009FC">
              <w:rPr>
                <w:spacing w:val="-6"/>
                <w:sz w:val="22"/>
                <w:szCs w:val="22"/>
              </w:rPr>
              <w:t>попереднього</w:t>
            </w:r>
            <w:proofErr w:type="spellEnd"/>
            <w:r w:rsidRPr="007009FC">
              <w:rPr>
                <w:spacing w:val="-6"/>
                <w:sz w:val="22"/>
                <w:szCs w:val="22"/>
              </w:rPr>
              <w:t xml:space="preserve"> </w:t>
            </w:r>
            <w:proofErr w:type="spellStart"/>
            <w:r w:rsidRPr="007009FC">
              <w:rPr>
                <w:spacing w:val="-6"/>
                <w:sz w:val="22"/>
                <w:szCs w:val="22"/>
              </w:rPr>
              <w:t>миття</w:t>
            </w:r>
            <w:proofErr w:type="spellEnd"/>
            <w:r w:rsidRPr="007009FC">
              <w:rPr>
                <w:spacing w:val="-6"/>
                <w:sz w:val="22"/>
                <w:szCs w:val="22"/>
              </w:rPr>
              <w:t xml:space="preserve"> рук, без </w:t>
            </w:r>
            <w:proofErr w:type="spellStart"/>
            <w:r w:rsidRPr="007009FC">
              <w:rPr>
                <w:spacing w:val="-6"/>
                <w:sz w:val="22"/>
                <w:szCs w:val="22"/>
              </w:rPr>
              <w:t>наявності</w:t>
            </w:r>
            <w:proofErr w:type="spellEnd"/>
            <w:r w:rsidRPr="007009FC">
              <w:rPr>
                <w:spacing w:val="-6"/>
                <w:sz w:val="22"/>
                <w:szCs w:val="22"/>
              </w:rPr>
              <w:t xml:space="preserve"> раковин для </w:t>
            </w:r>
            <w:proofErr w:type="spellStart"/>
            <w:r w:rsidRPr="007009FC">
              <w:rPr>
                <w:spacing w:val="-6"/>
                <w:sz w:val="22"/>
                <w:szCs w:val="22"/>
              </w:rPr>
              <w:t>миття</w:t>
            </w:r>
            <w:proofErr w:type="spellEnd"/>
            <w:r w:rsidRPr="007009FC">
              <w:rPr>
                <w:spacing w:val="-6"/>
                <w:sz w:val="22"/>
                <w:szCs w:val="22"/>
              </w:rPr>
              <w:t xml:space="preserve"> рук та води.</w:t>
            </w:r>
          </w:p>
          <w:p w14:paraId="004614E0" w14:textId="77777777" w:rsidR="007009FC" w:rsidRPr="007009FC" w:rsidRDefault="007009FC" w:rsidP="007009FC">
            <w:pPr>
              <w:jc w:val="both"/>
              <w:rPr>
                <w:sz w:val="22"/>
                <w:szCs w:val="22"/>
              </w:rPr>
            </w:pPr>
            <w:r w:rsidRPr="007009FC">
              <w:rPr>
                <w:sz w:val="22"/>
                <w:szCs w:val="22"/>
              </w:rPr>
              <w:t xml:space="preserve">17. </w:t>
            </w:r>
            <w:proofErr w:type="spellStart"/>
            <w:r w:rsidRPr="007009FC">
              <w:rPr>
                <w:sz w:val="22"/>
                <w:szCs w:val="22"/>
              </w:rPr>
              <w:t>Засіб</w:t>
            </w:r>
            <w:proofErr w:type="spellEnd"/>
            <w:r w:rsidRPr="007009FC">
              <w:rPr>
                <w:sz w:val="22"/>
                <w:szCs w:val="22"/>
              </w:rPr>
              <w:t xml:space="preserve"> з </w:t>
            </w:r>
            <w:proofErr w:type="spellStart"/>
            <w:r w:rsidRPr="007009FC">
              <w:rPr>
                <w:sz w:val="22"/>
                <w:szCs w:val="22"/>
              </w:rPr>
              <w:t>вичерпаним</w:t>
            </w:r>
            <w:proofErr w:type="spellEnd"/>
            <w:r w:rsidRPr="007009FC">
              <w:rPr>
                <w:sz w:val="22"/>
                <w:szCs w:val="22"/>
              </w:rPr>
              <w:t xml:space="preserve"> </w:t>
            </w:r>
            <w:proofErr w:type="spellStart"/>
            <w:r w:rsidRPr="007009FC">
              <w:rPr>
                <w:sz w:val="22"/>
                <w:szCs w:val="22"/>
              </w:rPr>
              <w:t>терміном</w:t>
            </w:r>
            <w:proofErr w:type="spellEnd"/>
            <w:r w:rsidRPr="007009FC">
              <w:rPr>
                <w:sz w:val="22"/>
                <w:szCs w:val="22"/>
              </w:rPr>
              <w:t xml:space="preserve"> </w:t>
            </w:r>
            <w:proofErr w:type="spellStart"/>
            <w:r w:rsidRPr="007009FC">
              <w:rPr>
                <w:sz w:val="22"/>
                <w:szCs w:val="22"/>
              </w:rPr>
              <w:t>придатності</w:t>
            </w:r>
            <w:proofErr w:type="spellEnd"/>
            <w:r w:rsidRPr="007009FC">
              <w:rPr>
                <w:sz w:val="22"/>
                <w:szCs w:val="22"/>
              </w:rPr>
              <w:t xml:space="preserve"> </w:t>
            </w:r>
            <w:proofErr w:type="spellStart"/>
            <w:r w:rsidRPr="007009FC">
              <w:rPr>
                <w:sz w:val="22"/>
                <w:szCs w:val="22"/>
              </w:rPr>
              <w:t>або</w:t>
            </w:r>
            <w:proofErr w:type="spellEnd"/>
            <w:r w:rsidRPr="007009FC">
              <w:rPr>
                <w:sz w:val="22"/>
                <w:szCs w:val="22"/>
              </w:rPr>
              <w:t xml:space="preserve"> </w:t>
            </w:r>
            <w:proofErr w:type="spellStart"/>
            <w:proofErr w:type="gramStart"/>
            <w:r w:rsidRPr="007009FC">
              <w:rPr>
                <w:sz w:val="22"/>
                <w:szCs w:val="22"/>
              </w:rPr>
              <w:t>некондиційний</w:t>
            </w:r>
            <w:proofErr w:type="spellEnd"/>
            <w:r w:rsidRPr="007009FC">
              <w:rPr>
                <w:sz w:val="22"/>
                <w:szCs w:val="22"/>
              </w:rPr>
              <w:t xml:space="preserve">  </w:t>
            </w:r>
            <w:proofErr w:type="spellStart"/>
            <w:r w:rsidRPr="007009FC">
              <w:rPr>
                <w:sz w:val="22"/>
                <w:szCs w:val="22"/>
              </w:rPr>
              <w:t>внаслідок</w:t>
            </w:r>
            <w:proofErr w:type="spellEnd"/>
            <w:proofErr w:type="gramEnd"/>
            <w:r w:rsidRPr="007009FC">
              <w:rPr>
                <w:sz w:val="22"/>
                <w:szCs w:val="22"/>
              </w:rPr>
              <w:t xml:space="preserve"> </w:t>
            </w:r>
            <w:proofErr w:type="spellStart"/>
            <w:r w:rsidRPr="007009FC">
              <w:rPr>
                <w:sz w:val="22"/>
                <w:szCs w:val="22"/>
              </w:rPr>
              <w:t>порушення</w:t>
            </w:r>
            <w:proofErr w:type="spellEnd"/>
            <w:r w:rsidRPr="007009FC">
              <w:rPr>
                <w:sz w:val="22"/>
                <w:szCs w:val="22"/>
              </w:rPr>
              <w:t xml:space="preserve"> умов </w:t>
            </w:r>
            <w:proofErr w:type="spellStart"/>
            <w:r w:rsidRPr="007009FC">
              <w:rPr>
                <w:sz w:val="22"/>
                <w:szCs w:val="22"/>
              </w:rPr>
              <w:t>зберігання</w:t>
            </w:r>
            <w:proofErr w:type="spellEnd"/>
            <w:r w:rsidRPr="007009FC">
              <w:rPr>
                <w:sz w:val="22"/>
                <w:szCs w:val="22"/>
              </w:rPr>
              <w:t xml:space="preserve"> </w:t>
            </w:r>
            <w:proofErr w:type="spellStart"/>
            <w:r w:rsidRPr="007009FC">
              <w:rPr>
                <w:sz w:val="22"/>
                <w:szCs w:val="22"/>
              </w:rPr>
              <w:t>підлягає</w:t>
            </w:r>
            <w:proofErr w:type="spellEnd"/>
            <w:r w:rsidRPr="007009FC">
              <w:rPr>
                <w:sz w:val="22"/>
                <w:szCs w:val="22"/>
              </w:rPr>
              <w:t xml:space="preserve"> </w:t>
            </w:r>
            <w:proofErr w:type="spellStart"/>
            <w:r w:rsidRPr="007009FC">
              <w:rPr>
                <w:sz w:val="22"/>
                <w:szCs w:val="22"/>
              </w:rPr>
              <w:t>утилізації</w:t>
            </w:r>
            <w:proofErr w:type="spellEnd"/>
            <w:r w:rsidRPr="007009FC">
              <w:rPr>
                <w:sz w:val="22"/>
                <w:szCs w:val="22"/>
              </w:rPr>
              <w:t xml:space="preserve"> методом </w:t>
            </w:r>
            <w:proofErr w:type="spellStart"/>
            <w:r w:rsidRPr="007009FC">
              <w:rPr>
                <w:sz w:val="22"/>
                <w:szCs w:val="22"/>
              </w:rPr>
              <w:t>скидання</w:t>
            </w:r>
            <w:proofErr w:type="spellEnd"/>
            <w:r w:rsidRPr="007009FC">
              <w:rPr>
                <w:sz w:val="22"/>
                <w:szCs w:val="22"/>
              </w:rPr>
              <w:t xml:space="preserve"> до </w:t>
            </w:r>
            <w:proofErr w:type="spellStart"/>
            <w:r w:rsidRPr="007009FC">
              <w:rPr>
                <w:sz w:val="22"/>
                <w:szCs w:val="22"/>
              </w:rPr>
              <w:t>каналізації</w:t>
            </w:r>
            <w:proofErr w:type="spellEnd"/>
            <w:r w:rsidRPr="007009FC">
              <w:rPr>
                <w:sz w:val="22"/>
                <w:szCs w:val="22"/>
              </w:rPr>
              <w:t xml:space="preserve"> </w:t>
            </w:r>
            <w:proofErr w:type="spellStart"/>
            <w:r w:rsidRPr="007009FC">
              <w:rPr>
                <w:sz w:val="22"/>
                <w:szCs w:val="22"/>
              </w:rPr>
              <w:t>після</w:t>
            </w:r>
            <w:proofErr w:type="spellEnd"/>
            <w:r w:rsidRPr="007009FC">
              <w:rPr>
                <w:sz w:val="22"/>
                <w:szCs w:val="22"/>
              </w:rPr>
              <w:t xml:space="preserve"> </w:t>
            </w:r>
            <w:proofErr w:type="spellStart"/>
            <w:r w:rsidRPr="007009FC">
              <w:rPr>
                <w:sz w:val="22"/>
                <w:szCs w:val="22"/>
              </w:rPr>
              <w:t>розведення</w:t>
            </w:r>
            <w:proofErr w:type="spellEnd"/>
            <w:r w:rsidRPr="007009FC">
              <w:rPr>
                <w:sz w:val="22"/>
                <w:szCs w:val="22"/>
              </w:rPr>
              <w:t xml:space="preserve"> водою. </w:t>
            </w:r>
            <w:proofErr w:type="spellStart"/>
            <w:r w:rsidRPr="007009FC">
              <w:rPr>
                <w:sz w:val="22"/>
                <w:szCs w:val="22"/>
              </w:rPr>
              <w:t>Засіб</w:t>
            </w:r>
            <w:proofErr w:type="spellEnd"/>
            <w:r w:rsidRPr="007009FC">
              <w:rPr>
                <w:sz w:val="22"/>
                <w:szCs w:val="22"/>
              </w:rPr>
              <w:t xml:space="preserve"> </w:t>
            </w:r>
            <w:proofErr w:type="spellStart"/>
            <w:r w:rsidRPr="007009FC">
              <w:rPr>
                <w:sz w:val="22"/>
                <w:szCs w:val="22"/>
              </w:rPr>
              <w:t>повністю</w:t>
            </w:r>
            <w:proofErr w:type="spellEnd"/>
            <w:r w:rsidRPr="007009FC">
              <w:rPr>
                <w:sz w:val="22"/>
                <w:szCs w:val="22"/>
              </w:rPr>
              <w:t xml:space="preserve"> </w:t>
            </w:r>
            <w:proofErr w:type="spellStart"/>
            <w:r w:rsidRPr="007009FC">
              <w:rPr>
                <w:sz w:val="22"/>
                <w:szCs w:val="22"/>
              </w:rPr>
              <w:t>біологічно</w:t>
            </w:r>
            <w:proofErr w:type="spellEnd"/>
            <w:r w:rsidRPr="007009FC">
              <w:rPr>
                <w:sz w:val="22"/>
                <w:szCs w:val="22"/>
              </w:rPr>
              <w:t xml:space="preserve"> </w:t>
            </w:r>
            <w:proofErr w:type="spellStart"/>
            <w:r w:rsidRPr="007009FC">
              <w:rPr>
                <w:sz w:val="22"/>
                <w:szCs w:val="22"/>
              </w:rPr>
              <w:t>розкладається</w:t>
            </w:r>
            <w:proofErr w:type="spellEnd"/>
            <w:r w:rsidRPr="007009FC">
              <w:rPr>
                <w:sz w:val="22"/>
                <w:szCs w:val="22"/>
              </w:rPr>
              <w:t>.</w:t>
            </w:r>
          </w:p>
          <w:p w14:paraId="1B9B90B9" w14:textId="77777777" w:rsidR="007009FC" w:rsidRPr="007009FC" w:rsidRDefault="007009FC" w:rsidP="007009FC">
            <w:pPr>
              <w:jc w:val="both"/>
              <w:rPr>
                <w:sz w:val="22"/>
                <w:szCs w:val="22"/>
              </w:rPr>
            </w:pPr>
            <w:r w:rsidRPr="007009FC">
              <w:rPr>
                <w:sz w:val="22"/>
                <w:szCs w:val="22"/>
              </w:rPr>
              <w:t xml:space="preserve">18. </w:t>
            </w:r>
            <w:proofErr w:type="spellStart"/>
            <w:r w:rsidRPr="007009FC">
              <w:rPr>
                <w:sz w:val="22"/>
                <w:szCs w:val="22"/>
              </w:rPr>
              <w:t>Можливість</w:t>
            </w:r>
            <w:proofErr w:type="spellEnd"/>
            <w:r w:rsidRPr="007009FC">
              <w:rPr>
                <w:sz w:val="22"/>
                <w:szCs w:val="22"/>
              </w:rPr>
              <w:t xml:space="preserve"> </w:t>
            </w:r>
            <w:proofErr w:type="spellStart"/>
            <w:r w:rsidRPr="007009FC">
              <w:rPr>
                <w:sz w:val="22"/>
                <w:szCs w:val="22"/>
              </w:rPr>
              <w:t>зберігання</w:t>
            </w:r>
            <w:proofErr w:type="spellEnd"/>
            <w:r w:rsidRPr="007009FC">
              <w:rPr>
                <w:sz w:val="22"/>
                <w:szCs w:val="22"/>
              </w:rPr>
              <w:t xml:space="preserve"> при </w:t>
            </w:r>
            <w:proofErr w:type="spellStart"/>
            <w:r w:rsidRPr="007009FC">
              <w:rPr>
                <w:sz w:val="22"/>
                <w:szCs w:val="22"/>
              </w:rPr>
              <w:t>температурі</w:t>
            </w:r>
            <w:proofErr w:type="spellEnd"/>
            <w:r w:rsidRPr="007009FC">
              <w:rPr>
                <w:sz w:val="22"/>
                <w:szCs w:val="22"/>
              </w:rPr>
              <w:t xml:space="preserve"> </w:t>
            </w:r>
            <w:proofErr w:type="spellStart"/>
            <w:r w:rsidRPr="007009FC">
              <w:rPr>
                <w:sz w:val="22"/>
                <w:szCs w:val="22"/>
              </w:rPr>
              <w:t>від</w:t>
            </w:r>
            <w:proofErr w:type="spellEnd"/>
            <w:r w:rsidRPr="007009FC">
              <w:rPr>
                <w:sz w:val="22"/>
                <w:szCs w:val="22"/>
              </w:rPr>
              <w:t xml:space="preserve"> -15 °С до +35 °С. </w:t>
            </w:r>
            <w:proofErr w:type="spellStart"/>
            <w:r w:rsidRPr="007009FC">
              <w:rPr>
                <w:sz w:val="22"/>
                <w:szCs w:val="22"/>
              </w:rPr>
              <w:t>Засіб</w:t>
            </w:r>
            <w:proofErr w:type="spellEnd"/>
            <w:r w:rsidRPr="007009FC">
              <w:rPr>
                <w:sz w:val="22"/>
                <w:szCs w:val="22"/>
              </w:rPr>
              <w:t xml:space="preserve"> не </w:t>
            </w:r>
            <w:proofErr w:type="spellStart"/>
            <w:r w:rsidRPr="007009FC">
              <w:rPr>
                <w:sz w:val="22"/>
                <w:szCs w:val="22"/>
              </w:rPr>
              <w:t>втрачає</w:t>
            </w:r>
            <w:proofErr w:type="spellEnd"/>
            <w:r w:rsidRPr="007009FC">
              <w:rPr>
                <w:sz w:val="22"/>
                <w:szCs w:val="22"/>
              </w:rPr>
              <w:t xml:space="preserve"> </w:t>
            </w:r>
            <w:proofErr w:type="spellStart"/>
            <w:r w:rsidRPr="007009FC">
              <w:rPr>
                <w:sz w:val="22"/>
                <w:szCs w:val="22"/>
              </w:rPr>
              <w:t>своїх</w:t>
            </w:r>
            <w:proofErr w:type="spellEnd"/>
            <w:r w:rsidRPr="007009FC">
              <w:rPr>
                <w:sz w:val="22"/>
                <w:szCs w:val="22"/>
              </w:rPr>
              <w:t xml:space="preserve"> </w:t>
            </w:r>
            <w:proofErr w:type="spellStart"/>
            <w:r w:rsidRPr="007009FC">
              <w:rPr>
                <w:sz w:val="22"/>
                <w:szCs w:val="22"/>
              </w:rPr>
              <w:t>властивостей</w:t>
            </w:r>
            <w:proofErr w:type="spellEnd"/>
            <w:r w:rsidRPr="007009FC">
              <w:rPr>
                <w:sz w:val="22"/>
                <w:szCs w:val="22"/>
              </w:rPr>
              <w:t xml:space="preserve"> </w:t>
            </w:r>
            <w:proofErr w:type="spellStart"/>
            <w:r w:rsidRPr="007009FC">
              <w:rPr>
                <w:sz w:val="22"/>
                <w:szCs w:val="22"/>
              </w:rPr>
              <w:t>після</w:t>
            </w:r>
            <w:proofErr w:type="spellEnd"/>
            <w:r w:rsidRPr="007009FC">
              <w:rPr>
                <w:sz w:val="22"/>
                <w:szCs w:val="22"/>
              </w:rPr>
              <w:t xml:space="preserve"> </w:t>
            </w:r>
            <w:proofErr w:type="spellStart"/>
            <w:r w:rsidRPr="007009FC">
              <w:rPr>
                <w:sz w:val="22"/>
                <w:szCs w:val="22"/>
              </w:rPr>
              <w:t>розморожування</w:t>
            </w:r>
            <w:proofErr w:type="spellEnd"/>
            <w:r w:rsidRPr="007009FC">
              <w:rPr>
                <w:sz w:val="22"/>
                <w:szCs w:val="22"/>
              </w:rPr>
              <w:t>.</w:t>
            </w:r>
          </w:p>
          <w:p w14:paraId="3A0BB74A" w14:textId="77777777" w:rsidR="007009FC" w:rsidRPr="007009FC" w:rsidRDefault="007009FC" w:rsidP="007009FC">
            <w:pPr>
              <w:jc w:val="both"/>
              <w:rPr>
                <w:sz w:val="22"/>
                <w:szCs w:val="22"/>
              </w:rPr>
            </w:pPr>
            <w:r w:rsidRPr="007009FC">
              <w:rPr>
                <w:sz w:val="22"/>
                <w:szCs w:val="22"/>
              </w:rPr>
              <w:t xml:space="preserve">19. </w:t>
            </w:r>
            <w:proofErr w:type="spellStart"/>
            <w:r w:rsidRPr="007009FC">
              <w:rPr>
                <w:sz w:val="22"/>
                <w:szCs w:val="22"/>
              </w:rPr>
              <w:t>Гарантійний</w:t>
            </w:r>
            <w:proofErr w:type="spellEnd"/>
            <w:r w:rsidRPr="007009FC">
              <w:rPr>
                <w:sz w:val="22"/>
                <w:szCs w:val="22"/>
              </w:rPr>
              <w:t xml:space="preserve"> </w:t>
            </w:r>
            <w:proofErr w:type="spellStart"/>
            <w:r w:rsidRPr="007009FC">
              <w:rPr>
                <w:sz w:val="22"/>
                <w:szCs w:val="22"/>
              </w:rPr>
              <w:t>термін</w:t>
            </w:r>
            <w:proofErr w:type="spellEnd"/>
            <w:r w:rsidRPr="007009FC">
              <w:rPr>
                <w:sz w:val="22"/>
                <w:szCs w:val="22"/>
              </w:rPr>
              <w:t xml:space="preserve"> </w:t>
            </w:r>
            <w:proofErr w:type="spellStart"/>
            <w:r w:rsidRPr="007009FC">
              <w:rPr>
                <w:sz w:val="22"/>
                <w:szCs w:val="22"/>
              </w:rPr>
              <w:t>зберігання</w:t>
            </w:r>
            <w:proofErr w:type="spellEnd"/>
            <w:r w:rsidRPr="007009FC">
              <w:rPr>
                <w:sz w:val="22"/>
                <w:szCs w:val="22"/>
              </w:rPr>
              <w:t xml:space="preserve"> </w:t>
            </w:r>
            <w:proofErr w:type="spellStart"/>
            <w:r w:rsidRPr="007009FC">
              <w:rPr>
                <w:sz w:val="22"/>
                <w:szCs w:val="22"/>
              </w:rPr>
              <w:t>засобу</w:t>
            </w:r>
            <w:proofErr w:type="spellEnd"/>
            <w:r w:rsidRPr="007009FC">
              <w:rPr>
                <w:sz w:val="22"/>
                <w:szCs w:val="22"/>
              </w:rPr>
              <w:t xml:space="preserve">  не </w:t>
            </w:r>
            <w:proofErr w:type="spellStart"/>
            <w:r w:rsidRPr="007009FC">
              <w:rPr>
                <w:sz w:val="22"/>
                <w:szCs w:val="22"/>
              </w:rPr>
              <w:t>менш</w:t>
            </w:r>
            <w:proofErr w:type="spellEnd"/>
            <w:r w:rsidRPr="007009FC">
              <w:rPr>
                <w:sz w:val="22"/>
                <w:szCs w:val="22"/>
              </w:rPr>
              <w:t xml:space="preserve"> 5 </w:t>
            </w:r>
            <w:proofErr w:type="spellStart"/>
            <w:r w:rsidRPr="007009FC">
              <w:rPr>
                <w:sz w:val="22"/>
                <w:szCs w:val="22"/>
              </w:rPr>
              <w:t>років</w:t>
            </w:r>
            <w:proofErr w:type="spellEnd"/>
            <w:r w:rsidRPr="007009FC">
              <w:rPr>
                <w:sz w:val="22"/>
                <w:szCs w:val="22"/>
              </w:rPr>
              <w:t xml:space="preserve"> з </w:t>
            </w:r>
            <w:proofErr w:type="spellStart"/>
            <w:r w:rsidRPr="007009FC">
              <w:rPr>
                <w:sz w:val="22"/>
                <w:szCs w:val="22"/>
              </w:rPr>
              <w:t>дати</w:t>
            </w:r>
            <w:proofErr w:type="spellEnd"/>
            <w:r w:rsidRPr="007009FC">
              <w:rPr>
                <w:sz w:val="22"/>
                <w:szCs w:val="22"/>
              </w:rPr>
              <w:t xml:space="preserve"> </w:t>
            </w:r>
            <w:proofErr w:type="spellStart"/>
            <w:r w:rsidRPr="007009FC">
              <w:rPr>
                <w:sz w:val="22"/>
                <w:szCs w:val="22"/>
              </w:rPr>
              <w:t>виробництва</w:t>
            </w:r>
            <w:proofErr w:type="spellEnd"/>
          </w:p>
          <w:p w14:paraId="6E836EF1" w14:textId="77777777" w:rsidR="007009FC" w:rsidRPr="007009FC" w:rsidRDefault="007009FC" w:rsidP="007009FC">
            <w:pPr>
              <w:jc w:val="both"/>
              <w:rPr>
                <w:sz w:val="22"/>
                <w:szCs w:val="22"/>
              </w:rPr>
            </w:pPr>
            <w:r w:rsidRPr="007009FC">
              <w:rPr>
                <w:sz w:val="22"/>
                <w:szCs w:val="22"/>
              </w:rPr>
              <w:t xml:space="preserve">20. </w:t>
            </w:r>
            <w:proofErr w:type="spellStart"/>
            <w:r w:rsidRPr="007009FC">
              <w:rPr>
                <w:sz w:val="22"/>
                <w:szCs w:val="22"/>
              </w:rPr>
              <w:t>Засіб</w:t>
            </w:r>
            <w:proofErr w:type="spellEnd"/>
            <w:r w:rsidRPr="007009FC">
              <w:rPr>
                <w:sz w:val="22"/>
                <w:szCs w:val="22"/>
              </w:rPr>
              <w:t xml:space="preserve"> повинен бути </w:t>
            </w:r>
            <w:proofErr w:type="spellStart"/>
            <w:r w:rsidRPr="007009FC">
              <w:rPr>
                <w:sz w:val="22"/>
                <w:szCs w:val="22"/>
              </w:rPr>
              <w:t>виготовлений</w:t>
            </w:r>
            <w:proofErr w:type="spellEnd"/>
            <w:r w:rsidRPr="007009FC">
              <w:rPr>
                <w:sz w:val="22"/>
                <w:szCs w:val="22"/>
              </w:rPr>
              <w:t xml:space="preserve"> на </w:t>
            </w:r>
            <w:proofErr w:type="spellStart"/>
            <w:r w:rsidRPr="007009FC">
              <w:rPr>
                <w:sz w:val="22"/>
                <w:szCs w:val="22"/>
              </w:rPr>
              <w:t>виробництві</w:t>
            </w:r>
            <w:proofErr w:type="spellEnd"/>
            <w:r w:rsidRPr="007009FC">
              <w:rPr>
                <w:sz w:val="22"/>
                <w:szCs w:val="22"/>
              </w:rPr>
              <w:t xml:space="preserve"> яке </w:t>
            </w:r>
            <w:proofErr w:type="spellStart"/>
            <w:r w:rsidRPr="007009FC">
              <w:rPr>
                <w:sz w:val="22"/>
                <w:szCs w:val="22"/>
              </w:rPr>
              <w:t>має</w:t>
            </w:r>
            <w:proofErr w:type="spellEnd"/>
            <w:r w:rsidRPr="007009FC">
              <w:rPr>
                <w:sz w:val="22"/>
                <w:szCs w:val="22"/>
              </w:rPr>
              <w:t xml:space="preserve"> </w:t>
            </w:r>
            <w:proofErr w:type="spellStart"/>
            <w:r w:rsidRPr="007009FC">
              <w:rPr>
                <w:sz w:val="22"/>
                <w:szCs w:val="22"/>
              </w:rPr>
              <w:t>сертифікат</w:t>
            </w:r>
            <w:proofErr w:type="spellEnd"/>
            <w:r w:rsidRPr="007009FC">
              <w:rPr>
                <w:sz w:val="22"/>
                <w:szCs w:val="22"/>
              </w:rPr>
              <w:t xml:space="preserve"> на систему </w:t>
            </w:r>
            <w:proofErr w:type="spellStart"/>
            <w:r w:rsidRPr="007009FC">
              <w:rPr>
                <w:sz w:val="22"/>
                <w:szCs w:val="22"/>
              </w:rPr>
              <w:t>екологічного</w:t>
            </w:r>
            <w:proofErr w:type="spellEnd"/>
            <w:r w:rsidRPr="007009FC">
              <w:rPr>
                <w:sz w:val="22"/>
                <w:szCs w:val="22"/>
              </w:rPr>
              <w:t xml:space="preserve"> </w:t>
            </w:r>
            <w:proofErr w:type="spellStart"/>
            <w:proofErr w:type="gramStart"/>
            <w:r w:rsidRPr="007009FC">
              <w:rPr>
                <w:sz w:val="22"/>
                <w:szCs w:val="22"/>
              </w:rPr>
              <w:t>управління</w:t>
            </w:r>
            <w:proofErr w:type="spellEnd"/>
            <w:r w:rsidRPr="007009FC">
              <w:rPr>
                <w:sz w:val="22"/>
                <w:szCs w:val="22"/>
              </w:rPr>
              <w:t xml:space="preserve">  на</w:t>
            </w:r>
            <w:proofErr w:type="gramEnd"/>
            <w:r w:rsidRPr="007009FC">
              <w:rPr>
                <w:sz w:val="22"/>
                <w:szCs w:val="22"/>
              </w:rPr>
              <w:t xml:space="preserve"> </w:t>
            </w:r>
            <w:proofErr w:type="spellStart"/>
            <w:r w:rsidRPr="007009FC">
              <w:rPr>
                <w:sz w:val="22"/>
                <w:szCs w:val="22"/>
              </w:rPr>
              <w:t>відповідність</w:t>
            </w:r>
            <w:proofErr w:type="spellEnd"/>
            <w:r w:rsidRPr="007009FC">
              <w:rPr>
                <w:sz w:val="22"/>
                <w:szCs w:val="22"/>
              </w:rPr>
              <w:t xml:space="preserve"> ДСТУ ISO 14001, </w:t>
            </w:r>
            <w:proofErr w:type="spellStart"/>
            <w:r w:rsidRPr="007009FC">
              <w:rPr>
                <w:sz w:val="22"/>
                <w:szCs w:val="22"/>
              </w:rPr>
              <w:t>виданий</w:t>
            </w:r>
            <w:proofErr w:type="spellEnd"/>
            <w:r w:rsidRPr="007009FC">
              <w:rPr>
                <w:sz w:val="22"/>
                <w:szCs w:val="22"/>
              </w:rPr>
              <w:t xml:space="preserve"> органом з </w:t>
            </w:r>
            <w:proofErr w:type="spellStart"/>
            <w:r w:rsidRPr="007009FC">
              <w:rPr>
                <w:sz w:val="22"/>
                <w:szCs w:val="22"/>
              </w:rPr>
              <w:t>сертифікації</w:t>
            </w:r>
            <w:proofErr w:type="spellEnd"/>
            <w:r w:rsidRPr="007009FC">
              <w:rPr>
                <w:sz w:val="22"/>
                <w:szCs w:val="22"/>
              </w:rPr>
              <w:t xml:space="preserve"> </w:t>
            </w:r>
            <w:proofErr w:type="spellStart"/>
            <w:r w:rsidRPr="007009FC">
              <w:rPr>
                <w:sz w:val="22"/>
                <w:szCs w:val="22"/>
              </w:rPr>
              <w:t>згідно</w:t>
            </w:r>
            <w:proofErr w:type="spellEnd"/>
            <w:r w:rsidRPr="007009FC">
              <w:rPr>
                <w:sz w:val="22"/>
                <w:szCs w:val="22"/>
              </w:rPr>
              <w:t xml:space="preserve"> чинного </w:t>
            </w:r>
            <w:proofErr w:type="spellStart"/>
            <w:r w:rsidRPr="007009FC">
              <w:rPr>
                <w:sz w:val="22"/>
                <w:szCs w:val="22"/>
              </w:rPr>
              <w:t>законодавства</w:t>
            </w:r>
            <w:proofErr w:type="spellEnd"/>
            <w:r w:rsidRPr="007009FC">
              <w:rPr>
                <w:sz w:val="22"/>
                <w:szCs w:val="22"/>
              </w:rPr>
              <w:t xml:space="preserve">, </w:t>
            </w:r>
            <w:proofErr w:type="spellStart"/>
            <w:r w:rsidRPr="007009FC">
              <w:rPr>
                <w:sz w:val="22"/>
                <w:szCs w:val="22"/>
              </w:rPr>
              <w:t>дійсний</w:t>
            </w:r>
            <w:proofErr w:type="spellEnd"/>
            <w:r w:rsidRPr="007009FC">
              <w:rPr>
                <w:sz w:val="22"/>
                <w:szCs w:val="22"/>
              </w:rPr>
              <w:t xml:space="preserve"> на дату </w:t>
            </w:r>
            <w:proofErr w:type="spellStart"/>
            <w:r w:rsidRPr="007009FC">
              <w:rPr>
                <w:sz w:val="22"/>
                <w:szCs w:val="22"/>
              </w:rPr>
              <w:t>розкриття</w:t>
            </w:r>
            <w:proofErr w:type="spellEnd"/>
            <w:r w:rsidRPr="007009FC">
              <w:rPr>
                <w:sz w:val="22"/>
                <w:szCs w:val="22"/>
              </w:rPr>
              <w:t xml:space="preserve"> </w:t>
            </w:r>
            <w:proofErr w:type="spellStart"/>
            <w:r w:rsidRPr="007009FC">
              <w:rPr>
                <w:sz w:val="22"/>
                <w:szCs w:val="22"/>
              </w:rPr>
              <w:t>пропозицій</w:t>
            </w:r>
            <w:proofErr w:type="spellEnd"/>
            <w:r w:rsidRPr="007009FC">
              <w:rPr>
                <w:sz w:val="22"/>
                <w:szCs w:val="22"/>
              </w:rPr>
              <w:t xml:space="preserve"> (</w:t>
            </w:r>
            <w:proofErr w:type="spellStart"/>
            <w:r w:rsidRPr="007009FC">
              <w:rPr>
                <w:sz w:val="22"/>
                <w:szCs w:val="22"/>
              </w:rPr>
              <w:t>потрібно</w:t>
            </w:r>
            <w:proofErr w:type="spellEnd"/>
            <w:r w:rsidRPr="007009FC">
              <w:rPr>
                <w:sz w:val="22"/>
                <w:szCs w:val="22"/>
              </w:rPr>
              <w:t xml:space="preserve"> </w:t>
            </w:r>
            <w:proofErr w:type="spellStart"/>
            <w:r w:rsidRPr="007009FC">
              <w:rPr>
                <w:sz w:val="22"/>
                <w:szCs w:val="22"/>
              </w:rPr>
              <w:t>надати</w:t>
            </w:r>
            <w:proofErr w:type="spellEnd"/>
            <w:r w:rsidRPr="007009FC">
              <w:rPr>
                <w:sz w:val="22"/>
                <w:szCs w:val="22"/>
              </w:rPr>
              <w:t xml:space="preserve"> </w:t>
            </w:r>
            <w:proofErr w:type="spellStart"/>
            <w:r w:rsidRPr="007009FC">
              <w:rPr>
                <w:sz w:val="22"/>
                <w:szCs w:val="22"/>
              </w:rPr>
              <w:t>копії</w:t>
            </w:r>
            <w:proofErr w:type="spellEnd"/>
            <w:r w:rsidRPr="007009FC">
              <w:rPr>
                <w:sz w:val="22"/>
                <w:szCs w:val="22"/>
              </w:rPr>
              <w:t xml:space="preserve"> </w:t>
            </w:r>
            <w:proofErr w:type="spellStart"/>
            <w:r w:rsidRPr="007009FC">
              <w:rPr>
                <w:sz w:val="22"/>
                <w:szCs w:val="22"/>
              </w:rPr>
              <w:t>сертифікатів</w:t>
            </w:r>
            <w:proofErr w:type="spellEnd"/>
            <w:r w:rsidRPr="007009FC">
              <w:rPr>
                <w:sz w:val="22"/>
                <w:szCs w:val="22"/>
              </w:rPr>
              <w:t xml:space="preserve"> </w:t>
            </w:r>
            <w:proofErr w:type="spellStart"/>
            <w:r w:rsidRPr="007009FC">
              <w:rPr>
                <w:sz w:val="22"/>
                <w:szCs w:val="22"/>
              </w:rPr>
              <w:t>виробника</w:t>
            </w:r>
            <w:proofErr w:type="spellEnd"/>
            <w:r w:rsidRPr="007009FC">
              <w:rPr>
                <w:sz w:val="22"/>
                <w:szCs w:val="22"/>
              </w:rPr>
              <w:t>).</w:t>
            </w:r>
          </w:p>
          <w:p w14:paraId="43440451" w14:textId="77777777" w:rsidR="007009FC" w:rsidRPr="006009DF" w:rsidRDefault="007009FC" w:rsidP="004A2942">
            <w:pPr>
              <w:jc w:val="both"/>
              <w:rPr>
                <w:bCs/>
                <w:sz w:val="22"/>
                <w:szCs w:val="22"/>
                <w:lang w:val="uk-UA"/>
              </w:rPr>
            </w:pPr>
            <w:r w:rsidRPr="007009FC">
              <w:rPr>
                <w:sz w:val="22"/>
                <w:szCs w:val="22"/>
              </w:rPr>
              <w:t xml:space="preserve">21. </w:t>
            </w:r>
            <w:proofErr w:type="spellStart"/>
            <w:r w:rsidRPr="007009FC">
              <w:rPr>
                <w:sz w:val="22"/>
                <w:szCs w:val="22"/>
              </w:rPr>
              <w:t>Засіб</w:t>
            </w:r>
            <w:proofErr w:type="spellEnd"/>
            <w:r w:rsidRPr="007009FC">
              <w:rPr>
                <w:sz w:val="22"/>
                <w:szCs w:val="22"/>
              </w:rPr>
              <w:t xml:space="preserve"> повинен бути </w:t>
            </w:r>
            <w:proofErr w:type="spellStart"/>
            <w:r w:rsidRPr="007009FC">
              <w:rPr>
                <w:sz w:val="22"/>
                <w:szCs w:val="22"/>
              </w:rPr>
              <w:t>виготовлений</w:t>
            </w:r>
            <w:proofErr w:type="spellEnd"/>
            <w:r w:rsidRPr="007009FC">
              <w:rPr>
                <w:sz w:val="22"/>
                <w:szCs w:val="22"/>
              </w:rPr>
              <w:t xml:space="preserve"> на </w:t>
            </w:r>
            <w:proofErr w:type="spellStart"/>
            <w:r w:rsidRPr="007009FC">
              <w:rPr>
                <w:sz w:val="22"/>
                <w:szCs w:val="22"/>
              </w:rPr>
              <w:t>виробництві</w:t>
            </w:r>
            <w:proofErr w:type="spellEnd"/>
            <w:r w:rsidRPr="007009FC">
              <w:rPr>
                <w:sz w:val="22"/>
                <w:szCs w:val="22"/>
              </w:rPr>
              <w:t xml:space="preserve"> яке </w:t>
            </w:r>
            <w:proofErr w:type="spellStart"/>
            <w:r w:rsidRPr="007009FC">
              <w:rPr>
                <w:sz w:val="22"/>
                <w:szCs w:val="22"/>
              </w:rPr>
              <w:t>має</w:t>
            </w:r>
            <w:proofErr w:type="spellEnd"/>
            <w:r w:rsidRPr="007009FC">
              <w:rPr>
                <w:sz w:val="22"/>
                <w:szCs w:val="22"/>
              </w:rPr>
              <w:t xml:space="preserve"> </w:t>
            </w:r>
            <w:proofErr w:type="spellStart"/>
            <w:r w:rsidRPr="007009FC">
              <w:rPr>
                <w:sz w:val="22"/>
                <w:szCs w:val="22"/>
              </w:rPr>
              <w:lastRenderedPageBreak/>
              <w:t>сертифікат</w:t>
            </w:r>
            <w:proofErr w:type="spellEnd"/>
            <w:r w:rsidRPr="007009FC">
              <w:rPr>
                <w:sz w:val="22"/>
                <w:szCs w:val="22"/>
              </w:rPr>
              <w:t xml:space="preserve"> на систему </w:t>
            </w:r>
            <w:proofErr w:type="spellStart"/>
            <w:r w:rsidRPr="007009FC">
              <w:rPr>
                <w:sz w:val="22"/>
                <w:szCs w:val="22"/>
              </w:rPr>
              <w:t>управління</w:t>
            </w:r>
            <w:proofErr w:type="spellEnd"/>
            <w:r w:rsidRPr="007009FC">
              <w:rPr>
                <w:sz w:val="22"/>
                <w:szCs w:val="22"/>
              </w:rPr>
              <w:t xml:space="preserve"> </w:t>
            </w:r>
            <w:proofErr w:type="spellStart"/>
            <w:r w:rsidRPr="007009FC">
              <w:rPr>
                <w:sz w:val="22"/>
                <w:szCs w:val="22"/>
              </w:rPr>
              <w:t>якістю</w:t>
            </w:r>
            <w:proofErr w:type="spellEnd"/>
            <w:r w:rsidRPr="007009FC">
              <w:rPr>
                <w:sz w:val="22"/>
                <w:szCs w:val="22"/>
              </w:rPr>
              <w:t xml:space="preserve"> </w:t>
            </w:r>
            <w:proofErr w:type="spellStart"/>
            <w:r w:rsidRPr="007009FC">
              <w:rPr>
                <w:sz w:val="22"/>
                <w:szCs w:val="22"/>
              </w:rPr>
              <w:t>згідно</w:t>
            </w:r>
            <w:proofErr w:type="spellEnd"/>
            <w:r w:rsidRPr="007009FC">
              <w:rPr>
                <w:sz w:val="22"/>
                <w:szCs w:val="22"/>
              </w:rPr>
              <w:t xml:space="preserve"> ДСТУ ISO 9001, </w:t>
            </w:r>
            <w:proofErr w:type="spellStart"/>
            <w:r w:rsidRPr="007009FC">
              <w:rPr>
                <w:sz w:val="22"/>
                <w:szCs w:val="22"/>
              </w:rPr>
              <w:t>виданий</w:t>
            </w:r>
            <w:proofErr w:type="spellEnd"/>
            <w:r w:rsidRPr="007009FC">
              <w:rPr>
                <w:sz w:val="22"/>
                <w:szCs w:val="22"/>
              </w:rPr>
              <w:t xml:space="preserve"> органом з </w:t>
            </w:r>
            <w:proofErr w:type="spellStart"/>
            <w:r w:rsidRPr="007009FC">
              <w:rPr>
                <w:sz w:val="22"/>
                <w:szCs w:val="22"/>
              </w:rPr>
              <w:t>сертифікації</w:t>
            </w:r>
            <w:proofErr w:type="spellEnd"/>
            <w:r w:rsidRPr="007009FC">
              <w:rPr>
                <w:sz w:val="22"/>
                <w:szCs w:val="22"/>
              </w:rPr>
              <w:t xml:space="preserve"> </w:t>
            </w:r>
            <w:proofErr w:type="spellStart"/>
            <w:r w:rsidRPr="007009FC">
              <w:rPr>
                <w:sz w:val="22"/>
                <w:szCs w:val="22"/>
              </w:rPr>
              <w:t>згідно</w:t>
            </w:r>
            <w:proofErr w:type="spellEnd"/>
            <w:r w:rsidRPr="007009FC">
              <w:rPr>
                <w:sz w:val="22"/>
                <w:szCs w:val="22"/>
              </w:rPr>
              <w:t xml:space="preserve"> чинного </w:t>
            </w:r>
            <w:proofErr w:type="spellStart"/>
            <w:r w:rsidRPr="007009FC">
              <w:rPr>
                <w:sz w:val="22"/>
                <w:szCs w:val="22"/>
              </w:rPr>
              <w:t>законодавства</w:t>
            </w:r>
            <w:proofErr w:type="spellEnd"/>
            <w:r w:rsidRPr="007009FC">
              <w:rPr>
                <w:sz w:val="22"/>
                <w:szCs w:val="22"/>
              </w:rPr>
              <w:t xml:space="preserve">, </w:t>
            </w:r>
            <w:proofErr w:type="spellStart"/>
            <w:r w:rsidRPr="007009FC">
              <w:rPr>
                <w:sz w:val="22"/>
                <w:szCs w:val="22"/>
              </w:rPr>
              <w:t>дійсний</w:t>
            </w:r>
            <w:proofErr w:type="spellEnd"/>
            <w:r w:rsidRPr="007009FC">
              <w:rPr>
                <w:sz w:val="22"/>
                <w:szCs w:val="22"/>
              </w:rPr>
              <w:t xml:space="preserve"> на дату </w:t>
            </w:r>
            <w:proofErr w:type="spellStart"/>
            <w:r w:rsidRPr="007009FC">
              <w:rPr>
                <w:sz w:val="22"/>
                <w:szCs w:val="22"/>
              </w:rPr>
              <w:t>розкриття</w:t>
            </w:r>
            <w:proofErr w:type="spellEnd"/>
            <w:r w:rsidRPr="007009FC">
              <w:rPr>
                <w:sz w:val="22"/>
                <w:szCs w:val="22"/>
              </w:rPr>
              <w:t xml:space="preserve"> </w:t>
            </w:r>
            <w:proofErr w:type="spellStart"/>
            <w:r w:rsidRPr="007009FC">
              <w:rPr>
                <w:sz w:val="22"/>
                <w:szCs w:val="22"/>
              </w:rPr>
              <w:t>пропозицій</w:t>
            </w:r>
            <w:proofErr w:type="spellEnd"/>
            <w:r w:rsidRPr="007009FC">
              <w:rPr>
                <w:sz w:val="22"/>
                <w:szCs w:val="22"/>
              </w:rPr>
              <w:t xml:space="preserve"> (</w:t>
            </w:r>
            <w:proofErr w:type="spellStart"/>
            <w:r w:rsidRPr="007009FC">
              <w:rPr>
                <w:sz w:val="22"/>
                <w:szCs w:val="22"/>
              </w:rPr>
              <w:t>потрібно</w:t>
            </w:r>
            <w:proofErr w:type="spellEnd"/>
            <w:r w:rsidRPr="007009FC">
              <w:rPr>
                <w:sz w:val="22"/>
                <w:szCs w:val="22"/>
              </w:rPr>
              <w:t xml:space="preserve"> </w:t>
            </w:r>
            <w:proofErr w:type="spellStart"/>
            <w:r w:rsidRPr="007009FC">
              <w:rPr>
                <w:sz w:val="22"/>
                <w:szCs w:val="22"/>
              </w:rPr>
              <w:t>надати</w:t>
            </w:r>
            <w:proofErr w:type="spellEnd"/>
            <w:r w:rsidRPr="007009FC">
              <w:rPr>
                <w:sz w:val="22"/>
                <w:szCs w:val="22"/>
              </w:rPr>
              <w:t xml:space="preserve"> </w:t>
            </w:r>
            <w:proofErr w:type="spellStart"/>
            <w:r w:rsidRPr="007009FC">
              <w:rPr>
                <w:sz w:val="22"/>
                <w:szCs w:val="22"/>
              </w:rPr>
              <w:t>копії</w:t>
            </w:r>
            <w:proofErr w:type="spellEnd"/>
            <w:r w:rsidRPr="007009FC">
              <w:rPr>
                <w:sz w:val="22"/>
                <w:szCs w:val="22"/>
              </w:rPr>
              <w:t xml:space="preserve"> </w:t>
            </w:r>
            <w:proofErr w:type="spellStart"/>
            <w:r w:rsidRPr="007009FC">
              <w:rPr>
                <w:sz w:val="22"/>
                <w:szCs w:val="22"/>
              </w:rPr>
              <w:t>сертифікатів</w:t>
            </w:r>
            <w:proofErr w:type="spellEnd"/>
            <w:r w:rsidRPr="007009FC">
              <w:rPr>
                <w:sz w:val="22"/>
                <w:szCs w:val="22"/>
              </w:rPr>
              <w:t xml:space="preserve"> </w:t>
            </w:r>
            <w:proofErr w:type="spellStart"/>
            <w:r w:rsidRPr="007009FC">
              <w:rPr>
                <w:sz w:val="22"/>
                <w:szCs w:val="22"/>
              </w:rPr>
              <w:t>виробника</w:t>
            </w:r>
            <w:proofErr w:type="spellEnd"/>
            <w:r w:rsidRPr="007009FC">
              <w:rPr>
                <w:sz w:val="22"/>
                <w:szCs w:val="22"/>
              </w:rPr>
              <w:t>).</w:t>
            </w:r>
          </w:p>
        </w:tc>
      </w:tr>
      <w:tr w:rsidR="00C355F0" w:rsidRPr="006009DF" w14:paraId="4D77A0EF" w14:textId="77777777" w:rsidTr="00F0097A">
        <w:trPr>
          <w:jc w:val="center"/>
        </w:trPr>
        <w:tc>
          <w:tcPr>
            <w:tcW w:w="709" w:type="dxa"/>
            <w:shd w:val="clear" w:color="auto" w:fill="auto"/>
            <w:vAlign w:val="center"/>
          </w:tcPr>
          <w:p w14:paraId="2E3636CE" w14:textId="77777777" w:rsidR="00C355F0" w:rsidRPr="006009DF" w:rsidRDefault="00C355F0" w:rsidP="00C3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sidRPr="006009DF">
              <w:rPr>
                <w:bCs/>
                <w:lang w:val="uk-UA"/>
              </w:rPr>
              <w:lastRenderedPageBreak/>
              <w:t>3</w:t>
            </w:r>
          </w:p>
        </w:tc>
        <w:tc>
          <w:tcPr>
            <w:tcW w:w="3287" w:type="dxa"/>
            <w:tcBorders>
              <w:top w:val="single" w:sz="4" w:space="0" w:color="auto"/>
              <w:left w:val="single" w:sz="4" w:space="0" w:color="auto"/>
              <w:bottom w:val="single" w:sz="4" w:space="0" w:color="auto"/>
              <w:right w:val="single" w:sz="4" w:space="0" w:color="auto"/>
            </w:tcBorders>
          </w:tcPr>
          <w:p w14:paraId="70E1467D" w14:textId="77777777" w:rsidR="00C355F0" w:rsidRPr="006009DF" w:rsidRDefault="00C355F0" w:rsidP="00C3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sidRPr="00E07C16">
              <w:rPr>
                <w:rFonts w:eastAsia="Calibri"/>
                <w:sz w:val="22"/>
                <w:szCs w:val="22"/>
                <w:lang w:val="uk-UA" w:eastAsia="en-US"/>
              </w:rPr>
              <w:t>«БІОЛЮФТ CL»</w:t>
            </w:r>
            <w:r>
              <w:rPr>
                <w:rFonts w:eastAsia="Calibri"/>
                <w:sz w:val="22"/>
                <w:szCs w:val="22"/>
                <w:lang w:val="uk-UA" w:eastAsia="en-US"/>
              </w:rPr>
              <w:t xml:space="preserve"> </w:t>
            </w:r>
            <w:r w:rsidRPr="006009DF">
              <w:rPr>
                <w:rFonts w:eastAsia="Calibri"/>
                <w:sz w:val="22"/>
                <w:szCs w:val="22"/>
                <w:lang w:val="uk-UA" w:eastAsia="en-US"/>
              </w:rPr>
              <w:t xml:space="preserve">(або еквівалент) </w:t>
            </w:r>
            <w:r w:rsidRPr="00E07C16">
              <w:rPr>
                <w:rFonts w:eastAsia="Calibri"/>
                <w:sz w:val="22"/>
                <w:szCs w:val="22"/>
                <w:lang w:val="uk-UA" w:eastAsia="en-US"/>
              </w:rPr>
              <w:t>фасування 0,8 кг з мірною ложкою</w:t>
            </w:r>
          </w:p>
        </w:tc>
        <w:tc>
          <w:tcPr>
            <w:tcW w:w="6523" w:type="dxa"/>
            <w:tcBorders>
              <w:top w:val="single" w:sz="4" w:space="0" w:color="auto"/>
              <w:left w:val="nil"/>
              <w:bottom w:val="single" w:sz="4" w:space="0" w:color="auto"/>
              <w:right w:val="nil"/>
            </w:tcBorders>
            <w:shd w:val="clear" w:color="auto" w:fill="auto"/>
          </w:tcPr>
          <w:p w14:paraId="0D5A1875" w14:textId="77777777" w:rsidR="00C355F0" w:rsidRPr="00C355F0" w:rsidRDefault="00C355F0" w:rsidP="00C355F0">
            <w:pPr>
              <w:pStyle w:val="a5"/>
              <w:rPr>
                <w:spacing w:val="-6"/>
                <w:sz w:val="22"/>
                <w:szCs w:val="22"/>
              </w:rPr>
            </w:pPr>
            <w:r w:rsidRPr="00C355F0">
              <w:rPr>
                <w:color w:val="000000"/>
                <w:sz w:val="22"/>
                <w:szCs w:val="22"/>
              </w:rPr>
              <w:t>1.</w:t>
            </w:r>
            <w:r w:rsidRPr="00C355F0">
              <w:rPr>
                <w:bCs/>
                <w:color w:val="000000"/>
                <w:sz w:val="22"/>
                <w:szCs w:val="22"/>
              </w:rPr>
              <w:t xml:space="preserve">Засіб призначений для </w:t>
            </w:r>
            <w:r w:rsidRPr="00C355F0">
              <w:rPr>
                <w:sz w:val="22"/>
                <w:szCs w:val="22"/>
              </w:rPr>
              <w:t xml:space="preserve">дезінфекції та дезодорації поверхонь приміщень, твердих меблів, предметів догляду хворих, посуду, </w:t>
            </w:r>
            <w:proofErr w:type="spellStart"/>
            <w:r w:rsidRPr="00C355F0">
              <w:rPr>
                <w:sz w:val="22"/>
                <w:szCs w:val="22"/>
              </w:rPr>
              <w:t>прибирального</w:t>
            </w:r>
            <w:proofErr w:type="spellEnd"/>
            <w:r w:rsidRPr="00C355F0">
              <w:rPr>
                <w:sz w:val="22"/>
                <w:szCs w:val="22"/>
              </w:rPr>
              <w:t xml:space="preserve"> інвентарю та санітарно-технічного обладнання, відбілювання та дезінфекції білизни; дезінфекції санітарного транспорту, транспорту для перевезення харчових продуктів; виділень та біологічних рідин, виробів медичного призначення</w:t>
            </w:r>
            <w:r w:rsidRPr="00C355F0">
              <w:rPr>
                <w:spacing w:val="2"/>
                <w:sz w:val="22"/>
                <w:szCs w:val="22"/>
              </w:rPr>
              <w:t xml:space="preserve">; </w:t>
            </w:r>
            <w:r w:rsidRPr="00C355F0">
              <w:rPr>
                <w:sz w:val="22"/>
                <w:szCs w:val="22"/>
              </w:rPr>
              <w:t xml:space="preserve">медичного обладнання та апаратури, (у </w:t>
            </w:r>
            <w:proofErr w:type="spellStart"/>
            <w:r w:rsidRPr="00C355F0">
              <w:rPr>
                <w:sz w:val="22"/>
                <w:szCs w:val="22"/>
              </w:rPr>
              <w:t>т.ч</w:t>
            </w:r>
            <w:proofErr w:type="spellEnd"/>
            <w:r w:rsidRPr="00C355F0">
              <w:rPr>
                <w:sz w:val="22"/>
                <w:szCs w:val="22"/>
              </w:rPr>
              <w:t>. апаратів штучного дихання та обладнання для анестезії);</w:t>
            </w:r>
            <w:r w:rsidRPr="00C355F0">
              <w:rPr>
                <w:spacing w:val="2"/>
                <w:sz w:val="22"/>
                <w:szCs w:val="22"/>
              </w:rPr>
              <w:t xml:space="preserve"> д</w:t>
            </w:r>
            <w:r w:rsidRPr="00C355F0">
              <w:rPr>
                <w:sz w:val="22"/>
                <w:szCs w:val="22"/>
              </w:rPr>
              <w:t>ля дезінфекції питної води.</w:t>
            </w:r>
          </w:p>
          <w:p w14:paraId="5468FB79" w14:textId="77777777" w:rsidR="00C355F0" w:rsidRPr="00C355F0" w:rsidRDefault="00C355F0" w:rsidP="00C355F0">
            <w:pPr>
              <w:tabs>
                <w:tab w:val="left" w:pos="0"/>
              </w:tabs>
              <w:jc w:val="both"/>
              <w:rPr>
                <w:sz w:val="22"/>
                <w:szCs w:val="22"/>
                <w:lang w:val="uk-UA"/>
              </w:rPr>
            </w:pPr>
            <w:r w:rsidRPr="00C355F0">
              <w:rPr>
                <w:sz w:val="22"/>
                <w:szCs w:val="22"/>
                <w:lang w:val="uk-UA"/>
              </w:rPr>
              <w:t xml:space="preserve">2.  Засіб на основі двох компонентів:  Компонент 1 має містити натрію </w:t>
            </w:r>
            <w:proofErr w:type="spellStart"/>
            <w:r w:rsidRPr="00C355F0">
              <w:rPr>
                <w:sz w:val="22"/>
                <w:szCs w:val="22"/>
                <w:lang w:val="uk-UA"/>
              </w:rPr>
              <w:t>хлоріт</w:t>
            </w:r>
            <w:proofErr w:type="spellEnd"/>
            <w:r w:rsidRPr="00C355F0">
              <w:rPr>
                <w:sz w:val="22"/>
                <w:szCs w:val="22"/>
                <w:lang w:val="uk-UA"/>
              </w:rPr>
              <w:t xml:space="preserve"> (діюча речовина); Компонент 2 має містити кислоту (діюча речовина). Діюча речовина засобу - діоксид хлору.</w:t>
            </w:r>
          </w:p>
          <w:p w14:paraId="5A8428EC" w14:textId="77777777" w:rsidR="00C355F0" w:rsidRPr="00C355F0" w:rsidRDefault="00C355F0" w:rsidP="00C355F0">
            <w:pPr>
              <w:tabs>
                <w:tab w:val="left" w:pos="0"/>
              </w:tabs>
              <w:jc w:val="both"/>
              <w:rPr>
                <w:sz w:val="22"/>
                <w:szCs w:val="22"/>
                <w:lang w:val="uk-UA"/>
              </w:rPr>
            </w:pPr>
            <w:r w:rsidRPr="00C355F0">
              <w:rPr>
                <w:sz w:val="22"/>
                <w:szCs w:val="22"/>
                <w:lang w:val="uk-UA"/>
              </w:rPr>
              <w:t xml:space="preserve">3. Відсутність у складі компонентів засобу альдегідів, </w:t>
            </w:r>
            <w:proofErr w:type="spellStart"/>
            <w:r w:rsidRPr="00C355F0">
              <w:rPr>
                <w:sz w:val="22"/>
                <w:szCs w:val="22"/>
                <w:lang w:val="uk-UA"/>
              </w:rPr>
              <w:t>ЧАСів</w:t>
            </w:r>
            <w:proofErr w:type="spellEnd"/>
            <w:r w:rsidRPr="00C355F0">
              <w:rPr>
                <w:sz w:val="22"/>
                <w:szCs w:val="22"/>
                <w:lang w:val="uk-UA"/>
              </w:rPr>
              <w:t xml:space="preserve">, амінів, похідних </w:t>
            </w:r>
            <w:proofErr w:type="spellStart"/>
            <w:r w:rsidRPr="00C355F0">
              <w:rPr>
                <w:sz w:val="22"/>
                <w:szCs w:val="22"/>
                <w:lang w:val="uk-UA"/>
              </w:rPr>
              <w:t>гуанідинів</w:t>
            </w:r>
            <w:proofErr w:type="spellEnd"/>
            <w:r w:rsidRPr="00C355F0">
              <w:rPr>
                <w:sz w:val="22"/>
                <w:szCs w:val="22"/>
                <w:lang w:val="uk-UA"/>
              </w:rPr>
              <w:t xml:space="preserve">, брому, спиртів, ферментів, </w:t>
            </w:r>
            <w:proofErr w:type="spellStart"/>
            <w:r w:rsidRPr="00C355F0">
              <w:rPr>
                <w:sz w:val="22"/>
                <w:szCs w:val="22"/>
                <w:lang w:val="uk-UA"/>
              </w:rPr>
              <w:t>гіпохлоритів</w:t>
            </w:r>
            <w:proofErr w:type="spellEnd"/>
            <w:r w:rsidRPr="00C355F0">
              <w:rPr>
                <w:sz w:val="22"/>
                <w:szCs w:val="22"/>
                <w:lang w:val="uk-UA"/>
              </w:rPr>
              <w:t xml:space="preserve">, </w:t>
            </w:r>
            <w:proofErr w:type="spellStart"/>
            <w:r w:rsidRPr="00C355F0">
              <w:rPr>
                <w:sz w:val="22"/>
                <w:szCs w:val="22"/>
                <w:lang w:val="uk-UA"/>
              </w:rPr>
              <w:t>диметилгідантоїну</w:t>
            </w:r>
            <w:proofErr w:type="spellEnd"/>
            <w:r w:rsidRPr="00C355F0">
              <w:rPr>
                <w:sz w:val="22"/>
                <w:szCs w:val="22"/>
                <w:lang w:val="uk-UA"/>
              </w:rPr>
              <w:t xml:space="preserve">, хлораміну, </w:t>
            </w:r>
            <w:proofErr w:type="spellStart"/>
            <w:r w:rsidRPr="00C355F0">
              <w:rPr>
                <w:sz w:val="22"/>
                <w:szCs w:val="22"/>
                <w:lang w:val="uk-UA"/>
              </w:rPr>
              <w:t>перкарбонатів</w:t>
            </w:r>
            <w:proofErr w:type="spellEnd"/>
            <w:r w:rsidRPr="00C355F0">
              <w:rPr>
                <w:sz w:val="22"/>
                <w:szCs w:val="22"/>
                <w:lang w:val="uk-UA"/>
              </w:rPr>
              <w:t xml:space="preserve">, </w:t>
            </w:r>
            <w:proofErr w:type="spellStart"/>
            <w:r w:rsidRPr="00C355F0">
              <w:rPr>
                <w:sz w:val="22"/>
                <w:szCs w:val="22"/>
                <w:lang w:val="uk-UA"/>
              </w:rPr>
              <w:t>перборатів</w:t>
            </w:r>
            <w:proofErr w:type="spellEnd"/>
            <w:r w:rsidRPr="00C355F0">
              <w:rPr>
                <w:sz w:val="22"/>
                <w:szCs w:val="22"/>
                <w:lang w:val="uk-UA"/>
              </w:rPr>
              <w:t xml:space="preserve">, ПАР, </w:t>
            </w:r>
            <w:proofErr w:type="spellStart"/>
            <w:r w:rsidRPr="00C355F0">
              <w:rPr>
                <w:sz w:val="22"/>
                <w:szCs w:val="22"/>
                <w:lang w:val="uk-UA"/>
              </w:rPr>
              <w:t>дихлорізоціанурової</w:t>
            </w:r>
            <w:proofErr w:type="spellEnd"/>
            <w:r w:rsidRPr="00C355F0">
              <w:rPr>
                <w:sz w:val="22"/>
                <w:szCs w:val="22"/>
                <w:lang w:val="uk-UA"/>
              </w:rPr>
              <w:t xml:space="preserve"> кислоти та її похідних, </w:t>
            </w:r>
            <w:proofErr w:type="spellStart"/>
            <w:r w:rsidRPr="00C355F0">
              <w:rPr>
                <w:sz w:val="22"/>
                <w:szCs w:val="22"/>
                <w:lang w:val="uk-UA"/>
              </w:rPr>
              <w:t>трихлорізоціанурової</w:t>
            </w:r>
            <w:proofErr w:type="spellEnd"/>
            <w:r w:rsidRPr="00C355F0">
              <w:rPr>
                <w:sz w:val="22"/>
                <w:szCs w:val="22"/>
                <w:lang w:val="uk-UA"/>
              </w:rPr>
              <w:t xml:space="preserve"> кислоти.</w:t>
            </w:r>
          </w:p>
          <w:p w14:paraId="1B22C904" w14:textId="77777777" w:rsidR="00C355F0" w:rsidRPr="00C355F0" w:rsidRDefault="00C355F0" w:rsidP="00C355F0">
            <w:pPr>
              <w:jc w:val="both"/>
              <w:rPr>
                <w:b/>
                <w:sz w:val="22"/>
                <w:szCs w:val="22"/>
                <w:lang w:val="uk-UA"/>
              </w:rPr>
            </w:pPr>
            <w:r w:rsidRPr="00C355F0">
              <w:rPr>
                <w:sz w:val="22"/>
                <w:szCs w:val="22"/>
                <w:lang w:val="uk-UA"/>
              </w:rPr>
              <w:t>4.</w:t>
            </w:r>
            <w:r w:rsidRPr="00C355F0">
              <w:rPr>
                <w:spacing w:val="-2"/>
                <w:sz w:val="22"/>
                <w:szCs w:val="22"/>
                <w:lang w:val="uk-UA"/>
              </w:rPr>
              <w:t xml:space="preserve"> Засіб має </w:t>
            </w:r>
            <w:r w:rsidRPr="00C355F0">
              <w:rPr>
                <w:spacing w:val="3"/>
                <w:sz w:val="22"/>
                <w:szCs w:val="22"/>
                <w:lang w:val="uk-UA"/>
              </w:rPr>
              <w:t xml:space="preserve">антимікробні властивості щодо грампозитивних та </w:t>
            </w:r>
            <w:proofErr w:type="spellStart"/>
            <w:r w:rsidRPr="00C355F0">
              <w:rPr>
                <w:spacing w:val="3"/>
                <w:sz w:val="22"/>
                <w:szCs w:val="22"/>
                <w:lang w:val="uk-UA"/>
              </w:rPr>
              <w:t>грамнегативних</w:t>
            </w:r>
            <w:proofErr w:type="spellEnd"/>
            <w:r w:rsidRPr="00C355F0">
              <w:rPr>
                <w:spacing w:val="3"/>
                <w:sz w:val="22"/>
                <w:szCs w:val="22"/>
                <w:lang w:val="uk-UA"/>
              </w:rPr>
              <w:t xml:space="preserve"> бактерій </w:t>
            </w:r>
            <w:r w:rsidRPr="00C355F0">
              <w:rPr>
                <w:sz w:val="22"/>
                <w:szCs w:val="22"/>
                <w:lang w:val="uk-UA"/>
              </w:rPr>
              <w:t xml:space="preserve">кишкових і крапельних інфекцій бактеріальної етіології, </w:t>
            </w:r>
            <w:r w:rsidRPr="00C355F0">
              <w:rPr>
                <w:spacing w:val="2"/>
                <w:sz w:val="22"/>
                <w:szCs w:val="22"/>
                <w:lang w:val="uk-UA"/>
              </w:rPr>
              <w:t>вірусів (</w:t>
            </w:r>
            <w:r w:rsidRPr="00C355F0">
              <w:rPr>
                <w:sz w:val="22"/>
                <w:szCs w:val="22"/>
                <w:lang w:val="uk-UA"/>
              </w:rPr>
              <w:t xml:space="preserve">включаючи оболонкові та </w:t>
            </w:r>
            <w:proofErr w:type="spellStart"/>
            <w:r w:rsidRPr="00C355F0">
              <w:rPr>
                <w:sz w:val="22"/>
                <w:szCs w:val="22"/>
                <w:lang w:val="uk-UA"/>
              </w:rPr>
              <w:t>безоболонкові</w:t>
            </w:r>
            <w:proofErr w:type="spellEnd"/>
            <w:r w:rsidRPr="00C355F0">
              <w:rPr>
                <w:sz w:val="22"/>
                <w:szCs w:val="22"/>
                <w:lang w:val="uk-UA"/>
              </w:rPr>
              <w:t xml:space="preserve"> типи вірусів,</w:t>
            </w:r>
            <w:r w:rsidRPr="00C355F0">
              <w:rPr>
                <w:spacing w:val="2"/>
                <w:sz w:val="22"/>
                <w:szCs w:val="22"/>
                <w:lang w:val="uk-UA"/>
              </w:rPr>
              <w:t xml:space="preserve"> в </w:t>
            </w:r>
            <w:proofErr w:type="spellStart"/>
            <w:r w:rsidRPr="00C355F0">
              <w:rPr>
                <w:spacing w:val="2"/>
                <w:sz w:val="22"/>
                <w:szCs w:val="22"/>
                <w:lang w:val="uk-UA"/>
              </w:rPr>
              <w:t>т.ч</w:t>
            </w:r>
            <w:proofErr w:type="spellEnd"/>
            <w:r w:rsidRPr="00C355F0">
              <w:rPr>
                <w:spacing w:val="2"/>
                <w:sz w:val="22"/>
                <w:szCs w:val="22"/>
                <w:lang w:val="uk-UA"/>
              </w:rPr>
              <w:t xml:space="preserve">. збудників гепатитів А, В, С, ВІЛ-інфекції, </w:t>
            </w:r>
            <w:r w:rsidRPr="00C355F0">
              <w:rPr>
                <w:sz w:val="22"/>
                <w:szCs w:val="22"/>
                <w:lang w:val="uk-UA"/>
              </w:rPr>
              <w:t xml:space="preserve">корона-,  </w:t>
            </w:r>
            <w:proofErr w:type="spellStart"/>
            <w:r w:rsidRPr="00C355F0">
              <w:rPr>
                <w:sz w:val="22"/>
                <w:szCs w:val="22"/>
                <w:lang w:val="uk-UA"/>
              </w:rPr>
              <w:t>ентеровірусні</w:t>
            </w:r>
            <w:proofErr w:type="spellEnd"/>
            <w:r w:rsidRPr="00C355F0">
              <w:rPr>
                <w:sz w:val="22"/>
                <w:szCs w:val="22"/>
                <w:lang w:val="uk-UA"/>
              </w:rPr>
              <w:t xml:space="preserve"> (у </w:t>
            </w:r>
            <w:proofErr w:type="spellStart"/>
            <w:r w:rsidRPr="00C355F0">
              <w:rPr>
                <w:sz w:val="22"/>
                <w:szCs w:val="22"/>
                <w:lang w:val="uk-UA"/>
              </w:rPr>
              <w:t>т.ч</w:t>
            </w:r>
            <w:proofErr w:type="spellEnd"/>
            <w:r w:rsidRPr="00C355F0">
              <w:rPr>
                <w:sz w:val="22"/>
                <w:szCs w:val="22"/>
                <w:lang w:val="uk-UA"/>
              </w:rPr>
              <w:t>. поліомієліт),</w:t>
            </w:r>
            <w:r w:rsidRPr="00C355F0">
              <w:rPr>
                <w:spacing w:val="-2"/>
                <w:sz w:val="22"/>
                <w:szCs w:val="22"/>
                <w:lang w:val="uk-UA"/>
              </w:rPr>
              <w:t xml:space="preserve"> </w:t>
            </w:r>
            <w:r w:rsidRPr="00C355F0">
              <w:rPr>
                <w:sz w:val="22"/>
                <w:szCs w:val="22"/>
                <w:lang w:val="uk-UA"/>
              </w:rPr>
              <w:t xml:space="preserve">фунгіцидні, та </w:t>
            </w:r>
            <w:proofErr w:type="spellStart"/>
            <w:r w:rsidRPr="00C355F0">
              <w:rPr>
                <w:sz w:val="22"/>
                <w:szCs w:val="22"/>
                <w:lang w:val="uk-UA"/>
              </w:rPr>
              <w:t>спороцидні</w:t>
            </w:r>
            <w:proofErr w:type="spellEnd"/>
            <w:r w:rsidRPr="00C355F0">
              <w:rPr>
                <w:sz w:val="22"/>
                <w:szCs w:val="22"/>
                <w:lang w:val="uk-UA"/>
              </w:rPr>
              <w:t xml:space="preserve"> властивості.</w:t>
            </w:r>
          </w:p>
          <w:p w14:paraId="20866BC8" w14:textId="77777777" w:rsidR="00C355F0" w:rsidRPr="00C355F0" w:rsidRDefault="00C355F0" w:rsidP="00C355F0">
            <w:pPr>
              <w:jc w:val="both"/>
              <w:rPr>
                <w:sz w:val="22"/>
                <w:szCs w:val="22"/>
                <w:lang w:val="uk-UA"/>
              </w:rPr>
            </w:pPr>
            <w:r w:rsidRPr="00C355F0">
              <w:rPr>
                <w:sz w:val="22"/>
                <w:szCs w:val="22"/>
                <w:lang w:val="uk-UA"/>
              </w:rPr>
              <w:t>5. Робочі розчини засобу мають відбілюючи властивості; пом’якшують воду, добре змиваються, не залишають нальоту, плям та липкої плівки на поверхнях об’єктів, що піддаються обробці. Після використання  робочих розчинів засіб  повністю біологічно розкладається на нешкідливі для навколишнього середовища, людей та тварин воду та натрій хлорид.</w:t>
            </w:r>
          </w:p>
          <w:p w14:paraId="5FE19C84" w14:textId="77777777" w:rsidR="00C355F0" w:rsidRPr="00C355F0" w:rsidRDefault="00C355F0" w:rsidP="00C355F0">
            <w:pPr>
              <w:jc w:val="both"/>
              <w:rPr>
                <w:spacing w:val="6"/>
                <w:sz w:val="22"/>
                <w:szCs w:val="22"/>
              </w:rPr>
            </w:pPr>
            <w:r w:rsidRPr="00C355F0">
              <w:rPr>
                <w:sz w:val="22"/>
                <w:szCs w:val="22"/>
              </w:rPr>
              <w:t>6</w:t>
            </w:r>
            <w:r w:rsidRPr="00C355F0">
              <w:rPr>
                <w:rStyle w:val="c22"/>
                <w:sz w:val="22"/>
                <w:szCs w:val="22"/>
              </w:rPr>
              <w:t xml:space="preserve">. </w:t>
            </w:r>
            <w:proofErr w:type="spellStart"/>
            <w:r w:rsidRPr="00C355F0">
              <w:rPr>
                <w:spacing w:val="-2"/>
                <w:sz w:val="22"/>
                <w:szCs w:val="22"/>
              </w:rPr>
              <w:t>Засіб</w:t>
            </w:r>
            <w:proofErr w:type="spellEnd"/>
            <w:r w:rsidRPr="00C355F0">
              <w:rPr>
                <w:spacing w:val="-2"/>
                <w:sz w:val="22"/>
                <w:szCs w:val="22"/>
              </w:rPr>
              <w:t xml:space="preserve"> </w:t>
            </w:r>
            <w:r w:rsidRPr="00C355F0">
              <w:rPr>
                <w:sz w:val="22"/>
                <w:szCs w:val="22"/>
              </w:rPr>
              <w:t xml:space="preserve">та </w:t>
            </w:r>
            <w:proofErr w:type="spellStart"/>
            <w:r w:rsidRPr="00C355F0">
              <w:rPr>
                <w:sz w:val="22"/>
                <w:szCs w:val="22"/>
              </w:rPr>
              <w:t>його</w:t>
            </w:r>
            <w:proofErr w:type="spellEnd"/>
            <w:r w:rsidRPr="00C355F0">
              <w:rPr>
                <w:sz w:val="22"/>
                <w:szCs w:val="22"/>
              </w:rPr>
              <w:t xml:space="preserve"> </w:t>
            </w:r>
            <w:proofErr w:type="spellStart"/>
            <w:r w:rsidRPr="00C355F0">
              <w:rPr>
                <w:sz w:val="22"/>
                <w:szCs w:val="22"/>
              </w:rPr>
              <w:t>розчини</w:t>
            </w:r>
            <w:proofErr w:type="spellEnd"/>
            <w:r w:rsidRPr="00C355F0">
              <w:rPr>
                <w:sz w:val="22"/>
                <w:szCs w:val="22"/>
              </w:rPr>
              <w:t xml:space="preserve"> </w:t>
            </w:r>
            <w:proofErr w:type="spellStart"/>
            <w:r w:rsidRPr="00C355F0">
              <w:rPr>
                <w:sz w:val="22"/>
                <w:szCs w:val="22"/>
              </w:rPr>
              <w:t>засобу</w:t>
            </w:r>
            <w:proofErr w:type="spellEnd"/>
            <w:r w:rsidRPr="00C355F0">
              <w:rPr>
                <w:sz w:val="22"/>
                <w:szCs w:val="22"/>
              </w:rPr>
              <w:t xml:space="preserve"> </w:t>
            </w:r>
            <w:proofErr w:type="spellStart"/>
            <w:r w:rsidRPr="00C355F0">
              <w:rPr>
                <w:sz w:val="22"/>
                <w:szCs w:val="22"/>
              </w:rPr>
              <w:t>відповідно</w:t>
            </w:r>
            <w:proofErr w:type="spellEnd"/>
            <w:r w:rsidRPr="00C355F0">
              <w:rPr>
                <w:sz w:val="22"/>
                <w:szCs w:val="22"/>
              </w:rPr>
              <w:t xml:space="preserve"> до ГОСТу 12.1.007-</w:t>
            </w:r>
            <w:proofErr w:type="gramStart"/>
            <w:r w:rsidRPr="00C355F0">
              <w:rPr>
                <w:sz w:val="22"/>
                <w:szCs w:val="22"/>
              </w:rPr>
              <w:t xml:space="preserve">76 </w:t>
            </w:r>
            <w:r w:rsidRPr="00C355F0">
              <w:rPr>
                <w:bCs/>
                <w:sz w:val="22"/>
                <w:szCs w:val="22"/>
              </w:rPr>
              <w:t xml:space="preserve"> </w:t>
            </w:r>
            <w:r w:rsidRPr="00C355F0">
              <w:rPr>
                <w:sz w:val="22"/>
                <w:szCs w:val="22"/>
              </w:rPr>
              <w:t>належать</w:t>
            </w:r>
            <w:proofErr w:type="gramEnd"/>
            <w:r w:rsidRPr="00C355F0">
              <w:rPr>
                <w:sz w:val="22"/>
                <w:szCs w:val="22"/>
              </w:rPr>
              <w:t xml:space="preserve"> до 4 </w:t>
            </w:r>
            <w:proofErr w:type="spellStart"/>
            <w:r w:rsidRPr="00C355F0">
              <w:rPr>
                <w:sz w:val="22"/>
                <w:szCs w:val="22"/>
              </w:rPr>
              <w:t>класу</w:t>
            </w:r>
            <w:proofErr w:type="spellEnd"/>
            <w:r w:rsidRPr="00C355F0">
              <w:rPr>
                <w:sz w:val="22"/>
                <w:szCs w:val="22"/>
              </w:rPr>
              <w:t xml:space="preserve">  (</w:t>
            </w:r>
            <w:proofErr w:type="spellStart"/>
            <w:r w:rsidRPr="00C355F0">
              <w:rPr>
                <w:sz w:val="22"/>
                <w:szCs w:val="22"/>
              </w:rPr>
              <w:t>малонебезпечні</w:t>
            </w:r>
            <w:proofErr w:type="spellEnd"/>
            <w:r w:rsidRPr="00C355F0">
              <w:rPr>
                <w:sz w:val="22"/>
                <w:szCs w:val="22"/>
              </w:rPr>
              <w:t xml:space="preserve"> </w:t>
            </w:r>
            <w:proofErr w:type="spellStart"/>
            <w:r w:rsidRPr="00C355F0">
              <w:rPr>
                <w:sz w:val="22"/>
                <w:szCs w:val="22"/>
              </w:rPr>
              <w:t>речовини</w:t>
            </w:r>
            <w:proofErr w:type="spellEnd"/>
            <w:r w:rsidRPr="00C355F0">
              <w:rPr>
                <w:sz w:val="22"/>
                <w:szCs w:val="22"/>
              </w:rPr>
              <w:t xml:space="preserve">) при </w:t>
            </w:r>
            <w:proofErr w:type="spellStart"/>
            <w:r w:rsidRPr="00C355F0">
              <w:rPr>
                <w:sz w:val="22"/>
                <w:szCs w:val="22"/>
              </w:rPr>
              <w:t>нанесенні</w:t>
            </w:r>
            <w:proofErr w:type="spellEnd"/>
            <w:r w:rsidRPr="00C355F0">
              <w:rPr>
                <w:sz w:val="22"/>
                <w:szCs w:val="22"/>
              </w:rPr>
              <w:t xml:space="preserve"> на </w:t>
            </w:r>
            <w:proofErr w:type="spellStart"/>
            <w:r w:rsidRPr="00C355F0">
              <w:rPr>
                <w:sz w:val="22"/>
                <w:szCs w:val="22"/>
              </w:rPr>
              <w:t>шкіру</w:t>
            </w:r>
            <w:proofErr w:type="spellEnd"/>
            <w:r w:rsidRPr="00C355F0">
              <w:rPr>
                <w:sz w:val="22"/>
                <w:szCs w:val="22"/>
              </w:rPr>
              <w:t xml:space="preserve">. </w:t>
            </w:r>
            <w:proofErr w:type="spellStart"/>
            <w:r w:rsidRPr="00C355F0">
              <w:rPr>
                <w:spacing w:val="6"/>
                <w:sz w:val="22"/>
                <w:szCs w:val="22"/>
              </w:rPr>
              <w:t>Засіб</w:t>
            </w:r>
            <w:proofErr w:type="spellEnd"/>
            <w:r w:rsidRPr="00C355F0">
              <w:rPr>
                <w:spacing w:val="6"/>
                <w:sz w:val="22"/>
                <w:szCs w:val="22"/>
              </w:rPr>
              <w:t xml:space="preserve"> не </w:t>
            </w:r>
            <w:proofErr w:type="spellStart"/>
            <w:r w:rsidRPr="00C355F0">
              <w:rPr>
                <w:spacing w:val="6"/>
                <w:sz w:val="22"/>
                <w:szCs w:val="22"/>
              </w:rPr>
              <w:t>спричиняє</w:t>
            </w:r>
            <w:proofErr w:type="spellEnd"/>
            <w:r w:rsidRPr="00C355F0">
              <w:rPr>
                <w:spacing w:val="6"/>
                <w:sz w:val="22"/>
                <w:szCs w:val="22"/>
              </w:rPr>
              <w:t xml:space="preserve"> </w:t>
            </w:r>
            <w:proofErr w:type="spellStart"/>
            <w:r w:rsidRPr="00C355F0">
              <w:rPr>
                <w:spacing w:val="6"/>
                <w:sz w:val="22"/>
                <w:szCs w:val="22"/>
              </w:rPr>
              <w:t>шкірно-подразнюючу</w:t>
            </w:r>
            <w:proofErr w:type="spellEnd"/>
            <w:r w:rsidRPr="00C355F0">
              <w:rPr>
                <w:spacing w:val="6"/>
                <w:sz w:val="22"/>
                <w:szCs w:val="22"/>
              </w:rPr>
              <w:t xml:space="preserve">, </w:t>
            </w:r>
            <w:proofErr w:type="spellStart"/>
            <w:r w:rsidRPr="00C355F0">
              <w:rPr>
                <w:spacing w:val="6"/>
                <w:sz w:val="22"/>
                <w:szCs w:val="22"/>
              </w:rPr>
              <w:t>сенсибілізуючу</w:t>
            </w:r>
            <w:proofErr w:type="spellEnd"/>
            <w:r w:rsidRPr="00C355F0">
              <w:rPr>
                <w:spacing w:val="6"/>
                <w:sz w:val="22"/>
                <w:szCs w:val="22"/>
              </w:rPr>
              <w:t xml:space="preserve">, </w:t>
            </w:r>
            <w:proofErr w:type="spellStart"/>
            <w:r w:rsidRPr="00C355F0">
              <w:rPr>
                <w:spacing w:val="6"/>
                <w:sz w:val="22"/>
                <w:szCs w:val="22"/>
              </w:rPr>
              <w:t>гонадотоксичну</w:t>
            </w:r>
            <w:proofErr w:type="spellEnd"/>
            <w:r w:rsidRPr="00C355F0">
              <w:rPr>
                <w:spacing w:val="6"/>
                <w:sz w:val="22"/>
                <w:szCs w:val="22"/>
              </w:rPr>
              <w:t xml:space="preserve">, </w:t>
            </w:r>
            <w:proofErr w:type="spellStart"/>
            <w:r w:rsidRPr="00C355F0">
              <w:rPr>
                <w:spacing w:val="6"/>
                <w:sz w:val="22"/>
                <w:szCs w:val="22"/>
              </w:rPr>
              <w:t>канцерогенну</w:t>
            </w:r>
            <w:proofErr w:type="spellEnd"/>
            <w:r w:rsidRPr="00C355F0">
              <w:rPr>
                <w:spacing w:val="6"/>
                <w:sz w:val="22"/>
                <w:szCs w:val="22"/>
              </w:rPr>
              <w:t xml:space="preserve"> </w:t>
            </w:r>
            <w:proofErr w:type="spellStart"/>
            <w:r w:rsidRPr="00C355F0">
              <w:rPr>
                <w:spacing w:val="6"/>
                <w:sz w:val="22"/>
                <w:szCs w:val="22"/>
              </w:rPr>
              <w:t>дії</w:t>
            </w:r>
            <w:proofErr w:type="spellEnd"/>
            <w:r w:rsidRPr="00C355F0">
              <w:rPr>
                <w:spacing w:val="6"/>
                <w:sz w:val="22"/>
                <w:szCs w:val="22"/>
              </w:rPr>
              <w:t xml:space="preserve">. При </w:t>
            </w:r>
            <w:proofErr w:type="spellStart"/>
            <w:r w:rsidRPr="00C355F0">
              <w:rPr>
                <w:spacing w:val="6"/>
                <w:sz w:val="22"/>
                <w:szCs w:val="22"/>
              </w:rPr>
              <w:t>змішуванні</w:t>
            </w:r>
            <w:proofErr w:type="spellEnd"/>
            <w:r w:rsidRPr="00C355F0">
              <w:rPr>
                <w:spacing w:val="6"/>
                <w:sz w:val="22"/>
                <w:szCs w:val="22"/>
              </w:rPr>
              <w:t xml:space="preserve"> </w:t>
            </w:r>
            <w:proofErr w:type="spellStart"/>
            <w:r w:rsidRPr="00C355F0">
              <w:rPr>
                <w:spacing w:val="6"/>
                <w:sz w:val="22"/>
                <w:szCs w:val="22"/>
              </w:rPr>
              <w:t>компонентів</w:t>
            </w:r>
            <w:proofErr w:type="spellEnd"/>
            <w:r w:rsidRPr="00C355F0">
              <w:rPr>
                <w:spacing w:val="6"/>
                <w:sz w:val="22"/>
                <w:szCs w:val="22"/>
              </w:rPr>
              <w:t xml:space="preserve">, </w:t>
            </w:r>
            <w:proofErr w:type="spellStart"/>
            <w:r w:rsidRPr="00C355F0">
              <w:rPr>
                <w:sz w:val="22"/>
                <w:szCs w:val="22"/>
              </w:rPr>
              <w:t>двоокис</w:t>
            </w:r>
            <w:proofErr w:type="spellEnd"/>
            <w:r w:rsidRPr="00C355F0">
              <w:rPr>
                <w:spacing w:val="6"/>
                <w:sz w:val="22"/>
                <w:szCs w:val="22"/>
              </w:rPr>
              <w:t xml:space="preserve"> хлору, </w:t>
            </w:r>
            <w:proofErr w:type="spellStart"/>
            <w:r w:rsidRPr="00C355F0">
              <w:rPr>
                <w:spacing w:val="6"/>
                <w:sz w:val="22"/>
                <w:szCs w:val="22"/>
              </w:rPr>
              <w:t>що</w:t>
            </w:r>
            <w:proofErr w:type="spellEnd"/>
            <w:r w:rsidRPr="00C355F0">
              <w:rPr>
                <w:spacing w:val="6"/>
                <w:sz w:val="22"/>
                <w:szCs w:val="22"/>
              </w:rPr>
              <w:t xml:space="preserve"> </w:t>
            </w:r>
            <w:proofErr w:type="spellStart"/>
            <w:r w:rsidRPr="00C355F0">
              <w:rPr>
                <w:spacing w:val="6"/>
                <w:sz w:val="22"/>
                <w:szCs w:val="22"/>
              </w:rPr>
              <w:t>утворюється</w:t>
            </w:r>
            <w:proofErr w:type="spellEnd"/>
            <w:r w:rsidRPr="00C355F0">
              <w:rPr>
                <w:spacing w:val="6"/>
                <w:sz w:val="22"/>
                <w:szCs w:val="22"/>
              </w:rPr>
              <w:t xml:space="preserve">, </w:t>
            </w:r>
            <w:proofErr w:type="spellStart"/>
            <w:r w:rsidRPr="00C355F0">
              <w:rPr>
                <w:spacing w:val="6"/>
                <w:sz w:val="22"/>
                <w:szCs w:val="22"/>
              </w:rPr>
              <w:t>розчиняється</w:t>
            </w:r>
            <w:proofErr w:type="spellEnd"/>
            <w:r w:rsidRPr="00C355F0">
              <w:rPr>
                <w:spacing w:val="6"/>
                <w:sz w:val="22"/>
                <w:szCs w:val="22"/>
              </w:rPr>
              <w:t xml:space="preserve"> у </w:t>
            </w:r>
            <w:proofErr w:type="spellStart"/>
            <w:r w:rsidRPr="00C355F0">
              <w:rPr>
                <w:spacing w:val="6"/>
                <w:sz w:val="22"/>
                <w:szCs w:val="22"/>
              </w:rPr>
              <w:t>воді</w:t>
            </w:r>
            <w:proofErr w:type="spellEnd"/>
            <w:r w:rsidRPr="00C355F0">
              <w:rPr>
                <w:spacing w:val="6"/>
                <w:sz w:val="22"/>
                <w:szCs w:val="22"/>
              </w:rPr>
              <w:t xml:space="preserve"> і не становить </w:t>
            </w:r>
            <w:proofErr w:type="spellStart"/>
            <w:r w:rsidRPr="00C355F0">
              <w:rPr>
                <w:spacing w:val="6"/>
                <w:sz w:val="22"/>
                <w:szCs w:val="22"/>
              </w:rPr>
              <w:t>небезпеку</w:t>
            </w:r>
            <w:proofErr w:type="spellEnd"/>
            <w:r w:rsidRPr="00C355F0">
              <w:rPr>
                <w:spacing w:val="6"/>
                <w:sz w:val="22"/>
                <w:szCs w:val="22"/>
              </w:rPr>
              <w:t xml:space="preserve"> при </w:t>
            </w:r>
            <w:proofErr w:type="spellStart"/>
            <w:r w:rsidRPr="00C355F0">
              <w:rPr>
                <w:spacing w:val="6"/>
                <w:sz w:val="22"/>
                <w:szCs w:val="22"/>
              </w:rPr>
              <w:t>вдиханні</w:t>
            </w:r>
            <w:proofErr w:type="spellEnd"/>
            <w:r w:rsidRPr="00C355F0">
              <w:rPr>
                <w:spacing w:val="6"/>
                <w:sz w:val="22"/>
                <w:szCs w:val="22"/>
              </w:rPr>
              <w:t>.</w:t>
            </w:r>
          </w:p>
          <w:p w14:paraId="6D3E4B04" w14:textId="77777777" w:rsidR="004A2942" w:rsidRDefault="00C355F0" w:rsidP="004A2942">
            <w:pPr>
              <w:jc w:val="both"/>
              <w:rPr>
                <w:sz w:val="22"/>
                <w:szCs w:val="22"/>
              </w:rPr>
            </w:pPr>
            <w:r w:rsidRPr="00C355F0">
              <w:rPr>
                <w:spacing w:val="6"/>
                <w:sz w:val="22"/>
                <w:szCs w:val="22"/>
              </w:rPr>
              <w:t xml:space="preserve">7. </w:t>
            </w:r>
            <w:proofErr w:type="spellStart"/>
            <w:r w:rsidRPr="00C355F0">
              <w:rPr>
                <w:sz w:val="22"/>
                <w:szCs w:val="22"/>
              </w:rPr>
              <w:t>Дезінфекція</w:t>
            </w:r>
            <w:proofErr w:type="spellEnd"/>
            <w:r w:rsidRPr="00C355F0">
              <w:rPr>
                <w:sz w:val="22"/>
                <w:szCs w:val="22"/>
              </w:rPr>
              <w:t xml:space="preserve"> </w:t>
            </w:r>
            <w:proofErr w:type="spellStart"/>
            <w:r w:rsidRPr="00C355F0">
              <w:rPr>
                <w:sz w:val="22"/>
                <w:szCs w:val="22"/>
              </w:rPr>
              <w:t>робочим</w:t>
            </w:r>
            <w:proofErr w:type="spellEnd"/>
            <w:r w:rsidRPr="00C355F0">
              <w:rPr>
                <w:sz w:val="22"/>
                <w:szCs w:val="22"/>
              </w:rPr>
              <w:t xml:space="preserve"> </w:t>
            </w:r>
            <w:proofErr w:type="spellStart"/>
            <w:r w:rsidRPr="00C355F0">
              <w:rPr>
                <w:sz w:val="22"/>
                <w:szCs w:val="22"/>
              </w:rPr>
              <w:t>розчином</w:t>
            </w:r>
            <w:proofErr w:type="spellEnd"/>
            <w:r w:rsidRPr="00C355F0">
              <w:rPr>
                <w:sz w:val="22"/>
                <w:szCs w:val="22"/>
              </w:rPr>
              <w:t xml:space="preserve"> </w:t>
            </w:r>
            <w:proofErr w:type="spellStart"/>
            <w:r w:rsidRPr="00C355F0">
              <w:rPr>
                <w:sz w:val="22"/>
                <w:szCs w:val="22"/>
              </w:rPr>
              <w:t>засобу</w:t>
            </w:r>
            <w:proofErr w:type="spellEnd"/>
            <w:r w:rsidRPr="00C355F0">
              <w:rPr>
                <w:sz w:val="22"/>
                <w:szCs w:val="22"/>
              </w:rPr>
              <w:t xml:space="preserve"> методами </w:t>
            </w:r>
            <w:proofErr w:type="spellStart"/>
            <w:r w:rsidRPr="00C355F0">
              <w:rPr>
                <w:sz w:val="22"/>
                <w:szCs w:val="22"/>
              </w:rPr>
              <w:t>протирання</w:t>
            </w:r>
            <w:proofErr w:type="spellEnd"/>
            <w:r w:rsidRPr="00C355F0">
              <w:rPr>
                <w:sz w:val="22"/>
                <w:szCs w:val="22"/>
              </w:rPr>
              <w:t xml:space="preserve">, </w:t>
            </w:r>
            <w:proofErr w:type="spellStart"/>
            <w:r w:rsidRPr="00C355F0">
              <w:rPr>
                <w:sz w:val="22"/>
                <w:szCs w:val="22"/>
              </w:rPr>
              <w:t>замочування</w:t>
            </w:r>
            <w:proofErr w:type="spellEnd"/>
            <w:r w:rsidRPr="00C355F0">
              <w:rPr>
                <w:sz w:val="22"/>
                <w:szCs w:val="22"/>
              </w:rPr>
              <w:t xml:space="preserve"> </w:t>
            </w:r>
            <w:proofErr w:type="gramStart"/>
            <w:r w:rsidRPr="00C355F0">
              <w:rPr>
                <w:sz w:val="22"/>
                <w:szCs w:val="22"/>
              </w:rPr>
              <w:t xml:space="preserve">та  </w:t>
            </w:r>
            <w:proofErr w:type="spellStart"/>
            <w:r w:rsidRPr="00C355F0">
              <w:rPr>
                <w:sz w:val="22"/>
                <w:szCs w:val="22"/>
              </w:rPr>
              <w:t>занурення</w:t>
            </w:r>
            <w:proofErr w:type="spellEnd"/>
            <w:proofErr w:type="gramEnd"/>
            <w:r w:rsidRPr="00C355F0">
              <w:rPr>
                <w:sz w:val="22"/>
                <w:szCs w:val="22"/>
              </w:rPr>
              <w:t xml:space="preserve">  </w:t>
            </w:r>
            <w:proofErr w:type="spellStart"/>
            <w:r w:rsidRPr="00C355F0">
              <w:rPr>
                <w:sz w:val="22"/>
                <w:szCs w:val="22"/>
              </w:rPr>
              <w:t>може</w:t>
            </w:r>
            <w:proofErr w:type="spellEnd"/>
            <w:r w:rsidRPr="00C355F0">
              <w:rPr>
                <w:sz w:val="22"/>
                <w:szCs w:val="22"/>
              </w:rPr>
              <w:t xml:space="preserve">  </w:t>
            </w:r>
            <w:proofErr w:type="spellStart"/>
            <w:r w:rsidRPr="00C355F0">
              <w:rPr>
                <w:sz w:val="22"/>
                <w:szCs w:val="22"/>
              </w:rPr>
              <w:t>виконуватися</w:t>
            </w:r>
            <w:proofErr w:type="spellEnd"/>
            <w:r w:rsidRPr="00C355F0">
              <w:rPr>
                <w:sz w:val="22"/>
                <w:szCs w:val="22"/>
              </w:rPr>
              <w:t xml:space="preserve"> у </w:t>
            </w:r>
            <w:proofErr w:type="spellStart"/>
            <w:r w:rsidRPr="00C355F0">
              <w:rPr>
                <w:sz w:val="22"/>
                <w:szCs w:val="22"/>
              </w:rPr>
              <w:t>присутності</w:t>
            </w:r>
            <w:proofErr w:type="spellEnd"/>
            <w:r w:rsidRPr="00C355F0">
              <w:rPr>
                <w:sz w:val="22"/>
                <w:szCs w:val="22"/>
              </w:rPr>
              <w:t xml:space="preserve"> людей </w:t>
            </w:r>
            <w:proofErr w:type="spellStart"/>
            <w:r w:rsidRPr="00C355F0">
              <w:rPr>
                <w:sz w:val="22"/>
                <w:szCs w:val="22"/>
              </w:rPr>
              <w:t>що</w:t>
            </w:r>
            <w:proofErr w:type="spellEnd"/>
            <w:r w:rsidRPr="00C355F0">
              <w:rPr>
                <w:sz w:val="22"/>
                <w:szCs w:val="22"/>
              </w:rPr>
              <w:t xml:space="preserve"> не </w:t>
            </w:r>
            <w:proofErr w:type="spellStart"/>
            <w:r w:rsidRPr="00C355F0">
              <w:rPr>
                <w:sz w:val="22"/>
                <w:szCs w:val="22"/>
              </w:rPr>
              <w:t>причетні</w:t>
            </w:r>
            <w:proofErr w:type="spellEnd"/>
            <w:r w:rsidRPr="00C355F0">
              <w:rPr>
                <w:sz w:val="22"/>
                <w:szCs w:val="22"/>
              </w:rPr>
              <w:t xml:space="preserve"> до </w:t>
            </w:r>
            <w:proofErr w:type="spellStart"/>
            <w:r w:rsidRPr="00C355F0">
              <w:rPr>
                <w:sz w:val="22"/>
                <w:szCs w:val="22"/>
              </w:rPr>
              <w:t>процесу</w:t>
            </w:r>
            <w:proofErr w:type="spellEnd"/>
            <w:r w:rsidRPr="00C355F0">
              <w:rPr>
                <w:sz w:val="22"/>
                <w:szCs w:val="22"/>
              </w:rPr>
              <w:t xml:space="preserve"> </w:t>
            </w:r>
            <w:proofErr w:type="spellStart"/>
            <w:r w:rsidRPr="00C355F0">
              <w:rPr>
                <w:sz w:val="22"/>
                <w:szCs w:val="22"/>
              </w:rPr>
              <w:t>дезінфекції</w:t>
            </w:r>
            <w:proofErr w:type="spellEnd"/>
            <w:r w:rsidRPr="00C355F0">
              <w:rPr>
                <w:sz w:val="22"/>
                <w:szCs w:val="22"/>
              </w:rPr>
              <w:t xml:space="preserve"> (</w:t>
            </w:r>
            <w:proofErr w:type="spellStart"/>
            <w:r w:rsidRPr="00C355F0">
              <w:rPr>
                <w:sz w:val="22"/>
                <w:szCs w:val="22"/>
              </w:rPr>
              <w:t>пацієнтів</w:t>
            </w:r>
            <w:proofErr w:type="spellEnd"/>
            <w:r w:rsidRPr="00C355F0">
              <w:rPr>
                <w:sz w:val="22"/>
                <w:szCs w:val="22"/>
              </w:rPr>
              <w:t xml:space="preserve">, </w:t>
            </w:r>
            <w:proofErr w:type="spellStart"/>
            <w:r w:rsidRPr="00C355F0">
              <w:rPr>
                <w:sz w:val="22"/>
                <w:szCs w:val="22"/>
              </w:rPr>
              <w:t>відвідувачів</w:t>
            </w:r>
            <w:proofErr w:type="spellEnd"/>
            <w:r w:rsidRPr="00C355F0">
              <w:rPr>
                <w:sz w:val="22"/>
                <w:szCs w:val="22"/>
              </w:rPr>
              <w:t xml:space="preserve"> та </w:t>
            </w:r>
            <w:proofErr w:type="spellStart"/>
            <w:r w:rsidRPr="00C355F0">
              <w:rPr>
                <w:sz w:val="22"/>
                <w:szCs w:val="22"/>
              </w:rPr>
              <w:t>інших</w:t>
            </w:r>
            <w:proofErr w:type="spellEnd"/>
            <w:r w:rsidRPr="00C355F0">
              <w:rPr>
                <w:sz w:val="22"/>
                <w:szCs w:val="22"/>
              </w:rPr>
              <w:t xml:space="preserve">). </w:t>
            </w:r>
          </w:p>
          <w:p w14:paraId="09D0DB35" w14:textId="77777777" w:rsidR="004A2942" w:rsidRDefault="00C355F0" w:rsidP="004A2942">
            <w:pPr>
              <w:jc w:val="both"/>
              <w:rPr>
                <w:sz w:val="22"/>
                <w:szCs w:val="22"/>
              </w:rPr>
            </w:pPr>
            <w:r w:rsidRPr="00C355F0">
              <w:rPr>
                <w:sz w:val="22"/>
                <w:szCs w:val="22"/>
              </w:rPr>
              <w:t xml:space="preserve">8. </w:t>
            </w:r>
            <w:proofErr w:type="spellStart"/>
            <w:r w:rsidRPr="00C355F0">
              <w:rPr>
                <w:sz w:val="22"/>
                <w:szCs w:val="22"/>
              </w:rPr>
              <w:t>Можливість</w:t>
            </w:r>
            <w:proofErr w:type="spellEnd"/>
            <w:r w:rsidRPr="00C355F0">
              <w:rPr>
                <w:sz w:val="22"/>
                <w:szCs w:val="22"/>
              </w:rPr>
              <w:t xml:space="preserve"> </w:t>
            </w:r>
            <w:proofErr w:type="spellStart"/>
            <w:r w:rsidRPr="00C355F0">
              <w:rPr>
                <w:sz w:val="22"/>
                <w:szCs w:val="22"/>
              </w:rPr>
              <w:t>виготовлення</w:t>
            </w:r>
            <w:proofErr w:type="spellEnd"/>
            <w:r w:rsidRPr="00C355F0">
              <w:rPr>
                <w:sz w:val="22"/>
                <w:szCs w:val="22"/>
              </w:rPr>
              <w:t xml:space="preserve"> 4000 л </w:t>
            </w:r>
            <w:proofErr w:type="spellStart"/>
            <w:r w:rsidRPr="00C355F0">
              <w:rPr>
                <w:sz w:val="22"/>
                <w:szCs w:val="22"/>
              </w:rPr>
              <w:t>робочого</w:t>
            </w:r>
            <w:proofErr w:type="spellEnd"/>
            <w:r w:rsidRPr="00C355F0">
              <w:rPr>
                <w:sz w:val="22"/>
                <w:szCs w:val="22"/>
              </w:rPr>
              <w:t xml:space="preserve"> </w:t>
            </w:r>
            <w:proofErr w:type="spellStart"/>
            <w:r w:rsidRPr="00C355F0">
              <w:rPr>
                <w:sz w:val="22"/>
                <w:szCs w:val="22"/>
              </w:rPr>
              <w:t>розчину</w:t>
            </w:r>
            <w:proofErr w:type="spellEnd"/>
            <w:r w:rsidRPr="00C355F0">
              <w:rPr>
                <w:sz w:val="22"/>
                <w:szCs w:val="22"/>
              </w:rPr>
              <w:t xml:space="preserve"> з 800 г </w:t>
            </w:r>
            <w:proofErr w:type="spellStart"/>
            <w:r w:rsidRPr="00C355F0">
              <w:rPr>
                <w:sz w:val="22"/>
                <w:szCs w:val="22"/>
              </w:rPr>
              <w:t>засобу</w:t>
            </w:r>
            <w:proofErr w:type="spellEnd"/>
            <w:r w:rsidRPr="00C355F0">
              <w:rPr>
                <w:sz w:val="22"/>
                <w:szCs w:val="22"/>
              </w:rPr>
              <w:t xml:space="preserve"> (</w:t>
            </w:r>
            <w:proofErr w:type="spellStart"/>
            <w:r w:rsidRPr="00C355F0">
              <w:rPr>
                <w:sz w:val="22"/>
                <w:szCs w:val="22"/>
              </w:rPr>
              <w:t>або</w:t>
            </w:r>
            <w:proofErr w:type="spellEnd"/>
            <w:r w:rsidRPr="00C355F0">
              <w:rPr>
                <w:sz w:val="22"/>
                <w:szCs w:val="22"/>
              </w:rPr>
              <w:t xml:space="preserve"> 5000 л </w:t>
            </w:r>
            <w:proofErr w:type="spellStart"/>
            <w:r w:rsidRPr="00C355F0">
              <w:rPr>
                <w:sz w:val="22"/>
                <w:szCs w:val="22"/>
              </w:rPr>
              <w:t>робочого</w:t>
            </w:r>
            <w:proofErr w:type="spellEnd"/>
            <w:r w:rsidRPr="00C355F0">
              <w:rPr>
                <w:sz w:val="22"/>
                <w:szCs w:val="22"/>
              </w:rPr>
              <w:t xml:space="preserve"> </w:t>
            </w:r>
            <w:proofErr w:type="spellStart"/>
            <w:r w:rsidRPr="00C355F0">
              <w:rPr>
                <w:sz w:val="22"/>
                <w:szCs w:val="22"/>
              </w:rPr>
              <w:t>розчину</w:t>
            </w:r>
            <w:proofErr w:type="spellEnd"/>
            <w:r w:rsidRPr="00C355F0">
              <w:rPr>
                <w:sz w:val="22"/>
                <w:szCs w:val="22"/>
              </w:rPr>
              <w:t xml:space="preserve"> з 1 кг </w:t>
            </w:r>
            <w:proofErr w:type="spellStart"/>
            <w:r w:rsidRPr="00C355F0">
              <w:rPr>
                <w:sz w:val="22"/>
                <w:szCs w:val="22"/>
              </w:rPr>
              <w:t>засобу</w:t>
            </w:r>
            <w:proofErr w:type="spellEnd"/>
            <w:r w:rsidRPr="00C355F0">
              <w:rPr>
                <w:sz w:val="22"/>
                <w:szCs w:val="22"/>
              </w:rPr>
              <w:t xml:space="preserve">) для </w:t>
            </w:r>
            <w:proofErr w:type="spellStart"/>
            <w:r w:rsidRPr="00C355F0">
              <w:rPr>
                <w:sz w:val="22"/>
                <w:szCs w:val="22"/>
              </w:rPr>
              <w:t>застосування</w:t>
            </w:r>
            <w:proofErr w:type="spellEnd"/>
            <w:r w:rsidRPr="00C355F0">
              <w:rPr>
                <w:sz w:val="22"/>
                <w:szCs w:val="22"/>
              </w:rPr>
              <w:t xml:space="preserve"> при режимах </w:t>
            </w:r>
            <w:proofErr w:type="spellStart"/>
            <w:r w:rsidRPr="00C355F0">
              <w:rPr>
                <w:sz w:val="22"/>
                <w:szCs w:val="22"/>
              </w:rPr>
              <w:t>проти</w:t>
            </w:r>
            <w:proofErr w:type="spellEnd"/>
            <w:r w:rsidRPr="00C355F0">
              <w:rPr>
                <w:sz w:val="22"/>
                <w:szCs w:val="22"/>
              </w:rPr>
              <w:t xml:space="preserve"> </w:t>
            </w:r>
            <w:proofErr w:type="spellStart"/>
            <w:r w:rsidRPr="00C355F0">
              <w:rPr>
                <w:sz w:val="22"/>
                <w:szCs w:val="22"/>
              </w:rPr>
              <w:t>вірусних</w:t>
            </w:r>
            <w:proofErr w:type="spellEnd"/>
            <w:r w:rsidRPr="00C355F0">
              <w:rPr>
                <w:sz w:val="22"/>
                <w:szCs w:val="22"/>
              </w:rPr>
              <w:t xml:space="preserve"> </w:t>
            </w:r>
            <w:proofErr w:type="spellStart"/>
            <w:r w:rsidRPr="00C355F0">
              <w:rPr>
                <w:sz w:val="22"/>
                <w:szCs w:val="22"/>
              </w:rPr>
              <w:t>гепатитів</w:t>
            </w:r>
            <w:proofErr w:type="spellEnd"/>
            <w:r w:rsidRPr="00C355F0">
              <w:rPr>
                <w:sz w:val="22"/>
                <w:szCs w:val="22"/>
              </w:rPr>
              <w:t xml:space="preserve"> та </w:t>
            </w:r>
            <w:proofErr w:type="spellStart"/>
            <w:r w:rsidRPr="00C355F0">
              <w:rPr>
                <w:sz w:val="22"/>
                <w:szCs w:val="22"/>
              </w:rPr>
              <w:t>інших</w:t>
            </w:r>
            <w:proofErr w:type="spellEnd"/>
            <w:r w:rsidRPr="00C355F0">
              <w:rPr>
                <w:sz w:val="22"/>
                <w:szCs w:val="22"/>
              </w:rPr>
              <w:t xml:space="preserve"> </w:t>
            </w:r>
            <w:proofErr w:type="spellStart"/>
            <w:r w:rsidRPr="00C355F0">
              <w:rPr>
                <w:sz w:val="22"/>
                <w:szCs w:val="22"/>
              </w:rPr>
              <w:t>інфекцій</w:t>
            </w:r>
            <w:proofErr w:type="spellEnd"/>
            <w:r w:rsidRPr="00C355F0">
              <w:rPr>
                <w:sz w:val="22"/>
                <w:szCs w:val="22"/>
              </w:rPr>
              <w:t xml:space="preserve"> </w:t>
            </w:r>
            <w:proofErr w:type="spellStart"/>
            <w:r w:rsidRPr="00C355F0">
              <w:rPr>
                <w:sz w:val="22"/>
                <w:szCs w:val="22"/>
              </w:rPr>
              <w:t>вірусної</w:t>
            </w:r>
            <w:proofErr w:type="spellEnd"/>
            <w:r w:rsidRPr="00C355F0">
              <w:rPr>
                <w:sz w:val="22"/>
                <w:szCs w:val="22"/>
              </w:rPr>
              <w:t xml:space="preserve"> </w:t>
            </w:r>
            <w:proofErr w:type="spellStart"/>
            <w:r w:rsidRPr="00C355F0">
              <w:rPr>
                <w:sz w:val="22"/>
                <w:szCs w:val="22"/>
              </w:rPr>
              <w:t>етіології</w:t>
            </w:r>
            <w:proofErr w:type="spellEnd"/>
            <w:r w:rsidRPr="00C355F0">
              <w:rPr>
                <w:sz w:val="22"/>
                <w:szCs w:val="22"/>
              </w:rPr>
              <w:t>.</w:t>
            </w:r>
          </w:p>
          <w:p w14:paraId="2C763262" w14:textId="77777777" w:rsidR="00C355F0" w:rsidRPr="006009DF" w:rsidRDefault="00C355F0" w:rsidP="004A2942">
            <w:pPr>
              <w:jc w:val="both"/>
              <w:rPr>
                <w:bCs/>
                <w:sz w:val="22"/>
                <w:szCs w:val="22"/>
              </w:rPr>
            </w:pPr>
            <w:r w:rsidRPr="00C355F0">
              <w:rPr>
                <w:sz w:val="22"/>
                <w:szCs w:val="22"/>
              </w:rPr>
              <w:t xml:space="preserve">9.  </w:t>
            </w:r>
            <w:proofErr w:type="spellStart"/>
            <w:r w:rsidRPr="00C355F0">
              <w:rPr>
                <w:sz w:val="22"/>
                <w:szCs w:val="22"/>
              </w:rPr>
              <w:t>Засіб</w:t>
            </w:r>
            <w:proofErr w:type="spellEnd"/>
            <w:r w:rsidRPr="00C355F0">
              <w:rPr>
                <w:sz w:val="22"/>
                <w:szCs w:val="22"/>
              </w:rPr>
              <w:t xml:space="preserve"> повинен бути внесений до Державного </w:t>
            </w:r>
            <w:proofErr w:type="spellStart"/>
            <w:r w:rsidRPr="00C355F0">
              <w:rPr>
                <w:sz w:val="22"/>
                <w:szCs w:val="22"/>
              </w:rPr>
              <w:t>реєстру</w:t>
            </w:r>
            <w:proofErr w:type="spellEnd"/>
            <w:r w:rsidRPr="00C355F0">
              <w:rPr>
                <w:sz w:val="22"/>
                <w:szCs w:val="22"/>
              </w:rPr>
              <w:t xml:space="preserve"> </w:t>
            </w:r>
            <w:proofErr w:type="spellStart"/>
            <w:r w:rsidRPr="00C355F0">
              <w:rPr>
                <w:sz w:val="22"/>
                <w:szCs w:val="22"/>
              </w:rPr>
              <w:t>дезінфекційних</w:t>
            </w:r>
            <w:proofErr w:type="spellEnd"/>
            <w:r w:rsidRPr="00C355F0">
              <w:rPr>
                <w:sz w:val="22"/>
                <w:szCs w:val="22"/>
              </w:rPr>
              <w:t xml:space="preserve"> </w:t>
            </w:r>
            <w:proofErr w:type="spellStart"/>
            <w:r w:rsidRPr="00C355F0">
              <w:rPr>
                <w:sz w:val="22"/>
                <w:szCs w:val="22"/>
              </w:rPr>
              <w:t>засобів</w:t>
            </w:r>
            <w:proofErr w:type="spellEnd"/>
            <w:r w:rsidRPr="00C355F0">
              <w:rPr>
                <w:sz w:val="22"/>
                <w:szCs w:val="22"/>
              </w:rPr>
              <w:t xml:space="preserve"> </w:t>
            </w:r>
          </w:p>
        </w:tc>
      </w:tr>
      <w:tr w:rsidR="00211A52" w:rsidRPr="006009DF" w14:paraId="60309312" w14:textId="77777777" w:rsidTr="00F0097A">
        <w:trPr>
          <w:jc w:val="center"/>
        </w:trPr>
        <w:tc>
          <w:tcPr>
            <w:tcW w:w="709" w:type="dxa"/>
            <w:shd w:val="clear" w:color="auto" w:fill="auto"/>
            <w:vAlign w:val="center"/>
          </w:tcPr>
          <w:p w14:paraId="0165C7AC" w14:textId="77777777" w:rsidR="00211A52" w:rsidRPr="006009DF" w:rsidRDefault="00211A52" w:rsidP="002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sidRPr="006009DF">
              <w:rPr>
                <w:bCs/>
                <w:lang w:val="uk-UA"/>
              </w:rPr>
              <w:t>4</w:t>
            </w:r>
          </w:p>
        </w:tc>
        <w:tc>
          <w:tcPr>
            <w:tcW w:w="3287" w:type="dxa"/>
            <w:tcBorders>
              <w:top w:val="single" w:sz="4" w:space="0" w:color="auto"/>
              <w:left w:val="single" w:sz="4" w:space="0" w:color="auto"/>
              <w:bottom w:val="single" w:sz="4" w:space="0" w:color="auto"/>
              <w:right w:val="single" w:sz="4" w:space="0" w:color="auto"/>
            </w:tcBorders>
          </w:tcPr>
          <w:p w14:paraId="38A9B29A" w14:textId="77777777" w:rsidR="00211A52" w:rsidRPr="006009DF" w:rsidRDefault="00211A52" w:rsidP="002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roofErr w:type="spellStart"/>
            <w:r w:rsidRPr="00E07C16">
              <w:rPr>
                <w:rFonts w:eastAsia="Calibri"/>
                <w:lang w:val="uk-UA" w:eastAsia="en-US"/>
              </w:rPr>
              <w:t>Гігасепт</w:t>
            </w:r>
            <w:proofErr w:type="spellEnd"/>
            <w:r w:rsidRPr="00E07C16">
              <w:rPr>
                <w:rFonts w:eastAsia="Calibri"/>
                <w:lang w:val="uk-UA" w:eastAsia="en-US"/>
              </w:rPr>
              <w:t xml:space="preserve"> АФ форте </w:t>
            </w:r>
            <w:r w:rsidRPr="006009DF">
              <w:rPr>
                <w:rFonts w:eastAsia="Calibri"/>
                <w:lang w:val="uk-UA" w:eastAsia="en-US"/>
              </w:rPr>
              <w:t>(або еквівалент)</w:t>
            </w:r>
            <w:r w:rsidRPr="006009DF">
              <w:rPr>
                <w:rFonts w:eastAsia="Calibri"/>
                <w:lang w:eastAsia="en-US"/>
              </w:rPr>
              <w:t xml:space="preserve"> </w:t>
            </w:r>
            <w:r w:rsidRPr="00E07C16">
              <w:rPr>
                <w:rFonts w:eastAsia="Calibri"/>
                <w:lang w:val="uk-UA" w:eastAsia="en-US"/>
              </w:rPr>
              <w:t>2л</w:t>
            </w:r>
          </w:p>
        </w:tc>
        <w:tc>
          <w:tcPr>
            <w:tcW w:w="6523" w:type="dxa"/>
            <w:tcBorders>
              <w:top w:val="single" w:sz="4" w:space="0" w:color="auto"/>
              <w:left w:val="nil"/>
              <w:bottom w:val="single" w:sz="4" w:space="0" w:color="auto"/>
              <w:right w:val="nil"/>
            </w:tcBorders>
            <w:shd w:val="clear" w:color="auto" w:fill="auto"/>
          </w:tcPr>
          <w:p w14:paraId="6135A2B9" w14:textId="77777777" w:rsidR="00211A52" w:rsidRPr="00211A52" w:rsidRDefault="00211A52" w:rsidP="00211A52">
            <w:pPr>
              <w:jc w:val="both"/>
              <w:rPr>
                <w:color w:val="000000"/>
                <w:sz w:val="22"/>
                <w:szCs w:val="22"/>
              </w:rPr>
            </w:pPr>
            <w:r w:rsidRPr="00211A52">
              <w:rPr>
                <w:color w:val="000000"/>
                <w:sz w:val="22"/>
                <w:szCs w:val="22"/>
                <w:lang w:val="uk-UA"/>
              </w:rPr>
              <w:t>1.Засіб на основі ЧАС (</w:t>
            </w:r>
            <w:proofErr w:type="spellStart"/>
            <w:r w:rsidRPr="00211A52">
              <w:rPr>
                <w:color w:val="000000"/>
                <w:sz w:val="22"/>
                <w:szCs w:val="22"/>
                <w:lang w:val="uk-UA"/>
              </w:rPr>
              <w:t>диметилдиоктиламониум</w:t>
            </w:r>
            <w:proofErr w:type="spellEnd"/>
            <w:r w:rsidRPr="00211A52">
              <w:rPr>
                <w:color w:val="000000"/>
                <w:sz w:val="22"/>
                <w:szCs w:val="22"/>
                <w:lang w:val="uk-UA"/>
              </w:rPr>
              <w:t xml:space="preserve"> хлорид) – не менше 10.0%, </w:t>
            </w:r>
            <w:proofErr w:type="spellStart"/>
            <w:r w:rsidRPr="00211A52">
              <w:rPr>
                <w:color w:val="000000"/>
                <w:sz w:val="22"/>
                <w:szCs w:val="22"/>
                <w:lang w:val="uk-UA"/>
              </w:rPr>
              <w:t>лаурилпропілендіаміну</w:t>
            </w:r>
            <w:proofErr w:type="spellEnd"/>
            <w:r w:rsidRPr="00211A52">
              <w:rPr>
                <w:color w:val="000000"/>
                <w:sz w:val="22"/>
                <w:szCs w:val="22"/>
                <w:lang w:val="uk-UA"/>
              </w:rPr>
              <w:t xml:space="preserve"> –  не менше 9.5.0%, </w:t>
            </w:r>
            <w:proofErr w:type="spellStart"/>
            <w:r w:rsidRPr="00211A52">
              <w:rPr>
                <w:color w:val="000000"/>
                <w:sz w:val="22"/>
                <w:szCs w:val="22"/>
                <w:lang w:val="uk-UA"/>
              </w:rPr>
              <w:t>алкілгуанінацетату</w:t>
            </w:r>
            <w:proofErr w:type="spellEnd"/>
            <w:r w:rsidRPr="00211A52">
              <w:rPr>
                <w:color w:val="000000"/>
                <w:sz w:val="22"/>
                <w:szCs w:val="22"/>
                <w:lang w:val="uk-UA"/>
              </w:rPr>
              <w:t xml:space="preserve"> –  не менше 15.6%, </w:t>
            </w:r>
            <w:proofErr w:type="spellStart"/>
            <w:r w:rsidRPr="00211A52">
              <w:rPr>
                <w:color w:val="000000"/>
                <w:sz w:val="22"/>
                <w:szCs w:val="22"/>
                <w:lang w:val="uk-UA"/>
              </w:rPr>
              <w:t>феноксіпропанолу</w:t>
            </w:r>
            <w:proofErr w:type="spellEnd"/>
            <w:r w:rsidRPr="00211A52">
              <w:rPr>
                <w:color w:val="000000"/>
                <w:sz w:val="22"/>
                <w:szCs w:val="22"/>
                <w:lang w:val="uk-UA"/>
              </w:rPr>
              <w:t xml:space="preserve"> –  не менше 15.0%, з наявністю антикорозійних добавок, неіонних ПАР, регулятора </w:t>
            </w:r>
            <w:proofErr w:type="spellStart"/>
            <w:r w:rsidRPr="00211A52">
              <w:rPr>
                <w:color w:val="000000"/>
                <w:sz w:val="22"/>
                <w:szCs w:val="22"/>
                <w:lang w:val="uk-UA"/>
              </w:rPr>
              <w:t>рН</w:t>
            </w:r>
            <w:proofErr w:type="spellEnd"/>
            <w:r w:rsidRPr="00211A52">
              <w:rPr>
                <w:color w:val="000000"/>
                <w:sz w:val="22"/>
                <w:szCs w:val="22"/>
                <w:lang w:val="uk-UA"/>
              </w:rPr>
              <w:t xml:space="preserve">. </w:t>
            </w:r>
            <w:proofErr w:type="spellStart"/>
            <w:r w:rsidRPr="00211A52">
              <w:rPr>
                <w:color w:val="000000"/>
                <w:sz w:val="22"/>
                <w:szCs w:val="22"/>
              </w:rPr>
              <w:t>Кількість</w:t>
            </w:r>
            <w:proofErr w:type="spellEnd"/>
            <w:r w:rsidRPr="00211A52">
              <w:rPr>
                <w:color w:val="000000"/>
                <w:sz w:val="22"/>
                <w:szCs w:val="22"/>
              </w:rPr>
              <w:t xml:space="preserve"> АДР у </w:t>
            </w:r>
            <w:proofErr w:type="spellStart"/>
            <w:r w:rsidRPr="00211A52">
              <w:rPr>
                <w:color w:val="000000"/>
                <w:sz w:val="22"/>
                <w:szCs w:val="22"/>
              </w:rPr>
              <w:t>концентраті</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повинна </w:t>
            </w:r>
            <w:proofErr w:type="spellStart"/>
            <w:r w:rsidRPr="00211A52">
              <w:rPr>
                <w:color w:val="000000"/>
                <w:sz w:val="22"/>
                <w:szCs w:val="22"/>
              </w:rPr>
              <w:t>становити</w:t>
            </w:r>
            <w:proofErr w:type="spellEnd"/>
            <w:r w:rsidRPr="00211A52">
              <w:rPr>
                <w:color w:val="000000"/>
                <w:sz w:val="22"/>
                <w:szCs w:val="22"/>
              </w:rPr>
              <w:t xml:space="preserve"> не </w:t>
            </w:r>
            <w:proofErr w:type="spellStart"/>
            <w:r w:rsidRPr="00211A52">
              <w:rPr>
                <w:color w:val="000000"/>
                <w:sz w:val="22"/>
                <w:szCs w:val="22"/>
              </w:rPr>
              <w:t>менше</w:t>
            </w:r>
            <w:proofErr w:type="spellEnd"/>
            <w:r w:rsidRPr="00211A52">
              <w:rPr>
                <w:color w:val="000000"/>
                <w:sz w:val="22"/>
                <w:szCs w:val="22"/>
              </w:rPr>
              <w:t xml:space="preserve"> 50%. </w:t>
            </w:r>
            <w:proofErr w:type="spellStart"/>
            <w:r w:rsidRPr="00211A52">
              <w:rPr>
                <w:color w:val="000000"/>
                <w:sz w:val="22"/>
                <w:szCs w:val="22"/>
              </w:rPr>
              <w:t>Кількість</w:t>
            </w:r>
            <w:proofErr w:type="spellEnd"/>
            <w:r w:rsidRPr="00211A52">
              <w:rPr>
                <w:color w:val="000000"/>
                <w:sz w:val="22"/>
                <w:szCs w:val="22"/>
              </w:rPr>
              <w:t xml:space="preserve"> </w:t>
            </w:r>
            <w:proofErr w:type="spellStart"/>
            <w:r w:rsidRPr="00211A52">
              <w:rPr>
                <w:color w:val="000000"/>
                <w:sz w:val="22"/>
                <w:szCs w:val="22"/>
              </w:rPr>
              <w:t>діючих</w:t>
            </w:r>
            <w:proofErr w:type="spellEnd"/>
            <w:r w:rsidRPr="00211A52">
              <w:rPr>
                <w:color w:val="000000"/>
                <w:sz w:val="22"/>
                <w:szCs w:val="22"/>
              </w:rPr>
              <w:t xml:space="preserve"> </w:t>
            </w:r>
            <w:proofErr w:type="spellStart"/>
            <w:r w:rsidRPr="00211A52">
              <w:rPr>
                <w:color w:val="000000"/>
                <w:sz w:val="22"/>
                <w:szCs w:val="22"/>
              </w:rPr>
              <w:t>речовин</w:t>
            </w:r>
            <w:proofErr w:type="spellEnd"/>
            <w:r w:rsidRPr="00211A52">
              <w:rPr>
                <w:color w:val="000000"/>
                <w:sz w:val="22"/>
                <w:szCs w:val="22"/>
              </w:rPr>
              <w:t xml:space="preserve"> не </w:t>
            </w:r>
            <w:proofErr w:type="spellStart"/>
            <w:r w:rsidRPr="00211A52">
              <w:rPr>
                <w:color w:val="000000"/>
                <w:sz w:val="22"/>
                <w:szCs w:val="22"/>
              </w:rPr>
              <w:t>менш</w:t>
            </w:r>
            <w:proofErr w:type="spellEnd"/>
            <w:r w:rsidRPr="00211A52">
              <w:rPr>
                <w:color w:val="000000"/>
                <w:sz w:val="22"/>
                <w:szCs w:val="22"/>
              </w:rPr>
              <w:t xml:space="preserve"> </w:t>
            </w:r>
            <w:proofErr w:type="spellStart"/>
            <w:r w:rsidRPr="00211A52">
              <w:rPr>
                <w:color w:val="000000"/>
                <w:sz w:val="22"/>
                <w:szCs w:val="22"/>
              </w:rPr>
              <w:t>чотирьох</w:t>
            </w:r>
            <w:proofErr w:type="spellEnd"/>
            <w:r w:rsidRPr="00211A52">
              <w:rPr>
                <w:color w:val="000000"/>
                <w:sz w:val="22"/>
                <w:szCs w:val="22"/>
              </w:rPr>
              <w:t xml:space="preserve">. </w:t>
            </w:r>
            <w:proofErr w:type="spellStart"/>
            <w:r w:rsidRPr="00211A52">
              <w:rPr>
                <w:color w:val="000000"/>
                <w:sz w:val="22"/>
                <w:szCs w:val="22"/>
              </w:rPr>
              <w:t>Відсутність</w:t>
            </w:r>
            <w:proofErr w:type="spellEnd"/>
            <w:r w:rsidRPr="00211A52">
              <w:rPr>
                <w:color w:val="000000"/>
                <w:sz w:val="22"/>
                <w:szCs w:val="22"/>
              </w:rPr>
              <w:t xml:space="preserve"> у </w:t>
            </w:r>
            <w:proofErr w:type="spellStart"/>
            <w:r w:rsidRPr="00211A52">
              <w:rPr>
                <w:color w:val="000000"/>
                <w:sz w:val="22"/>
                <w:szCs w:val="22"/>
              </w:rPr>
              <w:t>складі</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w:t>
            </w:r>
            <w:proofErr w:type="spellStart"/>
            <w:r w:rsidRPr="00211A52">
              <w:rPr>
                <w:color w:val="000000"/>
                <w:sz w:val="22"/>
                <w:szCs w:val="22"/>
              </w:rPr>
              <w:t>альдегідів</w:t>
            </w:r>
            <w:proofErr w:type="spellEnd"/>
            <w:r w:rsidRPr="00211A52">
              <w:rPr>
                <w:color w:val="000000"/>
                <w:sz w:val="22"/>
                <w:szCs w:val="22"/>
              </w:rPr>
              <w:t xml:space="preserve">, хлору, </w:t>
            </w:r>
            <w:proofErr w:type="spellStart"/>
            <w:r w:rsidRPr="00211A52">
              <w:rPr>
                <w:color w:val="000000"/>
                <w:sz w:val="22"/>
                <w:szCs w:val="22"/>
              </w:rPr>
              <w:t>окисників</w:t>
            </w:r>
            <w:proofErr w:type="spellEnd"/>
            <w:r w:rsidRPr="00211A52">
              <w:rPr>
                <w:color w:val="000000"/>
                <w:sz w:val="22"/>
                <w:szCs w:val="22"/>
              </w:rPr>
              <w:t>.</w:t>
            </w:r>
          </w:p>
          <w:p w14:paraId="61B08446" w14:textId="77777777" w:rsidR="00211A52" w:rsidRPr="00211A52" w:rsidRDefault="00211A52" w:rsidP="00211A52">
            <w:pPr>
              <w:jc w:val="both"/>
              <w:rPr>
                <w:color w:val="000000"/>
                <w:sz w:val="22"/>
                <w:szCs w:val="22"/>
              </w:rPr>
            </w:pPr>
            <w:r w:rsidRPr="00211A52">
              <w:rPr>
                <w:color w:val="000000"/>
                <w:sz w:val="22"/>
                <w:szCs w:val="22"/>
              </w:rPr>
              <w:t xml:space="preserve">2.Засіб повинен </w:t>
            </w:r>
            <w:proofErr w:type="spellStart"/>
            <w:r w:rsidRPr="00211A52">
              <w:rPr>
                <w:color w:val="000000"/>
                <w:sz w:val="22"/>
                <w:szCs w:val="22"/>
              </w:rPr>
              <w:t>мати</w:t>
            </w:r>
            <w:proofErr w:type="spellEnd"/>
            <w:r w:rsidRPr="00211A52">
              <w:rPr>
                <w:color w:val="000000"/>
                <w:sz w:val="22"/>
                <w:szCs w:val="22"/>
              </w:rPr>
              <w:t xml:space="preserve"> </w:t>
            </w:r>
            <w:proofErr w:type="spellStart"/>
            <w:r w:rsidRPr="00211A52">
              <w:rPr>
                <w:spacing w:val="3"/>
                <w:sz w:val="22"/>
                <w:szCs w:val="22"/>
              </w:rPr>
              <w:t>антимікробні</w:t>
            </w:r>
            <w:proofErr w:type="spellEnd"/>
            <w:r w:rsidRPr="00211A52">
              <w:rPr>
                <w:spacing w:val="3"/>
                <w:sz w:val="22"/>
                <w:szCs w:val="22"/>
              </w:rPr>
              <w:t xml:space="preserve"> </w:t>
            </w:r>
            <w:proofErr w:type="spellStart"/>
            <w:r w:rsidRPr="00211A52">
              <w:rPr>
                <w:spacing w:val="3"/>
                <w:sz w:val="22"/>
                <w:szCs w:val="22"/>
              </w:rPr>
              <w:t>властивості</w:t>
            </w:r>
            <w:proofErr w:type="spellEnd"/>
            <w:r w:rsidRPr="00211A52">
              <w:rPr>
                <w:spacing w:val="3"/>
                <w:sz w:val="22"/>
                <w:szCs w:val="22"/>
              </w:rPr>
              <w:t xml:space="preserve"> </w:t>
            </w:r>
            <w:proofErr w:type="spellStart"/>
            <w:r w:rsidRPr="00211A52">
              <w:rPr>
                <w:spacing w:val="3"/>
                <w:sz w:val="22"/>
                <w:szCs w:val="22"/>
              </w:rPr>
              <w:t>щодо</w:t>
            </w:r>
            <w:proofErr w:type="spellEnd"/>
            <w:r w:rsidRPr="00211A52">
              <w:rPr>
                <w:sz w:val="22"/>
                <w:szCs w:val="22"/>
              </w:rPr>
              <w:t xml:space="preserve"> </w:t>
            </w:r>
            <w:proofErr w:type="spellStart"/>
            <w:r w:rsidRPr="00211A52">
              <w:rPr>
                <w:sz w:val="22"/>
                <w:szCs w:val="22"/>
              </w:rPr>
              <w:t>грамнегативних</w:t>
            </w:r>
            <w:proofErr w:type="spellEnd"/>
            <w:r w:rsidRPr="00211A52">
              <w:rPr>
                <w:sz w:val="22"/>
                <w:szCs w:val="22"/>
              </w:rPr>
              <w:t xml:space="preserve"> та </w:t>
            </w:r>
            <w:proofErr w:type="spellStart"/>
            <w:r w:rsidRPr="00211A52">
              <w:rPr>
                <w:sz w:val="22"/>
                <w:szCs w:val="22"/>
              </w:rPr>
              <w:t>грампозитивних</w:t>
            </w:r>
            <w:proofErr w:type="spellEnd"/>
            <w:r w:rsidRPr="00211A52">
              <w:rPr>
                <w:spacing w:val="3"/>
                <w:sz w:val="22"/>
                <w:szCs w:val="22"/>
              </w:rPr>
              <w:t xml:space="preserve"> </w:t>
            </w:r>
            <w:proofErr w:type="spellStart"/>
            <w:r w:rsidRPr="00211A52">
              <w:rPr>
                <w:spacing w:val="3"/>
                <w:sz w:val="22"/>
                <w:szCs w:val="22"/>
              </w:rPr>
              <w:t>бактерій</w:t>
            </w:r>
            <w:proofErr w:type="spellEnd"/>
            <w:r w:rsidRPr="00211A52">
              <w:rPr>
                <w:spacing w:val="3"/>
                <w:sz w:val="22"/>
                <w:szCs w:val="22"/>
              </w:rPr>
              <w:t xml:space="preserve"> </w:t>
            </w:r>
            <w:r w:rsidRPr="00211A52">
              <w:rPr>
                <w:spacing w:val="-1"/>
                <w:sz w:val="22"/>
                <w:szCs w:val="22"/>
              </w:rPr>
              <w:t>(</w:t>
            </w:r>
            <w:proofErr w:type="spellStart"/>
            <w:r w:rsidRPr="00211A52">
              <w:rPr>
                <w:spacing w:val="-1"/>
                <w:sz w:val="22"/>
                <w:szCs w:val="22"/>
              </w:rPr>
              <w:t>включаючи</w:t>
            </w:r>
            <w:proofErr w:type="spellEnd"/>
            <w:r w:rsidRPr="00211A52">
              <w:rPr>
                <w:spacing w:val="-1"/>
                <w:sz w:val="22"/>
                <w:szCs w:val="22"/>
              </w:rPr>
              <w:t xml:space="preserve"> </w:t>
            </w:r>
            <w:proofErr w:type="spellStart"/>
            <w:r w:rsidRPr="00211A52">
              <w:rPr>
                <w:spacing w:val="-1"/>
                <w:sz w:val="22"/>
                <w:szCs w:val="22"/>
              </w:rPr>
              <w:t>збудників</w:t>
            </w:r>
            <w:proofErr w:type="spellEnd"/>
            <w:r w:rsidRPr="00211A52">
              <w:rPr>
                <w:spacing w:val="-1"/>
                <w:sz w:val="22"/>
                <w:szCs w:val="22"/>
              </w:rPr>
              <w:t xml:space="preserve"> </w:t>
            </w:r>
            <w:proofErr w:type="spellStart"/>
            <w:r w:rsidRPr="00211A52">
              <w:rPr>
                <w:spacing w:val="-1"/>
                <w:sz w:val="22"/>
                <w:szCs w:val="22"/>
              </w:rPr>
              <w:t>туберкульозу</w:t>
            </w:r>
            <w:proofErr w:type="spellEnd"/>
            <w:r w:rsidRPr="00211A52">
              <w:rPr>
                <w:spacing w:val="-1"/>
                <w:sz w:val="22"/>
                <w:szCs w:val="22"/>
              </w:rPr>
              <w:t xml:space="preserve">, M. </w:t>
            </w:r>
            <w:proofErr w:type="spellStart"/>
            <w:r w:rsidRPr="00211A52">
              <w:rPr>
                <w:spacing w:val="-1"/>
                <w:sz w:val="22"/>
                <w:szCs w:val="22"/>
              </w:rPr>
              <w:t>terrae</w:t>
            </w:r>
            <w:proofErr w:type="spellEnd"/>
            <w:r w:rsidRPr="00211A52">
              <w:rPr>
                <w:spacing w:val="-1"/>
                <w:sz w:val="22"/>
                <w:szCs w:val="22"/>
              </w:rPr>
              <w:t xml:space="preserve">, </w:t>
            </w:r>
            <w:proofErr w:type="spellStart"/>
            <w:r w:rsidRPr="00211A52">
              <w:rPr>
                <w:spacing w:val="-1"/>
                <w:sz w:val="22"/>
                <w:szCs w:val="22"/>
              </w:rPr>
              <w:t>кишкових</w:t>
            </w:r>
            <w:proofErr w:type="spellEnd"/>
            <w:r w:rsidRPr="00211A52">
              <w:rPr>
                <w:spacing w:val="-1"/>
                <w:sz w:val="22"/>
                <w:szCs w:val="22"/>
              </w:rPr>
              <w:t xml:space="preserve"> і </w:t>
            </w:r>
            <w:proofErr w:type="spellStart"/>
            <w:r w:rsidRPr="00211A52">
              <w:rPr>
                <w:spacing w:val="-1"/>
                <w:sz w:val="22"/>
                <w:szCs w:val="22"/>
              </w:rPr>
              <w:t>крапельних</w:t>
            </w:r>
            <w:proofErr w:type="spellEnd"/>
            <w:r w:rsidRPr="00211A52">
              <w:rPr>
                <w:spacing w:val="-1"/>
                <w:sz w:val="22"/>
                <w:szCs w:val="22"/>
              </w:rPr>
              <w:t xml:space="preserve"> </w:t>
            </w:r>
            <w:proofErr w:type="spellStart"/>
            <w:r w:rsidRPr="00211A52">
              <w:rPr>
                <w:spacing w:val="-1"/>
                <w:sz w:val="22"/>
                <w:szCs w:val="22"/>
              </w:rPr>
              <w:t>інфекцій</w:t>
            </w:r>
            <w:proofErr w:type="spellEnd"/>
            <w:r w:rsidRPr="00211A52">
              <w:rPr>
                <w:spacing w:val="-1"/>
                <w:sz w:val="22"/>
                <w:szCs w:val="22"/>
              </w:rPr>
              <w:t xml:space="preserve"> </w:t>
            </w:r>
            <w:proofErr w:type="spellStart"/>
            <w:r w:rsidRPr="00211A52">
              <w:rPr>
                <w:spacing w:val="-1"/>
                <w:sz w:val="22"/>
                <w:szCs w:val="22"/>
              </w:rPr>
              <w:lastRenderedPageBreak/>
              <w:t>бактеріальної</w:t>
            </w:r>
            <w:proofErr w:type="spellEnd"/>
            <w:r w:rsidRPr="00211A52">
              <w:rPr>
                <w:spacing w:val="-1"/>
                <w:sz w:val="22"/>
                <w:szCs w:val="22"/>
              </w:rPr>
              <w:t xml:space="preserve"> </w:t>
            </w:r>
            <w:proofErr w:type="spellStart"/>
            <w:r w:rsidRPr="00211A52">
              <w:rPr>
                <w:spacing w:val="-1"/>
                <w:sz w:val="22"/>
                <w:szCs w:val="22"/>
              </w:rPr>
              <w:t>етіології</w:t>
            </w:r>
            <w:proofErr w:type="spellEnd"/>
            <w:r w:rsidRPr="00211A52">
              <w:rPr>
                <w:spacing w:val="-1"/>
                <w:sz w:val="22"/>
                <w:szCs w:val="22"/>
              </w:rPr>
              <w:t xml:space="preserve">, у т.ч. </w:t>
            </w:r>
            <w:proofErr w:type="spellStart"/>
            <w:r w:rsidRPr="00211A52">
              <w:rPr>
                <w:spacing w:val="-1"/>
                <w:sz w:val="22"/>
                <w:szCs w:val="22"/>
              </w:rPr>
              <w:t>резистентні</w:t>
            </w:r>
            <w:proofErr w:type="spellEnd"/>
            <w:r w:rsidRPr="00211A52">
              <w:rPr>
                <w:spacing w:val="-1"/>
                <w:sz w:val="22"/>
                <w:szCs w:val="22"/>
              </w:rPr>
              <w:t xml:space="preserve"> </w:t>
            </w:r>
            <w:proofErr w:type="spellStart"/>
            <w:r w:rsidRPr="00211A52">
              <w:rPr>
                <w:spacing w:val="-1"/>
                <w:sz w:val="22"/>
                <w:szCs w:val="22"/>
              </w:rPr>
              <w:t>штами</w:t>
            </w:r>
            <w:proofErr w:type="spellEnd"/>
            <w:r w:rsidRPr="00211A52">
              <w:rPr>
                <w:spacing w:val="-1"/>
                <w:sz w:val="22"/>
                <w:szCs w:val="22"/>
              </w:rPr>
              <w:t xml:space="preserve"> </w:t>
            </w:r>
            <w:proofErr w:type="spellStart"/>
            <w:r w:rsidRPr="00211A52">
              <w:rPr>
                <w:sz w:val="22"/>
                <w:szCs w:val="22"/>
              </w:rPr>
              <w:t>внутрішньолікарняних</w:t>
            </w:r>
            <w:proofErr w:type="spellEnd"/>
            <w:r w:rsidRPr="00211A52">
              <w:rPr>
                <w:sz w:val="22"/>
                <w:szCs w:val="22"/>
              </w:rPr>
              <w:t xml:space="preserve"> </w:t>
            </w:r>
            <w:proofErr w:type="spellStart"/>
            <w:r w:rsidRPr="00211A52">
              <w:rPr>
                <w:sz w:val="22"/>
                <w:szCs w:val="22"/>
              </w:rPr>
              <w:t>інфекцій</w:t>
            </w:r>
            <w:proofErr w:type="spellEnd"/>
            <w:r w:rsidRPr="00211A52">
              <w:rPr>
                <w:sz w:val="22"/>
                <w:szCs w:val="22"/>
              </w:rPr>
              <w:t xml:space="preserve">, </w:t>
            </w:r>
            <w:proofErr w:type="spellStart"/>
            <w:r w:rsidRPr="00211A52">
              <w:rPr>
                <w:sz w:val="22"/>
                <w:szCs w:val="22"/>
              </w:rPr>
              <w:t>зокрема</w:t>
            </w:r>
            <w:proofErr w:type="spellEnd"/>
            <w:r w:rsidRPr="00211A52">
              <w:rPr>
                <w:sz w:val="22"/>
                <w:szCs w:val="22"/>
              </w:rPr>
              <w:t xml:space="preserve">, </w:t>
            </w:r>
            <w:proofErr w:type="spellStart"/>
            <w:r w:rsidRPr="00211A52">
              <w:rPr>
                <w:sz w:val="22"/>
                <w:szCs w:val="22"/>
              </w:rPr>
              <w:t>мультирезистентний</w:t>
            </w:r>
            <w:proofErr w:type="spellEnd"/>
            <w:r w:rsidRPr="00211A52">
              <w:rPr>
                <w:sz w:val="22"/>
                <w:szCs w:val="22"/>
              </w:rPr>
              <w:t xml:space="preserve"> </w:t>
            </w:r>
            <w:proofErr w:type="spellStart"/>
            <w:r w:rsidRPr="00211A52">
              <w:rPr>
                <w:sz w:val="22"/>
                <w:szCs w:val="22"/>
              </w:rPr>
              <w:t>золотистий</w:t>
            </w:r>
            <w:proofErr w:type="spellEnd"/>
            <w:r w:rsidRPr="00211A52">
              <w:rPr>
                <w:sz w:val="22"/>
                <w:szCs w:val="22"/>
              </w:rPr>
              <w:t xml:space="preserve"> </w:t>
            </w:r>
            <w:proofErr w:type="spellStart"/>
            <w:r w:rsidRPr="00211A52">
              <w:rPr>
                <w:sz w:val="22"/>
                <w:szCs w:val="22"/>
              </w:rPr>
              <w:t>стафілокок</w:t>
            </w:r>
            <w:proofErr w:type="spellEnd"/>
            <w:r w:rsidRPr="00211A52">
              <w:rPr>
                <w:sz w:val="22"/>
                <w:szCs w:val="22"/>
              </w:rPr>
              <w:t xml:space="preserve"> (MRSA), </w:t>
            </w:r>
            <w:proofErr w:type="spellStart"/>
            <w:r w:rsidRPr="00211A52">
              <w:rPr>
                <w:sz w:val="22"/>
                <w:szCs w:val="22"/>
              </w:rPr>
              <w:t>ентерокок</w:t>
            </w:r>
            <w:proofErr w:type="spellEnd"/>
            <w:r w:rsidRPr="00211A52">
              <w:rPr>
                <w:sz w:val="22"/>
                <w:szCs w:val="22"/>
              </w:rPr>
              <w:t xml:space="preserve">, </w:t>
            </w:r>
            <w:proofErr w:type="spellStart"/>
            <w:r w:rsidRPr="00211A52">
              <w:rPr>
                <w:sz w:val="22"/>
                <w:szCs w:val="22"/>
              </w:rPr>
              <w:t>синьогнійну</w:t>
            </w:r>
            <w:proofErr w:type="spellEnd"/>
            <w:r w:rsidRPr="00211A52">
              <w:rPr>
                <w:sz w:val="22"/>
                <w:szCs w:val="22"/>
              </w:rPr>
              <w:t xml:space="preserve"> </w:t>
            </w:r>
            <w:proofErr w:type="spellStart"/>
            <w:r w:rsidRPr="00211A52">
              <w:rPr>
                <w:sz w:val="22"/>
                <w:szCs w:val="22"/>
              </w:rPr>
              <w:t>паличку</w:t>
            </w:r>
            <w:proofErr w:type="spellEnd"/>
            <w:r w:rsidRPr="00211A52">
              <w:rPr>
                <w:sz w:val="22"/>
                <w:szCs w:val="22"/>
              </w:rPr>
              <w:t xml:space="preserve">, протей, </w:t>
            </w:r>
            <w:proofErr w:type="spellStart"/>
            <w:r w:rsidRPr="00211A52">
              <w:rPr>
                <w:sz w:val="22"/>
                <w:szCs w:val="22"/>
              </w:rPr>
              <w:t>Helicobacter</w:t>
            </w:r>
            <w:proofErr w:type="spellEnd"/>
            <w:r w:rsidRPr="00211A52">
              <w:rPr>
                <w:sz w:val="22"/>
                <w:szCs w:val="22"/>
              </w:rPr>
              <w:t xml:space="preserve"> </w:t>
            </w:r>
            <w:proofErr w:type="spellStart"/>
            <w:r w:rsidRPr="00211A52">
              <w:rPr>
                <w:sz w:val="22"/>
                <w:szCs w:val="22"/>
              </w:rPr>
              <w:t>pylory</w:t>
            </w:r>
            <w:proofErr w:type="spellEnd"/>
            <w:r w:rsidRPr="00211A52">
              <w:rPr>
                <w:sz w:val="22"/>
                <w:szCs w:val="22"/>
              </w:rPr>
              <w:t xml:space="preserve">, </w:t>
            </w:r>
            <w:proofErr w:type="spellStart"/>
            <w:r w:rsidRPr="00211A52">
              <w:rPr>
                <w:sz w:val="22"/>
                <w:szCs w:val="22"/>
              </w:rPr>
              <w:t>ешерихії</w:t>
            </w:r>
            <w:proofErr w:type="spellEnd"/>
            <w:r w:rsidRPr="00211A52">
              <w:rPr>
                <w:sz w:val="22"/>
                <w:szCs w:val="22"/>
              </w:rPr>
              <w:t xml:space="preserve"> (</w:t>
            </w:r>
            <w:proofErr w:type="spellStart"/>
            <w:r w:rsidRPr="00211A52">
              <w:rPr>
                <w:sz w:val="22"/>
                <w:szCs w:val="22"/>
              </w:rPr>
              <w:t>Enterohaemorrhagic</w:t>
            </w:r>
            <w:proofErr w:type="spellEnd"/>
            <w:r w:rsidRPr="00211A52">
              <w:rPr>
                <w:sz w:val="22"/>
                <w:szCs w:val="22"/>
              </w:rPr>
              <w:t xml:space="preserve"> E. </w:t>
            </w:r>
            <w:proofErr w:type="spellStart"/>
            <w:r w:rsidRPr="00211A52">
              <w:rPr>
                <w:sz w:val="22"/>
                <w:szCs w:val="22"/>
              </w:rPr>
              <w:t>coli</w:t>
            </w:r>
            <w:proofErr w:type="spellEnd"/>
            <w:r w:rsidRPr="00211A52">
              <w:rPr>
                <w:sz w:val="22"/>
                <w:szCs w:val="22"/>
              </w:rPr>
              <w:t xml:space="preserve"> 0157 (EHEC), </w:t>
            </w:r>
            <w:proofErr w:type="spellStart"/>
            <w:r w:rsidRPr="00211A52">
              <w:rPr>
                <w:sz w:val="22"/>
                <w:szCs w:val="22"/>
              </w:rPr>
              <w:t>Enterococcus</w:t>
            </w:r>
            <w:proofErr w:type="spellEnd"/>
            <w:r w:rsidRPr="00211A52">
              <w:rPr>
                <w:sz w:val="22"/>
                <w:szCs w:val="22"/>
              </w:rPr>
              <w:t xml:space="preserve"> </w:t>
            </w:r>
            <w:proofErr w:type="spellStart"/>
            <w:r w:rsidRPr="00211A52">
              <w:rPr>
                <w:sz w:val="22"/>
                <w:szCs w:val="22"/>
              </w:rPr>
              <w:t>faecalis</w:t>
            </w:r>
            <w:proofErr w:type="spellEnd"/>
            <w:r w:rsidRPr="00211A52">
              <w:rPr>
                <w:sz w:val="22"/>
                <w:szCs w:val="22"/>
              </w:rPr>
              <w:t xml:space="preserve">, </w:t>
            </w:r>
            <w:proofErr w:type="spellStart"/>
            <w:r w:rsidRPr="00211A52">
              <w:rPr>
                <w:sz w:val="22"/>
                <w:szCs w:val="22"/>
              </w:rPr>
              <w:t>Klebsiella</w:t>
            </w:r>
            <w:proofErr w:type="spellEnd"/>
            <w:r w:rsidRPr="00211A52">
              <w:rPr>
                <w:sz w:val="22"/>
                <w:szCs w:val="22"/>
              </w:rPr>
              <w:t xml:space="preserve"> </w:t>
            </w:r>
            <w:proofErr w:type="spellStart"/>
            <w:r w:rsidRPr="00211A52">
              <w:rPr>
                <w:sz w:val="22"/>
                <w:szCs w:val="22"/>
              </w:rPr>
              <w:t>pneumoniae</w:t>
            </w:r>
            <w:proofErr w:type="spellEnd"/>
            <w:r w:rsidRPr="00211A52">
              <w:rPr>
                <w:sz w:val="22"/>
                <w:szCs w:val="22"/>
              </w:rPr>
              <w:t xml:space="preserve">, </w:t>
            </w:r>
            <w:proofErr w:type="spellStart"/>
            <w:r w:rsidRPr="00211A52">
              <w:rPr>
                <w:sz w:val="22"/>
                <w:szCs w:val="22"/>
              </w:rPr>
              <w:t>Proteus</w:t>
            </w:r>
            <w:proofErr w:type="spellEnd"/>
            <w:r w:rsidRPr="00211A52">
              <w:rPr>
                <w:sz w:val="22"/>
                <w:szCs w:val="22"/>
              </w:rPr>
              <w:t xml:space="preserve"> </w:t>
            </w:r>
            <w:proofErr w:type="spellStart"/>
            <w:r w:rsidRPr="00211A52">
              <w:rPr>
                <w:sz w:val="22"/>
                <w:szCs w:val="22"/>
              </w:rPr>
              <w:t>mirabilis</w:t>
            </w:r>
            <w:proofErr w:type="spellEnd"/>
            <w:r w:rsidRPr="00211A52">
              <w:rPr>
                <w:sz w:val="22"/>
                <w:szCs w:val="22"/>
              </w:rPr>
              <w:t xml:space="preserve">, </w:t>
            </w:r>
            <w:proofErr w:type="spellStart"/>
            <w:r w:rsidRPr="00211A52">
              <w:rPr>
                <w:sz w:val="22"/>
                <w:szCs w:val="22"/>
              </w:rPr>
              <w:t>Helicobacter</w:t>
            </w:r>
            <w:proofErr w:type="spellEnd"/>
            <w:r w:rsidRPr="00211A52">
              <w:rPr>
                <w:sz w:val="22"/>
                <w:szCs w:val="22"/>
              </w:rPr>
              <w:t xml:space="preserve"> </w:t>
            </w:r>
            <w:proofErr w:type="spellStart"/>
            <w:r w:rsidRPr="00211A52">
              <w:rPr>
                <w:sz w:val="22"/>
                <w:szCs w:val="22"/>
              </w:rPr>
              <w:t>pylori</w:t>
            </w:r>
            <w:proofErr w:type="spellEnd"/>
            <w:r w:rsidRPr="00211A52">
              <w:rPr>
                <w:sz w:val="22"/>
                <w:szCs w:val="22"/>
              </w:rPr>
              <w:t xml:space="preserve">, </w:t>
            </w:r>
            <w:proofErr w:type="spellStart"/>
            <w:r w:rsidRPr="00211A52">
              <w:rPr>
                <w:sz w:val="22"/>
                <w:szCs w:val="22"/>
              </w:rPr>
              <w:t>Ps</w:t>
            </w:r>
            <w:proofErr w:type="spellEnd"/>
            <w:r w:rsidRPr="00211A52">
              <w:rPr>
                <w:sz w:val="22"/>
                <w:szCs w:val="22"/>
              </w:rPr>
              <w:t xml:space="preserve">. </w:t>
            </w:r>
            <w:proofErr w:type="spellStart"/>
            <w:r w:rsidRPr="00211A52">
              <w:rPr>
                <w:sz w:val="22"/>
                <w:szCs w:val="22"/>
              </w:rPr>
              <w:t>aeruginosa</w:t>
            </w:r>
            <w:proofErr w:type="spellEnd"/>
            <w:r w:rsidRPr="00211A52">
              <w:rPr>
                <w:sz w:val="22"/>
                <w:szCs w:val="22"/>
              </w:rPr>
              <w:t>, ванкомицин-</w:t>
            </w:r>
            <w:proofErr w:type="spellStart"/>
            <w:r w:rsidRPr="00211A52">
              <w:rPr>
                <w:sz w:val="22"/>
                <w:szCs w:val="22"/>
              </w:rPr>
              <w:t>резистентний</w:t>
            </w:r>
            <w:proofErr w:type="spellEnd"/>
            <w:r w:rsidRPr="00211A52">
              <w:rPr>
                <w:sz w:val="22"/>
                <w:szCs w:val="22"/>
              </w:rPr>
              <w:t xml:space="preserve"> </w:t>
            </w:r>
            <w:proofErr w:type="spellStart"/>
            <w:r w:rsidRPr="00211A52">
              <w:rPr>
                <w:sz w:val="22"/>
                <w:szCs w:val="22"/>
              </w:rPr>
              <w:t>єнтерококк</w:t>
            </w:r>
            <w:proofErr w:type="spellEnd"/>
            <w:r w:rsidRPr="00211A52">
              <w:rPr>
                <w:sz w:val="22"/>
                <w:szCs w:val="22"/>
              </w:rPr>
              <w:t xml:space="preserve"> (VRE), </w:t>
            </w:r>
            <w:proofErr w:type="spellStart"/>
            <w:r w:rsidRPr="00211A52">
              <w:rPr>
                <w:sz w:val="22"/>
                <w:szCs w:val="22"/>
              </w:rPr>
              <w:t>штами</w:t>
            </w:r>
            <w:proofErr w:type="spellEnd"/>
            <w:r w:rsidRPr="00211A52">
              <w:rPr>
                <w:sz w:val="22"/>
                <w:szCs w:val="22"/>
              </w:rPr>
              <w:t xml:space="preserve"> </w:t>
            </w:r>
            <w:proofErr w:type="spellStart"/>
            <w:r w:rsidRPr="00211A52">
              <w:rPr>
                <w:sz w:val="22"/>
                <w:szCs w:val="22"/>
              </w:rPr>
              <w:t>бактерій</w:t>
            </w:r>
            <w:proofErr w:type="spellEnd"/>
            <w:r w:rsidRPr="00211A52">
              <w:rPr>
                <w:sz w:val="22"/>
                <w:szCs w:val="22"/>
              </w:rPr>
              <w:t xml:space="preserve">, </w:t>
            </w:r>
            <w:proofErr w:type="spellStart"/>
            <w:r w:rsidRPr="00211A52">
              <w:rPr>
                <w:sz w:val="22"/>
                <w:szCs w:val="22"/>
              </w:rPr>
              <w:t>продукуючі</w:t>
            </w:r>
            <w:proofErr w:type="spellEnd"/>
            <w:r w:rsidRPr="00211A52">
              <w:rPr>
                <w:sz w:val="22"/>
                <w:szCs w:val="22"/>
              </w:rPr>
              <w:t xml:space="preserve"> бета-</w:t>
            </w:r>
            <w:proofErr w:type="spellStart"/>
            <w:r w:rsidRPr="00211A52">
              <w:rPr>
                <w:sz w:val="22"/>
                <w:szCs w:val="22"/>
              </w:rPr>
              <w:t>лактамази</w:t>
            </w:r>
            <w:proofErr w:type="spellEnd"/>
            <w:r w:rsidRPr="00211A52">
              <w:rPr>
                <w:sz w:val="22"/>
                <w:szCs w:val="22"/>
              </w:rPr>
              <w:t xml:space="preserve"> широкого і </w:t>
            </w:r>
            <w:proofErr w:type="spellStart"/>
            <w:r w:rsidRPr="00211A52">
              <w:rPr>
                <w:sz w:val="22"/>
                <w:szCs w:val="22"/>
              </w:rPr>
              <w:t>розширеного</w:t>
            </w:r>
            <w:proofErr w:type="spellEnd"/>
            <w:r w:rsidRPr="00211A52">
              <w:rPr>
                <w:sz w:val="22"/>
                <w:szCs w:val="22"/>
              </w:rPr>
              <w:t xml:space="preserve"> </w:t>
            </w:r>
            <w:proofErr w:type="spellStart"/>
            <w:r w:rsidRPr="00211A52">
              <w:rPr>
                <w:sz w:val="22"/>
                <w:szCs w:val="22"/>
              </w:rPr>
              <w:t>спектрів</w:t>
            </w:r>
            <w:proofErr w:type="spellEnd"/>
            <w:r w:rsidRPr="00211A52">
              <w:rPr>
                <w:sz w:val="22"/>
                <w:szCs w:val="22"/>
              </w:rPr>
              <w:t xml:space="preserve"> (ESBL), та </w:t>
            </w:r>
            <w:proofErr w:type="spellStart"/>
            <w:r w:rsidRPr="00211A52">
              <w:rPr>
                <w:sz w:val="22"/>
                <w:szCs w:val="22"/>
              </w:rPr>
              <w:t>збудники</w:t>
            </w:r>
            <w:proofErr w:type="spellEnd"/>
            <w:r w:rsidRPr="00211A52">
              <w:rPr>
                <w:sz w:val="22"/>
                <w:szCs w:val="22"/>
              </w:rPr>
              <w:t xml:space="preserve"> </w:t>
            </w:r>
            <w:proofErr w:type="spellStart"/>
            <w:r w:rsidRPr="00211A52">
              <w:rPr>
                <w:sz w:val="22"/>
                <w:szCs w:val="22"/>
              </w:rPr>
              <w:t>інших</w:t>
            </w:r>
            <w:proofErr w:type="spellEnd"/>
            <w:r w:rsidRPr="00211A52">
              <w:rPr>
                <w:sz w:val="22"/>
                <w:szCs w:val="22"/>
              </w:rPr>
              <w:t xml:space="preserve"> </w:t>
            </w:r>
            <w:proofErr w:type="spellStart"/>
            <w:r w:rsidRPr="00211A52">
              <w:rPr>
                <w:sz w:val="22"/>
                <w:szCs w:val="22"/>
              </w:rPr>
              <w:t>внутрішньолікарняних</w:t>
            </w:r>
            <w:proofErr w:type="spellEnd"/>
            <w:r w:rsidRPr="00211A52">
              <w:rPr>
                <w:sz w:val="22"/>
                <w:szCs w:val="22"/>
              </w:rPr>
              <w:t xml:space="preserve"> </w:t>
            </w:r>
            <w:proofErr w:type="spellStart"/>
            <w:r w:rsidRPr="00211A52">
              <w:rPr>
                <w:sz w:val="22"/>
                <w:szCs w:val="22"/>
              </w:rPr>
              <w:t>інфекцій</w:t>
            </w:r>
            <w:proofErr w:type="spellEnd"/>
            <w:r w:rsidRPr="00211A52">
              <w:rPr>
                <w:sz w:val="22"/>
                <w:szCs w:val="22"/>
              </w:rPr>
              <w:t xml:space="preserve">, у т.ч. </w:t>
            </w:r>
            <w:proofErr w:type="spellStart"/>
            <w:r w:rsidRPr="00211A52">
              <w:rPr>
                <w:sz w:val="22"/>
                <w:szCs w:val="22"/>
              </w:rPr>
              <w:t>антибіотикорезистентні</w:t>
            </w:r>
            <w:proofErr w:type="spellEnd"/>
            <w:r w:rsidRPr="00211A52">
              <w:rPr>
                <w:sz w:val="22"/>
                <w:szCs w:val="22"/>
              </w:rPr>
              <w:t xml:space="preserve">), </w:t>
            </w:r>
            <w:proofErr w:type="spellStart"/>
            <w:r w:rsidRPr="00211A52">
              <w:rPr>
                <w:sz w:val="22"/>
                <w:szCs w:val="22"/>
              </w:rPr>
              <w:t>шигели</w:t>
            </w:r>
            <w:proofErr w:type="spellEnd"/>
            <w:r w:rsidRPr="00211A52">
              <w:rPr>
                <w:sz w:val="22"/>
                <w:szCs w:val="22"/>
              </w:rPr>
              <w:t xml:space="preserve">, </w:t>
            </w:r>
            <w:proofErr w:type="spellStart"/>
            <w:r w:rsidRPr="00211A52">
              <w:rPr>
                <w:sz w:val="22"/>
                <w:szCs w:val="22"/>
              </w:rPr>
              <w:t>клостридії</w:t>
            </w:r>
            <w:proofErr w:type="spellEnd"/>
            <w:r w:rsidRPr="00211A52">
              <w:rPr>
                <w:sz w:val="22"/>
                <w:szCs w:val="22"/>
              </w:rPr>
              <w:t xml:space="preserve">, </w:t>
            </w:r>
            <w:proofErr w:type="spellStart"/>
            <w:r w:rsidRPr="00211A52">
              <w:rPr>
                <w:sz w:val="22"/>
                <w:szCs w:val="22"/>
              </w:rPr>
              <w:t>сальмонели</w:t>
            </w:r>
            <w:proofErr w:type="spellEnd"/>
            <w:r w:rsidRPr="00211A52">
              <w:rPr>
                <w:sz w:val="22"/>
                <w:szCs w:val="22"/>
              </w:rPr>
              <w:t xml:space="preserve">, </w:t>
            </w:r>
            <w:proofErr w:type="spellStart"/>
            <w:r w:rsidRPr="00211A52">
              <w:rPr>
                <w:sz w:val="22"/>
                <w:szCs w:val="22"/>
              </w:rPr>
              <w:t>клебсієли</w:t>
            </w:r>
            <w:proofErr w:type="spellEnd"/>
            <w:r w:rsidRPr="00211A52">
              <w:rPr>
                <w:sz w:val="22"/>
                <w:szCs w:val="22"/>
              </w:rPr>
              <w:t xml:space="preserve">, </w:t>
            </w:r>
            <w:proofErr w:type="spellStart"/>
            <w:r w:rsidRPr="00211A52">
              <w:rPr>
                <w:sz w:val="22"/>
                <w:szCs w:val="22"/>
              </w:rPr>
              <w:t>легіонели</w:t>
            </w:r>
            <w:proofErr w:type="spellEnd"/>
            <w:r w:rsidRPr="00211A52">
              <w:rPr>
                <w:sz w:val="22"/>
                <w:szCs w:val="22"/>
              </w:rPr>
              <w:t xml:space="preserve">, </w:t>
            </w:r>
            <w:proofErr w:type="spellStart"/>
            <w:r w:rsidRPr="00211A52">
              <w:rPr>
                <w:sz w:val="22"/>
                <w:szCs w:val="22"/>
              </w:rPr>
              <w:t>лептоспіри</w:t>
            </w:r>
            <w:proofErr w:type="spellEnd"/>
            <w:r w:rsidRPr="00211A52">
              <w:rPr>
                <w:sz w:val="22"/>
                <w:szCs w:val="22"/>
              </w:rPr>
              <w:t xml:space="preserve">, </w:t>
            </w:r>
            <w:proofErr w:type="spellStart"/>
            <w:r w:rsidRPr="00211A52">
              <w:rPr>
                <w:sz w:val="22"/>
                <w:szCs w:val="22"/>
              </w:rPr>
              <w:t>ієрсінії</w:t>
            </w:r>
            <w:proofErr w:type="spellEnd"/>
            <w:r w:rsidRPr="00211A52">
              <w:rPr>
                <w:sz w:val="22"/>
                <w:szCs w:val="22"/>
              </w:rPr>
              <w:t xml:space="preserve">, </w:t>
            </w:r>
            <w:proofErr w:type="spellStart"/>
            <w:r w:rsidRPr="00211A52">
              <w:rPr>
                <w:sz w:val="22"/>
                <w:szCs w:val="22"/>
              </w:rPr>
              <w:t>коринебактерії</w:t>
            </w:r>
            <w:proofErr w:type="spellEnd"/>
            <w:r w:rsidRPr="00211A52">
              <w:rPr>
                <w:sz w:val="22"/>
                <w:szCs w:val="22"/>
              </w:rPr>
              <w:t xml:space="preserve">, </w:t>
            </w:r>
            <w:proofErr w:type="spellStart"/>
            <w:r w:rsidRPr="00211A52">
              <w:rPr>
                <w:sz w:val="22"/>
                <w:szCs w:val="22"/>
              </w:rPr>
              <w:t>стрептококи</w:t>
            </w:r>
            <w:proofErr w:type="spellEnd"/>
            <w:r w:rsidRPr="00211A52">
              <w:rPr>
                <w:sz w:val="22"/>
                <w:szCs w:val="22"/>
              </w:rPr>
              <w:t xml:space="preserve">, </w:t>
            </w:r>
            <w:proofErr w:type="spellStart"/>
            <w:r w:rsidRPr="00211A52">
              <w:rPr>
                <w:sz w:val="22"/>
                <w:szCs w:val="22"/>
              </w:rPr>
              <w:t>стафілококи</w:t>
            </w:r>
            <w:proofErr w:type="spellEnd"/>
            <w:r w:rsidRPr="00211A52">
              <w:rPr>
                <w:sz w:val="22"/>
                <w:szCs w:val="22"/>
              </w:rPr>
              <w:t xml:space="preserve">, </w:t>
            </w:r>
            <w:proofErr w:type="spellStart"/>
            <w:r w:rsidRPr="00211A52">
              <w:rPr>
                <w:sz w:val="22"/>
                <w:szCs w:val="22"/>
              </w:rPr>
              <w:t>менінгококи</w:t>
            </w:r>
            <w:proofErr w:type="spellEnd"/>
            <w:r w:rsidRPr="00211A52">
              <w:rPr>
                <w:sz w:val="22"/>
                <w:szCs w:val="22"/>
              </w:rPr>
              <w:t>, особливо-</w:t>
            </w:r>
            <w:proofErr w:type="spellStart"/>
            <w:r w:rsidRPr="00211A52">
              <w:rPr>
                <w:sz w:val="22"/>
                <w:szCs w:val="22"/>
              </w:rPr>
              <w:t>небезпечні</w:t>
            </w:r>
            <w:proofErr w:type="spellEnd"/>
            <w:r w:rsidRPr="00211A52">
              <w:rPr>
                <w:sz w:val="22"/>
                <w:szCs w:val="22"/>
              </w:rPr>
              <w:t xml:space="preserve"> </w:t>
            </w:r>
            <w:proofErr w:type="spellStart"/>
            <w:r w:rsidRPr="00211A52">
              <w:rPr>
                <w:sz w:val="22"/>
                <w:szCs w:val="22"/>
              </w:rPr>
              <w:t>інфекції</w:t>
            </w:r>
            <w:proofErr w:type="spellEnd"/>
            <w:r w:rsidRPr="00211A52">
              <w:rPr>
                <w:sz w:val="22"/>
                <w:szCs w:val="22"/>
              </w:rPr>
              <w:t xml:space="preserve">: чума, </w:t>
            </w:r>
            <w:proofErr w:type="spellStart"/>
            <w:r w:rsidRPr="00211A52">
              <w:rPr>
                <w:sz w:val="22"/>
                <w:szCs w:val="22"/>
              </w:rPr>
              <w:t>туляремія</w:t>
            </w:r>
            <w:proofErr w:type="spellEnd"/>
            <w:r w:rsidRPr="00211A52">
              <w:rPr>
                <w:sz w:val="22"/>
                <w:szCs w:val="22"/>
              </w:rPr>
              <w:t xml:space="preserve">, </w:t>
            </w:r>
            <w:proofErr w:type="spellStart"/>
            <w:r w:rsidRPr="00211A52">
              <w:rPr>
                <w:sz w:val="22"/>
                <w:szCs w:val="22"/>
              </w:rPr>
              <w:t>черевний</w:t>
            </w:r>
            <w:proofErr w:type="spellEnd"/>
            <w:r w:rsidRPr="00211A52">
              <w:rPr>
                <w:sz w:val="22"/>
                <w:szCs w:val="22"/>
              </w:rPr>
              <w:t xml:space="preserve"> тиф, холера та </w:t>
            </w:r>
            <w:proofErr w:type="spellStart"/>
            <w:r w:rsidRPr="00211A52">
              <w:rPr>
                <w:sz w:val="22"/>
                <w:szCs w:val="22"/>
              </w:rPr>
              <w:t>інші</w:t>
            </w:r>
            <w:proofErr w:type="spellEnd"/>
            <w:r w:rsidRPr="00211A52">
              <w:rPr>
                <w:sz w:val="22"/>
                <w:szCs w:val="22"/>
              </w:rPr>
              <w:t xml:space="preserve"> </w:t>
            </w:r>
            <w:proofErr w:type="spellStart"/>
            <w:r w:rsidRPr="00211A52">
              <w:rPr>
                <w:sz w:val="22"/>
                <w:szCs w:val="22"/>
              </w:rPr>
              <w:t>види</w:t>
            </w:r>
            <w:proofErr w:type="spellEnd"/>
            <w:r w:rsidRPr="00211A52">
              <w:rPr>
                <w:sz w:val="22"/>
                <w:szCs w:val="22"/>
              </w:rPr>
              <w:t xml:space="preserve"> </w:t>
            </w:r>
            <w:proofErr w:type="spellStart"/>
            <w:r w:rsidRPr="00211A52">
              <w:rPr>
                <w:sz w:val="22"/>
                <w:szCs w:val="22"/>
              </w:rPr>
              <w:t>бактерій</w:t>
            </w:r>
            <w:proofErr w:type="spellEnd"/>
            <w:r w:rsidRPr="00211A52">
              <w:rPr>
                <w:spacing w:val="-1"/>
                <w:sz w:val="22"/>
                <w:szCs w:val="22"/>
              </w:rPr>
              <w:t xml:space="preserve">, </w:t>
            </w:r>
            <w:proofErr w:type="spellStart"/>
            <w:r w:rsidRPr="00211A52">
              <w:rPr>
                <w:spacing w:val="2"/>
                <w:sz w:val="22"/>
                <w:szCs w:val="22"/>
              </w:rPr>
              <w:t>вірусів</w:t>
            </w:r>
            <w:proofErr w:type="spellEnd"/>
            <w:r w:rsidRPr="00211A52">
              <w:rPr>
                <w:spacing w:val="2"/>
                <w:sz w:val="22"/>
                <w:szCs w:val="22"/>
              </w:rPr>
              <w:t xml:space="preserve"> (в т.ч. </w:t>
            </w:r>
            <w:proofErr w:type="spellStart"/>
            <w:r w:rsidRPr="00211A52">
              <w:rPr>
                <w:spacing w:val="2"/>
                <w:sz w:val="22"/>
                <w:szCs w:val="22"/>
              </w:rPr>
              <w:t>збудників</w:t>
            </w:r>
            <w:proofErr w:type="spellEnd"/>
            <w:r w:rsidRPr="00211A52">
              <w:rPr>
                <w:spacing w:val="2"/>
                <w:sz w:val="22"/>
                <w:szCs w:val="22"/>
              </w:rPr>
              <w:t xml:space="preserve"> </w:t>
            </w:r>
            <w:proofErr w:type="spellStart"/>
            <w:r w:rsidRPr="00211A52">
              <w:rPr>
                <w:spacing w:val="2"/>
                <w:sz w:val="22"/>
                <w:szCs w:val="22"/>
              </w:rPr>
              <w:t>гепатитів</w:t>
            </w:r>
            <w:proofErr w:type="spellEnd"/>
            <w:r w:rsidRPr="00211A52">
              <w:rPr>
                <w:spacing w:val="2"/>
                <w:sz w:val="22"/>
                <w:szCs w:val="22"/>
              </w:rPr>
              <w:t xml:space="preserve"> А, В, С, </w:t>
            </w:r>
            <w:r w:rsidRPr="00211A52">
              <w:rPr>
                <w:sz w:val="22"/>
                <w:szCs w:val="22"/>
              </w:rPr>
              <w:t xml:space="preserve">D, E, F, G, </w:t>
            </w:r>
            <w:r w:rsidRPr="00211A52">
              <w:rPr>
                <w:spacing w:val="2"/>
                <w:sz w:val="22"/>
                <w:szCs w:val="22"/>
              </w:rPr>
              <w:t>ВІЛ-</w:t>
            </w:r>
            <w:proofErr w:type="spellStart"/>
            <w:r w:rsidRPr="00211A52">
              <w:rPr>
                <w:spacing w:val="2"/>
                <w:sz w:val="22"/>
                <w:szCs w:val="22"/>
              </w:rPr>
              <w:t>інфекції</w:t>
            </w:r>
            <w:proofErr w:type="spellEnd"/>
            <w:r w:rsidRPr="00211A52">
              <w:rPr>
                <w:spacing w:val="2"/>
                <w:sz w:val="22"/>
                <w:szCs w:val="22"/>
              </w:rPr>
              <w:t xml:space="preserve">, </w:t>
            </w:r>
            <w:r w:rsidRPr="00211A52">
              <w:rPr>
                <w:sz w:val="22"/>
                <w:szCs w:val="22"/>
              </w:rPr>
              <w:t xml:space="preserve">герпес-, рота-, корона-, </w:t>
            </w:r>
            <w:proofErr w:type="spellStart"/>
            <w:r w:rsidRPr="00211A52">
              <w:rPr>
                <w:sz w:val="22"/>
                <w:szCs w:val="22"/>
              </w:rPr>
              <w:t>каліці</w:t>
            </w:r>
            <w:proofErr w:type="spellEnd"/>
            <w:r w:rsidRPr="00211A52">
              <w:rPr>
                <w:sz w:val="22"/>
                <w:szCs w:val="22"/>
              </w:rPr>
              <w:t xml:space="preserve">-, </w:t>
            </w:r>
            <w:proofErr w:type="spellStart"/>
            <w:r w:rsidRPr="00211A52">
              <w:rPr>
                <w:sz w:val="22"/>
                <w:szCs w:val="22"/>
              </w:rPr>
              <w:t>параміксо</w:t>
            </w:r>
            <w:proofErr w:type="spellEnd"/>
            <w:r w:rsidRPr="00211A52">
              <w:rPr>
                <w:sz w:val="22"/>
                <w:szCs w:val="22"/>
              </w:rPr>
              <w:t xml:space="preserve">-, </w:t>
            </w:r>
            <w:proofErr w:type="spellStart"/>
            <w:r w:rsidRPr="00211A52">
              <w:rPr>
                <w:sz w:val="22"/>
                <w:szCs w:val="22"/>
              </w:rPr>
              <w:t>ханта</w:t>
            </w:r>
            <w:proofErr w:type="spellEnd"/>
            <w:r w:rsidRPr="00211A52">
              <w:rPr>
                <w:sz w:val="22"/>
                <w:szCs w:val="22"/>
              </w:rPr>
              <w:t xml:space="preserve">-, </w:t>
            </w:r>
            <w:proofErr w:type="spellStart"/>
            <w:r w:rsidRPr="00211A52">
              <w:rPr>
                <w:sz w:val="22"/>
                <w:szCs w:val="22"/>
              </w:rPr>
              <w:t>вакцинія</w:t>
            </w:r>
            <w:proofErr w:type="spellEnd"/>
            <w:r w:rsidRPr="00211A52">
              <w:rPr>
                <w:sz w:val="22"/>
                <w:szCs w:val="22"/>
              </w:rPr>
              <w:t xml:space="preserve">-, рота-, </w:t>
            </w:r>
            <w:proofErr w:type="spellStart"/>
            <w:r w:rsidRPr="00211A52">
              <w:rPr>
                <w:sz w:val="22"/>
                <w:szCs w:val="22"/>
              </w:rPr>
              <w:t>папова</w:t>
            </w:r>
            <w:proofErr w:type="spellEnd"/>
            <w:r w:rsidRPr="00211A52">
              <w:rPr>
                <w:sz w:val="22"/>
                <w:szCs w:val="22"/>
              </w:rPr>
              <w:t xml:space="preserve">-, </w:t>
            </w:r>
            <w:proofErr w:type="spellStart"/>
            <w:r w:rsidRPr="00211A52">
              <w:rPr>
                <w:sz w:val="22"/>
                <w:szCs w:val="22"/>
              </w:rPr>
              <w:t>ентеро</w:t>
            </w:r>
            <w:proofErr w:type="spellEnd"/>
            <w:r w:rsidRPr="00211A52">
              <w:rPr>
                <w:sz w:val="22"/>
                <w:szCs w:val="22"/>
              </w:rPr>
              <w:t xml:space="preserve">- (в т.ч. </w:t>
            </w:r>
            <w:proofErr w:type="spellStart"/>
            <w:r w:rsidRPr="00211A52">
              <w:rPr>
                <w:sz w:val="22"/>
                <w:szCs w:val="22"/>
              </w:rPr>
              <w:t>поліовірусні</w:t>
            </w:r>
            <w:proofErr w:type="spellEnd"/>
            <w:r w:rsidRPr="00211A52">
              <w:rPr>
                <w:sz w:val="22"/>
                <w:szCs w:val="22"/>
              </w:rPr>
              <w:t xml:space="preserve">), </w:t>
            </w:r>
            <w:proofErr w:type="spellStart"/>
            <w:r w:rsidRPr="00211A52">
              <w:rPr>
                <w:sz w:val="22"/>
                <w:szCs w:val="22"/>
              </w:rPr>
              <w:t>респіраторно-синцитіальні</w:t>
            </w:r>
            <w:proofErr w:type="spellEnd"/>
            <w:r w:rsidRPr="00211A52">
              <w:rPr>
                <w:sz w:val="22"/>
                <w:szCs w:val="22"/>
              </w:rPr>
              <w:t xml:space="preserve">, </w:t>
            </w:r>
            <w:proofErr w:type="spellStart"/>
            <w:r w:rsidRPr="00211A52">
              <w:rPr>
                <w:sz w:val="22"/>
                <w:szCs w:val="22"/>
              </w:rPr>
              <w:t>рино</w:t>
            </w:r>
            <w:proofErr w:type="spellEnd"/>
            <w:r w:rsidRPr="00211A52">
              <w:rPr>
                <w:sz w:val="22"/>
                <w:szCs w:val="22"/>
              </w:rPr>
              <w:t xml:space="preserve">-, </w:t>
            </w:r>
            <w:proofErr w:type="spellStart"/>
            <w:r w:rsidRPr="00211A52">
              <w:rPr>
                <w:sz w:val="22"/>
                <w:szCs w:val="22"/>
              </w:rPr>
              <w:t>аденовірусні</w:t>
            </w:r>
            <w:proofErr w:type="spellEnd"/>
            <w:r w:rsidRPr="00211A52">
              <w:rPr>
                <w:sz w:val="22"/>
                <w:szCs w:val="22"/>
              </w:rPr>
              <w:t xml:space="preserve"> </w:t>
            </w:r>
            <w:proofErr w:type="spellStart"/>
            <w:r w:rsidRPr="00211A52">
              <w:rPr>
                <w:sz w:val="22"/>
                <w:szCs w:val="22"/>
              </w:rPr>
              <w:t>інфекції</w:t>
            </w:r>
            <w:proofErr w:type="spellEnd"/>
            <w:r w:rsidRPr="00211A52">
              <w:rPr>
                <w:sz w:val="22"/>
                <w:szCs w:val="22"/>
              </w:rPr>
              <w:t xml:space="preserve">, </w:t>
            </w:r>
            <w:r w:rsidRPr="00211A52">
              <w:rPr>
                <w:spacing w:val="2"/>
                <w:sz w:val="22"/>
                <w:szCs w:val="22"/>
              </w:rPr>
              <w:t>SARS,</w:t>
            </w:r>
            <w:r w:rsidRPr="00211A52">
              <w:rPr>
                <w:sz w:val="22"/>
                <w:szCs w:val="22"/>
              </w:rPr>
              <w:t xml:space="preserve"> </w:t>
            </w:r>
            <w:r w:rsidRPr="00211A52">
              <w:rPr>
                <w:spacing w:val="-2"/>
                <w:sz w:val="22"/>
                <w:szCs w:val="22"/>
              </w:rPr>
              <w:t xml:space="preserve">лихоманка </w:t>
            </w:r>
            <w:proofErr w:type="spellStart"/>
            <w:r w:rsidRPr="00211A52">
              <w:rPr>
                <w:spacing w:val="-2"/>
                <w:sz w:val="22"/>
                <w:szCs w:val="22"/>
              </w:rPr>
              <w:t>Ебола</w:t>
            </w:r>
            <w:proofErr w:type="spellEnd"/>
            <w:r w:rsidRPr="00211A52">
              <w:rPr>
                <w:spacing w:val="-2"/>
                <w:sz w:val="22"/>
                <w:szCs w:val="22"/>
              </w:rPr>
              <w:t>,</w:t>
            </w:r>
            <w:r w:rsidRPr="00211A52">
              <w:rPr>
                <w:sz w:val="22"/>
                <w:szCs w:val="22"/>
              </w:rPr>
              <w:t xml:space="preserve"> </w:t>
            </w:r>
            <w:proofErr w:type="spellStart"/>
            <w:r w:rsidRPr="00211A52">
              <w:rPr>
                <w:sz w:val="22"/>
                <w:szCs w:val="22"/>
              </w:rPr>
              <w:t>збудників</w:t>
            </w:r>
            <w:proofErr w:type="spellEnd"/>
            <w:r w:rsidRPr="00211A52">
              <w:rPr>
                <w:sz w:val="22"/>
                <w:szCs w:val="22"/>
              </w:rPr>
              <w:t xml:space="preserve"> </w:t>
            </w:r>
            <w:proofErr w:type="spellStart"/>
            <w:r w:rsidRPr="00211A52">
              <w:rPr>
                <w:sz w:val="22"/>
                <w:szCs w:val="22"/>
              </w:rPr>
              <w:t>різних</w:t>
            </w:r>
            <w:proofErr w:type="spellEnd"/>
            <w:r w:rsidRPr="00211A52">
              <w:rPr>
                <w:sz w:val="22"/>
                <w:szCs w:val="22"/>
              </w:rPr>
              <w:t xml:space="preserve"> </w:t>
            </w:r>
            <w:proofErr w:type="spellStart"/>
            <w:r w:rsidRPr="00211A52">
              <w:rPr>
                <w:sz w:val="22"/>
                <w:szCs w:val="22"/>
              </w:rPr>
              <w:t>видів</w:t>
            </w:r>
            <w:proofErr w:type="spellEnd"/>
            <w:r w:rsidRPr="00211A52">
              <w:rPr>
                <w:sz w:val="22"/>
                <w:szCs w:val="22"/>
              </w:rPr>
              <w:t xml:space="preserve"> </w:t>
            </w:r>
            <w:proofErr w:type="spellStart"/>
            <w:r w:rsidRPr="00211A52">
              <w:rPr>
                <w:sz w:val="22"/>
                <w:szCs w:val="22"/>
              </w:rPr>
              <w:t>грипу</w:t>
            </w:r>
            <w:proofErr w:type="spellEnd"/>
            <w:r w:rsidRPr="00211A52">
              <w:rPr>
                <w:sz w:val="22"/>
                <w:szCs w:val="22"/>
              </w:rPr>
              <w:t xml:space="preserve"> та </w:t>
            </w:r>
            <w:proofErr w:type="spellStart"/>
            <w:r w:rsidRPr="00211A52">
              <w:rPr>
                <w:sz w:val="22"/>
                <w:szCs w:val="22"/>
              </w:rPr>
              <w:t>парагрипу</w:t>
            </w:r>
            <w:proofErr w:type="spellEnd"/>
            <w:r w:rsidRPr="00211A52">
              <w:rPr>
                <w:sz w:val="22"/>
                <w:szCs w:val="22"/>
              </w:rPr>
              <w:t xml:space="preserve">, </w:t>
            </w:r>
            <w:proofErr w:type="spellStart"/>
            <w:r w:rsidRPr="00211A52">
              <w:rPr>
                <w:sz w:val="22"/>
                <w:szCs w:val="22"/>
              </w:rPr>
              <w:t>зокрема</w:t>
            </w:r>
            <w:proofErr w:type="spellEnd"/>
            <w:r w:rsidRPr="00211A52">
              <w:rPr>
                <w:sz w:val="22"/>
                <w:szCs w:val="22"/>
              </w:rPr>
              <w:t>: A(H5N1) «</w:t>
            </w:r>
            <w:proofErr w:type="spellStart"/>
            <w:r w:rsidRPr="00211A52">
              <w:rPr>
                <w:sz w:val="22"/>
                <w:szCs w:val="22"/>
              </w:rPr>
              <w:t>пташиний</w:t>
            </w:r>
            <w:proofErr w:type="spellEnd"/>
            <w:r w:rsidRPr="00211A52">
              <w:rPr>
                <w:sz w:val="22"/>
                <w:szCs w:val="22"/>
              </w:rPr>
              <w:t xml:space="preserve"> </w:t>
            </w:r>
            <w:proofErr w:type="spellStart"/>
            <w:r w:rsidRPr="00211A52">
              <w:rPr>
                <w:sz w:val="22"/>
                <w:szCs w:val="22"/>
              </w:rPr>
              <w:t>грип</w:t>
            </w:r>
            <w:proofErr w:type="spellEnd"/>
            <w:r w:rsidRPr="00211A52">
              <w:rPr>
                <w:sz w:val="22"/>
                <w:szCs w:val="22"/>
              </w:rPr>
              <w:t xml:space="preserve">», A(H1N1) «свинячий </w:t>
            </w:r>
            <w:proofErr w:type="spellStart"/>
            <w:r w:rsidRPr="00211A52">
              <w:rPr>
                <w:sz w:val="22"/>
                <w:szCs w:val="22"/>
              </w:rPr>
              <w:t>грип</w:t>
            </w:r>
            <w:proofErr w:type="spellEnd"/>
            <w:r w:rsidRPr="00211A52">
              <w:rPr>
                <w:sz w:val="22"/>
                <w:szCs w:val="22"/>
              </w:rPr>
              <w:t>»)</w:t>
            </w:r>
            <w:r w:rsidRPr="00211A52">
              <w:rPr>
                <w:spacing w:val="2"/>
                <w:sz w:val="22"/>
                <w:szCs w:val="22"/>
              </w:rPr>
              <w:t xml:space="preserve">, </w:t>
            </w:r>
            <w:proofErr w:type="spellStart"/>
            <w:r w:rsidRPr="00211A52">
              <w:rPr>
                <w:sz w:val="22"/>
                <w:szCs w:val="22"/>
              </w:rPr>
              <w:t>фунгіцидні</w:t>
            </w:r>
            <w:proofErr w:type="spellEnd"/>
            <w:r w:rsidRPr="00211A52">
              <w:rPr>
                <w:sz w:val="22"/>
                <w:szCs w:val="22"/>
              </w:rPr>
              <w:t xml:space="preserve"> (</w:t>
            </w:r>
            <w:proofErr w:type="spellStart"/>
            <w:r w:rsidRPr="00211A52">
              <w:rPr>
                <w:sz w:val="22"/>
                <w:szCs w:val="22"/>
              </w:rPr>
              <w:t>включаючи</w:t>
            </w:r>
            <w:proofErr w:type="spellEnd"/>
            <w:r w:rsidRPr="00211A52">
              <w:rPr>
                <w:sz w:val="22"/>
                <w:szCs w:val="22"/>
              </w:rPr>
              <w:t xml:space="preserve"> </w:t>
            </w:r>
            <w:proofErr w:type="spellStart"/>
            <w:r w:rsidRPr="00211A52">
              <w:rPr>
                <w:sz w:val="22"/>
                <w:szCs w:val="22"/>
              </w:rPr>
              <w:t>кандидози</w:t>
            </w:r>
            <w:proofErr w:type="spellEnd"/>
            <w:r w:rsidRPr="00211A52">
              <w:rPr>
                <w:sz w:val="22"/>
                <w:szCs w:val="22"/>
              </w:rPr>
              <w:t xml:space="preserve">, </w:t>
            </w:r>
            <w:proofErr w:type="spellStart"/>
            <w:r w:rsidRPr="00211A52">
              <w:rPr>
                <w:sz w:val="22"/>
                <w:szCs w:val="22"/>
              </w:rPr>
              <w:t>дерматомікози</w:t>
            </w:r>
            <w:proofErr w:type="spellEnd"/>
            <w:r w:rsidRPr="00211A52">
              <w:rPr>
                <w:sz w:val="22"/>
                <w:szCs w:val="22"/>
              </w:rPr>
              <w:t xml:space="preserve"> (у т.ч. </w:t>
            </w:r>
            <w:proofErr w:type="spellStart"/>
            <w:r w:rsidRPr="00211A52">
              <w:rPr>
                <w:sz w:val="22"/>
                <w:szCs w:val="22"/>
              </w:rPr>
              <w:t>трихофітії</w:t>
            </w:r>
            <w:proofErr w:type="spellEnd"/>
            <w:r w:rsidRPr="00211A52">
              <w:rPr>
                <w:sz w:val="22"/>
                <w:szCs w:val="22"/>
              </w:rPr>
              <w:t xml:space="preserve">), </w:t>
            </w:r>
            <w:proofErr w:type="spellStart"/>
            <w:r w:rsidRPr="00211A52">
              <w:rPr>
                <w:sz w:val="22"/>
                <w:szCs w:val="22"/>
              </w:rPr>
              <w:t>плісняві</w:t>
            </w:r>
            <w:proofErr w:type="spellEnd"/>
            <w:r w:rsidRPr="00211A52">
              <w:rPr>
                <w:sz w:val="22"/>
                <w:szCs w:val="22"/>
              </w:rPr>
              <w:t xml:space="preserve"> </w:t>
            </w:r>
            <w:proofErr w:type="spellStart"/>
            <w:r w:rsidRPr="00211A52">
              <w:rPr>
                <w:sz w:val="22"/>
                <w:szCs w:val="22"/>
              </w:rPr>
              <w:t>гриби</w:t>
            </w:r>
            <w:proofErr w:type="spellEnd"/>
            <w:r w:rsidRPr="00211A52">
              <w:rPr>
                <w:sz w:val="22"/>
                <w:szCs w:val="22"/>
              </w:rPr>
              <w:t xml:space="preserve">, (у т.ч. </w:t>
            </w:r>
            <w:proofErr w:type="spellStart"/>
            <w:r w:rsidRPr="00211A52">
              <w:rPr>
                <w:sz w:val="22"/>
                <w:szCs w:val="22"/>
              </w:rPr>
              <w:t>аспергильози</w:t>
            </w:r>
            <w:proofErr w:type="spellEnd"/>
            <w:r w:rsidRPr="00211A52">
              <w:rPr>
                <w:sz w:val="22"/>
                <w:szCs w:val="22"/>
              </w:rPr>
              <w:t>))</w:t>
            </w:r>
            <w:r w:rsidRPr="00211A52">
              <w:rPr>
                <w:color w:val="000000"/>
                <w:spacing w:val="-1"/>
                <w:sz w:val="22"/>
                <w:szCs w:val="22"/>
              </w:rPr>
              <w:t xml:space="preserve"> </w:t>
            </w:r>
            <w:r w:rsidRPr="00211A52">
              <w:rPr>
                <w:sz w:val="22"/>
                <w:szCs w:val="22"/>
              </w:rPr>
              <w:t xml:space="preserve">та </w:t>
            </w:r>
            <w:proofErr w:type="spellStart"/>
            <w:r w:rsidRPr="00211A52">
              <w:rPr>
                <w:sz w:val="22"/>
                <w:szCs w:val="22"/>
              </w:rPr>
              <w:t>спороцидні</w:t>
            </w:r>
            <w:proofErr w:type="spellEnd"/>
            <w:r w:rsidRPr="00211A52">
              <w:rPr>
                <w:sz w:val="22"/>
                <w:szCs w:val="22"/>
              </w:rPr>
              <w:t xml:space="preserve"> </w:t>
            </w:r>
            <w:proofErr w:type="spellStart"/>
            <w:r w:rsidRPr="00211A52">
              <w:rPr>
                <w:sz w:val="22"/>
                <w:szCs w:val="22"/>
              </w:rPr>
              <w:t>властивості</w:t>
            </w:r>
            <w:proofErr w:type="spellEnd"/>
            <w:r w:rsidRPr="00211A52">
              <w:rPr>
                <w:sz w:val="22"/>
                <w:szCs w:val="22"/>
              </w:rPr>
              <w:t xml:space="preserve"> (B. </w:t>
            </w:r>
            <w:proofErr w:type="spellStart"/>
            <w:r w:rsidRPr="00211A52">
              <w:rPr>
                <w:sz w:val="22"/>
                <w:szCs w:val="22"/>
              </w:rPr>
              <w:t>subtilis</w:t>
            </w:r>
            <w:proofErr w:type="spellEnd"/>
            <w:r w:rsidRPr="00211A52">
              <w:rPr>
                <w:sz w:val="22"/>
                <w:szCs w:val="22"/>
              </w:rPr>
              <w:t xml:space="preserve">, B. </w:t>
            </w:r>
            <w:proofErr w:type="spellStart"/>
            <w:r w:rsidRPr="00211A52">
              <w:rPr>
                <w:sz w:val="22"/>
                <w:szCs w:val="22"/>
              </w:rPr>
              <w:t>anthracoides</w:t>
            </w:r>
            <w:proofErr w:type="spellEnd"/>
            <w:r w:rsidRPr="00211A52">
              <w:rPr>
                <w:sz w:val="22"/>
                <w:szCs w:val="22"/>
              </w:rPr>
              <w:t xml:space="preserve">, </w:t>
            </w:r>
            <w:proofErr w:type="spellStart"/>
            <w:r w:rsidRPr="00211A52">
              <w:rPr>
                <w:sz w:val="22"/>
                <w:szCs w:val="22"/>
              </w:rPr>
              <w:t>сибірка</w:t>
            </w:r>
            <w:proofErr w:type="spellEnd"/>
            <w:r w:rsidRPr="00211A52">
              <w:rPr>
                <w:sz w:val="22"/>
                <w:szCs w:val="22"/>
              </w:rPr>
              <w:t xml:space="preserve">); </w:t>
            </w:r>
            <w:proofErr w:type="spellStart"/>
            <w:r w:rsidRPr="00211A52">
              <w:rPr>
                <w:sz w:val="22"/>
                <w:szCs w:val="22"/>
              </w:rPr>
              <w:t>засіб</w:t>
            </w:r>
            <w:proofErr w:type="spellEnd"/>
            <w:r w:rsidRPr="00211A52">
              <w:rPr>
                <w:sz w:val="22"/>
                <w:szCs w:val="22"/>
              </w:rPr>
              <w:t xml:space="preserve"> </w:t>
            </w:r>
            <w:proofErr w:type="spellStart"/>
            <w:r w:rsidRPr="00211A52">
              <w:rPr>
                <w:sz w:val="22"/>
                <w:szCs w:val="22"/>
              </w:rPr>
              <w:t>має</w:t>
            </w:r>
            <w:proofErr w:type="spellEnd"/>
            <w:r w:rsidRPr="00211A52">
              <w:rPr>
                <w:sz w:val="22"/>
                <w:szCs w:val="22"/>
              </w:rPr>
              <w:t xml:space="preserve"> </w:t>
            </w:r>
            <w:proofErr w:type="spellStart"/>
            <w:r w:rsidRPr="00211A52">
              <w:rPr>
                <w:sz w:val="22"/>
                <w:szCs w:val="22"/>
              </w:rPr>
              <w:t>овоцидні</w:t>
            </w:r>
            <w:proofErr w:type="spellEnd"/>
            <w:r w:rsidRPr="00211A52">
              <w:rPr>
                <w:sz w:val="22"/>
                <w:szCs w:val="22"/>
              </w:rPr>
              <w:t xml:space="preserve"> </w:t>
            </w:r>
            <w:proofErr w:type="spellStart"/>
            <w:r w:rsidRPr="00211A52">
              <w:rPr>
                <w:sz w:val="22"/>
                <w:szCs w:val="22"/>
              </w:rPr>
              <w:t>властивості</w:t>
            </w:r>
            <w:proofErr w:type="spellEnd"/>
            <w:r w:rsidRPr="00211A52">
              <w:rPr>
                <w:sz w:val="22"/>
                <w:szCs w:val="22"/>
              </w:rPr>
              <w:t xml:space="preserve"> </w:t>
            </w:r>
            <w:proofErr w:type="spellStart"/>
            <w:r w:rsidRPr="00211A52">
              <w:rPr>
                <w:sz w:val="22"/>
                <w:szCs w:val="22"/>
              </w:rPr>
              <w:t>проти</w:t>
            </w:r>
            <w:proofErr w:type="spellEnd"/>
            <w:r w:rsidRPr="00211A52">
              <w:rPr>
                <w:sz w:val="22"/>
                <w:szCs w:val="22"/>
              </w:rPr>
              <w:t xml:space="preserve"> </w:t>
            </w:r>
            <w:proofErr w:type="spellStart"/>
            <w:r w:rsidRPr="00211A52">
              <w:rPr>
                <w:sz w:val="22"/>
                <w:szCs w:val="22"/>
              </w:rPr>
              <w:t>збудників</w:t>
            </w:r>
            <w:proofErr w:type="spellEnd"/>
            <w:r w:rsidRPr="00211A52">
              <w:rPr>
                <w:sz w:val="22"/>
                <w:szCs w:val="22"/>
              </w:rPr>
              <w:t xml:space="preserve"> </w:t>
            </w:r>
            <w:proofErr w:type="spellStart"/>
            <w:r w:rsidRPr="00211A52">
              <w:rPr>
                <w:sz w:val="22"/>
                <w:szCs w:val="22"/>
              </w:rPr>
              <w:t>паразитарних</w:t>
            </w:r>
            <w:proofErr w:type="spellEnd"/>
            <w:r w:rsidRPr="00211A52">
              <w:rPr>
                <w:sz w:val="22"/>
                <w:szCs w:val="22"/>
              </w:rPr>
              <w:t xml:space="preserve"> хвороб (цист, </w:t>
            </w:r>
            <w:proofErr w:type="spellStart"/>
            <w:r w:rsidRPr="00211A52">
              <w:rPr>
                <w:sz w:val="22"/>
                <w:szCs w:val="22"/>
              </w:rPr>
              <w:t>ооцист</w:t>
            </w:r>
            <w:proofErr w:type="spellEnd"/>
            <w:r w:rsidRPr="00211A52">
              <w:rPr>
                <w:sz w:val="22"/>
                <w:szCs w:val="22"/>
              </w:rPr>
              <w:t xml:space="preserve"> </w:t>
            </w:r>
            <w:proofErr w:type="spellStart"/>
            <w:r w:rsidRPr="00211A52">
              <w:rPr>
                <w:sz w:val="22"/>
                <w:szCs w:val="22"/>
              </w:rPr>
              <w:t>найпростіших</w:t>
            </w:r>
            <w:proofErr w:type="spellEnd"/>
            <w:r w:rsidRPr="00211A52">
              <w:rPr>
                <w:sz w:val="22"/>
                <w:szCs w:val="22"/>
              </w:rPr>
              <w:t xml:space="preserve">, </w:t>
            </w:r>
            <w:proofErr w:type="spellStart"/>
            <w:r w:rsidRPr="00211A52">
              <w:rPr>
                <w:sz w:val="22"/>
                <w:szCs w:val="22"/>
              </w:rPr>
              <w:t>яєць</w:t>
            </w:r>
            <w:proofErr w:type="spellEnd"/>
            <w:r w:rsidRPr="00211A52">
              <w:rPr>
                <w:sz w:val="22"/>
                <w:szCs w:val="22"/>
              </w:rPr>
              <w:t xml:space="preserve"> і личинок </w:t>
            </w:r>
            <w:proofErr w:type="spellStart"/>
            <w:r w:rsidRPr="00211A52">
              <w:rPr>
                <w:sz w:val="22"/>
                <w:szCs w:val="22"/>
              </w:rPr>
              <w:t>гельминтів</w:t>
            </w:r>
            <w:proofErr w:type="spellEnd"/>
            <w:r w:rsidRPr="00211A52">
              <w:rPr>
                <w:sz w:val="22"/>
                <w:szCs w:val="22"/>
              </w:rPr>
              <w:t xml:space="preserve">, </w:t>
            </w:r>
            <w:proofErr w:type="spellStart"/>
            <w:r w:rsidRPr="00211A52">
              <w:rPr>
                <w:sz w:val="22"/>
                <w:szCs w:val="22"/>
              </w:rPr>
              <w:t>гостриків</w:t>
            </w:r>
            <w:proofErr w:type="spellEnd"/>
            <w:r w:rsidRPr="00211A52">
              <w:rPr>
                <w:sz w:val="22"/>
                <w:szCs w:val="22"/>
              </w:rPr>
              <w:t>).</w:t>
            </w:r>
          </w:p>
          <w:p w14:paraId="4BCF4EF1" w14:textId="77777777" w:rsidR="00211A52" w:rsidRPr="00211A52" w:rsidRDefault="00211A52" w:rsidP="00211A52">
            <w:pPr>
              <w:jc w:val="both"/>
              <w:rPr>
                <w:color w:val="000000"/>
                <w:sz w:val="22"/>
                <w:szCs w:val="22"/>
              </w:rPr>
            </w:pPr>
            <w:r w:rsidRPr="00211A52">
              <w:rPr>
                <w:sz w:val="22"/>
                <w:szCs w:val="22"/>
              </w:rPr>
              <w:t xml:space="preserve">3.Засіб повинен бути </w:t>
            </w:r>
            <w:proofErr w:type="spellStart"/>
            <w:r w:rsidRPr="00211A52">
              <w:rPr>
                <w:sz w:val="22"/>
                <w:szCs w:val="22"/>
              </w:rPr>
              <w:t>протестований</w:t>
            </w:r>
            <w:proofErr w:type="spellEnd"/>
            <w:r w:rsidRPr="00211A52">
              <w:rPr>
                <w:sz w:val="22"/>
                <w:szCs w:val="22"/>
              </w:rPr>
              <w:t xml:space="preserve"> </w:t>
            </w:r>
            <w:proofErr w:type="spellStart"/>
            <w:r w:rsidRPr="00211A52">
              <w:rPr>
                <w:sz w:val="22"/>
                <w:szCs w:val="22"/>
              </w:rPr>
              <w:t>відповідно</w:t>
            </w:r>
            <w:proofErr w:type="spellEnd"/>
            <w:r w:rsidRPr="00211A52">
              <w:rPr>
                <w:sz w:val="22"/>
                <w:szCs w:val="22"/>
              </w:rPr>
              <w:t xml:space="preserve"> до </w:t>
            </w:r>
            <w:proofErr w:type="spellStart"/>
            <w:r w:rsidRPr="00211A52">
              <w:rPr>
                <w:sz w:val="22"/>
                <w:szCs w:val="22"/>
              </w:rPr>
              <w:t>Європейських</w:t>
            </w:r>
            <w:proofErr w:type="spellEnd"/>
            <w:r w:rsidRPr="00211A52">
              <w:rPr>
                <w:sz w:val="22"/>
                <w:szCs w:val="22"/>
              </w:rPr>
              <w:t xml:space="preserve"> </w:t>
            </w:r>
            <w:proofErr w:type="spellStart"/>
            <w:r w:rsidRPr="00211A52">
              <w:rPr>
                <w:sz w:val="22"/>
                <w:szCs w:val="22"/>
              </w:rPr>
              <w:t>стандартів</w:t>
            </w:r>
            <w:proofErr w:type="spellEnd"/>
            <w:r w:rsidRPr="00211A52">
              <w:rPr>
                <w:sz w:val="22"/>
                <w:szCs w:val="22"/>
              </w:rPr>
              <w:t xml:space="preserve"> EN 13624, EN 13727, EN 14561, EN 14562, EN 14348, EN 14563, EN14476, EN13704.</w:t>
            </w:r>
          </w:p>
          <w:p w14:paraId="6B144166" w14:textId="77777777" w:rsidR="00211A52" w:rsidRPr="00211A52" w:rsidRDefault="00211A52" w:rsidP="00211A52">
            <w:pPr>
              <w:jc w:val="both"/>
              <w:rPr>
                <w:color w:val="000000"/>
                <w:sz w:val="22"/>
                <w:szCs w:val="22"/>
              </w:rPr>
            </w:pPr>
            <w:r w:rsidRPr="00211A52">
              <w:rPr>
                <w:color w:val="000000"/>
                <w:sz w:val="22"/>
                <w:szCs w:val="22"/>
              </w:rPr>
              <w:t xml:space="preserve">  4. </w:t>
            </w:r>
            <w:proofErr w:type="spellStart"/>
            <w:r w:rsidRPr="00211A52">
              <w:rPr>
                <w:color w:val="000000"/>
                <w:sz w:val="22"/>
                <w:szCs w:val="22"/>
              </w:rPr>
              <w:t>Можливість</w:t>
            </w:r>
            <w:proofErr w:type="spellEnd"/>
            <w:r w:rsidRPr="00211A52">
              <w:rPr>
                <w:color w:val="000000"/>
                <w:sz w:val="22"/>
                <w:szCs w:val="22"/>
              </w:rPr>
              <w:t xml:space="preserve"> </w:t>
            </w:r>
            <w:proofErr w:type="spellStart"/>
            <w:r w:rsidRPr="00211A52">
              <w:rPr>
                <w:color w:val="000000"/>
                <w:sz w:val="22"/>
                <w:szCs w:val="22"/>
              </w:rPr>
              <w:t>застосування</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для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proofErr w:type="gramStart"/>
            <w:r w:rsidRPr="00211A52">
              <w:rPr>
                <w:color w:val="000000"/>
                <w:sz w:val="22"/>
                <w:szCs w:val="22"/>
              </w:rPr>
              <w:t>стерилізації</w:t>
            </w:r>
            <w:proofErr w:type="spellEnd"/>
            <w:r w:rsidRPr="00211A52">
              <w:rPr>
                <w:color w:val="000000"/>
                <w:sz w:val="22"/>
                <w:szCs w:val="22"/>
              </w:rPr>
              <w:t xml:space="preserve">  </w:t>
            </w:r>
            <w:proofErr w:type="spellStart"/>
            <w:r w:rsidRPr="00211A52">
              <w:rPr>
                <w:color w:val="000000"/>
                <w:sz w:val="22"/>
                <w:szCs w:val="22"/>
              </w:rPr>
              <w:t>медичних</w:t>
            </w:r>
            <w:proofErr w:type="spellEnd"/>
            <w:proofErr w:type="gramEnd"/>
            <w:r w:rsidRPr="00211A52">
              <w:rPr>
                <w:color w:val="000000"/>
                <w:sz w:val="22"/>
                <w:szCs w:val="22"/>
              </w:rPr>
              <w:t xml:space="preserve"> </w:t>
            </w:r>
            <w:proofErr w:type="spellStart"/>
            <w:r w:rsidRPr="00211A52">
              <w:rPr>
                <w:color w:val="000000"/>
                <w:sz w:val="22"/>
                <w:szCs w:val="22"/>
              </w:rPr>
              <w:t>інструментів</w:t>
            </w:r>
            <w:proofErr w:type="spellEnd"/>
            <w:r w:rsidRPr="00211A52">
              <w:rPr>
                <w:color w:val="000000"/>
                <w:sz w:val="22"/>
                <w:szCs w:val="22"/>
              </w:rPr>
              <w:t xml:space="preserve"> (у т.ч. </w:t>
            </w:r>
            <w:proofErr w:type="spellStart"/>
            <w:r w:rsidRPr="00211A52">
              <w:rPr>
                <w:color w:val="000000"/>
                <w:sz w:val="22"/>
                <w:szCs w:val="22"/>
              </w:rPr>
              <w:t>ендоскопів</w:t>
            </w:r>
            <w:proofErr w:type="spellEnd"/>
            <w:r w:rsidRPr="00211A52">
              <w:rPr>
                <w:color w:val="000000"/>
                <w:sz w:val="22"/>
                <w:szCs w:val="22"/>
              </w:rPr>
              <w:t xml:space="preserve">), </w:t>
            </w:r>
            <w:proofErr w:type="spellStart"/>
            <w:r w:rsidRPr="00211A52">
              <w:rPr>
                <w:color w:val="000000"/>
                <w:sz w:val="22"/>
                <w:szCs w:val="22"/>
              </w:rPr>
              <w:t>дезінфекції</w:t>
            </w:r>
            <w:proofErr w:type="spellEnd"/>
            <w:r w:rsidRPr="00211A52">
              <w:rPr>
                <w:color w:val="000000"/>
                <w:sz w:val="22"/>
                <w:szCs w:val="22"/>
              </w:rPr>
              <w:t xml:space="preserve"> та </w:t>
            </w:r>
            <w:proofErr w:type="spellStart"/>
            <w:r w:rsidRPr="00211A52">
              <w:rPr>
                <w:color w:val="000000"/>
                <w:sz w:val="22"/>
                <w:szCs w:val="22"/>
              </w:rPr>
              <w:t>очищення</w:t>
            </w:r>
            <w:proofErr w:type="spellEnd"/>
            <w:r w:rsidRPr="00211A52">
              <w:rPr>
                <w:color w:val="000000"/>
                <w:sz w:val="22"/>
                <w:szCs w:val="22"/>
              </w:rPr>
              <w:t xml:space="preserve"> </w:t>
            </w:r>
            <w:proofErr w:type="spellStart"/>
            <w:r w:rsidRPr="00211A52">
              <w:rPr>
                <w:color w:val="000000"/>
                <w:sz w:val="22"/>
                <w:szCs w:val="22"/>
              </w:rPr>
              <w:t>поверхонь</w:t>
            </w:r>
            <w:proofErr w:type="spellEnd"/>
            <w:r w:rsidRPr="00211A52">
              <w:rPr>
                <w:color w:val="000000"/>
                <w:sz w:val="22"/>
                <w:szCs w:val="22"/>
              </w:rPr>
              <w:t xml:space="preserve"> </w:t>
            </w:r>
            <w:proofErr w:type="spellStart"/>
            <w:r w:rsidRPr="00211A52">
              <w:rPr>
                <w:color w:val="000000"/>
                <w:sz w:val="22"/>
                <w:szCs w:val="22"/>
              </w:rPr>
              <w:t>приміщень</w:t>
            </w:r>
            <w:proofErr w:type="spellEnd"/>
            <w:r w:rsidRPr="00211A52">
              <w:rPr>
                <w:color w:val="000000"/>
                <w:sz w:val="22"/>
                <w:szCs w:val="22"/>
              </w:rPr>
              <w:t xml:space="preserve">, </w:t>
            </w:r>
            <w:proofErr w:type="spellStart"/>
            <w:r w:rsidRPr="00211A52">
              <w:rPr>
                <w:color w:val="000000"/>
                <w:sz w:val="22"/>
                <w:szCs w:val="22"/>
              </w:rPr>
              <w:t>апаратури</w:t>
            </w:r>
            <w:proofErr w:type="spellEnd"/>
            <w:r w:rsidRPr="00211A52">
              <w:rPr>
                <w:color w:val="000000"/>
                <w:sz w:val="22"/>
                <w:szCs w:val="22"/>
              </w:rPr>
              <w:t>, у т.ч. особливо-</w:t>
            </w:r>
            <w:proofErr w:type="spellStart"/>
            <w:r w:rsidRPr="00211A52">
              <w:rPr>
                <w:color w:val="000000"/>
                <w:sz w:val="22"/>
                <w:szCs w:val="22"/>
              </w:rPr>
              <w:t>чутливої</w:t>
            </w:r>
            <w:proofErr w:type="spellEnd"/>
            <w:r w:rsidRPr="00211A52">
              <w:rPr>
                <w:color w:val="000000"/>
                <w:sz w:val="22"/>
                <w:szCs w:val="22"/>
              </w:rPr>
              <w:t xml:space="preserve"> з </w:t>
            </w:r>
            <w:proofErr w:type="spellStart"/>
            <w:r w:rsidRPr="00211A52">
              <w:rPr>
                <w:color w:val="000000"/>
                <w:sz w:val="22"/>
                <w:szCs w:val="22"/>
              </w:rPr>
              <w:t>різних</w:t>
            </w:r>
            <w:proofErr w:type="spellEnd"/>
            <w:r w:rsidRPr="00211A52">
              <w:rPr>
                <w:color w:val="000000"/>
                <w:sz w:val="22"/>
                <w:szCs w:val="22"/>
              </w:rPr>
              <w:t xml:space="preserve"> </w:t>
            </w:r>
            <w:proofErr w:type="spellStart"/>
            <w:r w:rsidRPr="00211A52">
              <w:rPr>
                <w:color w:val="000000"/>
                <w:sz w:val="22"/>
                <w:szCs w:val="22"/>
              </w:rPr>
              <w:t>матеріалів</w:t>
            </w:r>
            <w:proofErr w:type="spellEnd"/>
            <w:r w:rsidRPr="00211A52">
              <w:rPr>
                <w:color w:val="000000"/>
                <w:sz w:val="22"/>
                <w:szCs w:val="22"/>
              </w:rPr>
              <w:t xml:space="preserve">, </w:t>
            </w:r>
            <w:proofErr w:type="spellStart"/>
            <w:r w:rsidRPr="00211A52">
              <w:rPr>
                <w:color w:val="000000"/>
                <w:sz w:val="22"/>
                <w:szCs w:val="22"/>
              </w:rPr>
              <w:t>біологічних</w:t>
            </w:r>
            <w:proofErr w:type="spellEnd"/>
            <w:r w:rsidRPr="00211A52">
              <w:rPr>
                <w:color w:val="000000"/>
                <w:sz w:val="22"/>
                <w:szCs w:val="22"/>
              </w:rPr>
              <w:t xml:space="preserve"> </w:t>
            </w:r>
            <w:proofErr w:type="spellStart"/>
            <w:r w:rsidRPr="00211A52">
              <w:rPr>
                <w:color w:val="000000"/>
                <w:sz w:val="22"/>
                <w:szCs w:val="22"/>
              </w:rPr>
              <w:t>виділень</w:t>
            </w:r>
            <w:proofErr w:type="spellEnd"/>
            <w:r w:rsidRPr="00211A52">
              <w:rPr>
                <w:color w:val="000000"/>
                <w:sz w:val="22"/>
                <w:szCs w:val="22"/>
              </w:rPr>
              <w:t xml:space="preserve">, </w:t>
            </w:r>
            <w:proofErr w:type="spellStart"/>
            <w:r w:rsidRPr="00211A52">
              <w:rPr>
                <w:color w:val="000000"/>
                <w:sz w:val="22"/>
                <w:szCs w:val="22"/>
              </w:rPr>
              <w:t>білизни</w:t>
            </w:r>
            <w:proofErr w:type="spellEnd"/>
            <w:r w:rsidRPr="00211A52">
              <w:rPr>
                <w:color w:val="000000"/>
                <w:sz w:val="22"/>
                <w:szCs w:val="22"/>
              </w:rPr>
              <w:t xml:space="preserve">, лабораторного посуду. </w:t>
            </w:r>
            <w:proofErr w:type="spellStart"/>
            <w:r w:rsidRPr="00211A52">
              <w:rPr>
                <w:color w:val="000000"/>
                <w:sz w:val="22"/>
                <w:szCs w:val="22"/>
              </w:rPr>
              <w:t>Можливість</w:t>
            </w:r>
            <w:proofErr w:type="spellEnd"/>
            <w:r w:rsidRPr="00211A52">
              <w:rPr>
                <w:color w:val="000000"/>
                <w:sz w:val="22"/>
                <w:szCs w:val="22"/>
              </w:rPr>
              <w:t xml:space="preserve"> </w:t>
            </w:r>
            <w:proofErr w:type="spellStart"/>
            <w:r w:rsidRPr="00211A52">
              <w:rPr>
                <w:color w:val="000000"/>
                <w:sz w:val="22"/>
                <w:szCs w:val="22"/>
              </w:rPr>
              <w:t>застосування</w:t>
            </w:r>
            <w:proofErr w:type="spellEnd"/>
            <w:r w:rsidRPr="00211A52">
              <w:rPr>
                <w:color w:val="000000"/>
                <w:sz w:val="22"/>
                <w:szCs w:val="22"/>
              </w:rPr>
              <w:t xml:space="preserve"> в </w:t>
            </w:r>
            <w:proofErr w:type="spellStart"/>
            <w:r w:rsidRPr="00211A52">
              <w:rPr>
                <w:color w:val="000000"/>
                <w:sz w:val="22"/>
                <w:szCs w:val="22"/>
              </w:rPr>
              <w:t>ультразвукових</w:t>
            </w:r>
            <w:proofErr w:type="spellEnd"/>
            <w:r w:rsidRPr="00211A52">
              <w:rPr>
                <w:color w:val="000000"/>
                <w:sz w:val="22"/>
                <w:szCs w:val="22"/>
              </w:rPr>
              <w:t xml:space="preserve"> </w:t>
            </w:r>
            <w:proofErr w:type="spellStart"/>
            <w:r w:rsidRPr="00211A52">
              <w:rPr>
                <w:color w:val="000000"/>
                <w:sz w:val="22"/>
                <w:szCs w:val="22"/>
              </w:rPr>
              <w:t>пристроях</w:t>
            </w:r>
            <w:proofErr w:type="spellEnd"/>
            <w:r w:rsidRPr="00211A52">
              <w:rPr>
                <w:color w:val="000000"/>
                <w:sz w:val="22"/>
                <w:szCs w:val="22"/>
              </w:rPr>
              <w:t>.</w:t>
            </w:r>
          </w:p>
          <w:p w14:paraId="031DDBB2" w14:textId="77777777" w:rsidR="00211A52" w:rsidRPr="00211A52" w:rsidRDefault="00211A52" w:rsidP="00211A52">
            <w:pPr>
              <w:jc w:val="both"/>
              <w:rPr>
                <w:color w:val="000000"/>
                <w:sz w:val="22"/>
                <w:szCs w:val="22"/>
              </w:rPr>
            </w:pPr>
            <w:r w:rsidRPr="00211A52">
              <w:rPr>
                <w:color w:val="000000"/>
                <w:sz w:val="22"/>
                <w:szCs w:val="22"/>
              </w:rPr>
              <w:t xml:space="preserve"> 5.Можливість </w:t>
            </w:r>
            <w:proofErr w:type="spellStart"/>
            <w:r w:rsidRPr="00211A52">
              <w:rPr>
                <w:color w:val="000000"/>
                <w:sz w:val="22"/>
                <w:szCs w:val="22"/>
              </w:rPr>
              <w:t>багаторазового</w:t>
            </w:r>
            <w:proofErr w:type="spellEnd"/>
            <w:r w:rsidRPr="00211A52">
              <w:rPr>
                <w:color w:val="000000"/>
                <w:sz w:val="22"/>
                <w:szCs w:val="22"/>
              </w:rPr>
              <w:t xml:space="preserve"> </w:t>
            </w:r>
            <w:proofErr w:type="spellStart"/>
            <w:r w:rsidRPr="00211A52">
              <w:rPr>
                <w:color w:val="000000"/>
                <w:sz w:val="22"/>
                <w:szCs w:val="22"/>
              </w:rPr>
              <w:t>використання</w:t>
            </w:r>
            <w:proofErr w:type="spellEnd"/>
            <w:r w:rsidRPr="00211A52">
              <w:rPr>
                <w:color w:val="000000"/>
                <w:sz w:val="22"/>
                <w:szCs w:val="22"/>
              </w:rPr>
              <w:t xml:space="preserve"> </w:t>
            </w:r>
            <w:proofErr w:type="spellStart"/>
            <w:r w:rsidRPr="00211A52">
              <w:rPr>
                <w:color w:val="000000"/>
                <w:sz w:val="22"/>
                <w:szCs w:val="22"/>
              </w:rPr>
              <w:t>робочих</w:t>
            </w:r>
            <w:proofErr w:type="spellEnd"/>
            <w:r w:rsidRPr="00211A52">
              <w:rPr>
                <w:color w:val="000000"/>
                <w:sz w:val="22"/>
                <w:szCs w:val="22"/>
              </w:rPr>
              <w:t xml:space="preserve"> </w:t>
            </w:r>
            <w:proofErr w:type="spellStart"/>
            <w:r w:rsidRPr="00211A52">
              <w:rPr>
                <w:color w:val="000000"/>
                <w:sz w:val="22"/>
                <w:szCs w:val="22"/>
              </w:rPr>
              <w:t>розчинів</w:t>
            </w:r>
            <w:proofErr w:type="spellEnd"/>
            <w:r w:rsidRPr="00211A52">
              <w:rPr>
                <w:color w:val="000000"/>
                <w:sz w:val="22"/>
                <w:szCs w:val="22"/>
              </w:rPr>
              <w:t xml:space="preserve">, не </w:t>
            </w:r>
            <w:proofErr w:type="spellStart"/>
            <w:r w:rsidRPr="00211A52">
              <w:rPr>
                <w:color w:val="000000"/>
                <w:sz w:val="22"/>
                <w:szCs w:val="22"/>
              </w:rPr>
              <w:t>менш</w:t>
            </w:r>
            <w:proofErr w:type="spellEnd"/>
            <w:r w:rsidRPr="00211A52">
              <w:rPr>
                <w:color w:val="000000"/>
                <w:sz w:val="22"/>
                <w:szCs w:val="22"/>
              </w:rPr>
              <w:t xml:space="preserve"> </w:t>
            </w:r>
            <w:proofErr w:type="spellStart"/>
            <w:r w:rsidRPr="00211A52">
              <w:rPr>
                <w:color w:val="000000"/>
                <w:sz w:val="22"/>
                <w:szCs w:val="22"/>
              </w:rPr>
              <w:t>ніж</w:t>
            </w:r>
            <w:proofErr w:type="spellEnd"/>
            <w:r w:rsidRPr="00211A52">
              <w:rPr>
                <w:color w:val="000000"/>
                <w:sz w:val="22"/>
                <w:szCs w:val="22"/>
              </w:rPr>
              <w:t xml:space="preserve"> 28 </w:t>
            </w:r>
            <w:proofErr w:type="spellStart"/>
            <w:r w:rsidRPr="00211A52">
              <w:rPr>
                <w:color w:val="000000"/>
                <w:sz w:val="22"/>
                <w:szCs w:val="22"/>
              </w:rPr>
              <w:t>діб</w:t>
            </w:r>
            <w:proofErr w:type="spellEnd"/>
            <w:r w:rsidRPr="00211A52">
              <w:rPr>
                <w:color w:val="000000"/>
                <w:sz w:val="22"/>
                <w:szCs w:val="22"/>
              </w:rPr>
              <w:t>,</w:t>
            </w:r>
            <w:r w:rsidRPr="00211A52">
              <w:rPr>
                <w:color w:val="000000"/>
                <w:spacing w:val="6"/>
                <w:sz w:val="22"/>
                <w:szCs w:val="22"/>
              </w:rPr>
              <w:t xml:space="preserve"> для </w:t>
            </w:r>
            <w:proofErr w:type="spellStart"/>
            <w:r w:rsidRPr="00211A52">
              <w:rPr>
                <w:color w:val="000000"/>
                <w:spacing w:val="6"/>
                <w:sz w:val="22"/>
                <w:szCs w:val="22"/>
              </w:rPr>
              <w:t>дезінфекції</w:t>
            </w:r>
            <w:proofErr w:type="spellEnd"/>
            <w:r w:rsidRPr="00211A52">
              <w:rPr>
                <w:color w:val="000000"/>
                <w:spacing w:val="6"/>
                <w:sz w:val="22"/>
                <w:szCs w:val="22"/>
              </w:rPr>
              <w:t xml:space="preserve">, </w:t>
            </w:r>
            <w:proofErr w:type="spellStart"/>
            <w:r w:rsidRPr="00211A52">
              <w:rPr>
                <w:color w:val="000000"/>
                <w:spacing w:val="6"/>
                <w:sz w:val="22"/>
                <w:szCs w:val="22"/>
              </w:rPr>
              <w:t>суміщення</w:t>
            </w:r>
            <w:proofErr w:type="spellEnd"/>
            <w:r w:rsidRPr="00211A52">
              <w:rPr>
                <w:color w:val="000000"/>
                <w:spacing w:val="6"/>
                <w:sz w:val="22"/>
                <w:szCs w:val="22"/>
              </w:rPr>
              <w:t xml:space="preserve"> </w:t>
            </w:r>
            <w:proofErr w:type="spellStart"/>
            <w:r w:rsidRPr="00211A52">
              <w:rPr>
                <w:color w:val="000000"/>
                <w:spacing w:val="6"/>
                <w:sz w:val="22"/>
                <w:szCs w:val="22"/>
              </w:rPr>
              <w:t>процесів</w:t>
            </w:r>
            <w:proofErr w:type="spellEnd"/>
            <w:r w:rsidRPr="00211A52">
              <w:rPr>
                <w:color w:val="000000"/>
                <w:spacing w:val="6"/>
                <w:sz w:val="22"/>
                <w:szCs w:val="22"/>
              </w:rPr>
              <w:t xml:space="preserve"> </w:t>
            </w:r>
            <w:proofErr w:type="spellStart"/>
            <w:r w:rsidRPr="00211A52">
              <w:rPr>
                <w:color w:val="000000"/>
                <w:spacing w:val="6"/>
                <w:sz w:val="22"/>
                <w:szCs w:val="22"/>
              </w:rPr>
              <w:t>дезінфекції</w:t>
            </w:r>
            <w:proofErr w:type="spellEnd"/>
            <w:r w:rsidRPr="00211A52">
              <w:rPr>
                <w:color w:val="000000"/>
                <w:spacing w:val="6"/>
                <w:sz w:val="22"/>
                <w:szCs w:val="22"/>
              </w:rPr>
              <w:t xml:space="preserve"> і </w:t>
            </w:r>
            <w:proofErr w:type="spellStart"/>
            <w:r w:rsidRPr="00211A52">
              <w:rPr>
                <w:color w:val="000000"/>
                <w:spacing w:val="6"/>
                <w:sz w:val="22"/>
                <w:szCs w:val="22"/>
              </w:rPr>
              <w:t>достерилізаційного</w:t>
            </w:r>
            <w:proofErr w:type="spellEnd"/>
            <w:r w:rsidRPr="00211A52">
              <w:rPr>
                <w:color w:val="000000"/>
                <w:spacing w:val="6"/>
                <w:sz w:val="22"/>
                <w:szCs w:val="22"/>
              </w:rPr>
              <w:t xml:space="preserve"> </w:t>
            </w:r>
            <w:proofErr w:type="spellStart"/>
            <w:r w:rsidRPr="00211A52">
              <w:rPr>
                <w:color w:val="000000"/>
                <w:spacing w:val="6"/>
                <w:sz w:val="22"/>
                <w:szCs w:val="22"/>
              </w:rPr>
              <w:t>очищення</w:t>
            </w:r>
            <w:proofErr w:type="spellEnd"/>
            <w:r w:rsidRPr="00211A52">
              <w:rPr>
                <w:color w:val="000000"/>
                <w:spacing w:val="6"/>
                <w:sz w:val="22"/>
                <w:szCs w:val="22"/>
              </w:rPr>
              <w:t xml:space="preserve">,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r w:rsidRPr="00211A52">
              <w:rPr>
                <w:color w:val="000000"/>
                <w:sz w:val="22"/>
                <w:szCs w:val="22"/>
              </w:rPr>
              <w:t>високого</w:t>
            </w:r>
            <w:proofErr w:type="spellEnd"/>
            <w:r w:rsidRPr="00211A52">
              <w:rPr>
                <w:color w:val="000000"/>
                <w:sz w:val="22"/>
                <w:szCs w:val="22"/>
              </w:rPr>
              <w:t xml:space="preserve"> </w:t>
            </w:r>
            <w:proofErr w:type="spellStart"/>
            <w:r w:rsidRPr="00211A52">
              <w:rPr>
                <w:color w:val="000000"/>
                <w:sz w:val="22"/>
                <w:szCs w:val="22"/>
              </w:rPr>
              <w:t>рівня</w:t>
            </w:r>
            <w:proofErr w:type="spellEnd"/>
            <w:r w:rsidRPr="00211A52">
              <w:rPr>
                <w:color w:val="000000"/>
                <w:sz w:val="22"/>
                <w:szCs w:val="22"/>
              </w:rPr>
              <w:t xml:space="preserve"> та </w:t>
            </w:r>
            <w:proofErr w:type="spellStart"/>
            <w:r w:rsidRPr="00211A52">
              <w:rPr>
                <w:color w:val="000000"/>
                <w:sz w:val="22"/>
                <w:szCs w:val="22"/>
              </w:rPr>
              <w:t>стерилізації</w:t>
            </w:r>
            <w:proofErr w:type="spellEnd"/>
            <w:r w:rsidRPr="00211A52">
              <w:rPr>
                <w:color w:val="000000"/>
                <w:sz w:val="22"/>
                <w:szCs w:val="22"/>
              </w:rPr>
              <w:t xml:space="preserve"> </w:t>
            </w:r>
            <w:proofErr w:type="spellStart"/>
            <w:r w:rsidRPr="00211A52">
              <w:rPr>
                <w:color w:val="000000"/>
                <w:sz w:val="22"/>
                <w:szCs w:val="22"/>
              </w:rPr>
              <w:t>виробів</w:t>
            </w:r>
            <w:proofErr w:type="spellEnd"/>
            <w:r w:rsidRPr="00211A52">
              <w:rPr>
                <w:color w:val="000000"/>
                <w:sz w:val="22"/>
                <w:szCs w:val="22"/>
              </w:rPr>
              <w:t xml:space="preserve"> </w:t>
            </w:r>
            <w:proofErr w:type="spellStart"/>
            <w:r w:rsidRPr="00211A52">
              <w:rPr>
                <w:color w:val="000000"/>
                <w:sz w:val="22"/>
                <w:szCs w:val="22"/>
              </w:rPr>
              <w:t>медичного</w:t>
            </w:r>
            <w:proofErr w:type="spellEnd"/>
            <w:r w:rsidRPr="00211A52">
              <w:rPr>
                <w:color w:val="000000"/>
                <w:sz w:val="22"/>
                <w:szCs w:val="22"/>
              </w:rPr>
              <w:t xml:space="preserve"> </w:t>
            </w:r>
            <w:proofErr w:type="spellStart"/>
            <w:r w:rsidRPr="00211A52">
              <w:rPr>
                <w:color w:val="000000"/>
                <w:sz w:val="22"/>
                <w:szCs w:val="22"/>
              </w:rPr>
              <w:t>призначення</w:t>
            </w:r>
            <w:proofErr w:type="spellEnd"/>
            <w:r w:rsidRPr="00211A52">
              <w:rPr>
                <w:color w:val="000000"/>
                <w:sz w:val="22"/>
                <w:szCs w:val="22"/>
              </w:rPr>
              <w:t>.</w:t>
            </w:r>
          </w:p>
          <w:p w14:paraId="2B81F609" w14:textId="77777777" w:rsidR="00211A52" w:rsidRPr="00211A52" w:rsidRDefault="00211A52" w:rsidP="00211A52">
            <w:pPr>
              <w:jc w:val="both"/>
              <w:rPr>
                <w:color w:val="000000"/>
                <w:sz w:val="22"/>
                <w:szCs w:val="22"/>
              </w:rPr>
            </w:pPr>
            <w:r w:rsidRPr="00211A52">
              <w:rPr>
                <w:color w:val="000000"/>
                <w:sz w:val="22"/>
                <w:szCs w:val="22"/>
              </w:rPr>
              <w:t xml:space="preserve">   </w:t>
            </w:r>
            <w:proofErr w:type="spellStart"/>
            <w:r w:rsidRPr="00211A52">
              <w:rPr>
                <w:color w:val="000000"/>
                <w:sz w:val="22"/>
                <w:szCs w:val="22"/>
              </w:rPr>
              <w:t>Можливість</w:t>
            </w:r>
            <w:proofErr w:type="spellEnd"/>
            <w:r w:rsidRPr="00211A52">
              <w:rPr>
                <w:color w:val="000000"/>
                <w:sz w:val="22"/>
                <w:szCs w:val="22"/>
              </w:rPr>
              <w:t xml:space="preserve"> </w:t>
            </w:r>
            <w:proofErr w:type="spellStart"/>
            <w:r w:rsidRPr="00211A52">
              <w:rPr>
                <w:color w:val="000000"/>
                <w:sz w:val="22"/>
                <w:szCs w:val="22"/>
              </w:rPr>
              <w:t>застосування</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при </w:t>
            </w:r>
            <w:proofErr w:type="spellStart"/>
            <w:r w:rsidRPr="00211A52">
              <w:rPr>
                <w:color w:val="000000"/>
                <w:sz w:val="22"/>
                <w:szCs w:val="22"/>
              </w:rPr>
              <w:t>великій</w:t>
            </w:r>
            <w:proofErr w:type="spellEnd"/>
            <w:r w:rsidRPr="00211A52">
              <w:rPr>
                <w:color w:val="000000"/>
                <w:sz w:val="22"/>
                <w:szCs w:val="22"/>
              </w:rPr>
              <w:t xml:space="preserve"> </w:t>
            </w:r>
            <w:proofErr w:type="spellStart"/>
            <w:r w:rsidRPr="00211A52">
              <w:rPr>
                <w:color w:val="000000"/>
                <w:sz w:val="22"/>
                <w:szCs w:val="22"/>
              </w:rPr>
              <w:t>кількості</w:t>
            </w:r>
            <w:proofErr w:type="spellEnd"/>
            <w:r w:rsidRPr="00211A52">
              <w:rPr>
                <w:color w:val="000000"/>
                <w:sz w:val="22"/>
                <w:szCs w:val="22"/>
              </w:rPr>
              <w:t xml:space="preserve"> </w:t>
            </w:r>
            <w:proofErr w:type="spellStart"/>
            <w:r w:rsidRPr="00211A52">
              <w:rPr>
                <w:color w:val="000000"/>
                <w:sz w:val="22"/>
                <w:szCs w:val="22"/>
              </w:rPr>
              <w:t>забруднень</w:t>
            </w:r>
            <w:proofErr w:type="spellEnd"/>
            <w:r w:rsidRPr="00211A52">
              <w:rPr>
                <w:color w:val="000000"/>
                <w:sz w:val="22"/>
                <w:szCs w:val="22"/>
              </w:rPr>
              <w:t xml:space="preserve"> у </w:t>
            </w:r>
            <w:proofErr w:type="spellStart"/>
            <w:r w:rsidRPr="00211A52">
              <w:rPr>
                <w:color w:val="000000"/>
                <w:sz w:val="22"/>
                <w:szCs w:val="22"/>
              </w:rPr>
              <w:t>комбінації</w:t>
            </w:r>
            <w:proofErr w:type="spellEnd"/>
            <w:r w:rsidRPr="00211A52">
              <w:rPr>
                <w:color w:val="000000"/>
                <w:sz w:val="22"/>
                <w:szCs w:val="22"/>
              </w:rPr>
              <w:t xml:space="preserve"> з </w:t>
            </w:r>
            <w:proofErr w:type="spellStart"/>
            <w:r w:rsidRPr="00211A52">
              <w:rPr>
                <w:color w:val="000000"/>
                <w:sz w:val="22"/>
                <w:szCs w:val="22"/>
              </w:rPr>
              <w:t>ферментативним</w:t>
            </w:r>
            <w:proofErr w:type="spellEnd"/>
            <w:r w:rsidRPr="00211A52">
              <w:rPr>
                <w:color w:val="000000"/>
                <w:sz w:val="22"/>
                <w:szCs w:val="22"/>
              </w:rPr>
              <w:t xml:space="preserve"> </w:t>
            </w:r>
            <w:proofErr w:type="spellStart"/>
            <w:r w:rsidRPr="00211A52">
              <w:rPr>
                <w:color w:val="000000"/>
                <w:sz w:val="22"/>
                <w:szCs w:val="22"/>
              </w:rPr>
              <w:t>миючим</w:t>
            </w:r>
            <w:proofErr w:type="spellEnd"/>
            <w:r w:rsidRPr="00211A52">
              <w:rPr>
                <w:color w:val="000000"/>
                <w:sz w:val="22"/>
                <w:szCs w:val="22"/>
              </w:rPr>
              <w:t xml:space="preserve"> </w:t>
            </w:r>
            <w:proofErr w:type="spellStart"/>
            <w:r w:rsidRPr="00211A52">
              <w:rPr>
                <w:color w:val="000000"/>
                <w:sz w:val="22"/>
                <w:szCs w:val="22"/>
              </w:rPr>
              <w:t>засобом</w:t>
            </w:r>
            <w:proofErr w:type="spellEnd"/>
            <w:r w:rsidRPr="00211A52">
              <w:rPr>
                <w:color w:val="000000"/>
                <w:sz w:val="22"/>
                <w:szCs w:val="22"/>
              </w:rPr>
              <w:t>.</w:t>
            </w:r>
          </w:p>
          <w:p w14:paraId="33C87DDB" w14:textId="77777777" w:rsidR="00211A52" w:rsidRPr="00211A52" w:rsidRDefault="00211A52" w:rsidP="00211A52">
            <w:pPr>
              <w:jc w:val="both"/>
              <w:rPr>
                <w:color w:val="000000"/>
                <w:sz w:val="22"/>
                <w:szCs w:val="22"/>
              </w:rPr>
            </w:pPr>
            <w:r w:rsidRPr="00211A52">
              <w:rPr>
                <w:color w:val="000000"/>
                <w:sz w:val="22"/>
                <w:szCs w:val="22"/>
              </w:rPr>
              <w:t xml:space="preserve">6.Відсутність </w:t>
            </w:r>
            <w:proofErr w:type="spellStart"/>
            <w:r w:rsidRPr="00211A52">
              <w:rPr>
                <w:color w:val="000000"/>
                <w:sz w:val="22"/>
                <w:szCs w:val="22"/>
              </w:rPr>
              <w:t>пошкоджувальної</w:t>
            </w:r>
            <w:proofErr w:type="spellEnd"/>
            <w:r w:rsidRPr="00211A52">
              <w:rPr>
                <w:color w:val="000000"/>
                <w:sz w:val="22"/>
                <w:szCs w:val="22"/>
              </w:rPr>
              <w:t xml:space="preserve"> </w:t>
            </w:r>
            <w:proofErr w:type="spellStart"/>
            <w:r w:rsidRPr="00211A52">
              <w:rPr>
                <w:color w:val="000000"/>
                <w:sz w:val="22"/>
                <w:szCs w:val="22"/>
              </w:rPr>
              <w:t>дії</w:t>
            </w:r>
            <w:proofErr w:type="spellEnd"/>
            <w:r w:rsidRPr="00211A52">
              <w:rPr>
                <w:color w:val="000000"/>
                <w:sz w:val="22"/>
                <w:szCs w:val="22"/>
              </w:rPr>
              <w:t xml:space="preserve"> на </w:t>
            </w:r>
            <w:proofErr w:type="spellStart"/>
            <w:r w:rsidRPr="00211A52">
              <w:rPr>
                <w:color w:val="000000"/>
                <w:sz w:val="22"/>
                <w:szCs w:val="22"/>
              </w:rPr>
              <w:t>інструменти</w:t>
            </w:r>
            <w:proofErr w:type="spellEnd"/>
            <w:r w:rsidRPr="00211A52">
              <w:rPr>
                <w:color w:val="000000"/>
                <w:sz w:val="22"/>
                <w:szCs w:val="22"/>
              </w:rPr>
              <w:t xml:space="preserve"> </w:t>
            </w:r>
            <w:proofErr w:type="spellStart"/>
            <w:r w:rsidRPr="00211A52">
              <w:rPr>
                <w:color w:val="000000"/>
                <w:sz w:val="22"/>
                <w:szCs w:val="22"/>
              </w:rPr>
              <w:t>Засіб</w:t>
            </w:r>
            <w:proofErr w:type="spellEnd"/>
            <w:r w:rsidRPr="00211A52">
              <w:rPr>
                <w:color w:val="000000"/>
                <w:sz w:val="22"/>
                <w:szCs w:val="22"/>
              </w:rPr>
              <w:t xml:space="preserve"> повинен </w:t>
            </w:r>
            <w:proofErr w:type="spellStart"/>
            <w:r w:rsidRPr="00211A52">
              <w:rPr>
                <w:color w:val="000000"/>
                <w:sz w:val="22"/>
                <w:szCs w:val="22"/>
              </w:rPr>
              <w:t>відноситися</w:t>
            </w:r>
            <w:proofErr w:type="spellEnd"/>
            <w:r w:rsidRPr="00211A52">
              <w:rPr>
                <w:color w:val="000000"/>
                <w:sz w:val="22"/>
                <w:szCs w:val="22"/>
              </w:rPr>
              <w:t xml:space="preserve"> до </w:t>
            </w:r>
            <w:proofErr w:type="spellStart"/>
            <w:r w:rsidRPr="00211A52">
              <w:rPr>
                <w:color w:val="000000"/>
                <w:sz w:val="22"/>
                <w:szCs w:val="22"/>
              </w:rPr>
              <w:t>помірно</w:t>
            </w:r>
            <w:proofErr w:type="spellEnd"/>
            <w:r w:rsidRPr="00211A52">
              <w:rPr>
                <w:color w:val="000000"/>
                <w:sz w:val="22"/>
                <w:szCs w:val="22"/>
              </w:rPr>
              <w:t xml:space="preserve"> </w:t>
            </w:r>
            <w:proofErr w:type="spellStart"/>
            <w:r w:rsidRPr="00211A52">
              <w:rPr>
                <w:color w:val="000000"/>
                <w:sz w:val="22"/>
                <w:szCs w:val="22"/>
              </w:rPr>
              <w:t>небезпечних</w:t>
            </w:r>
            <w:proofErr w:type="spellEnd"/>
            <w:r w:rsidRPr="00211A52">
              <w:rPr>
                <w:color w:val="000000"/>
                <w:sz w:val="22"/>
                <w:szCs w:val="22"/>
              </w:rPr>
              <w:t xml:space="preserve"> </w:t>
            </w:r>
            <w:proofErr w:type="spellStart"/>
            <w:r w:rsidRPr="00211A52">
              <w:rPr>
                <w:color w:val="000000"/>
                <w:sz w:val="22"/>
                <w:szCs w:val="22"/>
              </w:rPr>
              <w:t>речовин</w:t>
            </w:r>
            <w:proofErr w:type="spellEnd"/>
            <w:r w:rsidRPr="00211A52">
              <w:rPr>
                <w:color w:val="000000"/>
                <w:sz w:val="22"/>
                <w:szCs w:val="22"/>
              </w:rPr>
              <w:t xml:space="preserve"> при </w:t>
            </w:r>
            <w:proofErr w:type="spellStart"/>
            <w:r w:rsidRPr="00211A52">
              <w:rPr>
                <w:color w:val="000000"/>
                <w:sz w:val="22"/>
                <w:szCs w:val="22"/>
              </w:rPr>
              <w:t>введенні</w:t>
            </w:r>
            <w:proofErr w:type="spellEnd"/>
            <w:r w:rsidRPr="00211A52">
              <w:rPr>
                <w:color w:val="000000"/>
                <w:sz w:val="22"/>
                <w:szCs w:val="22"/>
              </w:rPr>
              <w:t xml:space="preserve"> в </w:t>
            </w:r>
            <w:proofErr w:type="spellStart"/>
            <w:r w:rsidRPr="00211A52">
              <w:rPr>
                <w:color w:val="000000"/>
                <w:sz w:val="22"/>
                <w:szCs w:val="22"/>
              </w:rPr>
              <w:t>шлунок</w:t>
            </w:r>
            <w:proofErr w:type="spellEnd"/>
            <w:r w:rsidRPr="00211A52">
              <w:rPr>
                <w:color w:val="000000"/>
                <w:sz w:val="22"/>
                <w:szCs w:val="22"/>
              </w:rPr>
              <w:t xml:space="preserve"> та парентеральному </w:t>
            </w:r>
            <w:proofErr w:type="spellStart"/>
            <w:r w:rsidRPr="00211A52">
              <w:rPr>
                <w:color w:val="000000"/>
                <w:sz w:val="22"/>
                <w:szCs w:val="22"/>
              </w:rPr>
              <w:t>введенні</w:t>
            </w:r>
            <w:proofErr w:type="spellEnd"/>
            <w:r w:rsidRPr="00211A52">
              <w:rPr>
                <w:color w:val="000000"/>
                <w:sz w:val="22"/>
                <w:szCs w:val="22"/>
              </w:rPr>
              <w:t xml:space="preserve">, до мало </w:t>
            </w:r>
            <w:proofErr w:type="spellStart"/>
            <w:r w:rsidRPr="00211A52">
              <w:rPr>
                <w:color w:val="000000"/>
                <w:sz w:val="22"/>
                <w:szCs w:val="22"/>
              </w:rPr>
              <w:t>небезпечних</w:t>
            </w:r>
            <w:proofErr w:type="spellEnd"/>
            <w:r w:rsidRPr="00211A52">
              <w:rPr>
                <w:color w:val="000000"/>
                <w:sz w:val="22"/>
                <w:szCs w:val="22"/>
              </w:rPr>
              <w:t xml:space="preserve"> </w:t>
            </w:r>
            <w:proofErr w:type="spellStart"/>
            <w:r w:rsidRPr="00211A52">
              <w:rPr>
                <w:color w:val="000000"/>
                <w:sz w:val="22"/>
                <w:szCs w:val="22"/>
              </w:rPr>
              <w:t>речовин</w:t>
            </w:r>
            <w:proofErr w:type="spellEnd"/>
            <w:r w:rsidRPr="00211A52">
              <w:rPr>
                <w:color w:val="000000"/>
                <w:sz w:val="22"/>
                <w:szCs w:val="22"/>
              </w:rPr>
              <w:t xml:space="preserve"> при </w:t>
            </w:r>
            <w:proofErr w:type="spellStart"/>
            <w:r w:rsidRPr="00211A52">
              <w:rPr>
                <w:color w:val="000000"/>
                <w:sz w:val="22"/>
                <w:szCs w:val="22"/>
              </w:rPr>
              <w:t>нанесенні</w:t>
            </w:r>
            <w:proofErr w:type="spellEnd"/>
            <w:r w:rsidRPr="00211A52">
              <w:rPr>
                <w:color w:val="000000"/>
                <w:sz w:val="22"/>
                <w:szCs w:val="22"/>
              </w:rPr>
              <w:t xml:space="preserve"> на </w:t>
            </w:r>
            <w:proofErr w:type="spellStart"/>
            <w:r w:rsidRPr="00211A52">
              <w:rPr>
                <w:color w:val="000000"/>
                <w:sz w:val="22"/>
                <w:szCs w:val="22"/>
              </w:rPr>
              <w:t>шкіру</w:t>
            </w:r>
            <w:proofErr w:type="spellEnd"/>
            <w:r w:rsidRPr="00211A52">
              <w:rPr>
                <w:color w:val="000000"/>
                <w:sz w:val="22"/>
                <w:szCs w:val="22"/>
              </w:rPr>
              <w:t xml:space="preserve"> (3 </w:t>
            </w:r>
            <w:proofErr w:type="spellStart"/>
            <w:r w:rsidRPr="00211A52">
              <w:rPr>
                <w:color w:val="000000"/>
                <w:sz w:val="22"/>
                <w:szCs w:val="22"/>
              </w:rPr>
              <w:t>клас</w:t>
            </w:r>
            <w:proofErr w:type="spellEnd"/>
            <w:r w:rsidRPr="00211A52">
              <w:rPr>
                <w:color w:val="000000"/>
                <w:sz w:val="22"/>
                <w:szCs w:val="22"/>
              </w:rPr>
              <w:t xml:space="preserve"> </w:t>
            </w:r>
            <w:proofErr w:type="spellStart"/>
            <w:r w:rsidRPr="00211A52">
              <w:rPr>
                <w:color w:val="000000"/>
                <w:sz w:val="22"/>
                <w:szCs w:val="22"/>
              </w:rPr>
              <w:t>небезпеки</w:t>
            </w:r>
            <w:proofErr w:type="spellEnd"/>
            <w:r w:rsidRPr="00211A52">
              <w:rPr>
                <w:color w:val="000000"/>
                <w:sz w:val="22"/>
                <w:szCs w:val="22"/>
              </w:rPr>
              <w:t xml:space="preserve">). </w:t>
            </w:r>
            <w:proofErr w:type="spellStart"/>
            <w:r w:rsidRPr="00211A52">
              <w:rPr>
                <w:color w:val="000000"/>
                <w:sz w:val="22"/>
                <w:szCs w:val="22"/>
              </w:rPr>
              <w:t>Складові</w:t>
            </w:r>
            <w:proofErr w:type="spellEnd"/>
            <w:r w:rsidRPr="00211A52">
              <w:rPr>
                <w:color w:val="000000"/>
                <w:sz w:val="22"/>
                <w:szCs w:val="22"/>
              </w:rPr>
              <w:t xml:space="preserve"> </w:t>
            </w:r>
            <w:proofErr w:type="spellStart"/>
            <w:r w:rsidRPr="00211A52">
              <w:rPr>
                <w:color w:val="000000"/>
                <w:sz w:val="22"/>
                <w:szCs w:val="22"/>
              </w:rPr>
              <w:t>речовини</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не </w:t>
            </w:r>
            <w:proofErr w:type="spellStart"/>
            <w:r w:rsidRPr="00211A52">
              <w:rPr>
                <w:color w:val="000000"/>
                <w:sz w:val="22"/>
                <w:szCs w:val="22"/>
              </w:rPr>
              <w:t>виявляють</w:t>
            </w:r>
            <w:proofErr w:type="spellEnd"/>
            <w:r w:rsidRPr="00211A52">
              <w:rPr>
                <w:color w:val="000000"/>
                <w:sz w:val="22"/>
                <w:szCs w:val="22"/>
              </w:rPr>
              <w:t xml:space="preserve"> </w:t>
            </w:r>
            <w:proofErr w:type="spellStart"/>
            <w:r w:rsidRPr="00211A52">
              <w:rPr>
                <w:color w:val="000000"/>
                <w:sz w:val="22"/>
                <w:szCs w:val="22"/>
              </w:rPr>
              <w:t>сенсибілізуючих</w:t>
            </w:r>
            <w:proofErr w:type="spellEnd"/>
            <w:r w:rsidRPr="00211A52">
              <w:rPr>
                <w:color w:val="000000"/>
                <w:sz w:val="22"/>
                <w:szCs w:val="22"/>
              </w:rPr>
              <w:t xml:space="preserve">, </w:t>
            </w:r>
            <w:proofErr w:type="spellStart"/>
            <w:r w:rsidRPr="00211A52">
              <w:rPr>
                <w:color w:val="000000"/>
                <w:sz w:val="22"/>
                <w:szCs w:val="22"/>
              </w:rPr>
              <w:t>канцерогенних</w:t>
            </w:r>
            <w:proofErr w:type="spellEnd"/>
            <w:r w:rsidRPr="00211A52">
              <w:rPr>
                <w:color w:val="000000"/>
                <w:sz w:val="22"/>
                <w:szCs w:val="22"/>
              </w:rPr>
              <w:t xml:space="preserve">, </w:t>
            </w:r>
            <w:proofErr w:type="spellStart"/>
            <w:r w:rsidRPr="00211A52">
              <w:rPr>
                <w:color w:val="000000"/>
                <w:sz w:val="22"/>
                <w:szCs w:val="22"/>
              </w:rPr>
              <w:t>мутагенних</w:t>
            </w:r>
            <w:proofErr w:type="spellEnd"/>
            <w:r w:rsidRPr="00211A52">
              <w:rPr>
                <w:color w:val="000000"/>
                <w:sz w:val="22"/>
                <w:szCs w:val="22"/>
              </w:rPr>
              <w:t xml:space="preserve"> і </w:t>
            </w:r>
            <w:proofErr w:type="spellStart"/>
            <w:r w:rsidRPr="00211A52">
              <w:rPr>
                <w:color w:val="000000"/>
                <w:sz w:val="22"/>
                <w:szCs w:val="22"/>
              </w:rPr>
              <w:t>тератогенних</w:t>
            </w:r>
            <w:proofErr w:type="spellEnd"/>
            <w:r w:rsidRPr="00211A52">
              <w:rPr>
                <w:color w:val="000000"/>
                <w:sz w:val="22"/>
                <w:szCs w:val="22"/>
              </w:rPr>
              <w:t xml:space="preserve"> </w:t>
            </w:r>
            <w:proofErr w:type="spellStart"/>
            <w:r w:rsidRPr="00211A52">
              <w:rPr>
                <w:color w:val="000000"/>
                <w:sz w:val="22"/>
                <w:szCs w:val="22"/>
              </w:rPr>
              <w:t>властивостей</w:t>
            </w:r>
            <w:proofErr w:type="spellEnd"/>
            <w:r w:rsidRPr="00211A52">
              <w:rPr>
                <w:color w:val="000000"/>
                <w:sz w:val="22"/>
                <w:szCs w:val="22"/>
              </w:rPr>
              <w:t>.</w:t>
            </w:r>
          </w:p>
          <w:p w14:paraId="2D910916" w14:textId="77777777" w:rsidR="00211A52" w:rsidRPr="00211A52" w:rsidRDefault="00211A52" w:rsidP="00211A52">
            <w:pPr>
              <w:jc w:val="both"/>
              <w:rPr>
                <w:color w:val="000000"/>
                <w:sz w:val="22"/>
                <w:szCs w:val="22"/>
              </w:rPr>
            </w:pPr>
            <w:r w:rsidRPr="00211A52">
              <w:rPr>
                <w:color w:val="000000"/>
                <w:sz w:val="22"/>
                <w:szCs w:val="22"/>
              </w:rPr>
              <w:t xml:space="preserve">   </w:t>
            </w:r>
            <w:proofErr w:type="spellStart"/>
            <w:r w:rsidRPr="00211A52">
              <w:rPr>
                <w:color w:val="000000"/>
                <w:sz w:val="22"/>
                <w:szCs w:val="22"/>
              </w:rPr>
              <w:t>Відсутність</w:t>
            </w:r>
            <w:proofErr w:type="spellEnd"/>
            <w:r w:rsidRPr="00211A52">
              <w:rPr>
                <w:color w:val="000000"/>
                <w:sz w:val="22"/>
                <w:szCs w:val="22"/>
              </w:rPr>
              <w:t xml:space="preserve"> </w:t>
            </w:r>
            <w:proofErr w:type="spellStart"/>
            <w:r w:rsidRPr="00211A52">
              <w:rPr>
                <w:color w:val="000000"/>
                <w:sz w:val="22"/>
                <w:szCs w:val="22"/>
              </w:rPr>
              <w:t>необхідності</w:t>
            </w:r>
            <w:proofErr w:type="spellEnd"/>
            <w:r w:rsidRPr="00211A52">
              <w:rPr>
                <w:color w:val="000000"/>
                <w:sz w:val="22"/>
                <w:szCs w:val="22"/>
              </w:rPr>
              <w:t xml:space="preserve"> </w:t>
            </w:r>
            <w:proofErr w:type="spellStart"/>
            <w:r w:rsidRPr="00211A52">
              <w:rPr>
                <w:color w:val="000000"/>
                <w:sz w:val="22"/>
                <w:szCs w:val="22"/>
              </w:rPr>
              <w:t>спеціальної</w:t>
            </w:r>
            <w:proofErr w:type="spellEnd"/>
            <w:r w:rsidRPr="00211A52">
              <w:rPr>
                <w:color w:val="000000"/>
                <w:sz w:val="22"/>
                <w:szCs w:val="22"/>
              </w:rPr>
              <w:t xml:space="preserve"> </w:t>
            </w:r>
            <w:proofErr w:type="spellStart"/>
            <w:r w:rsidRPr="00211A52">
              <w:rPr>
                <w:color w:val="000000"/>
                <w:sz w:val="22"/>
                <w:szCs w:val="22"/>
              </w:rPr>
              <w:t>підготовки</w:t>
            </w:r>
            <w:proofErr w:type="spellEnd"/>
            <w:r w:rsidRPr="00211A52">
              <w:rPr>
                <w:color w:val="000000"/>
                <w:sz w:val="22"/>
                <w:szCs w:val="22"/>
              </w:rPr>
              <w:t xml:space="preserve"> </w:t>
            </w:r>
            <w:proofErr w:type="spellStart"/>
            <w:r w:rsidRPr="00211A52">
              <w:rPr>
                <w:color w:val="000000"/>
                <w:sz w:val="22"/>
                <w:szCs w:val="22"/>
              </w:rPr>
              <w:t>робочого</w:t>
            </w:r>
            <w:proofErr w:type="spellEnd"/>
            <w:r w:rsidRPr="00211A52">
              <w:rPr>
                <w:color w:val="000000"/>
                <w:sz w:val="22"/>
                <w:szCs w:val="22"/>
              </w:rPr>
              <w:t xml:space="preserve"> </w:t>
            </w:r>
            <w:proofErr w:type="spellStart"/>
            <w:r w:rsidRPr="00211A52">
              <w:rPr>
                <w:color w:val="000000"/>
                <w:sz w:val="22"/>
                <w:szCs w:val="22"/>
              </w:rPr>
              <w:t>розчину</w:t>
            </w:r>
            <w:proofErr w:type="spellEnd"/>
            <w:r w:rsidRPr="00211A52">
              <w:rPr>
                <w:color w:val="000000"/>
                <w:sz w:val="22"/>
                <w:szCs w:val="22"/>
              </w:rPr>
              <w:t xml:space="preserve"> для </w:t>
            </w:r>
            <w:proofErr w:type="spellStart"/>
            <w:r w:rsidRPr="00211A52">
              <w:rPr>
                <w:color w:val="000000"/>
                <w:sz w:val="22"/>
                <w:szCs w:val="22"/>
              </w:rPr>
              <w:t>застосування</w:t>
            </w:r>
            <w:proofErr w:type="spellEnd"/>
            <w:r w:rsidRPr="00211A52">
              <w:rPr>
                <w:color w:val="000000"/>
                <w:sz w:val="22"/>
                <w:szCs w:val="22"/>
              </w:rPr>
              <w:t xml:space="preserve"> (</w:t>
            </w:r>
            <w:proofErr w:type="spellStart"/>
            <w:r w:rsidRPr="00211A52">
              <w:rPr>
                <w:color w:val="000000"/>
                <w:sz w:val="22"/>
                <w:szCs w:val="22"/>
              </w:rPr>
              <w:t>підігрівання</w:t>
            </w:r>
            <w:proofErr w:type="spellEnd"/>
            <w:r w:rsidRPr="00211A52">
              <w:rPr>
                <w:color w:val="000000"/>
                <w:sz w:val="22"/>
                <w:szCs w:val="22"/>
              </w:rPr>
              <w:t xml:space="preserve">, </w:t>
            </w:r>
            <w:proofErr w:type="spellStart"/>
            <w:r w:rsidRPr="00211A52">
              <w:rPr>
                <w:color w:val="000000"/>
                <w:sz w:val="22"/>
                <w:szCs w:val="22"/>
              </w:rPr>
              <w:t>додавання</w:t>
            </w:r>
            <w:proofErr w:type="spellEnd"/>
            <w:r w:rsidRPr="00211A52">
              <w:rPr>
                <w:color w:val="000000"/>
                <w:sz w:val="22"/>
                <w:szCs w:val="22"/>
              </w:rPr>
              <w:t xml:space="preserve"> </w:t>
            </w:r>
            <w:proofErr w:type="spellStart"/>
            <w:r w:rsidRPr="00211A52">
              <w:rPr>
                <w:color w:val="000000"/>
                <w:sz w:val="22"/>
                <w:szCs w:val="22"/>
              </w:rPr>
              <w:t>допоміжних</w:t>
            </w:r>
            <w:proofErr w:type="spellEnd"/>
            <w:r w:rsidRPr="00211A52">
              <w:rPr>
                <w:color w:val="000000"/>
                <w:sz w:val="22"/>
                <w:szCs w:val="22"/>
              </w:rPr>
              <w:t xml:space="preserve"> </w:t>
            </w:r>
            <w:proofErr w:type="spellStart"/>
            <w:r w:rsidRPr="00211A52">
              <w:rPr>
                <w:color w:val="000000"/>
                <w:sz w:val="22"/>
                <w:szCs w:val="22"/>
              </w:rPr>
              <w:t>речовин</w:t>
            </w:r>
            <w:proofErr w:type="spellEnd"/>
            <w:r w:rsidRPr="00211A52">
              <w:rPr>
                <w:color w:val="000000"/>
                <w:sz w:val="22"/>
                <w:szCs w:val="22"/>
              </w:rPr>
              <w:t xml:space="preserve">, </w:t>
            </w:r>
            <w:proofErr w:type="spellStart"/>
            <w:r w:rsidRPr="00211A52">
              <w:rPr>
                <w:color w:val="000000"/>
                <w:sz w:val="22"/>
                <w:szCs w:val="22"/>
              </w:rPr>
              <w:t>застосування</w:t>
            </w:r>
            <w:proofErr w:type="spellEnd"/>
            <w:r w:rsidRPr="00211A52">
              <w:rPr>
                <w:color w:val="000000"/>
                <w:sz w:val="22"/>
                <w:szCs w:val="22"/>
              </w:rPr>
              <w:t xml:space="preserve"> </w:t>
            </w:r>
            <w:proofErr w:type="spellStart"/>
            <w:r w:rsidRPr="00211A52">
              <w:rPr>
                <w:color w:val="000000"/>
                <w:sz w:val="22"/>
                <w:szCs w:val="22"/>
              </w:rPr>
              <w:t>лише</w:t>
            </w:r>
            <w:proofErr w:type="spellEnd"/>
            <w:r w:rsidRPr="00211A52">
              <w:rPr>
                <w:color w:val="000000"/>
                <w:sz w:val="22"/>
                <w:szCs w:val="22"/>
              </w:rPr>
              <w:t xml:space="preserve"> </w:t>
            </w:r>
            <w:proofErr w:type="spellStart"/>
            <w:r w:rsidRPr="00211A52">
              <w:rPr>
                <w:color w:val="000000"/>
                <w:sz w:val="22"/>
                <w:szCs w:val="22"/>
              </w:rPr>
              <w:t>гарячої</w:t>
            </w:r>
            <w:proofErr w:type="spellEnd"/>
            <w:r w:rsidRPr="00211A52">
              <w:rPr>
                <w:color w:val="000000"/>
                <w:sz w:val="22"/>
                <w:szCs w:val="22"/>
              </w:rPr>
              <w:t xml:space="preserve"> </w:t>
            </w:r>
            <w:proofErr w:type="spellStart"/>
            <w:r w:rsidRPr="00211A52">
              <w:rPr>
                <w:color w:val="000000"/>
                <w:sz w:val="22"/>
                <w:szCs w:val="22"/>
              </w:rPr>
              <w:t>або</w:t>
            </w:r>
            <w:proofErr w:type="spellEnd"/>
            <w:r w:rsidRPr="00211A52">
              <w:rPr>
                <w:color w:val="000000"/>
                <w:sz w:val="22"/>
                <w:szCs w:val="22"/>
              </w:rPr>
              <w:t xml:space="preserve"> </w:t>
            </w:r>
            <w:proofErr w:type="spellStart"/>
            <w:r w:rsidRPr="00211A52">
              <w:rPr>
                <w:color w:val="000000"/>
                <w:sz w:val="22"/>
                <w:szCs w:val="22"/>
              </w:rPr>
              <w:t>лише</w:t>
            </w:r>
            <w:proofErr w:type="spellEnd"/>
            <w:r w:rsidRPr="00211A52">
              <w:rPr>
                <w:color w:val="000000"/>
                <w:sz w:val="22"/>
                <w:szCs w:val="22"/>
              </w:rPr>
              <w:t xml:space="preserve"> </w:t>
            </w:r>
            <w:proofErr w:type="spellStart"/>
            <w:r w:rsidRPr="00211A52">
              <w:rPr>
                <w:color w:val="000000"/>
                <w:sz w:val="22"/>
                <w:szCs w:val="22"/>
              </w:rPr>
              <w:t>холодної</w:t>
            </w:r>
            <w:proofErr w:type="spellEnd"/>
            <w:r w:rsidRPr="00211A52">
              <w:rPr>
                <w:color w:val="000000"/>
                <w:sz w:val="22"/>
                <w:szCs w:val="22"/>
              </w:rPr>
              <w:t xml:space="preserve"> води, </w:t>
            </w:r>
            <w:proofErr w:type="spellStart"/>
            <w:r w:rsidRPr="00211A52">
              <w:rPr>
                <w:color w:val="000000"/>
                <w:sz w:val="22"/>
                <w:szCs w:val="22"/>
              </w:rPr>
              <w:t>тощо</w:t>
            </w:r>
            <w:proofErr w:type="spellEnd"/>
            <w:r w:rsidRPr="00211A52">
              <w:rPr>
                <w:color w:val="000000"/>
                <w:sz w:val="22"/>
                <w:szCs w:val="22"/>
              </w:rPr>
              <w:t xml:space="preserve">). </w:t>
            </w:r>
            <w:proofErr w:type="spellStart"/>
            <w:r w:rsidRPr="00211A52">
              <w:rPr>
                <w:color w:val="000000"/>
                <w:sz w:val="22"/>
                <w:szCs w:val="22"/>
              </w:rPr>
              <w:t>Відсутність</w:t>
            </w:r>
            <w:proofErr w:type="spellEnd"/>
            <w:r w:rsidRPr="00211A52">
              <w:rPr>
                <w:color w:val="000000"/>
                <w:sz w:val="22"/>
                <w:szCs w:val="22"/>
              </w:rPr>
              <w:t xml:space="preserve"> </w:t>
            </w:r>
            <w:proofErr w:type="spellStart"/>
            <w:r w:rsidRPr="00211A52">
              <w:rPr>
                <w:color w:val="000000"/>
                <w:sz w:val="22"/>
                <w:szCs w:val="22"/>
              </w:rPr>
              <w:t>необхідності</w:t>
            </w:r>
            <w:proofErr w:type="spellEnd"/>
            <w:r w:rsidRPr="00211A52">
              <w:rPr>
                <w:color w:val="000000"/>
                <w:sz w:val="22"/>
                <w:szCs w:val="22"/>
              </w:rPr>
              <w:t xml:space="preserve"> </w:t>
            </w:r>
            <w:proofErr w:type="spellStart"/>
            <w:r w:rsidRPr="00211A52">
              <w:rPr>
                <w:color w:val="000000"/>
                <w:sz w:val="22"/>
                <w:szCs w:val="22"/>
              </w:rPr>
              <w:t>попередньої</w:t>
            </w:r>
            <w:proofErr w:type="spellEnd"/>
            <w:r w:rsidRPr="00211A52">
              <w:rPr>
                <w:color w:val="000000"/>
                <w:sz w:val="22"/>
                <w:szCs w:val="22"/>
              </w:rPr>
              <w:t xml:space="preserve"> </w:t>
            </w:r>
            <w:proofErr w:type="spellStart"/>
            <w:r w:rsidRPr="00211A52">
              <w:rPr>
                <w:color w:val="000000"/>
                <w:sz w:val="22"/>
                <w:szCs w:val="22"/>
              </w:rPr>
              <w:t>підготовки</w:t>
            </w:r>
            <w:proofErr w:type="spellEnd"/>
            <w:r w:rsidRPr="00211A52">
              <w:rPr>
                <w:color w:val="000000"/>
                <w:sz w:val="22"/>
                <w:szCs w:val="22"/>
              </w:rPr>
              <w:t xml:space="preserve"> </w:t>
            </w:r>
            <w:proofErr w:type="spellStart"/>
            <w:r w:rsidRPr="00211A52">
              <w:rPr>
                <w:color w:val="000000"/>
                <w:sz w:val="22"/>
                <w:szCs w:val="22"/>
              </w:rPr>
              <w:t>інструментів</w:t>
            </w:r>
            <w:proofErr w:type="spellEnd"/>
            <w:r w:rsidRPr="00211A52">
              <w:rPr>
                <w:color w:val="000000"/>
                <w:sz w:val="22"/>
                <w:szCs w:val="22"/>
              </w:rPr>
              <w:t xml:space="preserve"> до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r w:rsidRPr="00211A52">
              <w:rPr>
                <w:color w:val="000000"/>
                <w:sz w:val="22"/>
                <w:szCs w:val="22"/>
              </w:rPr>
              <w:t>протирання</w:t>
            </w:r>
            <w:proofErr w:type="spellEnd"/>
            <w:r w:rsidRPr="00211A52">
              <w:rPr>
                <w:color w:val="000000"/>
                <w:sz w:val="22"/>
                <w:szCs w:val="22"/>
              </w:rPr>
              <w:t xml:space="preserve"> </w:t>
            </w:r>
            <w:proofErr w:type="spellStart"/>
            <w:r w:rsidRPr="00211A52">
              <w:rPr>
                <w:color w:val="000000"/>
                <w:sz w:val="22"/>
                <w:szCs w:val="22"/>
              </w:rPr>
              <w:t>серветками</w:t>
            </w:r>
            <w:proofErr w:type="spellEnd"/>
            <w:r w:rsidRPr="00211A52">
              <w:rPr>
                <w:color w:val="000000"/>
                <w:sz w:val="22"/>
                <w:szCs w:val="22"/>
              </w:rPr>
              <w:t xml:space="preserve"> (</w:t>
            </w:r>
            <w:proofErr w:type="spellStart"/>
            <w:r w:rsidRPr="00211A52">
              <w:rPr>
                <w:color w:val="000000"/>
                <w:sz w:val="22"/>
                <w:szCs w:val="22"/>
              </w:rPr>
              <w:t>крім</w:t>
            </w:r>
            <w:proofErr w:type="spellEnd"/>
            <w:r w:rsidRPr="00211A52">
              <w:rPr>
                <w:color w:val="000000"/>
                <w:sz w:val="22"/>
                <w:szCs w:val="22"/>
              </w:rPr>
              <w:t xml:space="preserve"> </w:t>
            </w:r>
            <w:proofErr w:type="spellStart"/>
            <w:r w:rsidRPr="00211A52">
              <w:rPr>
                <w:color w:val="000000"/>
                <w:sz w:val="22"/>
                <w:szCs w:val="22"/>
              </w:rPr>
              <w:t>ендоскопів</w:t>
            </w:r>
            <w:proofErr w:type="spellEnd"/>
            <w:r w:rsidRPr="00211A52">
              <w:rPr>
                <w:color w:val="000000"/>
                <w:sz w:val="22"/>
                <w:szCs w:val="22"/>
              </w:rPr>
              <w:t xml:space="preserve">), </w:t>
            </w:r>
            <w:proofErr w:type="spellStart"/>
            <w:r w:rsidRPr="00211A52">
              <w:rPr>
                <w:color w:val="000000"/>
                <w:sz w:val="22"/>
                <w:szCs w:val="22"/>
              </w:rPr>
              <w:t>ферментативним</w:t>
            </w:r>
            <w:proofErr w:type="spellEnd"/>
            <w:r w:rsidRPr="00211A52">
              <w:rPr>
                <w:color w:val="000000"/>
                <w:sz w:val="22"/>
                <w:szCs w:val="22"/>
              </w:rPr>
              <w:t xml:space="preserve"> </w:t>
            </w:r>
            <w:proofErr w:type="spellStart"/>
            <w:r w:rsidRPr="00211A52">
              <w:rPr>
                <w:color w:val="000000"/>
                <w:sz w:val="22"/>
                <w:szCs w:val="22"/>
              </w:rPr>
              <w:t>засобом</w:t>
            </w:r>
            <w:proofErr w:type="spellEnd"/>
            <w:r w:rsidRPr="00211A52">
              <w:rPr>
                <w:color w:val="000000"/>
                <w:sz w:val="22"/>
                <w:szCs w:val="22"/>
              </w:rPr>
              <w:t xml:space="preserve">, </w:t>
            </w:r>
            <w:proofErr w:type="spellStart"/>
            <w:r w:rsidRPr="00211A52">
              <w:rPr>
                <w:color w:val="000000"/>
                <w:sz w:val="22"/>
                <w:szCs w:val="22"/>
              </w:rPr>
              <w:t>промивання</w:t>
            </w:r>
            <w:proofErr w:type="spellEnd"/>
            <w:r w:rsidRPr="00211A52">
              <w:rPr>
                <w:color w:val="000000"/>
                <w:sz w:val="22"/>
                <w:szCs w:val="22"/>
              </w:rPr>
              <w:t xml:space="preserve">, </w:t>
            </w:r>
            <w:proofErr w:type="spellStart"/>
            <w:r w:rsidRPr="00211A52">
              <w:rPr>
                <w:color w:val="000000"/>
                <w:sz w:val="22"/>
                <w:szCs w:val="22"/>
              </w:rPr>
              <w:t>використання</w:t>
            </w:r>
            <w:proofErr w:type="spellEnd"/>
            <w:r w:rsidRPr="00211A52">
              <w:rPr>
                <w:color w:val="000000"/>
                <w:sz w:val="22"/>
                <w:szCs w:val="22"/>
              </w:rPr>
              <w:t xml:space="preserve"> 2-х </w:t>
            </w:r>
            <w:proofErr w:type="spellStart"/>
            <w:r w:rsidRPr="00211A52">
              <w:rPr>
                <w:color w:val="000000"/>
                <w:sz w:val="22"/>
                <w:szCs w:val="22"/>
              </w:rPr>
              <w:t>ємностей</w:t>
            </w:r>
            <w:proofErr w:type="spellEnd"/>
            <w:r w:rsidRPr="00211A52">
              <w:rPr>
                <w:color w:val="000000"/>
                <w:sz w:val="22"/>
                <w:szCs w:val="22"/>
              </w:rPr>
              <w:t xml:space="preserve"> </w:t>
            </w:r>
            <w:proofErr w:type="spellStart"/>
            <w:r w:rsidRPr="00211A52">
              <w:rPr>
                <w:color w:val="000000"/>
                <w:sz w:val="22"/>
                <w:szCs w:val="22"/>
              </w:rPr>
              <w:t>тощо</w:t>
            </w:r>
            <w:proofErr w:type="spellEnd"/>
            <w:r w:rsidRPr="00211A52">
              <w:rPr>
                <w:color w:val="000000"/>
                <w:sz w:val="22"/>
                <w:szCs w:val="22"/>
              </w:rPr>
              <w:t>)</w:t>
            </w:r>
          </w:p>
          <w:p w14:paraId="30165242" w14:textId="77777777" w:rsidR="00211A52" w:rsidRPr="00211A52" w:rsidRDefault="00211A52" w:rsidP="00211A52">
            <w:pPr>
              <w:jc w:val="both"/>
              <w:rPr>
                <w:color w:val="000000"/>
                <w:sz w:val="22"/>
                <w:szCs w:val="22"/>
              </w:rPr>
            </w:pPr>
            <w:r w:rsidRPr="00211A52">
              <w:rPr>
                <w:color w:val="000000"/>
                <w:sz w:val="22"/>
                <w:szCs w:val="22"/>
              </w:rPr>
              <w:t xml:space="preserve">  7.Наявність </w:t>
            </w:r>
            <w:proofErr w:type="spellStart"/>
            <w:r w:rsidRPr="00211A52">
              <w:rPr>
                <w:color w:val="000000"/>
                <w:sz w:val="22"/>
                <w:szCs w:val="22"/>
              </w:rPr>
              <w:t>скороченого</w:t>
            </w:r>
            <w:proofErr w:type="spellEnd"/>
            <w:r w:rsidRPr="00211A52">
              <w:rPr>
                <w:color w:val="000000"/>
                <w:sz w:val="22"/>
                <w:szCs w:val="22"/>
              </w:rPr>
              <w:t xml:space="preserve"> часу </w:t>
            </w:r>
            <w:proofErr w:type="spellStart"/>
            <w:r w:rsidRPr="00211A52">
              <w:rPr>
                <w:color w:val="000000"/>
                <w:sz w:val="22"/>
                <w:szCs w:val="22"/>
              </w:rPr>
              <w:t>експозиції</w:t>
            </w:r>
            <w:proofErr w:type="spellEnd"/>
            <w:r w:rsidRPr="00211A52">
              <w:rPr>
                <w:color w:val="000000"/>
                <w:sz w:val="22"/>
                <w:szCs w:val="22"/>
              </w:rPr>
              <w:t xml:space="preserve"> за режимом </w:t>
            </w:r>
            <w:proofErr w:type="spellStart"/>
            <w:r w:rsidRPr="00211A52">
              <w:rPr>
                <w:color w:val="000000"/>
                <w:sz w:val="22"/>
                <w:szCs w:val="22"/>
              </w:rPr>
              <w:t>застосування</w:t>
            </w:r>
            <w:proofErr w:type="spellEnd"/>
            <w:r w:rsidRPr="00211A52">
              <w:rPr>
                <w:color w:val="000000"/>
                <w:sz w:val="22"/>
                <w:szCs w:val="22"/>
              </w:rPr>
              <w:t xml:space="preserve"> для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r w:rsidRPr="00211A52">
              <w:rPr>
                <w:color w:val="000000"/>
                <w:sz w:val="22"/>
                <w:szCs w:val="22"/>
              </w:rPr>
              <w:t>медичних</w:t>
            </w:r>
            <w:proofErr w:type="spellEnd"/>
            <w:r w:rsidRPr="00211A52">
              <w:rPr>
                <w:color w:val="000000"/>
                <w:sz w:val="22"/>
                <w:szCs w:val="22"/>
              </w:rPr>
              <w:t xml:space="preserve"> </w:t>
            </w:r>
            <w:proofErr w:type="spellStart"/>
            <w:r w:rsidRPr="00211A52">
              <w:rPr>
                <w:color w:val="000000"/>
                <w:sz w:val="22"/>
                <w:szCs w:val="22"/>
              </w:rPr>
              <w:t>інструментів</w:t>
            </w:r>
            <w:proofErr w:type="spellEnd"/>
            <w:r w:rsidRPr="00211A52">
              <w:rPr>
                <w:color w:val="000000"/>
                <w:sz w:val="22"/>
                <w:szCs w:val="22"/>
              </w:rPr>
              <w:t xml:space="preserve"> при </w:t>
            </w:r>
            <w:proofErr w:type="spellStart"/>
            <w:r w:rsidRPr="00211A52">
              <w:rPr>
                <w:color w:val="000000"/>
                <w:sz w:val="22"/>
                <w:szCs w:val="22"/>
              </w:rPr>
              <w:t>бактеріальних</w:t>
            </w:r>
            <w:proofErr w:type="spellEnd"/>
            <w:r w:rsidRPr="00211A52">
              <w:rPr>
                <w:color w:val="000000"/>
                <w:sz w:val="22"/>
                <w:szCs w:val="22"/>
              </w:rPr>
              <w:t xml:space="preserve"> </w:t>
            </w:r>
            <w:proofErr w:type="spellStart"/>
            <w:r w:rsidRPr="00211A52">
              <w:rPr>
                <w:color w:val="000000"/>
                <w:sz w:val="22"/>
                <w:szCs w:val="22"/>
              </w:rPr>
              <w:t>інфекціях</w:t>
            </w:r>
            <w:proofErr w:type="spellEnd"/>
            <w:r w:rsidRPr="00211A52">
              <w:rPr>
                <w:color w:val="000000"/>
                <w:sz w:val="22"/>
                <w:szCs w:val="22"/>
              </w:rPr>
              <w:t xml:space="preserve">, </w:t>
            </w:r>
            <w:proofErr w:type="spellStart"/>
            <w:r w:rsidRPr="00211A52">
              <w:rPr>
                <w:color w:val="000000"/>
                <w:sz w:val="22"/>
                <w:szCs w:val="22"/>
              </w:rPr>
              <w:t>парентеральних</w:t>
            </w:r>
            <w:proofErr w:type="spellEnd"/>
            <w:r w:rsidRPr="00211A52">
              <w:rPr>
                <w:color w:val="000000"/>
                <w:sz w:val="22"/>
                <w:szCs w:val="22"/>
              </w:rPr>
              <w:t xml:space="preserve"> </w:t>
            </w:r>
            <w:proofErr w:type="spellStart"/>
            <w:r w:rsidRPr="00211A52">
              <w:rPr>
                <w:color w:val="000000"/>
                <w:sz w:val="22"/>
                <w:szCs w:val="22"/>
              </w:rPr>
              <w:t>вірусних</w:t>
            </w:r>
            <w:proofErr w:type="spellEnd"/>
            <w:r w:rsidRPr="00211A52">
              <w:rPr>
                <w:color w:val="000000"/>
                <w:sz w:val="22"/>
                <w:szCs w:val="22"/>
              </w:rPr>
              <w:t xml:space="preserve"> гепатитах, грибках та </w:t>
            </w:r>
            <w:proofErr w:type="spellStart"/>
            <w:r w:rsidRPr="00211A52">
              <w:rPr>
                <w:color w:val="000000"/>
                <w:sz w:val="22"/>
                <w:szCs w:val="22"/>
              </w:rPr>
              <w:t>туберкульозі</w:t>
            </w:r>
            <w:proofErr w:type="spellEnd"/>
            <w:r w:rsidRPr="00211A52">
              <w:rPr>
                <w:color w:val="000000"/>
                <w:sz w:val="22"/>
                <w:szCs w:val="22"/>
              </w:rPr>
              <w:t xml:space="preserve"> (5 </w:t>
            </w:r>
            <w:proofErr w:type="spellStart"/>
            <w:r w:rsidRPr="00211A52">
              <w:rPr>
                <w:color w:val="000000"/>
                <w:sz w:val="22"/>
                <w:szCs w:val="22"/>
              </w:rPr>
              <w:t>хвилин</w:t>
            </w:r>
            <w:proofErr w:type="spellEnd"/>
            <w:r w:rsidRPr="00211A52">
              <w:rPr>
                <w:color w:val="000000"/>
                <w:sz w:val="22"/>
                <w:szCs w:val="22"/>
              </w:rPr>
              <w:t>).</w:t>
            </w:r>
          </w:p>
          <w:p w14:paraId="635E6978" w14:textId="77777777" w:rsidR="00211A52" w:rsidRPr="00211A52" w:rsidRDefault="00211A52" w:rsidP="00211A52">
            <w:pPr>
              <w:jc w:val="both"/>
              <w:rPr>
                <w:color w:val="000000"/>
                <w:sz w:val="22"/>
                <w:szCs w:val="22"/>
              </w:rPr>
            </w:pPr>
            <w:r w:rsidRPr="00211A52">
              <w:rPr>
                <w:color w:val="000000"/>
                <w:sz w:val="22"/>
                <w:szCs w:val="22"/>
              </w:rPr>
              <w:t xml:space="preserve">     </w:t>
            </w:r>
            <w:proofErr w:type="spellStart"/>
            <w:r w:rsidRPr="00211A52">
              <w:rPr>
                <w:color w:val="000000"/>
                <w:sz w:val="22"/>
                <w:szCs w:val="22"/>
              </w:rPr>
              <w:t>Наявність</w:t>
            </w:r>
            <w:proofErr w:type="spellEnd"/>
            <w:r w:rsidRPr="00211A52">
              <w:rPr>
                <w:color w:val="000000"/>
                <w:sz w:val="22"/>
                <w:szCs w:val="22"/>
              </w:rPr>
              <w:t xml:space="preserve"> </w:t>
            </w:r>
            <w:proofErr w:type="spellStart"/>
            <w:r w:rsidRPr="00211A52">
              <w:rPr>
                <w:color w:val="000000"/>
                <w:sz w:val="22"/>
                <w:szCs w:val="22"/>
              </w:rPr>
              <w:t>скороченого</w:t>
            </w:r>
            <w:proofErr w:type="spellEnd"/>
            <w:r w:rsidRPr="00211A52">
              <w:rPr>
                <w:color w:val="000000"/>
                <w:sz w:val="22"/>
                <w:szCs w:val="22"/>
              </w:rPr>
              <w:t xml:space="preserve"> часу </w:t>
            </w:r>
            <w:proofErr w:type="spellStart"/>
            <w:r w:rsidRPr="00211A52">
              <w:rPr>
                <w:color w:val="000000"/>
                <w:sz w:val="22"/>
                <w:szCs w:val="22"/>
              </w:rPr>
              <w:t>експозиції</w:t>
            </w:r>
            <w:proofErr w:type="spellEnd"/>
            <w:r w:rsidRPr="00211A52">
              <w:rPr>
                <w:color w:val="000000"/>
                <w:sz w:val="22"/>
                <w:szCs w:val="22"/>
              </w:rPr>
              <w:t xml:space="preserve"> за режимом </w:t>
            </w:r>
            <w:proofErr w:type="spellStart"/>
            <w:r w:rsidRPr="00211A52">
              <w:rPr>
                <w:color w:val="000000"/>
                <w:sz w:val="22"/>
                <w:szCs w:val="22"/>
              </w:rPr>
              <w:t>застосування</w:t>
            </w:r>
            <w:proofErr w:type="spellEnd"/>
            <w:r w:rsidRPr="00211A52">
              <w:rPr>
                <w:color w:val="000000"/>
                <w:sz w:val="22"/>
                <w:szCs w:val="22"/>
              </w:rPr>
              <w:t xml:space="preserve"> для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r w:rsidRPr="00211A52">
              <w:rPr>
                <w:color w:val="000000"/>
                <w:sz w:val="22"/>
                <w:szCs w:val="22"/>
              </w:rPr>
              <w:t>високого</w:t>
            </w:r>
            <w:proofErr w:type="spellEnd"/>
            <w:r w:rsidRPr="00211A52">
              <w:rPr>
                <w:color w:val="000000"/>
                <w:sz w:val="22"/>
                <w:szCs w:val="22"/>
              </w:rPr>
              <w:t xml:space="preserve"> </w:t>
            </w:r>
            <w:proofErr w:type="spellStart"/>
            <w:r w:rsidRPr="00211A52">
              <w:rPr>
                <w:color w:val="000000"/>
                <w:sz w:val="22"/>
                <w:szCs w:val="22"/>
              </w:rPr>
              <w:t>рівня</w:t>
            </w:r>
            <w:proofErr w:type="spellEnd"/>
            <w:r w:rsidRPr="00211A52">
              <w:rPr>
                <w:color w:val="000000"/>
                <w:sz w:val="22"/>
                <w:szCs w:val="22"/>
              </w:rPr>
              <w:t xml:space="preserve"> – 5 </w:t>
            </w:r>
            <w:proofErr w:type="spellStart"/>
            <w:r w:rsidRPr="00211A52">
              <w:rPr>
                <w:color w:val="000000"/>
                <w:sz w:val="22"/>
                <w:szCs w:val="22"/>
              </w:rPr>
              <w:t>хвилин</w:t>
            </w:r>
            <w:proofErr w:type="spellEnd"/>
            <w:r w:rsidRPr="00211A52">
              <w:rPr>
                <w:color w:val="000000"/>
                <w:sz w:val="22"/>
                <w:szCs w:val="22"/>
              </w:rPr>
              <w:t>.</w:t>
            </w:r>
          </w:p>
          <w:p w14:paraId="380102FA" w14:textId="77777777" w:rsidR="00211A52" w:rsidRPr="00211A52" w:rsidRDefault="00211A52" w:rsidP="00211A52">
            <w:pPr>
              <w:jc w:val="both"/>
              <w:rPr>
                <w:color w:val="000000"/>
                <w:sz w:val="22"/>
                <w:szCs w:val="22"/>
              </w:rPr>
            </w:pPr>
            <w:r w:rsidRPr="00211A52">
              <w:rPr>
                <w:color w:val="000000"/>
                <w:sz w:val="22"/>
                <w:szCs w:val="22"/>
              </w:rPr>
              <w:t xml:space="preserve">  8.Можливість </w:t>
            </w:r>
            <w:proofErr w:type="spellStart"/>
            <w:r w:rsidRPr="00211A52">
              <w:rPr>
                <w:color w:val="000000"/>
                <w:sz w:val="22"/>
                <w:szCs w:val="22"/>
              </w:rPr>
              <w:t>скидання</w:t>
            </w:r>
            <w:proofErr w:type="spellEnd"/>
            <w:r w:rsidRPr="00211A52">
              <w:rPr>
                <w:color w:val="000000"/>
                <w:sz w:val="22"/>
                <w:szCs w:val="22"/>
              </w:rPr>
              <w:t xml:space="preserve"> </w:t>
            </w:r>
            <w:proofErr w:type="spellStart"/>
            <w:r w:rsidRPr="00211A52">
              <w:rPr>
                <w:color w:val="000000"/>
                <w:sz w:val="22"/>
                <w:szCs w:val="22"/>
              </w:rPr>
              <w:t>робочих</w:t>
            </w:r>
            <w:proofErr w:type="spellEnd"/>
            <w:r w:rsidRPr="00211A52">
              <w:rPr>
                <w:color w:val="000000"/>
                <w:sz w:val="22"/>
                <w:szCs w:val="22"/>
              </w:rPr>
              <w:t xml:space="preserve"> </w:t>
            </w:r>
            <w:proofErr w:type="spellStart"/>
            <w:r w:rsidRPr="00211A52">
              <w:rPr>
                <w:color w:val="000000"/>
                <w:sz w:val="22"/>
                <w:szCs w:val="22"/>
              </w:rPr>
              <w:t>розчинів</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у </w:t>
            </w:r>
            <w:proofErr w:type="spellStart"/>
            <w:r w:rsidRPr="00211A52">
              <w:rPr>
                <w:color w:val="000000"/>
                <w:sz w:val="22"/>
                <w:szCs w:val="22"/>
              </w:rPr>
              <w:t>каналізаційну</w:t>
            </w:r>
            <w:proofErr w:type="spellEnd"/>
            <w:r w:rsidRPr="00211A52">
              <w:rPr>
                <w:color w:val="000000"/>
                <w:sz w:val="22"/>
                <w:szCs w:val="22"/>
              </w:rPr>
              <w:t xml:space="preserve"> </w:t>
            </w:r>
            <w:r w:rsidRPr="00211A52">
              <w:rPr>
                <w:color w:val="000000"/>
                <w:sz w:val="22"/>
                <w:szCs w:val="22"/>
              </w:rPr>
              <w:lastRenderedPageBreak/>
              <w:t xml:space="preserve">систему </w:t>
            </w:r>
            <w:proofErr w:type="spellStart"/>
            <w:r w:rsidRPr="00211A52">
              <w:rPr>
                <w:color w:val="000000"/>
                <w:sz w:val="22"/>
                <w:szCs w:val="22"/>
              </w:rPr>
              <w:t>після</w:t>
            </w:r>
            <w:proofErr w:type="spellEnd"/>
            <w:r w:rsidRPr="00211A52">
              <w:rPr>
                <w:color w:val="000000"/>
                <w:sz w:val="22"/>
                <w:szCs w:val="22"/>
              </w:rPr>
              <w:t xml:space="preserve"> при </w:t>
            </w:r>
            <w:proofErr w:type="spellStart"/>
            <w:r w:rsidRPr="00211A52">
              <w:rPr>
                <w:color w:val="000000"/>
                <w:sz w:val="22"/>
                <w:szCs w:val="22"/>
              </w:rPr>
              <w:t>утилізації</w:t>
            </w:r>
            <w:proofErr w:type="spellEnd"/>
            <w:r w:rsidRPr="00211A52">
              <w:rPr>
                <w:color w:val="000000"/>
                <w:sz w:val="22"/>
                <w:szCs w:val="22"/>
              </w:rPr>
              <w:t xml:space="preserve">; </w:t>
            </w:r>
            <w:proofErr w:type="spellStart"/>
            <w:r w:rsidRPr="00211A52">
              <w:rPr>
                <w:color w:val="000000"/>
                <w:sz w:val="22"/>
                <w:szCs w:val="22"/>
              </w:rPr>
              <w:t>відсутність</w:t>
            </w:r>
            <w:proofErr w:type="spellEnd"/>
            <w:r w:rsidRPr="00211A52">
              <w:rPr>
                <w:color w:val="000000"/>
                <w:sz w:val="22"/>
                <w:szCs w:val="22"/>
              </w:rPr>
              <w:t xml:space="preserve"> </w:t>
            </w:r>
            <w:proofErr w:type="spellStart"/>
            <w:r w:rsidRPr="00211A52">
              <w:rPr>
                <w:color w:val="000000"/>
                <w:sz w:val="22"/>
                <w:szCs w:val="22"/>
              </w:rPr>
              <w:t>необхідності</w:t>
            </w:r>
            <w:proofErr w:type="spellEnd"/>
            <w:r w:rsidRPr="00211A52">
              <w:rPr>
                <w:color w:val="000000"/>
                <w:sz w:val="22"/>
                <w:szCs w:val="22"/>
              </w:rPr>
              <w:t xml:space="preserve"> </w:t>
            </w:r>
            <w:proofErr w:type="spellStart"/>
            <w:r w:rsidRPr="00211A52">
              <w:rPr>
                <w:color w:val="000000"/>
                <w:sz w:val="22"/>
                <w:szCs w:val="22"/>
              </w:rPr>
              <w:t>спеціальних</w:t>
            </w:r>
            <w:proofErr w:type="spellEnd"/>
            <w:r w:rsidRPr="00211A52">
              <w:rPr>
                <w:color w:val="000000"/>
                <w:sz w:val="22"/>
                <w:szCs w:val="22"/>
              </w:rPr>
              <w:t xml:space="preserve"> умов </w:t>
            </w:r>
            <w:proofErr w:type="spellStart"/>
            <w:r w:rsidRPr="00211A52">
              <w:rPr>
                <w:color w:val="000000"/>
                <w:sz w:val="22"/>
                <w:szCs w:val="22"/>
              </w:rPr>
              <w:t>зберігання</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w:t>
            </w:r>
            <w:proofErr w:type="spellStart"/>
            <w:r w:rsidRPr="00211A52">
              <w:rPr>
                <w:color w:val="000000"/>
                <w:sz w:val="22"/>
                <w:szCs w:val="22"/>
              </w:rPr>
              <w:t>опалювання</w:t>
            </w:r>
            <w:proofErr w:type="spellEnd"/>
            <w:r w:rsidRPr="00211A52">
              <w:rPr>
                <w:color w:val="000000"/>
                <w:sz w:val="22"/>
                <w:szCs w:val="22"/>
              </w:rPr>
              <w:t xml:space="preserve"> </w:t>
            </w:r>
            <w:proofErr w:type="spellStart"/>
            <w:r w:rsidRPr="00211A52">
              <w:rPr>
                <w:color w:val="000000"/>
                <w:sz w:val="22"/>
                <w:szCs w:val="22"/>
              </w:rPr>
              <w:t>складських</w:t>
            </w:r>
            <w:proofErr w:type="spellEnd"/>
            <w:r w:rsidRPr="00211A52">
              <w:rPr>
                <w:color w:val="000000"/>
                <w:sz w:val="22"/>
                <w:szCs w:val="22"/>
              </w:rPr>
              <w:t xml:space="preserve"> </w:t>
            </w:r>
            <w:proofErr w:type="spellStart"/>
            <w:r w:rsidRPr="00211A52">
              <w:rPr>
                <w:color w:val="000000"/>
                <w:sz w:val="22"/>
                <w:szCs w:val="22"/>
              </w:rPr>
              <w:t>приміщень</w:t>
            </w:r>
            <w:proofErr w:type="spellEnd"/>
            <w:r w:rsidRPr="00211A52">
              <w:rPr>
                <w:color w:val="000000"/>
                <w:sz w:val="22"/>
                <w:szCs w:val="22"/>
              </w:rPr>
              <w:t xml:space="preserve">, </w:t>
            </w:r>
            <w:proofErr w:type="spellStart"/>
            <w:r w:rsidRPr="00211A52">
              <w:rPr>
                <w:color w:val="000000"/>
                <w:sz w:val="22"/>
                <w:szCs w:val="22"/>
              </w:rPr>
              <w:t>кондиціонування</w:t>
            </w:r>
            <w:proofErr w:type="spellEnd"/>
            <w:r w:rsidRPr="00211A52">
              <w:rPr>
                <w:color w:val="000000"/>
                <w:sz w:val="22"/>
                <w:szCs w:val="22"/>
              </w:rPr>
              <w:t>).</w:t>
            </w:r>
          </w:p>
          <w:p w14:paraId="19DBF741" w14:textId="77777777" w:rsidR="00211A52" w:rsidRPr="00211A52" w:rsidRDefault="00211A52" w:rsidP="00211A52">
            <w:pPr>
              <w:rPr>
                <w:sz w:val="22"/>
                <w:szCs w:val="22"/>
              </w:rPr>
            </w:pPr>
            <w:r w:rsidRPr="00211A52">
              <w:rPr>
                <w:sz w:val="22"/>
                <w:szCs w:val="22"/>
              </w:rPr>
              <w:t xml:space="preserve">  9.Засіб </w:t>
            </w:r>
            <w:proofErr w:type="spellStart"/>
            <w:r w:rsidRPr="00211A52">
              <w:rPr>
                <w:sz w:val="22"/>
                <w:szCs w:val="22"/>
              </w:rPr>
              <w:t>випробуваний</w:t>
            </w:r>
            <w:proofErr w:type="spellEnd"/>
            <w:r w:rsidRPr="00211A52">
              <w:rPr>
                <w:sz w:val="22"/>
                <w:szCs w:val="22"/>
              </w:rPr>
              <w:t xml:space="preserve"> </w:t>
            </w:r>
            <w:proofErr w:type="spellStart"/>
            <w:r w:rsidRPr="00211A52">
              <w:rPr>
                <w:sz w:val="22"/>
                <w:szCs w:val="22"/>
              </w:rPr>
              <w:t>щодо</w:t>
            </w:r>
            <w:proofErr w:type="spellEnd"/>
            <w:r w:rsidRPr="00211A52">
              <w:rPr>
                <w:sz w:val="22"/>
                <w:szCs w:val="22"/>
              </w:rPr>
              <w:t xml:space="preserve"> </w:t>
            </w:r>
            <w:proofErr w:type="spellStart"/>
            <w:r w:rsidRPr="00211A52">
              <w:rPr>
                <w:sz w:val="22"/>
                <w:szCs w:val="22"/>
              </w:rPr>
              <w:t>сумісності</w:t>
            </w:r>
            <w:proofErr w:type="spellEnd"/>
            <w:r w:rsidRPr="00211A52">
              <w:rPr>
                <w:sz w:val="22"/>
                <w:szCs w:val="22"/>
              </w:rPr>
              <w:t xml:space="preserve"> з </w:t>
            </w:r>
            <w:proofErr w:type="spellStart"/>
            <w:r w:rsidRPr="00211A52">
              <w:rPr>
                <w:sz w:val="22"/>
                <w:szCs w:val="22"/>
              </w:rPr>
              <w:t>матеріалами</w:t>
            </w:r>
            <w:proofErr w:type="spellEnd"/>
            <w:r w:rsidRPr="00211A52">
              <w:rPr>
                <w:sz w:val="22"/>
                <w:szCs w:val="22"/>
              </w:rPr>
              <w:t xml:space="preserve"> </w:t>
            </w:r>
            <w:proofErr w:type="spellStart"/>
            <w:r w:rsidRPr="00211A52">
              <w:rPr>
                <w:sz w:val="22"/>
                <w:szCs w:val="22"/>
              </w:rPr>
              <w:t>ендоскопів</w:t>
            </w:r>
            <w:proofErr w:type="spellEnd"/>
          </w:p>
          <w:p w14:paraId="26A94890" w14:textId="77777777" w:rsidR="00211A52" w:rsidRPr="00211A52" w:rsidRDefault="00211A52" w:rsidP="00211A52">
            <w:pPr>
              <w:jc w:val="both"/>
              <w:rPr>
                <w:color w:val="000000"/>
                <w:sz w:val="22"/>
                <w:szCs w:val="22"/>
              </w:rPr>
            </w:pPr>
            <w:r w:rsidRPr="00211A52">
              <w:rPr>
                <w:sz w:val="22"/>
                <w:szCs w:val="22"/>
              </w:rPr>
              <w:t xml:space="preserve">  10.Робочі </w:t>
            </w:r>
            <w:proofErr w:type="spellStart"/>
            <w:r w:rsidRPr="00211A52">
              <w:rPr>
                <w:sz w:val="22"/>
                <w:szCs w:val="22"/>
              </w:rPr>
              <w:t>розчини</w:t>
            </w:r>
            <w:proofErr w:type="spellEnd"/>
            <w:r w:rsidRPr="00211A52">
              <w:rPr>
                <w:sz w:val="22"/>
                <w:szCs w:val="22"/>
              </w:rPr>
              <w:t xml:space="preserve"> </w:t>
            </w:r>
            <w:proofErr w:type="spellStart"/>
            <w:r w:rsidRPr="00211A52">
              <w:rPr>
                <w:sz w:val="22"/>
                <w:szCs w:val="22"/>
              </w:rPr>
              <w:t>засобу</w:t>
            </w:r>
            <w:proofErr w:type="spellEnd"/>
            <w:r w:rsidRPr="00211A52">
              <w:rPr>
                <w:sz w:val="22"/>
                <w:szCs w:val="22"/>
              </w:rPr>
              <w:t xml:space="preserve"> </w:t>
            </w:r>
            <w:proofErr w:type="spellStart"/>
            <w:r w:rsidRPr="00211A52">
              <w:rPr>
                <w:sz w:val="22"/>
                <w:szCs w:val="22"/>
              </w:rPr>
              <w:t>повинні</w:t>
            </w:r>
            <w:proofErr w:type="spellEnd"/>
            <w:r w:rsidRPr="00211A52">
              <w:rPr>
                <w:sz w:val="22"/>
                <w:szCs w:val="22"/>
              </w:rPr>
              <w:t xml:space="preserve"> </w:t>
            </w:r>
            <w:proofErr w:type="spellStart"/>
            <w:r w:rsidRPr="00211A52">
              <w:rPr>
                <w:sz w:val="22"/>
                <w:szCs w:val="22"/>
              </w:rPr>
              <w:t>мати</w:t>
            </w:r>
            <w:proofErr w:type="spellEnd"/>
            <w:r w:rsidRPr="00211A52">
              <w:rPr>
                <w:sz w:val="22"/>
                <w:szCs w:val="22"/>
              </w:rPr>
              <w:t xml:space="preserve"> </w:t>
            </w:r>
            <w:proofErr w:type="spellStart"/>
            <w:r w:rsidRPr="00211A52">
              <w:rPr>
                <w:sz w:val="22"/>
                <w:szCs w:val="22"/>
              </w:rPr>
              <w:t>добрі</w:t>
            </w:r>
            <w:proofErr w:type="spellEnd"/>
            <w:r w:rsidRPr="00211A52">
              <w:rPr>
                <w:sz w:val="22"/>
                <w:szCs w:val="22"/>
              </w:rPr>
              <w:t xml:space="preserve"> </w:t>
            </w:r>
            <w:proofErr w:type="spellStart"/>
            <w:r w:rsidRPr="00211A52">
              <w:rPr>
                <w:sz w:val="22"/>
                <w:szCs w:val="22"/>
              </w:rPr>
              <w:t>змочувальні</w:t>
            </w:r>
            <w:proofErr w:type="spellEnd"/>
            <w:r w:rsidRPr="00211A52">
              <w:rPr>
                <w:sz w:val="22"/>
                <w:szCs w:val="22"/>
              </w:rPr>
              <w:t xml:space="preserve">, </w:t>
            </w:r>
            <w:proofErr w:type="spellStart"/>
            <w:r w:rsidRPr="00211A52">
              <w:rPr>
                <w:sz w:val="22"/>
                <w:szCs w:val="22"/>
              </w:rPr>
              <w:t>миючі</w:t>
            </w:r>
            <w:proofErr w:type="spellEnd"/>
            <w:r w:rsidRPr="00211A52">
              <w:rPr>
                <w:sz w:val="22"/>
                <w:szCs w:val="22"/>
              </w:rPr>
              <w:t xml:space="preserve">, </w:t>
            </w:r>
            <w:proofErr w:type="spellStart"/>
            <w:r w:rsidRPr="00211A52">
              <w:rPr>
                <w:sz w:val="22"/>
                <w:szCs w:val="22"/>
              </w:rPr>
              <w:t>емульгуючі</w:t>
            </w:r>
            <w:proofErr w:type="spellEnd"/>
            <w:r w:rsidRPr="00211A52">
              <w:rPr>
                <w:sz w:val="22"/>
                <w:szCs w:val="22"/>
              </w:rPr>
              <w:t xml:space="preserve"> та </w:t>
            </w:r>
            <w:proofErr w:type="spellStart"/>
            <w:r w:rsidRPr="00211A52">
              <w:rPr>
                <w:color w:val="000000"/>
                <w:sz w:val="22"/>
                <w:szCs w:val="22"/>
              </w:rPr>
              <w:t>дезодоруючі</w:t>
            </w:r>
            <w:proofErr w:type="spellEnd"/>
            <w:r w:rsidRPr="00211A52">
              <w:rPr>
                <w:color w:val="000000"/>
                <w:sz w:val="22"/>
                <w:szCs w:val="22"/>
              </w:rPr>
              <w:t xml:space="preserve"> </w:t>
            </w:r>
            <w:proofErr w:type="spellStart"/>
            <w:r w:rsidRPr="00211A52">
              <w:rPr>
                <w:color w:val="000000"/>
                <w:sz w:val="22"/>
                <w:szCs w:val="22"/>
              </w:rPr>
              <w:t>властивості</w:t>
            </w:r>
            <w:proofErr w:type="spellEnd"/>
            <w:r w:rsidRPr="00211A52">
              <w:rPr>
                <w:color w:val="000000"/>
                <w:sz w:val="22"/>
                <w:szCs w:val="22"/>
              </w:rPr>
              <w:t xml:space="preserve">, не </w:t>
            </w:r>
            <w:proofErr w:type="spellStart"/>
            <w:r w:rsidRPr="00211A52">
              <w:rPr>
                <w:color w:val="000000"/>
                <w:sz w:val="22"/>
                <w:szCs w:val="22"/>
              </w:rPr>
              <w:t>викликати</w:t>
            </w:r>
            <w:proofErr w:type="spellEnd"/>
            <w:r w:rsidRPr="00211A52">
              <w:rPr>
                <w:color w:val="000000"/>
                <w:sz w:val="22"/>
                <w:szCs w:val="22"/>
              </w:rPr>
              <w:t xml:space="preserve"> </w:t>
            </w:r>
            <w:proofErr w:type="spellStart"/>
            <w:r w:rsidRPr="00211A52">
              <w:rPr>
                <w:color w:val="000000"/>
                <w:sz w:val="22"/>
                <w:szCs w:val="22"/>
              </w:rPr>
              <w:t>корозії</w:t>
            </w:r>
            <w:proofErr w:type="spellEnd"/>
            <w:r w:rsidRPr="00211A52">
              <w:rPr>
                <w:color w:val="000000"/>
                <w:sz w:val="22"/>
                <w:szCs w:val="22"/>
              </w:rPr>
              <w:t xml:space="preserve"> </w:t>
            </w:r>
            <w:proofErr w:type="spellStart"/>
            <w:r w:rsidRPr="00211A52">
              <w:rPr>
                <w:color w:val="000000"/>
                <w:sz w:val="22"/>
                <w:szCs w:val="22"/>
              </w:rPr>
              <w:t>металів</w:t>
            </w:r>
            <w:proofErr w:type="spellEnd"/>
            <w:r w:rsidRPr="00211A52">
              <w:rPr>
                <w:color w:val="000000"/>
                <w:sz w:val="22"/>
                <w:szCs w:val="22"/>
              </w:rPr>
              <w:t xml:space="preserve">, не </w:t>
            </w:r>
            <w:proofErr w:type="spellStart"/>
            <w:r w:rsidRPr="00211A52">
              <w:rPr>
                <w:color w:val="000000"/>
                <w:sz w:val="22"/>
                <w:szCs w:val="22"/>
              </w:rPr>
              <w:t>пошкоджувати</w:t>
            </w:r>
            <w:proofErr w:type="spellEnd"/>
            <w:r w:rsidRPr="00211A52">
              <w:rPr>
                <w:color w:val="000000"/>
                <w:sz w:val="22"/>
                <w:szCs w:val="22"/>
              </w:rPr>
              <w:t xml:space="preserve"> </w:t>
            </w:r>
            <w:proofErr w:type="spellStart"/>
            <w:r w:rsidRPr="00211A52">
              <w:rPr>
                <w:color w:val="000000"/>
                <w:sz w:val="22"/>
                <w:szCs w:val="22"/>
              </w:rPr>
              <w:t>вироби</w:t>
            </w:r>
            <w:proofErr w:type="spellEnd"/>
            <w:r w:rsidRPr="00211A52">
              <w:rPr>
                <w:color w:val="000000"/>
                <w:sz w:val="22"/>
                <w:szCs w:val="22"/>
              </w:rPr>
              <w:t xml:space="preserve"> з </w:t>
            </w:r>
            <w:proofErr w:type="spellStart"/>
            <w:r w:rsidRPr="00211A52">
              <w:rPr>
                <w:color w:val="000000"/>
                <w:sz w:val="22"/>
                <w:szCs w:val="22"/>
              </w:rPr>
              <w:t>металів</w:t>
            </w:r>
            <w:proofErr w:type="spellEnd"/>
            <w:r w:rsidRPr="00211A52">
              <w:rPr>
                <w:color w:val="000000"/>
                <w:sz w:val="22"/>
                <w:szCs w:val="22"/>
              </w:rPr>
              <w:t xml:space="preserve">, </w:t>
            </w:r>
            <w:proofErr w:type="spellStart"/>
            <w:r w:rsidRPr="00211A52">
              <w:rPr>
                <w:color w:val="000000"/>
                <w:sz w:val="22"/>
                <w:szCs w:val="22"/>
              </w:rPr>
              <w:t>скла</w:t>
            </w:r>
            <w:proofErr w:type="spellEnd"/>
            <w:r w:rsidRPr="00211A52">
              <w:rPr>
                <w:color w:val="000000"/>
                <w:sz w:val="22"/>
                <w:szCs w:val="22"/>
              </w:rPr>
              <w:t xml:space="preserve">, </w:t>
            </w:r>
            <w:proofErr w:type="spellStart"/>
            <w:r w:rsidRPr="00211A52">
              <w:rPr>
                <w:color w:val="000000"/>
                <w:sz w:val="22"/>
                <w:szCs w:val="22"/>
              </w:rPr>
              <w:t>термостабільних</w:t>
            </w:r>
            <w:proofErr w:type="spellEnd"/>
            <w:r w:rsidRPr="00211A52">
              <w:rPr>
                <w:color w:val="000000"/>
                <w:sz w:val="22"/>
                <w:szCs w:val="22"/>
              </w:rPr>
              <w:t xml:space="preserve"> і </w:t>
            </w:r>
            <w:proofErr w:type="spellStart"/>
            <w:r w:rsidRPr="00211A52">
              <w:rPr>
                <w:color w:val="000000"/>
                <w:sz w:val="22"/>
                <w:szCs w:val="22"/>
              </w:rPr>
              <w:t>термолабільних</w:t>
            </w:r>
            <w:proofErr w:type="spellEnd"/>
            <w:r w:rsidRPr="00211A52">
              <w:rPr>
                <w:color w:val="000000"/>
                <w:sz w:val="22"/>
                <w:szCs w:val="22"/>
              </w:rPr>
              <w:t xml:space="preserve"> </w:t>
            </w:r>
            <w:proofErr w:type="spellStart"/>
            <w:r w:rsidRPr="00211A52">
              <w:rPr>
                <w:color w:val="000000"/>
                <w:sz w:val="22"/>
                <w:szCs w:val="22"/>
              </w:rPr>
              <w:t>матеріалів</w:t>
            </w:r>
            <w:proofErr w:type="spellEnd"/>
            <w:r w:rsidRPr="00211A52">
              <w:rPr>
                <w:color w:val="000000"/>
                <w:sz w:val="22"/>
                <w:szCs w:val="22"/>
              </w:rPr>
              <w:t xml:space="preserve">, </w:t>
            </w:r>
            <w:proofErr w:type="spellStart"/>
            <w:r w:rsidRPr="00211A52">
              <w:rPr>
                <w:color w:val="000000"/>
                <w:sz w:val="22"/>
                <w:szCs w:val="22"/>
              </w:rPr>
              <w:t>гуми</w:t>
            </w:r>
            <w:proofErr w:type="spellEnd"/>
            <w:r w:rsidRPr="00211A52">
              <w:rPr>
                <w:color w:val="000000"/>
                <w:sz w:val="22"/>
                <w:szCs w:val="22"/>
              </w:rPr>
              <w:t xml:space="preserve">, </w:t>
            </w:r>
            <w:proofErr w:type="spellStart"/>
            <w:r w:rsidRPr="00211A52">
              <w:rPr>
                <w:color w:val="000000"/>
                <w:sz w:val="22"/>
                <w:szCs w:val="22"/>
              </w:rPr>
              <w:t>каучуків</w:t>
            </w:r>
            <w:proofErr w:type="spellEnd"/>
            <w:r w:rsidRPr="00211A52">
              <w:rPr>
                <w:color w:val="000000"/>
                <w:sz w:val="22"/>
                <w:szCs w:val="22"/>
              </w:rPr>
              <w:t xml:space="preserve">, </w:t>
            </w:r>
            <w:proofErr w:type="spellStart"/>
            <w:r w:rsidRPr="00211A52">
              <w:rPr>
                <w:color w:val="000000"/>
                <w:sz w:val="22"/>
                <w:szCs w:val="22"/>
              </w:rPr>
              <w:t>полімерних</w:t>
            </w:r>
            <w:proofErr w:type="spellEnd"/>
            <w:r w:rsidRPr="00211A52">
              <w:rPr>
                <w:color w:val="000000"/>
                <w:sz w:val="22"/>
                <w:szCs w:val="22"/>
              </w:rPr>
              <w:t xml:space="preserve"> </w:t>
            </w:r>
            <w:proofErr w:type="spellStart"/>
            <w:r w:rsidRPr="00211A52">
              <w:rPr>
                <w:color w:val="000000"/>
                <w:sz w:val="22"/>
                <w:szCs w:val="22"/>
              </w:rPr>
              <w:t>матеріалів</w:t>
            </w:r>
            <w:proofErr w:type="spellEnd"/>
            <w:r w:rsidRPr="00211A52">
              <w:rPr>
                <w:color w:val="000000"/>
                <w:sz w:val="22"/>
                <w:szCs w:val="22"/>
              </w:rPr>
              <w:t xml:space="preserve"> (</w:t>
            </w:r>
            <w:proofErr w:type="spellStart"/>
            <w:r w:rsidRPr="00211A52">
              <w:rPr>
                <w:color w:val="000000"/>
                <w:sz w:val="22"/>
                <w:szCs w:val="22"/>
              </w:rPr>
              <w:t>поліетилен</w:t>
            </w:r>
            <w:proofErr w:type="spellEnd"/>
            <w:r w:rsidRPr="00211A52">
              <w:rPr>
                <w:color w:val="000000"/>
                <w:sz w:val="22"/>
                <w:szCs w:val="22"/>
              </w:rPr>
              <w:t xml:space="preserve">, </w:t>
            </w:r>
            <w:proofErr w:type="spellStart"/>
            <w:r w:rsidRPr="00211A52">
              <w:rPr>
                <w:color w:val="000000"/>
                <w:sz w:val="22"/>
                <w:szCs w:val="22"/>
              </w:rPr>
              <w:t>полістирол</w:t>
            </w:r>
            <w:proofErr w:type="spellEnd"/>
            <w:r w:rsidRPr="00211A52">
              <w:rPr>
                <w:color w:val="000000"/>
                <w:sz w:val="22"/>
                <w:szCs w:val="22"/>
              </w:rPr>
              <w:t xml:space="preserve">, </w:t>
            </w:r>
            <w:proofErr w:type="spellStart"/>
            <w:r w:rsidRPr="00211A52">
              <w:rPr>
                <w:color w:val="000000"/>
                <w:sz w:val="22"/>
                <w:szCs w:val="22"/>
              </w:rPr>
              <w:t>поліметил</w:t>
            </w:r>
            <w:proofErr w:type="spellEnd"/>
            <w:r w:rsidRPr="00211A52">
              <w:rPr>
                <w:color w:val="000000"/>
                <w:sz w:val="22"/>
                <w:szCs w:val="22"/>
              </w:rPr>
              <w:t xml:space="preserve"> </w:t>
            </w:r>
            <w:proofErr w:type="spellStart"/>
            <w:r w:rsidRPr="00211A52">
              <w:rPr>
                <w:color w:val="000000"/>
                <w:sz w:val="22"/>
                <w:szCs w:val="22"/>
              </w:rPr>
              <w:t>метакрилат</w:t>
            </w:r>
            <w:proofErr w:type="spellEnd"/>
            <w:r w:rsidRPr="00211A52">
              <w:rPr>
                <w:color w:val="000000"/>
                <w:sz w:val="22"/>
                <w:szCs w:val="22"/>
              </w:rPr>
              <w:t xml:space="preserve">, </w:t>
            </w:r>
            <w:proofErr w:type="spellStart"/>
            <w:r w:rsidRPr="00211A52">
              <w:rPr>
                <w:color w:val="000000"/>
                <w:sz w:val="22"/>
                <w:szCs w:val="22"/>
              </w:rPr>
              <w:t>полікарбонат</w:t>
            </w:r>
            <w:proofErr w:type="spellEnd"/>
            <w:r w:rsidRPr="00211A52">
              <w:rPr>
                <w:color w:val="000000"/>
                <w:sz w:val="22"/>
                <w:szCs w:val="22"/>
              </w:rPr>
              <w:t xml:space="preserve">, </w:t>
            </w:r>
            <w:proofErr w:type="spellStart"/>
            <w:r w:rsidRPr="00211A52">
              <w:rPr>
                <w:color w:val="000000"/>
                <w:sz w:val="22"/>
                <w:szCs w:val="22"/>
              </w:rPr>
              <w:t>поліоксіметилен</w:t>
            </w:r>
            <w:proofErr w:type="spellEnd"/>
            <w:r w:rsidRPr="00211A52">
              <w:rPr>
                <w:color w:val="000000"/>
                <w:sz w:val="22"/>
                <w:szCs w:val="22"/>
              </w:rPr>
              <w:t xml:space="preserve">, </w:t>
            </w:r>
            <w:proofErr w:type="spellStart"/>
            <w:r w:rsidRPr="00211A52">
              <w:rPr>
                <w:color w:val="000000"/>
                <w:sz w:val="22"/>
                <w:szCs w:val="22"/>
              </w:rPr>
              <w:t>поліетилен</w:t>
            </w:r>
            <w:proofErr w:type="spellEnd"/>
            <w:r w:rsidRPr="00211A52">
              <w:rPr>
                <w:color w:val="000000"/>
                <w:sz w:val="22"/>
                <w:szCs w:val="22"/>
              </w:rPr>
              <w:t xml:space="preserve"> </w:t>
            </w:r>
            <w:proofErr w:type="spellStart"/>
            <w:r w:rsidRPr="00211A52">
              <w:rPr>
                <w:color w:val="000000"/>
                <w:sz w:val="22"/>
                <w:szCs w:val="22"/>
              </w:rPr>
              <w:t>терефталат</w:t>
            </w:r>
            <w:proofErr w:type="spellEnd"/>
            <w:r w:rsidRPr="00211A52">
              <w:rPr>
                <w:color w:val="000000"/>
                <w:sz w:val="22"/>
                <w:szCs w:val="22"/>
              </w:rPr>
              <w:t xml:space="preserve">, </w:t>
            </w:r>
            <w:proofErr w:type="spellStart"/>
            <w:r w:rsidRPr="00211A52">
              <w:rPr>
                <w:color w:val="000000"/>
                <w:sz w:val="22"/>
                <w:szCs w:val="22"/>
              </w:rPr>
              <w:t>поліамід</w:t>
            </w:r>
            <w:proofErr w:type="spellEnd"/>
            <w:r w:rsidRPr="00211A52">
              <w:rPr>
                <w:color w:val="000000"/>
                <w:sz w:val="22"/>
                <w:szCs w:val="22"/>
              </w:rPr>
              <w:t xml:space="preserve">, </w:t>
            </w:r>
            <w:proofErr w:type="spellStart"/>
            <w:r w:rsidRPr="00211A52">
              <w:rPr>
                <w:color w:val="000000"/>
                <w:sz w:val="22"/>
                <w:szCs w:val="22"/>
              </w:rPr>
              <w:t>полісульфон</w:t>
            </w:r>
            <w:proofErr w:type="spellEnd"/>
            <w:r w:rsidRPr="00211A52">
              <w:rPr>
                <w:color w:val="000000"/>
                <w:sz w:val="22"/>
                <w:szCs w:val="22"/>
              </w:rPr>
              <w:t xml:space="preserve">, </w:t>
            </w:r>
            <w:proofErr w:type="spellStart"/>
            <w:r w:rsidRPr="00211A52">
              <w:rPr>
                <w:color w:val="000000"/>
                <w:sz w:val="22"/>
                <w:szCs w:val="22"/>
              </w:rPr>
              <w:t>м’якого</w:t>
            </w:r>
            <w:proofErr w:type="spellEnd"/>
            <w:r w:rsidRPr="00211A52">
              <w:rPr>
                <w:color w:val="000000"/>
                <w:sz w:val="22"/>
                <w:szCs w:val="22"/>
              </w:rPr>
              <w:t xml:space="preserve"> та твердого </w:t>
            </w:r>
            <w:proofErr w:type="spellStart"/>
            <w:r w:rsidRPr="00211A52">
              <w:rPr>
                <w:color w:val="000000"/>
                <w:sz w:val="22"/>
                <w:szCs w:val="22"/>
              </w:rPr>
              <w:t>полівініл</w:t>
            </w:r>
            <w:proofErr w:type="spellEnd"/>
            <w:r w:rsidRPr="00211A52">
              <w:rPr>
                <w:color w:val="000000"/>
                <w:sz w:val="22"/>
                <w:szCs w:val="22"/>
              </w:rPr>
              <w:t xml:space="preserve"> хлорид, плексигласу, </w:t>
            </w:r>
            <w:proofErr w:type="spellStart"/>
            <w:r w:rsidRPr="00211A52">
              <w:rPr>
                <w:color w:val="000000"/>
                <w:sz w:val="22"/>
                <w:szCs w:val="22"/>
              </w:rPr>
              <w:t>поліефіру</w:t>
            </w:r>
            <w:proofErr w:type="spellEnd"/>
            <w:r w:rsidRPr="00211A52">
              <w:rPr>
                <w:color w:val="000000"/>
                <w:sz w:val="22"/>
                <w:szCs w:val="22"/>
              </w:rPr>
              <w:t xml:space="preserve">, </w:t>
            </w:r>
            <w:proofErr w:type="spellStart"/>
            <w:r w:rsidRPr="00211A52">
              <w:rPr>
                <w:color w:val="000000"/>
                <w:sz w:val="22"/>
                <w:szCs w:val="22"/>
              </w:rPr>
              <w:t>силікону</w:t>
            </w:r>
            <w:proofErr w:type="spellEnd"/>
            <w:r w:rsidRPr="00211A52">
              <w:rPr>
                <w:color w:val="000000"/>
                <w:sz w:val="22"/>
                <w:szCs w:val="22"/>
              </w:rPr>
              <w:t xml:space="preserve">, </w:t>
            </w:r>
            <w:proofErr w:type="spellStart"/>
            <w:r w:rsidRPr="00211A52">
              <w:rPr>
                <w:color w:val="000000"/>
                <w:sz w:val="22"/>
                <w:szCs w:val="22"/>
              </w:rPr>
              <w:t>альгінату</w:t>
            </w:r>
            <w:proofErr w:type="spellEnd"/>
            <w:r w:rsidRPr="00211A52">
              <w:rPr>
                <w:color w:val="000000"/>
                <w:sz w:val="22"/>
                <w:szCs w:val="22"/>
              </w:rPr>
              <w:t xml:space="preserve">, </w:t>
            </w:r>
            <w:proofErr w:type="spellStart"/>
            <w:r w:rsidRPr="00211A52">
              <w:rPr>
                <w:color w:val="000000"/>
                <w:sz w:val="22"/>
                <w:szCs w:val="22"/>
              </w:rPr>
              <w:t>гідроколоїду</w:t>
            </w:r>
            <w:proofErr w:type="spellEnd"/>
            <w:r w:rsidRPr="00211A52">
              <w:rPr>
                <w:color w:val="000000"/>
                <w:sz w:val="22"/>
                <w:szCs w:val="22"/>
              </w:rPr>
              <w:t xml:space="preserve">), </w:t>
            </w:r>
            <w:proofErr w:type="spellStart"/>
            <w:r w:rsidRPr="00211A52">
              <w:rPr>
                <w:color w:val="000000"/>
                <w:sz w:val="22"/>
                <w:szCs w:val="22"/>
              </w:rPr>
              <w:t>гум</w:t>
            </w:r>
            <w:proofErr w:type="spellEnd"/>
            <w:r w:rsidRPr="00211A52">
              <w:rPr>
                <w:color w:val="000000"/>
                <w:sz w:val="22"/>
                <w:szCs w:val="22"/>
              </w:rPr>
              <w:t xml:space="preserve"> (</w:t>
            </w:r>
            <w:proofErr w:type="spellStart"/>
            <w:r w:rsidRPr="00211A52">
              <w:rPr>
                <w:color w:val="000000"/>
                <w:sz w:val="22"/>
                <w:szCs w:val="22"/>
              </w:rPr>
              <w:t>натуральний</w:t>
            </w:r>
            <w:proofErr w:type="spellEnd"/>
            <w:r w:rsidRPr="00211A52">
              <w:rPr>
                <w:color w:val="000000"/>
                <w:sz w:val="22"/>
                <w:szCs w:val="22"/>
              </w:rPr>
              <w:t xml:space="preserve">, </w:t>
            </w:r>
            <w:proofErr w:type="spellStart"/>
            <w:r w:rsidRPr="00211A52">
              <w:rPr>
                <w:color w:val="000000"/>
                <w:sz w:val="22"/>
                <w:szCs w:val="22"/>
              </w:rPr>
              <w:t>бутадієнстирольний</w:t>
            </w:r>
            <w:proofErr w:type="spellEnd"/>
            <w:r w:rsidRPr="00211A52">
              <w:rPr>
                <w:color w:val="000000"/>
                <w:sz w:val="22"/>
                <w:szCs w:val="22"/>
              </w:rPr>
              <w:t xml:space="preserve">, </w:t>
            </w:r>
            <w:proofErr w:type="spellStart"/>
            <w:r w:rsidRPr="00211A52">
              <w:rPr>
                <w:color w:val="000000"/>
                <w:sz w:val="22"/>
                <w:szCs w:val="22"/>
              </w:rPr>
              <w:t>нітріловий</w:t>
            </w:r>
            <w:proofErr w:type="spellEnd"/>
            <w:r w:rsidRPr="00211A52">
              <w:rPr>
                <w:color w:val="000000"/>
                <w:sz w:val="22"/>
                <w:szCs w:val="22"/>
              </w:rPr>
              <w:t xml:space="preserve">, </w:t>
            </w:r>
            <w:proofErr w:type="spellStart"/>
            <w:r w:rsidRPr="00211A52">
              <w:rPr>
                <w:color w:val="000000"/>
                <w:sz w:val="22"/>
                <w:szCs w:val="22"/>
              </w:rPr>
              <w:t>ізобутен-ізопреновий</w:t>
            </w:r>
            <w:proofErr w:type="spellEnd"/>
            <w:r w:rsidRPr="00211A52">
              <w:rPr>
                <w:color w:val="000000"/>
                <w:sz w:val="22"/>
                <w:szCs w:val="22"/>
              </w:rPr>
              <w:t xml:space="preserve">, </w:t>
            </w:r>
            <w:proofErr w:type="spellStart"/>
            <w:r w:rsidRPr="00211A52">
              <w:rPr>
                <w:color w:val="000000"/>
                <w:sz w:val="22"/>
                <w:szCs w:val="22"/>
              </w:rPr>
              <w:t>хлоропреновий</w:t>
            </w:r>
            <w:proofErr w:type="spellEnd"/>
            <w:r w:rsidRPr="00211A52">
              <w:rPr>
                <w:color w:val="000000"/>
                <w:sz w:val="22"/>
                <w:szCs w:val="22"/>
              </w:rPr>
              <w:t xml:space="preserve">, </w:t>
            </w:r>
            <w:proofErr w:type="spellStart"/>
            <w:r w:rsidRPr="00211A52">
              <w:rPr>
                <w:color w:val="000000"/>
                <w:sz w:val="22"/>
                <w:szCs w:val="22"/>
              </w:rPr>
              <w:t>фтороуглеродний</w:t>
            </w:r>
            <w:proofErr w:type="spellEnd"/>
            <w:r w:rsidRPr="00211A52">
              <w:rPr>
                <w:color w:val="000000"/>
                <w:sz w:val="22"/>
                <w:szCs w:val="22"/>
              </w:rPr>
              <w:t xml:space="preserve"> каучук, </w:t>
            </w:r>
            <w:proofErr w:type="spellStart"/>
            <w:r w:rsidRPr="00211A52">
              <w:rPr>
                <w:color w:val="000000"/>
                <w:sz w:val="22"/>
                <w:szCs w:val="22"/>
              </w:rPr>
              <w:t>етиленпропілендієн</w:t>
            </w:r>
            <w:proofErr w:type="spellEnd"/>
            <w:r w:rsidRPr="00211A52">
              <w:rPr>
                <w:color w:val="000000"/>
                <w:sz w:val="22"/>
                <w:szCs w:val="22"/>
              </w:rPr>
              <w:t xml:space="preserve">, </w:t>
            </w:r>
            <w:proofErr w:type="spellStart"/>
            <w:r w:rsidRPr="00211A52">
              <w:rPr>
                <w:color w:val="000000"/>
                <w:sz w:val="22"/>
                <w:szCs w:val="22"/>
              </w:rPr>
              <w:t>полідиметилсилоксан</w:t>
            </w:r>
            <w:proofErr w:type="spellEnd"/>
            <w:r w:rsidRPr="00211A52">
              <w:rPr>
                <w:color w:val="000000"/>
                <w:sz w:val="22"/>
                <w:szCs w:val="22"/>
              </w:rPr>
              <w:t xml:space="preserve">, </w:t>
            </w:r>
            <w:proofErr w:type="spellStart"/>
            <w:r w:rsidRPr="00211A52">
              <w:rPr>
                <w:color w:val="000000"/>
                <w:sz w:val="22"/>
                <w:szCs w:val="22"/>
              </w:rPr>
              <w:t>поліуретан</w:t>
            </w:r>
            <w:proofErr w:type="spellEnd"/>
            <w:r w:rsidRPr="00211A52">
              <w:rPr>
                <w:color w:val="000000"/>
                <w:sz w:val="22"/>
                <w:szCs w:val="22"/>
              </w:rPr>
              <w:t xml:space="preserve">),  </w:t>
            </w:r>
            <w:proofErr w:type="spellStart"/>
            <w:r w:rsidRPr="00211A52">
              <w:rPr>
                <w:color w:val="000000"/>
                <w:sz w:val="22"/>
                <w:szCs w:val="22"/>
              </w:rPr>
              <w:t>штучної</w:t>
            </w:r>
            <w:proofErr w:type="spellEnd"/>
            <w:r w:rsidRPr="00211A52">
              <w:rPr>
                <w:color w:val="000000"/>
                <w:sz w:val="22"/>
                <w:szCs w:val="22"/>
              </w:rPr>
              <w:t xml:space="preserve"> </w:t>
            </w:r>
            <w:proofErr w:type="spellStart"/>
            <w:r w:rsidRPr="00211A52">
              <w:rPr>
                <w:color w:val="000000"/>
                <w:sz w:val="22"/>
                <w:szCs w:val="22"/>
              </w:rPr>
              <w:t>шкіри</w:t>
            </w:r>
            <w:proofErr w:type="spellEnd"/>
            <w:r w:rsidRPr="00211A52">
              <w:rPr>
                <w:color w:val="000000"/>
                <w:sz w:val="22"/>
                <w:szCs w:val="22"/>
              </w:rPr>
              <w:t xml:space="preserve">, </w:t>
            </w:r>
            <w:proofErr w:type="spellStart"/>
            <w:r w:rsidRPr="00211A52">
              <w:rPr>
                <w:color w:val="000000"/>
                <w:sz w:val="22"/>
                <w:szCs w:val="22"/>
              </w:rPr>
              <w:t>кахлю</w:t>
            </w:r>
            <w:proofErr w:type="spellEnd"/>
            <w:r w:rsidRPr="00211A52">
              <w:rPr>
                <w:color w:val="000000"/>
                <w:sz w:val="22"/>
                <w:szCs w:val="22"/>
              </w:rPr>
              <w:t xml:space="preserve">, дерева та </w:t>
            </w:r>
            <w:proofErr w:type="spellStart"/>
            <w:r w:rsidRPr="00211A52">
              <w:rPr>
                <w:color w:val="000000"/>
                <w:sz w:val="22"/>
                <w:szCs w:val="22"/>
              </w:rPr>
              <w:t>інших</w:t>
            </w:r>
            <w:proofErr w:type="spellEnd"/>
            <w:r w:rsidRPr="00211A52">
              <w:rPr>
                <w:color w:val="000000"/>
                <w:sz w:val="22"/>
                <w:szCs w:val="22"/>
              </w:rPr>
              <w:t xml:space="preserve"> </w:t>
            </w:r>
            <w:proofErr w:type="spellStart"/>
            <w:r w:rsidRPr="00211A52">
              <w:rPr>
                <w:color w:val="000000"/>
                <w:sz w:val="22"/>
                <w:szCs w:val="22"/>
              </w:rPr>
              <w:t>матеріалів</w:t>
            </w:r>
            <w:proofErr w:type="spellEnd"/>
            <w:r w:rsidRPr="00211A52">
              <w:rPr>
                <w:color w:val="000000"/>
                <w:sz w:val="22"/>
                <w:szCs w:val="22"/>
              </w:rPr>
              <w:t xml:space="preserve">; </w:t>
            </w:r>
            <w:proofErr w:type="spellStart"/>
            <w:r w:rsidRPr="00211A52">
              <w:rPr>
                <w:color w:val="000000"/>
                <w:sz w:val="22"/>
                <w:szCs w:val="22"/>
              </w:rPr>
              <w:t>поверхні</w:t>
            </w:r>
            <w:proofErr w:type="spellEnd"/>
            <w:r w:rsidRPr="00211A52">
              <w:rPr>
                <w:color w:val="000000"/>
                <w:sz w:val="22"/>
                <w:szCs w:val="22"/>
              </w:rPr>
              <w:t xml:space="preserve"> </w:t>
            </w:r>
            <w:proofErr w:type="spellStart"/>
            <w:r w:rsidRPr="00211A52">
              <w:rPr>
                <w:color w:val="000000"/>
                <w:sz w:val="22"/>
                <w:szCs w:val="22"/>
              </w:rPr>
              <w:t>медичних</w:t>
            </w:r>
            <w:proofErr w:type="spellEnd"/>
            <w:r w:rsidRPr="00211A52">
              <w:rPr>
                <w:color w:val="000000"/>
                <w:sz w:val="22"/>
                <w:szCs w:val="22"/>
              </w:rPr>
              <w:t xml:space="preserve"> </w:t>
            </w:r>
            <w:proofErr w:type="spellStart"/>
            <w:r w:rsidRPr="00211A52">
              <w:rPr>
                <w:color w:val="000000"/>
                <w:sz w:val="22"/>
                <w:szCs w:val="22"/>
              </w:rPr>
              <w:t>приладів</w:t>
            </w:r>
            <w:proofErr w:type="spellEnd"/>
            <w:r w:rsidRPr="00211A52">
              <w:rPr>
                <w:color w:val="000000"/>
                <w:sz w:val="22"/>
                <w:szCs w:val="22"/>
              </w:rPr>
              <w:t xml:space="preserve"> і </w:t>
            </w:r>
            <w:proofErr w:type="spellStart"/>
            <w:r w:rsidRPr="00211A52">
              <w:rPr>
                <w:color w:val="000000"/>
                <w:sz w:val="22"/>
                <w:szCs w:val="22"/>
              </w:rPr>
              <w:t>устаткування</w:t>
            </w:r>
            <w:proofErr w:type="spellEnd"/>
            <w:r w:rsidRPr="00211A52">
              <w:rPr>
                <w:color w:val="000000"/>
                <w:sz w:val="22"/>
                <w:szCs w:val="22"/>
              </w:rPr>
              <w:t xml:space="preserve"> з </w:t>
            </w:r>
            <w:proofErr w:type="spellStart"/>
            <w:r w:rsidRPr="00211A52">
              <w:rPr>
                <w:color w:val="000000"/>
                <w:sz w:val="22"/>
                <w:szCs w:val="22"/>
              </w:rPr>
              <w:t>лакофарбовим</w:t>
            </w:r>
            <w:proofErr w:type="spellEnd"/>
            <w:r w:rsidRPr="00211A52">
              <w:rPr>
                <w:color w:val="000000"/>
                <w:sz w:val="22"/>
                <w:szCs w:val="22"/>
              </w:rPr>
              <w:t xml:space="preserve">, </w:t>
            </w:r>
            <w:proofErr w:type="spellStart"/>
            <w:r w:rsidRPr="00211A52">
              <w:rPr>
                <w:color w:val="000000"/>
                <w:sz w:val="22"/>
                <w:szCs w:val="22"/>
              </w:rPr>
              <w:t>гальванічним</w:t>
            </w:r>
            <w:proofErr w:type="spellEnd"/>
            <w:r w:rsidRPr="00211A52">
              <w:rPr>
                <w:color w:val="000000"/>
                <w:sz w:val="22"/>
                <w:szCs w:val="22"/>
              </w:rPr>
              <w:t xml:space="preserve"> і </w:t>
            </w:r>
            <w:proofErr w:type="spellStart"/>
            <w:r w:rsidRPr="00211A52">
              <w:rPr>
                <w:color w:val="000000"/>
                <w:sz w:val="22"/>
                <w:szCs w:val="22"/>
              </w:rPr>
              <w:t>полімерним</w:t>
            </w:r>
            <w:proofErr w:type="spellEnd"/>
            <w:r w:rsidRPr="00211A52">
              <w:rPr>
                <w:color w:val="000000"/>
                <w:sz w:val="22"/>
                <w:szCs w:val="22"/>
              </w:rPr>
              <w:t xml:space="preserve"> </w:t>
            </w:r>
            <w:proofErr w:type="spellStart"/>
            <w:r w:rsidRPr="00211A52">
              <w:rPr>
                <w:color w:val="000000"/>
                <w:sz w:val="22"/>
                <w:szCs w:val="22"/>
              </w:rPr>
              <w:t>покриттям</w:t>
            </w:r>
            <w:proofErr w:type="spellEnd"/>
            <w:r w:rsidRPr="00211A52">
              <w:rPr>
                <w:color w:val="000000"/>
                <w:sz w:val="22"/>
                <w:szCs w:val="22"/>
              </w:rPr>
              <w:t xml:space="preserve">; не </w:t>
            </w:r>
            <w:proofErr w:type="spellStart"/>
            <w:r w:rsidRPr="00211A52">
              <w:rPr>
                <w:color w:val="000000"/>
                <w:sz w:val="22"/>
                <w:szCs w:val="22"/>
              </w:rPr>
              <w:t>фіксувати</w:t>
            </w:r>
            <w:proofErr w:type="spellEnd"/>
            <w:r w:rsidRPr="00211A52">
              <w:rPr>
                <w:color w:val="000000"/>
                <w:sz w:val="22"/>
                <w:szCs w:val="22"/>
              </w:rPr>
              <w:t xml:space="preserve"> </w:t>
            </w:r>
            <w:proofErr w:type="spellStart"/>
            <w:r w:rsidRPr="00211A52">
              <w:rPr>
                <w:color w:val="000000"/>
                <w:sz w:val="22"/>
                <w:szCs w:val="22"/>
              </w:rPr>
              <w:t>органічні</w:t>
            </w:r>
            <w:proofErr w:type="spellEnd"/>
            <w:r w:rsidRPr="00211A52">
              <w:rPr>
                <w:color w:val="000000"/>
                <w:sz w:val="22"/>
                <w:szCs w:val="22"/>
              </w:rPr>
              <w:t xml:space="preserve"> </w:t>
            </w:r>
            <w:proofErr w:type="spellStart"/>
            <w:r w:rsidRPr="00211A52">
              <w:rPr>
                <w:color w:val="000000"/>
                <w:sz w:val="22"/>
                <w:szCs w:val="22"/>
              </w:rPr>
              <w:t>забруднення</w:t>
            </w:r>
            <w:proofErr w:type="spellEnd"/>
            <w:r w:rsidRPr="00211A52">
              <w:rPr>
                <w:color w:val="000000"/>
                <w:sz w:val="22"/>
                <w:szCs w:val="22"/>
              </w:rPr>
              <w:t xml:space="preserve">,  </w:t>
            </w:r>
            <w:proofErr w:type="spellStart"/>
            <w:r w:rsidRPr="00211A52">
              <w:rPr>
                <w:color w:val="000000"/>
                <w:sz w:val="22"/>
                <w:szCs w:val="22"/>
              </w:rPr>
              <w:t>ефективно</w:t>
            </w:r>
            <w:proofErr w:type="spellEnd"/>
            <w:r w:rsidRPr="00211A52">
              <w:rPr>
                <w:color w:val="000000"/>
                <w:sz w:val="22"/>
                <w:szCs w:val="22"/>
              </w:rPr>
              <w:t xml:space="preserve"> </w:t>
            </w:r>
            <w:proofErr w:type="spellStart"/>
            <w:r w:rsidRPr="00211A52">
              <w:rPr>
                <w:color w:val="000000"/>
                <w:sz w:val="22"/>
                <w:szCs w:val="22"/>
              </w:rPr>
              <w:t>розчиняти</w:t>
            </w:r>
            <w:proofErr w:type="spellEnd"/>
            <w:r w:rsidRPr="00211A52">
              <w:rPr>
                <w:color w:val="000000"/>
                <w:sz w:val="22"/>
                <w:szCs w:val="22"/>
              </w:rPr>
              <w:t xml:space="preserve"> та </w:t>
            </w:r>
            <w:proofErr w:type="spellStart"/>
            <w:r w:rsidRPr="00211A52">
              <w:rPr>
                <w:color w:val="000000"/>
                <w:sz w:val="22"/>
                <w:szCs w:val="22"/>
              </w:rPr>
              <w:t>видаляти</w:t>
            </w:r>
            <w:proofErr w:type="spellEnd"/>
            <w:r w:rsidRPr="00211A52">
              <w:rPr>
                <w:color w:val="000000"/>
                <w:sz w:val="22"/>
                <w:szCs w:val="22"/>
              </w:rPr>
              <w:t xml:space="preserve"> </w:t>
            </w:r>
            <w:proofErr w:type="spellStart"/>
            <w:r w:rsidRPr="00211A52">
              <w:rPr>
                <w:color w:val="000000"/>
                <w:sz w:val="22"/>
                <w:szCs w:val="22"/>
              </w:rPr>
              <w:t>органічні</w:t>
            </w:r>
            <w:proofErr w:type="spellEnd"/>
            <w:r w:rsidRPr="00211A52">
              <w:rPr>
                <w:color w:val="000000"/>
                <w:sz w:val="22"/>
                <w:szCs w:val="22"/>
              </w:rPr>
              <w:t xml:space="preserve"> та </w:t>
            </w:r>
            <w:proofErr w:type="spellStart"/>
            <w:r w:rsidRPr="00211A52">
              <w:rPr>
                <w:color w:val="000000"/>
                <w:sz w:val="22"/>
                <w:szCs w:val="22"/>
              </w:rPr>
              <w:t>неорганічні</w:t>
            </w:r>
            <w:proofErr w:type="spellEnd"/>
            <w:r w:rsidRPr="00211A52">
              <w:rPr>
                <w:color w:val="000000"/>
                <w:sz w:val="22"/>
                <w:szCs w:val="22"/>
              </w:rPr>
              <w:t xml:space="preserve"> </w:t>
            </w:r>
            <w:proofErr w:type="spellStart"/>
            <w:r w:rsidRPr="00211A52">
              <w:rPr>
                <w:color w:val="000000"/>
                <w:sz w:val="22"/>
                <w:szCs w:val="22"/>
              </w:rPr>
              <w:t>забруднення</w:t>
            </w:r>
            <w:proofErr w:type="spellEnd"/>
            <w:r w:rsidRPr="00211A52">
              <w:rPr>
                <w:color w:val="000000"/>
                <w:sz w:val="22"/>
                <w:szCs w:val="22"/>
              </w:rPr>
              <w:t xml:space="preserve"> (у т.ч. </w:t>
            </w:r>
            <w:proofErr w:type="spellStart"/>
            <w:r w:rsidRPr="00211A52">
              <w:rPr>
                <w:color w:val="000000"/>
                <w:sz w:val="22"/>
                <w:szCs w:val="22"/>
              </w:rPr>
              <w:t>залишки</w:t>
            </w:r>
            <w:proofErr w:type="spellEnd"/>
            <w:r w:rsidRPr="00211A52">
              <w:rPr>
                <w:color w:val="000000"/>
                <w:sz w:val="22"/>
                <w:szCs w:val="22"/>
              </w:rPr>
              <w:t xml:space="preserve"> </w:t>
            </w:r>
            <w:proofErr w:type="spellStart"/>
            <w:r w:rsidRPr="00211A52">
              <w:rPr>
                <w:color w:val="000000"/>
                <w:sz w:val="22"/>
                <w:szCs w:val="22"/>
              </w:rPr>
              <w:t>крові</w:t>
            </w:r>
            <w:proofErr w:type="spellEnd"/>
            <w:r w:rsidRPr="00211A52">
              <w:rPr>
                <w:color w:val="000000"/>
                <w:sz w:val="22"/>
                <w:szCs w:val="22"/>
              </w:rPr>
              <w:t xml:space="preserve">, </w:t>
            </w:r>
            <w:proofErr w:type="spellStart"/>
            <w:r w:rsidRPr="00211A52">
              <w:rPr>
                <w:color w:val="000000"/>
                <w:sz w:val="22"/>
                <w:szCs w:val="22"/>
              </w:rPr>
              <w:t>ліків</w:t>
            </w:r>
            <w:proofErr w:type="spellEnd"/>
            <w:r w:rsidRPr="00211A52">
              <w:rPr>
                <w:color w:val="000000"/>
                <w:sz w:val="22"/>
                <w:szCs w:val="22"/>
              </w:rPr>
              <w:t xml:space="preserve">, </w:t>
            </w:r>
            <w:proofErr w:type="spellStart"/>
            <w:r w:rsidRPr="00211A52">
              <w:rPr>
                <w:color w:val="000000"/>
                <w:sz w:val="22"/>
                <w:szCs w:val="22"/>
              </w:rPr>
              <w:t>білкові</w:t>
            </w:r>
            <w:proofErr w:type="spellEnd"/>
            <w:r w:rsidRPr="00211A52">
              <w:rPr>
                <w:color w:val="000000"/>
                <w:sz w:val="22"/>
                <w:szCs w:val="22"/>
              </w:rPr>
              <w:t xml:space="preserve">, </w:t>
            </w:r>
            <w:proofErr w:type="spellStart"/>
            <w:r w:rsidRPr="00211A52">
              <w:rPr>
                <w:color w:val="000000"/>
                <w:sz w:val="22"/>
                <w:szCs w:val="22"/>
              </w:rPr>
              <w:t>жирові</w:t>
            </w:r>
            <w:proofErr w:type="spellEnd"/>
            <w:r w:rsidRPr="00211A52">
              <w:rPr>
                <w:color w:val="000000"/>
                <w:sz w:val="22"/>
                <w:szCs w:val="22"/>
              </w:rPr>
              <w:t xml:space="preserve"> та </w:t>
            </w:r>
            <w:proofErr w:type="spellStart"/>
            <w:r w:rsidRPr="00211A52">
              <w:rPr>
                <w:color w:val="000000"/>
                <w:sz w:val="22"/>
                <w:szCs w:val="22"/>
              </w:rPr>
              <w:t>ін</w:t>
            </w:r>
            <w:proofErr w:type="spellEnd"/>
            <w:r w:rsidRPr="00211A52">
              <w:rPr>
                <w:color w:val="000000"/>
                <w:sz w:val="22"/>
                <w:szCs w:val="22"/>
              </w:rPr>
              <w:t xml:space="preserve">. </w:t>
            </w:r>
            <w:proofErr w:type="spellStart"/>
            <w:r w:rsidRPr="00211A52">
              <w:rPr>
                <w:color w:val="000000"/>
                <w:sz w:val="22"/>
                <w:szCs w:val="22"/>
              </w:rPr>
              <w:t>види</w:t>
            </w:r>
            <w:proofErr w:type="spellEnd"/>
            <w:r w:rsidRPr="00211A52">
              <w:rPr>
                <w:color w:val="000000"/>
                <w:sz w:val="22"/>
                <w:szCs w:val="22"/>
              </w:rPr>
              <w:t xml:space="preserve"> </w:t>
            </w:r>
            <w:proofErr w:type="spellStart"/>
            <w:r w:rsidRPr="00211A52">
              <w:rPr>
                <w:color w:val="000000"/>
                <w:sz w:val="22"/>
                <w:szCs w:val="22"/>
              </w:rPr>
              <w:t>забруднень</w:t>
            </w:r>
            <w:proofErr w:type="spellEnd"/>
            <w:r w:rsidRPr="00211A52">
              <w:rPr>
                <w:color w:val="000000"/>
                <w:sz w:val="22"/>
                <w:szCs w:val="22"/>
              </w:rPr>
              <w:t xml:space="preserve">) з </w:t>
            </w:r>
            <w:proofErr w:type="spellStart"/>
            <w:r w:rsidRPr="00211A52">
              <w:rPr>
                <w:color w:val="000000"/>
                <w:sz w:val="22"/>
                <w:szCs w:val="22"/>
              </w:rPr>
              <w:t>поверхонь</w:t>
            </w:r>
            <w:proofErr w:type="spellEnd"/>
            <w:r w:rsidRPr="00211A52">
              <w:rPr>
                <w:color w:val="000000"/>
                <w:sz w:val="22"/>
                <w:szCs w:val="22"/>
              </w:rPr>
              <w:t xml:space="preserve">, </w:t>
            </w:r>
            <w:proofErr w:type="spellStart"/>
            <w:r w:rsidRPr="00211A52">
              <w:rPr>
                <w:color w:val="000000"/>
                <w:sz w:val="22"/>
                <w:szCs w:val="22"/>
              </w:rPr>
              <w:t>із</w:t>
            </w:r>
            <w:proofErr w:type="spellEnd"/>
            <w:r w:rsidRPr="00211A52">
              <w:rPr>
                <w:color w:val="000000"/>
                <w:sz w:val="22"/>
                <w:szCs w:val="22"/>
              </w:rPr>
              <w:t xml:space="preserve"> </w:t>
            </w:r>
            <w:proofErr w:type="spellStart"/>
            <w:r w:rsidRPr="00211A52">
              <w:rPr>
                <w:color w:val="000000"/>
                <w:sz w:val="22"/>
                <w:szCs w:val="22"/>
              </w:rPr>
              <w:t>внутрішніх</w:t>
            </w:r>
            <w:proofErr w:type="spellEnd"/>
            <w:r w:rsidRPr="00211A52">
              <w:rPr>
                <w:color w:val="000000"/>
                <w:sz w:val="22"/>
                <w:szCs w:val="22"/>
              </w:rPr>
              <w:t xml:space="preserve"> </w:t>
            </w:r>
            <w:proofErr w:type="spellStart"/>
            <w:r w:rsidRPr="00211A52">
              <w:rPr>
                <w:color w:val="000000"/>
                <w:sz w:val="22"/>
                <w:szCs w:val="22"/>
              </w:rPr>
              <w:t>каналів</w:t>
            </w:r>
            <w:proofErr w:type="spellEnd"/>
            <w:r w:rsidRPr="00211A52">
              <w:rPr>
                <w:color w:val="000000"/>
                <w:sz w:val="22"/>
                <w:szCs w:val="22"/>
              </w:rPr>
              <w:t xml:space="preserve">,  </w:t>
            </w:r>
            <w:proofErr w:type="spellStart"/>
            <w:r w:rsidRPr="00211A52">
              <w:rPr>
                <w:color w:val="000000"/>
                <w:sz w:val="22"/>
                <w:szCs w:val="22"/>
              </w:rPr>
              <w:t>порожнин</w:t>
            </w:r>
            <w:proofErr w:type="spellEnd"/>
            <w:r w:rsidRPr="00211A52">
              <w:rPr>
                <w:color w:val="000000"/>
                <w:sz w:val="22"/>
                <w:szCs w:val="22"/>
              </w:rPr>
              <w:t xml:space="preserve"> та </w:t>
            </w:r>
            <w:proofErr w:type="spellStart"/>
            <w:r w:rsidRPr="00211A52">
              <w:rPr>
                <w:color w:val="000000"/>
                <w:sz w:val="22"/>
                <w:szCs w:val="22"/>
              </w:rPr>
              <w:t>інших</w:t>
            </w:r>
            <w:proofErr w:type="spellEnd"/>
            <w:r w:rsidRPr="00211A52">
              <w:rPr>
                <w:color w:val="000000"/>
                <w:sz w:val="22"/>
                <w:szCs w:val="22"/>
              </w:rPr>
              <w:t xml:space="preserve"> </w:t>
            </w:r>
            <w:proofErr w:type="spellStart"/>
            <w:r w:rsidRPr="00211A52">
              <w:rPr>
                <w:color w:val="000000"/>
                <w:sz w:val="22"/>
                <w:szCs w:val="22"/>
              </w:rPr>
              <w:t>важкодоступних</w:t>
            </w:r>
            <w:proofErr w:type="spellEnd"/>
            <w:r w:rsidRPr="00211A52">
              <w:rPr>
                <w:color w:val="000000"/>
                <w:sz w:val="22"/>
                <w:szCs w:val="22"/>
              </w:rPr>
              <w:t xml:space="preserve"> </w:t>
            </w:r>
            <w:proofErr w:type="spellStart"/>
            <w:r w:rsidRPr="00211A52">
              <w:rPr>
                <w:color w:val="000000"/>
                <w:sz w:val="22"/>
                <w:szCs w:val="22"/>
              </w:rPr>
              <w:t>місць</w:t>
            </w:r>
            <w:proofErr w:type="spellEnd"/>
            <w:r w:rsidRPr="00211A52">
              <w:rPr>
                <w:color w:val="000000"/>
                <w:sz w:val="22"/>
                <w:szCs w:val="22"/>
              </w:rPr>
              <w:t xml:space="preserve">; </w:t>
            </w:r>
            <w:proofErr w:type="spellStart"/>
            <w:r w:rsidRPr="00211A52">
              <w:rPr>
                <w:color w:val="000000"/>
                <w:sz w:val="22"/>
                <w:szCs w:val="22"/>
              </w:rPr>
              <w:t>гомогенізують</w:t>
            </w:r>
            <w:proofErr w:type="spellEnd"/>
            <w:r w:rsidRPr="00211A52">
              <w:rPr>
                <w:color w:val="000000"/>
                <w:sz w:val="22"/>
                <w:szCs w:val="22"/>
              </w:rPr>
              <w:t xml:space="preserve"> </w:t>
            </w:r>
            <w:proofErr w:type="spellStart"/>
            <w:r w:rsidRPr="00211A52">
              <w:rPr>
                <w:color w:val="000000"/>
                <w:sz w:val="22"/>
                <w:szCs w:val="22"/>
              </w:rPr>
              <w:t>мокротиння</w:t>
            </w:r>
            <w:proofErr w:type="spellEnd"/>
            <w:r w:rsidRPr="00211A52">
              <w:rPr>
                <w:color w:val="000000"/>
                <w:sz w:val="22"/>
                <w:szCs w:val="22"/>
              </w:rPr>
              <w:t xml:space="preserve"> та </w:t>
            </w:r>
            <w:proofErr w:type="spellStart"/>
            <w:r w:rsidRPr="00211A52">
              <w:rPr>
                <w:color w:val="000000"/>
                <w:sz w:val="22"/>
                <w:szCs w:val="22"/>
              </w:rPr>
              <w:t>інші</w:t>
            </w:r>
            <w:proofErr w:type="spellEnd"/>
            <w:r w:rsidRPr="00211A52">
              <w:rPr>
                <w:color w:val="000000"/>
                <w:sz w:val="22"/>
                <w:szCs w:val="22"/>
              </w:rPr>
              <w:t xml:space="preserve"> </w:t>
            </w:r>
            <w:proofErr w:type="spellStart"/>
            <w:r w:rsidRPr="00211A52">
              <w:rPr>
                <w:color w:val="000000"/>
                <w:sz w:val="22"/>
                <w:szCs w:val="22"/>
              </w:rPr>
              <w:t>виділення</w:t>
            </w:r>
            <w:proofErr w:type="spellEnd"/>
            <w:r w:rsidRPr="00211A52">
              <w:rPr>
                <w:color w:val="000000"/>
                <w:sz w:val="22"/>
                <w:szCs w:val="22"/>
              </w:rPr>
              <w:t xml:space="preserve">, </w:t>
            </w:r>
            <w:proofErr w:type="spellStart"/>
            <w:r w:rsidRPr="00211A52">
              <w:rPr>
                <w:color w:val="000000"/>
                <w:sz w:val="22"/>
                <w:szCs w:val="22"/>
              </w:rPr>
              <w:t>робочі</w:t>
            </w:r>
            <w:proofErr w:type="spellEnd"/>
            <w:r w:rsidRPr="00211A52">
              <w:rPr>
                <w:color w:val="000000"/>
                <w:sz w:val="22"/>
                <w:szCs w:val="22"/>
              </w:rPr>
              <w:t xml:space="preserve"> </w:t>
            </w:r>
            <w:proofErr w:type="spellStart"/>
            <w:r w:rsidRPr="00211A52">
              <w:rPr>
                <w:color w:val="000000"/>
                <w:sz w:val="22"/>
                <w:szCs w:val="22"/>
              </w:rPr>
              <w:t>розчини</w:t>
            </w:r>
            <w:proofErr w:type="spellEnd"/>
            <w:r w:rsidRPr="00211A52">
              <w:rPr>
                <w:color w:val="000000"/>
                <w:sz w:val="22"/>
                <w:szCs w:val="22"/>
              </w:rPr>
              <w:t xml:space="preserve"> добре </w:t>
            </w:r>
            <w:proofErr w:type="spellStart"/>
            <w:r w:rsidRPr="00211A52">
              <w:rPr>
                <w:color w:val="000000"/>
                <w:sz w:val="22"/>
                <w:szCs w:val="22"/>
              </w:rPr>
              <w:t>змиваються</w:t>
            </w:r>
            <w:proofErr w:type="spellEnd"/>
            <w:r w:rsidRPr="00211A52">
              <w:rPr>
                <w:color w:val="000000"/>
                <w:sz w:val="22"/>
                <w:szCs w:val="22"/>
              </w:rPr>
              <w:t xml:space="preserve"> з </w:t>
            </w:r>
            <w:proofErr w:type="spellStart"/>
            <w:r w:rsidRPr="00211A52">
              <w:rPr>
                <w:color w:val="000000"/>
                <w:sz w:val="22"/>
                <w:szCs w:val="22"/>
              </w:rPr>
              <w:t>поверхонь</w:t>
            </w:r>
            <w:proofErr w:type="spellEnd"/>
            <w:r w:rsidRPr="00211A52">
              <w:rPr>
                <w:color w:val="000000"/>
                <w:sz w:val="22"/>
                <w:szCs w:val="22"/>
              </w:rPr>
              <w:t xml:space="preserve">, </w:t>
            </w:r>
            <w:proofErr w:type="spellStart"/>
            <w:r w:rsidRPr="00211A52">
              <w:rPr>
                <w:color w:val="000000"/>
                <w:sz w:val="22"/>
                <w:szCs w:val="22"/>
              </w:rPr>
              <w:t>підданих</w:t>
            </w:r>
            <w:proofErr w:type="spellEnd"/>
            <w:r w:rsidRPr="00211A52">
              <w:rPr>
                <w:color w:val="000000"/>
                <w:sz w:val="22"/>
                <w:szCs w:val="22"/>
              </w:rPr>
              <w:t xml:space="preserve"> </w:t>
            </w:r>
            <w:proofErr w:type="spellStart"/>
            <w:r w:rsidRPr="00211A52">
              <w:rPr>
                <w:color w:val="000000"/>
                <w:sz w:val="22"/>
                <w:szCs w:val="22"/>
              </w:rPr>
              <w:t>обробці</w:t>
            </w:r>
            <w:proofErr w:type="spellEnd"/>
            <w:r w:rsidRPr="00211A52">
              <w:rPr>
                <w:color w:val="000000"/>
                <w:sz w:val="22"/>
                <w:szCs w:val="22"/>
              </w:rPr>
              <w:t xml:space="preserve">, не </w:t>
            </w:r>
            <w:proofErr w:type="spellStart"/>
            <w:r w:rsidRPr="00211A52">
              <w:rPr>
                <w:color w:val="000000"/>
                <w:sz w:val="22"/>
                <w:szCs w:val="22"/>
              </w:rPr>
              <w:t>залишати</w:t>
            </w:r>
            <w:proofErr w:type="spellEnd"/>
            <w:r w:rsidRPr="00211A52">
              <w:rPr>
                <w:color w:val="000000"/>
                <w:sz w:val="22"/>
                <w:szCs w:val="22"/>
              </w:rPr>
              <w:t xml:space="preserve"> </w:t>
            </w:r>
            <w:proofErr w:type="spellStart"/>
            <w:r w:rsidRPr="00211A52">
              <w:rPr>
                <w:color w:val="000000"/>
                <w:sz w:val="22"/>
                <w:szCs w:val="22"/>
              </w:rPr>
              <w:t>нальоту</w:t>
            </w:r>
            <w:proofErr w:type="spellEnd"/>
            <w:r w:rsidRPr="00211A52">
              <w:rPr>
                <w:color w:val="000000"/>
                <w:sz w:val="22"/>
                <w:szCs w:val="22"/>
              </w:rPr>
              <w:t xml:space="preserve">, не </w:t>
            </w:r>
            <w:proofErr w:type="spellStart"/>
            <w:r w:rsidRPr="00211A52">
              <w:rPr>
                <w:color w:val="000000"/>
                <w:sz w:val="22"/>
                <w:szCs w:val="22"/>
              </w:rPr>
              <w:t>фіксувати</w:t>
            </w:r>
            <w:proofErr w:type="spellEnd"/>
            <w:r w:rsidRPr="00211A52">
              <w:rPr>
                <w:color w:val="000000"/>
                <w:sz w:val="22"/>
                <w:szCs w:val="22"/>
              </w:rPr>
              <w:t xml:space="preserve"> </w:t>
            </w:r>
            <w:proofErr w:type="spellStart"/>
            <w:r w:rsidRPr="00211A52">
              <w:rPr>
                <w:color w:val="000000"/>
                <w:sz w:val="22"/>
                <w:szCs w:val="22"/>
              </w:rPr>
              <w:t>органічні</w:t>
            </w:r>
            <w:proofErr w:type="spellEnd"/>
            <w:r w:rsidRPr="00211A52">
              <w:rPr>
                <w:color w:val="000000"/>
                <w:sz w:val="22"/>
                <w:szCs w:val="22"/>
              </w:rPr>
              <w:t xml:space="preserve"> </w:t>
            </w:r>
            <w:proofErr w:type="spellStart"/>
            <w:r w:rsidRPr="00211A52">
              <w:rPr>
                <w:color w:val="000000"/>
                <w:sz w:val="22"/>
                <w:szCs w:val="22"/>
              </w:rPr>
              <w:t>забруднення</w:t>
            </w:r>
            <w:proofErr w:type="spellEnd"/>
            <w:r w:rsidRPr="00211A52">
              <w:rPr>
                <w:color w:val="000000"/>
                <w:sz w:val="22"/>
                <w:szCs w:val="22"/>
              </w:rPr>
              <w:t xml:space="preserve">, не </w:t>
            </w:r>
            <w:proofErr w:type="spellStart"/>
            <w:r w:rsidRPr="00211A52">
              <w:rPr>
                <w:color w:val="000000"/>
                <w:sz w:val="22"/>
                <w:szCs w:val="22"/>
              </w:rPr>
              <w:t>знебарвлювати</w:t>
            </w:r>
            <w:proofErr w:type="spellEnd"/>
            <w:r w:rsidRPr="00211A52">
              <w:rPr>
                <w:color w:val="000000"/>
                <w:sz w:val="22"/>
                <w:szCs w:val="22"/>
              </w:rPr>
              <w:t xml:space="preserve"> та не </w:t>
            </w:r>
            <w:proofErr w:type="spellStart"/>
            <w:r w:rsidRPr="00211A52">
              <w:rPr>
                <w:color w:val="000000"/>
                <w:sz w:val="22"/>
                <w:szCs w:val="22"/>
              </w:rPr>
              <w:t>зменшувати</w:t>
            </w:r>
            <w:proofErr w:type="spellEnd"/>
            <w:r w:rsidRPr="00211A52">
              <w:rPr>
                <w:color w:val="000000"/>
                <w:sz w:val="22"/>
                <w:szCs w:val="22"/>
              </w:rPr>
              <w:t xml:space="preserve"> </w:t>
            </w:r>
            <w:proofErr w:type="spellStart"/>
            <w:r w:rsidRPr="00211A52">
              <w:rPr>
                <w:color w:val="000000"/>
                <w:sz w:val="22"/>
                <w:szCs w:val="22"/>
              </w:rPr>
              <w:t>міцність</w:t>
            </w:r>
            <w:proofErr w:type="spellEnd"/>
            <w:r w:rsidRPr="00211A52">
              <w:rPr>
                <w:color w:val="000000"/>
                <w:sz w:val="22"/>
                <w:szCs w:val="22"/>
              </w:rPr>
              <w:t xml:space="preserve"> тканин.</w:t>
            </w:r>
          </w:p>
          <w:p w14:paraId="47518EE2" w14:textId="77777777" w:rsidR="00211A52" w:rsidRPr="00211A52" w:rsidRDefault="00211A52" w:rsidP="00211A52">
            <w:pPr>
              <w:jc w:val="both"/>
              <w:rPr>
                <w:color w:val="000000"/>
                <w:sz w:val="22"/>
                <w:szCs w:val="22"/>
              </w:rPr>
            </w:pPr>
            <w:r w:rsidRPr="00211A52">
              <w:rPr>
                <w:color w:val="000000"/>
                <w:sz w:val="22"/>
                <w:szCs w:val="22"/>
              </w:rPr>
              <w:t xml:space="preserve"> 11.</w:t>
            </w:r>
            <w:proofErr w:type="gramStart"/>
            <w:r w:rsidRPr="00211A52">
              <w:rPr>
                <w:color w:val="000000"/>
                <w:sz w:val="22"/>
                <w:szCs w:val="22"/>
              </w:rPr>
              <w:t xml:space="preserve">Можливість  </w:t>
            </w:r>
            <w:proofErr w:type="spellStart"/>
            <w:r w:rsidRPr="00211A52">
              <w:rPr>
                <w:color w:val="000000"/>
                <w:sz w:val="22"/>
                <w:szCs w:val="22"/>
              </w:rPr>
              <w:t>застосування</w:t>
            </w:r>
            <w:proofErr w:type="spellEnd"/>
            <w:proofErr w:type="gram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методом «</w:t>
            </w:r>
            <w:proofErr w:type="spellStart"/>
            <w:r w:rsidRPr="00211A52">
              <w:rPr>
                <w:color w:val="000000"/>
                <w:sz w:val="22"/>
                <w:szCs w:val="22"/>
              </w:rPr>
              <w:t>двох</w:t>
            </w:r>
            <w:proofErr w:type="spellEnd"/>
            <w:r w:rsidRPr="00211A52">
              <w:rPr>
                <w:color w:val="000000"/>
                <w:sz w:val="22"/>
                <w:szCs w:val="22"/>
              </w:rPr>
              <w:t xml:space="preserve"> </w:t>
            </w:r>
            <w:proofErr w:type="spellStart"/>
            <w:r w:rsidRPr="00211A52">
              <w:rPr>
                <w:color w:val="000000"/>
                <w:sz w:val="22"/>
                <w:szCs w:val="22"/>
              </w:rPr>
              <w:t>відер</w:t>
            </w:r>
            <w:proofErr w:type="spellEnd"/>
            <w:r w:rsidRPr="00211A52">
              <w:rPr>
                <w:color w:val="000000"/>
                <w:sz w:val="22"/>
                <w:szCs w:val="22"/>
              </w:rPr>
              <w:t xml:space="preserve">» при </w:t>
            </w:r>
            <w:proofErr w:type="spellStart"/>
            <w:r w:rsidRPr="00211A52">
              <w:rPr>
                <w:color w:val="000000"/>
                <w:sz w:val="22"/>
                <w:szCs w:val="22"/>
              </w:rPr>
              <w:t>витраті</w:t>
            </w:r>
            <w:proofErr w:type="spellEnd"/>
            <w:r w:rsidRPr="00211A52">
              <w:rPr>
                <w:color w:val="000000"/>
                <w:sz w:val="22"/>
                <w:szCs w:val="22"/>
              </w:rPr>
              <w:t xml:space="preserve"> </w:t>
            </w:r>
            <w:proofErr w:type="spellStart"/>
            <w:r w:rsidRPr="00211A52">
              <w:rPr>
                <w:color w:val="000000"/>
                <w:sz w:val="22"/>
                <w:szCs w:val="22"/>
              </w:rPr>
              <w:t>робочого</w:t>
            </w:r>
            <w:proofErr w:type="spellEnd"/>
            <w:r w:rsidRPr="00211A52">
              <w:rPr>
                <w:color w:val="000000"/>
                <w:sz w:val="22"/>
                <w:szCs w:val="22"/>
              </w:rPr>
              <w:t xml:space="preserve"> </w:t>
            </w:r>
            <w:proofErr w:type="spellStart"/>
            <w:r w:rsidRPr="00211A52">
              <w:rPr>
                <w:color w:val="000000"/>
                <w:sz w:val="22"/>
                <w:szCs w:val="22"/>
              </w:rPr>
              <w:t>розчину</w:t>
            </w:r>
            <w:proofErr w:type="spellEnd"/>
            <w:r w:rsidRPr="00211A52">
              <w:rPr>
                <w:color w:val="000000"/>
                <w:sz w:val="22"/>
                <w:szCs w:val="22"/>
              </w:rPr>
              <w:t xml:space="preserve"> 15 мл/м² </w:t>
            </w:r>
            <w:proofErr w:type="spellStart"/>
            <w:r w:rsidRPr="00211A52">
              <w:rPr>
                <w:color w:val="000000"/>
                <w:sz w:val="22"/>
                <w:szCs w:val="22"/>
              </w:rPr>
              <w:t>поверхні</w:t>
            </w:r>
            <w:proofErr w:type="spellEnd"/>
            <w:r w:rsidRPr="00211A52">
              <w:rPr>
                <w:color w:val="000000"/>
                <w:sz w:val="22"/>
                <w:szCs w:val="22"/>
              </w:rPr>
              <w:t xml:space="preserve">, у системах </w:t>
            </w:r>
            <w:proofErr w:type="spellStart"/>
            <w:r w:rsidRPr="00211A52">
              <w:rPr>
                <w:color w:val="000000"/>
                <w:sz w:val="22"/>
                <w:szCs w:val="22"/>
              </w:rPr>
              <w:t>серветок</w:t>
            </w:r>
            <w:proofErr w:type="spellEnd"/>
            <w:r w:rsidRPr="00211A52">
              <w:rPr>
                <w:color w:val="000000"/>
                <w:sz w:val="22"/>
                <w:szCs w:val="22"/>
              </w:rPr>
              <w:t xml:space="preserve"> </w:t>
            </w:r>
            <w:proofErr w:type="spellStart"/>
            <w:r w:rsidRPr="00211A52">
              <w:rPr>
                <w:color w:val="000000"/>
                <w:sz w:val="22"/>
                <w:szCs w:val="22"/>
              </w:rPr>
              <w:t>або</w:t>
            </w:r>
            <w:proofErr w:type="spellEnd"/>
            <w:r w:rsidRPr="00211A52">
              <w:rPr>
                <w:color w:val="000000"/>
                <w:sz w:val="22"/>
                <w:szCs w:val="22"/>
              </w:rPr>
              <w:t xml:space="preserve"> за </w:t>
            </w:r>
            <w:proofErr w:type="spellStart"/>
            <w:r w:rsidRPr="00211A52">
              <w:rPr>
                <w:color w:val="000000"/>
                <w:sz w:val="22"/>
                <w:szCs w:val="22"/>
              </w:rPr>
              <w:t>допомогою</w:t>
            </w:r>
            <w:proofErr w:type="spellEnd"/>
            <w:r w:rsidRPr="00211A52">
              <w:rPr>
                <w:color w:val="000000"/>
                <w:sz w:val="22"/>
                <w:szCs w:val="22"/>
              </w:rPr>
              <w:t xml:space="preserve"> </w:t>
            </w:r>
            <w:proofErr w:type="spellStart"/>
            <w:r w:rsidRPr="00211A52">
              <w:rPr>
                <w:color w:val="000000"/>
                <w:sz w:val="22"/>
                <w:szCs w:val="22"/>
              </w:rPr>
              <w:t>аерозольних</w:t>
            </w:r>
            <w:proofErr w:type="spellEnd"/>
            <w:r w:rsidRPr="00211A52">
              <w:rPr>
                <w:color w:val="000000"/>
                <w:sz w:val="22"/>
                <w:szCs w:val="22"/>
              </w:rPr>
              <w:t xml:space="preserve"> </w:t>
            </w:r>
            <w:proofErr w:type="spellStart"/>
            <w:r w:rsidRPr="00211A52">
              <w:rPr>
                <w:color w:val="000000"/>
                <w:sz w:val="22"/>
                <w:szCs w:val="22"/>
              </w:rPr>
              <w:t>генераторів</w:t>
            </w:r>
            <w:proofErr w:type="spellEnd"/>
            <w:r w:rsidRPr="00211A52">
              <w:rPr>
                <w:color w:val="000000"/>
                <w:sz w:val="22"/>
                <w:szCs w:val="22"/>
              </w:rPr>
              <w:t>.</w:t>
            </w:r>
          </w:p>
          <w:p w14:paraId="1EE35463" w14:textId="77777777" w:rsidR="00211A52" w:rsidRPr="00211A52" w:rsidRDefault="00211A52" w:rsidP="00211A52">
            <w:pPr>
              <w:jc w:val="both"/>
              <w:rPr>
                <w:color w:val="000000"/>
                <w:sz w:val="22"/>
                <w:szCs w:val="22"/>
              </w:rPr>
            </w:pPr>
            <w:r w:rsidRPr="00211A52">
              <w:rPr>
                <w:color w:val="000000"/>
                <w:sz w:val="22"/>
                <w:szCs w:val="22"/>
              </w:rPr>
              <w:t xml:space="preserve">    </w:t>
            </w:r>
            <w:proofErr w:type="spellStart"/>
            <w:r w:rsidRPr="00211A52">
              <w:rPr>
                <w:color w:val="000000"/>
                <w:sz w:val="22"/>
                <w:szCs w:val="22"/>
              </w:rPr>
              <w:t>Робочі</w:t>
            </w:r>
            <w:proofErr w:type="spellEnd"/>
            <w:r w:rsidRPr="00211A52">
              <w:rPr>
                <w:color w:val="000000"/>
                <w:sz w:val="22"/>
                <w:szCs w:val="22"/>
              </w:rPr>
              <w:t xml:space="preserve"> </w:t>
            </w:r>
            <w:proofErr w:type="spellStart"/>
            <w:r w:rsidRPr="00211A52">
              <w:rPr>
                <w:color w:val="000000"/>
                <w:sz w:val="22"/>
                <w:szCs w:val="22"/>
              </w:rPr>
              <w:t>розчини</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w:t>
            </w:r>
            <w:proofErr w:type="spellStart"/>
            <w:r w:rsidRPr="00211A52">
              <w:rPr>
                <w:color w:val="000000"/>
                <w:sz w:val="22"/>
                <w:szCs w:val="22"/>
              </w:rPr>
              <w:t>мають</w:t>
            </w:r>
            <w:proofErr w:type="spellEnd"/>
            <w:r w:rsidRPr="00211A52">
              <w:rPr>
                <w:color w:val="000000"/>
                <w:sz w:val="22"/>
                <w:szCs w:val="22"/>
              </w:rPr>
              <w:t xml:space="preserve"> </w:t>
            </w:r>
            <w:proofErr w:type="spellStart"/>
            <w:r w:rsidRPr="00211A52">
              <w:rPr>
                <w:color w:val="000000"/>
                <w:sz w:val="22"/>
                <w:szCs w:val="22"/>
              </w:rPr>
              <w:t>гарні</w:t>
            </w:r>
            <w:proofErr w:type="spellEnd"/>
            <w:r w:rsidRPr="00211A52">
              <w:rPr>
                <w:color w:val="000000"/>
                <w:sz w:val="22"/>
                <w:szCs w:val="22"/>
              </w:rPr>
              <w:t xml:space="preserve"> </w:t>
            </w:r>
            <w:proofErr w:type="spellStart"/>
            <w:r w:rsidRPr="00211A52">
              <w:rPr>
                <w:color w:val="000000"/>
                <w:sz w:val="22"/>
                <w:szCs w:val="22"/>
              </w:rPr>
              <w:t>миючі</w:t>
            </w:r>
            <w:proofErr w:type="spellEnd"/>
            <w:r w:rsidRPr="00211A52">
              <w:rPr>
                <w:color w:val="000000"/>
                <w:sz w:val="22"/>
                <w:szCs w:val="22"/>
              </w:rPr>
              <w:t xml:space="preserve"> </w:t>
            </w:r>
            <w:proofErr w:type="spellStart"/>
            <w:r w:rsidRPr="00211A52">
              <w:rPr>
                <w:color w:val="000000"/>
                <w:sz w:val="22"/>
                <w:szCs w:val="22"/>
              </w:rPr>
              <w:t>властивості</w:t>
            </w:r>
            <w:proofErr w:type="spellEnd"/>
            <w:r w:rsidRPr="00211A52">
              <w:rPr>
                <w:color w:val="000000"/>
                <w:sz w:val="22"/>
                <w:szCs w:val="22"/>
              </w:rPr>
              <w:t xml:space="preserve"> (</w:t>
            </w:r>
            <w:proofErr w:type="spellStart"/>
            <w:r w:rsidRPr="00211A52">
              <w:rPr>
                <w:color w:val="000000"/>
                <w:sz w:val="22"/>
                <w:szCs w:val="22"/>
              </w:rPr>
              <w:t>миюча</w:t>
            </w:r>
            <w:proofErr w:type="spellEnd"/>
            <w:r w:rsidRPr="00211A52">
              <w:rPr>
                <w:color w:val="000000"/>
                <w:sz w:val="22"/>
                <w:szCs w:val="22"/>
              </w:rPr>
              <w:t xml:space="preserve"> </w:t>
            </w:r>
            <w:proofErr w:type="spellStart"/>
            <w:r w:rsidRPr="00211A52">
              <w:rPr>
                <w:color w:val="000000"/>
                <w:sz w:val="22"/>
                <w:szCs w:val="22"/>
              </w:rPr>
              <w:t>здатність</w:t>
            </w:r>
            <w:proofErr w:type="spellEnd"/>
            <w:r w:rsidRPr="00211A52">
              <w:rPr>
                <w:color w:val="000000"/>
                <w:sz w:val="22"/>
                <w:szCs w:val="22"/>
              </w:rPr>
              <w:t xml:space="preserve"> не </w:t>
            </w:r>
            <w:proofErr w:type="spellStart"/>
            <w:r w:rsidRPr="00211A52">
              <w:rPr>
                <w:color w:val="000000"/>
                <w:sz w:val="22"/>
                <w:szCs w:val="22"/>
              </w:rPr>
              <w:t>менше</w:t>
            </w:r>
            <w:proofErr w:type="spellEnd"/>
            <w:r w:rsidRPr="00211A52">
              <w:rPr>
                <w:color w:val="000000"/>
                <w:sz w:val="22"/>
                <w:szCs w:val="22"/>
              </w:rPr>
              <w:t xml:space="preserve"> 85%).</w:t>
            </w:r>
          </w:p>
          <w:p w14:paraId="12291D1B" w14:textId="77777777" w:rsidR="00211A52" w:rsidRPr="00211A52" w:rsidRDefault="00211A52" w:rsidP="00211A52">
            <w:pPr>
              <w:jc w:val="both"/>
              <w:rPr>
                <w:color w:val="000000"/>
                <w:sz w:val="22"/>
                <w:szCs w:val="22"/>
              </w:rPr>
            </w:pPr>
            <w:r w:rsidRPr="00211A52">
              <w:rPr>
                <w:color w:val="000000"/>
                <w:sz w:val="22"/>
                <w:szCs w:val="22"/>
              </w:rPr>
              <w:t xml:space="preserve"> 12.Можливість </w:t>
            </w:r>
            <w:proofErr w:type="spellStart"/>
            <w:r w:rsidRPr="00211A52">
              <w:rPr>
                <w:color w:val="000000"/>
                <w:sz w:val="22"/>
                <w:szCs w:val="22"/>
              </w:rPr>
              <w:t>дезінфекції</w:t>
            </w:r>
            <w:proofErr w:type="spellEnd"/>
            <w:r w:rsidRPr="00211A52">
              <w:rPr>
                <w:color w:val="000000"/>
                <w:sz w:val="22"/>
                <w:szCs w:val="22"/>
              </w:rPr>
              <w:t xml:space="preserve"> столового та кухонного посуду при </w:t>
            </w:r>
            <w:proofErr w:type="spellStart"/>
            <w:r w:rsidRPr="00211A52">
              <w:rPr>
                <w:color w:val="000000"/>
                <w:sz w:val="22"/>
                <w:szCs w:val="22"/>
              </w:rPr>
              <w:t>кишкових</w:t>
            </w:r>
            <w:proofErr w:type="spellEnd"/>
            <w:r w:rsidRPr="00211A52">
              <w:rPr>
                <w:color w:val="000000"/>
                <w:sz w:val="22"/>
                <w:szCs w:val="22"/>
              </w:rPr>
              <w:t xml:space="preserve"> і </w:t>
            </w:r>
            <w:proofErr w:type="spellStart"/>
            <w:r w:rsidRPr="00211A52">
              <w:rPr>
                <w:color w:val="000000"/>
                <w:sz w:val="22"/>
                <w:szCs w:val="22"/>
              </w:rPr>
              <w:t>крапельних</w:t>
            </w:r>
            <w:proofErr w:type="spellEnd"/>
            <w:r w:rsidRPr="00211A52">
              <w:rPr>
                <w:color w:val="000000"/>
                <w:sz w:val="22"/>
                <w:szCs w:val="22"/>
              </w:rPr>
              <w:t xml:space="preserve"> </w:t>
            </w:r>
            <w:proofErr w:type="spellStart"/>
            <w:r w:rsidRPr="00211A52">
              <w:rPr>
                <w:color w:val="000000"/>
                <w:sz w:val="22"/>
                <w:szCs w:val="22"/>
              </w:rPr>
              <w:t>інфекціях</w:t>
            </w:r>
            <w:proofErr w:type="spellEnd"/>
            <w:r w:rsidRPr="00211A52">
              <w:rPr>
                <w:color w:val="000000"/>
                <w:sz w:val="22"/>
                <w:szCs w:val="22"/>
              </w:rPr>
              <w:t xml:space="preserve"> </w:t>
            </w:r>
            <w:proofErr w:type="spellStart"/>
            <w:r w:rsidRPr="00211A52">
              <w:rPr>
                <w:color w:val="000000"/>
                <w:sz w:val="22"/>
                <w:szCs w:val="22"/>
              </w:rPr>
              <w:t>бактеріальної</w:t>
            </w:r>
            <w:proofErr w:type="spellEnd"/>
            <w:r w:rsidRPr="00211A52">
              <w:rPr>
                <w:color w:val="000000"/>
                <w:sz w:val="22"/>
                <w:szCs w:val="22"/>
              </w:rPr>
              <w:t xml:space="preserve"> </w:t>
            </w:r>
            <w:proofErr w:type="spellStart"/>
            <w:r w:rsidRPr="00211A52">
              <w:rPr>
                <w:color w:val="000000"/>
                <w:sz w:val="22"/>
                <w:szCs w:val="22"/>
              </w:rPr>
              <w:t>етіології</w:t>
            </w:r>
            <w:proofErr w:type="spellEnd"/>
            <w:r w:rsidRPr="00211A52">
              <w:rPr>
                <w:color w:val="000000"/>
                <w:sz w:val="22"/>
                <w:szCs w:val="22"/>
              </w:rPr>
              <w:t xml:space="preserve"> при </w:t>
            </w:r>
            <w:proofErr w:type="spellStart"/>
            <w:r w:rsidRPr="00211A52">
              <w:rPr>
                <w:color w:val="000000"/>
                <w:sz w:val="22"/>
                <w:szCs w:val="22"/>
              </w:rPr>
              <w:t>часі</w:t>
            </w:r>
            <w:proofErr w:type="spellEnd"/>
            <w:r w:rsidRPr="00211A52">
              <w:rPr>
                <w:color w:val="000000"/>
                <w:sz w:val="22"/>
                <w:szCs w:val="22"/>
              </w:rPr>
              <w:t xml:space="preserve"> </w:t>
            </w:r>
            <w:proofErr w:type="spellStart"/>
            <w:r w:rsidRPr="00211A52">
              <w:rPr>
                <w:color w:val="000000"/>
                <w:sz w:val="22"/>
                <w:szCs w:val="22"/>
              </w:rPr>
              <w:t>експозиції</w:t>
            </w:r>
            <w:proofErr w:type="spellEnd"/>
            <w:r w:rsidRPr="00211A52">
              <w:rPr>
                <w:color w:val="000000"/>
                <w:sz w:val="22"/>
                <w:szCs w:val="22"/>
              </w:rPr>
              <w:t xml:space="preserve"> 5-15 </w:t>
            </w:r>
            <w:proofErr w:type="spellStart"/>
            <w:r w:rsidRPr="00211A52">
              <w:rPr>
                <w:color w:val="000000"/>
                <w:sz w:val="22"/>
                <w:szCs w:val="22"/>
              </w:rPr>
              <w:t>хв</w:t>
            </w:r>
            <w:proofErr w:type="spellEnd"/>
            <w:r w:rsidRPr="00211A52">
              <w:rPr>
                <w:color w:val="000000"/>
                <w:sz w:val="22"/>
                <w:szCs w:val="22"/>
              </w:rPr>
              <w:t>.</w:t>
            </w:r>
          </w:p>
          <w:p w14:paraId="4E4E3EB1" w14:textId="77777777" w:rsidR="00211A52" w:rsidRPr="00211A52" w:rsidRDefault="00211A52" w:rsidP="00211A52">
            <w:pPr>
              <w:jc w:val="both"/>
              <w:rPr>
                <w:color w:val="000000"/>
                <w:sz w:val="22"/>
                <w:szCs w:val="22"/>
              </w:rPr>
            </w:pPr>
            <w:r w:rsidRPr="00211A52">
              <w:rPr>
                <w:color w:val="000000"/>
                <w:sz w:val="22"/>
                <w:szCs w:val="22"/>
              </w:rPr>
              <w:t xml:space="preserve"> 13.Приготування </w:t>
            </w:r>
            <w:proofErr w:type="spellStart"/>
            <w:r w:rsidRPr="00211A52">
              <w:rPr>
                <w:color w:val="000000"/>
                <w:sz w:val="22"/>
                <w:szCs w:val="22"/>
              </w:rPr>
              <w:t>робочих</w:t>
            </w:r>
            <w:proofErr w:type="spellEnd"/>
            <w:r w:rsidRPr="00211A52">
              <w:rPr>
                <w:color w:val="000000"/>
                <w:sz w:val="22"/>
                <w:szCs w:val="22"/>
              </w:rPr>
              <w:t xml:space="preserve"> </w:t>
            </w:r>
            <w:proofErr w:type="spellStart"/>
            <w:r w:rsidRPr="00211A52">
              <w:rPr>
                <w:color w:val="000000"/>
                <w:sz w:val="22"/>
                <w:szCs w:val="22"/>
              </w:rPr>
              <w:t>розчинів</w:t>
            </w:r>
            <w:proofErr w:type="spellEnd"/>
            <w:r w:rsidRPr="00211A52">
              <w:rPr>
                <w:color w:val="000000"/>
                <w:sz w:val="22"/>
                <w:szCs w:val="22"/>
              </w:rPr>
              <w:t xml:space="preserve"> та </w:t>
            </w:r>
            <w:proofErr w:type="spellStart"/>
            <w:r w:rsidRPr="00211A52">
              <w:rPr>
                <w:color w:val="000000"/>
                <w:sz w:val="22"/>
                <w:szCs w:val="22"/>
              </w:rPr>
              <w:t>дезінфекцію</w:t>
            </w:r>
            <w:proofErr w:type="spellEnd"/>
            <w:r w:rsidRPr="00211A52">
              <w:rPr>
                <w:color w:val="000000"/>
                <w:sz w:val="22"/>
                <w:szCs w:val="22"/>
              </w:rPr>
              <w:t xml:space="preserve"> методом </w:t>
            </w:r>
            <w:proofErr w:type="spellStart"/>
            <w:r w:rsidRPr="00211A52">
              <w:rPr>
                <w:color w:val="000000"/>
                <w:sz w:val="22"/>
                <w:szCs w:val="22"/>
              </w:rPr>
              <w:t>протирання</w:t>
            </w:r>
            <w:proofErr w:type="spellEnd"/>
            <w:r w:rsidRPr="00211A52">
              <w:rPr>
                <w:color w:val="000000"/>
                <w:sz w:val="22"/>
                <w:szCs w:val="22"/>
              </w:rPr>
              <w:t xml:space="preserve">, </w:t>
            </w:r>
            <w:proofErr w:type="spellStart"/>
            <w:r w:rsidRPr="00211A52">
              <w:rPr>
                <w:color w:val="000000"/>
                <w:sz w:val="22"/>
                <w:szCs w:val="22"/>
              </w:rPr>
              <w:t>занурення</w:t>
            </w:r>
            <w:proofErr w:type="spellEnd"/>
            <w:r w:rsidRPr="00211A52">
              <w:rPr>
                <w:color w:val="000000"/>
                <w:sz w:val="22"/>
                <w:szCs w:val="22"/>
              </w:rPr>
              <w:t xml:space="preserve"> та </w:t>
            </w:r>
            <w:proofErr w:type="spellStart"/>
            <w:r w:rsidRPr="00211A52">
              <w:rPr>
                <w:color w:val="000000"/>
                <w:sz w:val="22"/>
                <w:szCs w:val="22"/>
              </w:rPr>
              <w:t>замочування</w:t>
            </w:r>
            <w:proofErr w:type="spellEnd"/>
            <w:r w:rsidRPr="00211A52">
              <w:rPr>
                <w:color w:val="000000"/>
                <w:sz w:val="22"/>
                <w:szCs w:val="22"/>
              </w:rPr>
              <w:t xml:space="preserve"> (в </w:t>
            </w:r>
            <w:proofErr w:type="spellStart"/>
            <w:r w:rsidRPr="00211A52">
              <w:rPr>
                <w:color w:val="000000"/>
                <w:sz w:val="22"/>
                <w:szCs w:val="22"/>
              </w:rPr>
              <w:t>закритому</w:t>
            </w:r>
            <w:proofErr w:type="spellEnd"/>
            <w:r w:rsidRPr="00211A52">
              <w:rPr>
                <w:color w:val="000000"/>
                <w:sz w:val="22"/>
                <w:szCs w:val="22"/>
              </w:rPr>
              <w:t xml:space="preserve"> </w:t>
            </w:r>
            <w:proofErr w:type="spellStart"/>
            <w:r w:rsidRPr="00211A52">
              <w:rPr>
                <w:color w:val="000000"/>
                <w:sz w:val="22"/>
                <w:szCs w:val="22"/>
              </w:rPr>
              <w:t>кришкою</w:t>
            </w:r>
            <w:proofErr w:type="spellEnd"/>
            <w:r w:rsidRPr="00211A52">
              <w:rPr>
                <w:color w:val="000000"/>
                <w:sz w:val="22"/>
                <w:szCs w:val="22"/>
              </w:rPr>
              <w:t xml:space="preserve"> </w:t>
            </w:r>
            <w:proofErr w:type="spellStart"/>
            <w:r w:rsidRPr="00211A52">
              <w:rPr>
                <w:color w:val="000000"/>
                <w:sz w:val="22"/>
                <w:szCs w:val="22"/>
              </w:rPr>
              <w:t>посуді</w:t>
            </w:r>
            <w:proofErr w:type="spellEnd"/>
            <w:r w:rsidRPr="00211A52">
              <w:rPr>
                <w:color w:val="000000"/>
                <w:sz w:val="22"/>
                <w:szCs w:val="22"/>
              </w:rPr>
              <w:t xml:space="preserve">) </w:t>
            </w:r>
            <w:proofErr w:type="spellStart"/>
            <w:r w:rsidRPr="00211A52">
              <w:rPr>
                <w:color w:val="000000"/>
                <w:sz w:val="22"/>
                <w:szCs w:val="22"/>
              </w:rPr>
              <w:t>можна</w:t>
            </w:r>
            <w:proofErr w:type="spellEnd"/>
            <w:r w:rsidRPr="00211A52">
              <w:rPr>
                <w:color w:val="000000"/>
                <w:sz w:val="22"/>
                <w:szCs w:val="22"/>
              </w:rPr>
              <w:t xml:space="preserve"> </w:t>
            </w:r>
            <w:proofErr w:type="spellStart"/>
            <w:r w:rsidRPr="00211A52">
              <w:rPr>
                <w:color w:val="000000"/>
                <w:sz w:val="22"/>
                <w:szCs w:val="22"/>
              </w:rPr>
              <w:t>проводити</w:t>
            </w:r>
            <w:proofErr w:type="spellEnd"/>
            <w:r w:rsidRPr="00211A52">
              <w:rPr>
                <w:color w:val="000000"/>
                <w:sz w:val="22"/>
                <w:szCs w:val="22"/>
              </w:rPr>
              <w:t xml:space="preserve"> в </w:t>
            </w:r>
            <w:proofErr w:type="spellStart"/>
            <w:r w:rsidRPr="00211A52">
              <w:rPr>
                <w:color w:val="000000"/>
                <w:sz w:val="22"/>
                <w:szCs w:val="22"/>
              </w:rPr>
              <w:t>присутності</w:t>
            </w:r>
            <w:proofErr w:type="spellEnd"/>
            <w:r w:rsidRPr="00211A52">
              <w:rPr>
                <w:color w:val="000000"/>
                <w:sz w:val="22"/>
                <w:szCs w:val="22"/>
              </w:rPr>
              <w:t xml:space="preserve"> </w:t>
            </w:r>
            <w:proofErr w:type="spellStart"/>
            <w:r w:rsidRPr="00211A52">
              <w:rPr>
                <w:color w:val="000000"/>
                <w:sz w:val="22"/>
                <w:szCs w:val="22"/>
              </w:rPr>
              <w:t>осіб</w:t>
            </w:r>
            <w:proofErr w:type="spellEnd"/>
            <w:r w:rsidRPr="00211A52">
              <w:rPr>
                <w:color w:val="000000"/>
                <w:sz w:val="22"/>
                <w:szCs w:val="22"/>
              </w:rPr>
              <w:t xml:space="preserve"> не </w:t>
            </w:r>
            <w:proofErr w:type="spellStart"/>
            <w:r w:rsidRPr="00211A52">
              <w:rPr>
                <w:color w:val="000000"/>
                <w:sz w:val="22"/>
                <w:szCs w:val="22"/>
              </w:rPr>
              <w:t>причетних</w:t>
            </w:r>
            <w:proofErr w:type="spellEnd"/>
            <w:r w:rsidRPr="00211A52">
              <w:rPr>
                <w:color w:val="000000"/>
                <w:sz w:val="22"/>
                <w:szCs w:val="22"/>
              </w:rPr>
              <w:t xml:space="preserve"> до </w:t>
            </w:r>
            <w:proofErr w:type="spellStart"/>
            <w:r w:rsidRPr="00211A52">
              <w:rPr>
                <w:color w:val="000000"/>
                <w:sz w:val="22"/>
                <w:szCs w:val="22"/>
              </w:rPr>
              <w:t>процесу</w:t>
            </w:r>
            <w:proofErr w:type="spellEnd"/>
            <w:r w:rsidRPr="00211A52">
              <w:rPr>
                <w:color w:val="000000"/>
                <w:sz w:val="22"/>
                <w:szCs w:val="22"/>
              </w:rPr>
              <w:t xml:space="preserve">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r w:rsidRPr="00211A52">
              <w:rPr>
                <w:color w:val="000000"/>
                <w:sz w:val="22"/>
                <w:szCs w:val="22"/>
              </w:rPr>
              <w:t>пацієнтів</w:t>
            </w:r>
            <w:proofErr w:type="spellEnd"/>
            <w:r w:rsidRPr="00211A52">
              <w:rPr>
                <w:color w:val="000000"/>
                <w:sz w:val="22"/>
                <w:szCs w:val="22"/>
              </w:rPr>
              <w:t xml:space="preserve">, </w:t>
            </w:r>
            <w:proofErr w:type="spellStart"/>
            <w:r w:rsidRPr="00211A52">
              <w:rPr>
                <w:color w:val="000000"/>
                <w:sz w:val="22"/>
                <w:szCs w:val="22"/>
              </w:rPr>
              <w:t>школярів</w:t>
            </w:r>
            <w:proofErr w:type="spellEnd"/>
            <w:r w:rsidRPr="00211A52">
              <w:rPr>
                <w:color w:val="000000"/>
                <w:sz w:val="22"/>
                <w:szCs w:val="22"/>
              </w:rPr>
              <w:t xml:space="preserve">, </w:t>
            </w:r>
            <w:proofErr w:type="spellStart"/>
            <w:r w:rsidRPr="00211A52">
              <w:rPr>
                <w:color w:val="000000"/>
                <w:sz w:val="22"/>
                <w:szCs w:val="22"/>
              </w:rPr>
              <w:t>відвідувачів</w:t>
            </w:r>
            <w:proofErr w:type="spellEnd"/>
            <w:r w:rsidRPr="00211A52">
              <w:rPr>
                <w:color w:val="000000"/>
                <w:sz w:val="22"/>
                <w:szCs w:val="22"/>
              </w:rPr>
              <w:t xml:space="preserve"> </w:t>
            </w:r>
            <w:proofErr w:type="spellStart"/>
            <w:r w:rsidRPr="00211A52">
              <w:rPr>
                <w:color w:val="000000"/>
                <w:sz w:val="22"/>
                <w:szCs w:val="22"/>
              </w:rPr>
              <w:t>закладів</w:t>
            </w:r>
            <w:proofErr w:type="spellEnd"/>
            <w:r w:rsidRPr="00211A52">
              <w:rPr>
                <w:color w:val="000000"/>
                <w:sz w:val="22"/>
                <w:szCs w:val="22"/>
              </w:rPr>
              <w:t xml:space="preserve"> </w:t>
            </w:r>
            <w:proofErr w:type="spellStart"/>
            <w:r w:rsidRPr="00211A52">
              <w:rPr>
                <w:color w:val="000000"/>
                <w:sz w:val="22"/>
                <w:szCs w:val="22"/>
              </w:rPr>
              <w:t>відпочинку</w:t>
            </w:r>
            <w:proofErr w:type="spellEnd"/>
            <w:r w:rsidRPr="00211A52">
              <w:rPr>
                <w:color w:val="000000"/>
                <w:sz w:val="22"/>
                <w:szCs w:val="22"/>
              </w:rPr>
              <w:t xml:space="preserve">, </w:t>
            </w:r>
            <w:proofErr w:type="spellStart"/>
            <w:r w:rsidRPr="00211A52">
              <w:rPr>
                <w:color w:val="000000"/>
                <w:sz w:val="22"/>
                <w:szCs w:val="22"/>
              </w:rPr>
              <w:t>розваг</w:t>
            </w:r>
            <w:proofErr w:type="spellEnd"/>
            <w:r w:rsidRPr="00211A52">
              <w:rPr>
                <w:color w:val="000000"/>
                <w:sz w:val="22"/>
                <w:szCs w:val="22"/>
              </w:rPr>
              <w:t xml:space="preserve">, </w:t>
            </w:r>
            <w:proofErr w:type="spellStart"/>
            <w:r w:rsidRPr="00211A52">
              <w:rPr>
                <w:color w:val="000000"/>
                <w:sz w:val="22"/>
                <w:szCs w:val="22"/>
              </w:rPr>
              <w:t>перукарень</w:t>
            </w:r>
            <w:proofErr w:type="spellEnd"/>
            <w:r w:rsidRPr="00211A52">
              <w:rPr>
                <w:color w:val="000000"/>
                <w:sz w:val="22"/>
                <w:szCs w:val="22"/>
              </w:rPr>
              <w:t xml:space="preserve">, </w:t>
            </w:r>
            <w:proofErr w:type="spellStart"/>
            <w:r w:rsidRPr="00211A52">
              <w:rPr>
                <w:color w:val="000000"/>
                <w:sz w:val="22"/>
                <w:szCs w:val="22"/>
              </w:rPr>
              <w:t>підприємств</w:t>
            </w:r>
            <w:proofErr w:type="spellEnd"/>
            <w:r w:rsidRPr="00211A52">
              <w:rPr>
                <w:color w:val="000000"/>
                <w:sz w:val="22"/>
                <w:szCs w:val="22"/>
              </w:rPr>
              <w:t xml:space="preserve"> </w:t>
            </w:r>
            <w:proofErr w:type="spellStart"/>
            <w:r w:rsidRPr="00211A52">
              <w:rPr>
                <w:color w:val="000000"/>
                <w:sz w:val="22"/>
                <w:szCs w:val="22"/>
              </w:rPr>
              <w:t>громадського</w:t>
            </w:r>
            <w:proofErr w:type="spellEnd"/>
            <w:r w:rsidRPr="00211A52">
              <w:rPr>
                <w:color w:val="000000"/>
                <w:sz w:val="22"/>
                <w:szCs w:val="22"/>
              </w:rPr>
              <w:t xml:space="preserve"> транспорту, </w:t>
            </w:r>
            <w:proofErr w:type="spellStart"/>
            <w:r w:rsidRPr="00211A52">
              <w:rPr>
                <w:color w:val="000000"/>
                <w:sz w:val="22"/>
                <w:szCs w:val="22"/>
              </w:rPr>
              <w:t>тощо</w:t>
            </w:r>
            <w:proofErr w:type="spellEnd"/>
            <w:r w:rsidRPr="00211A52">
              <w:rPr>
                <w:color w:val="000000"/>
                <w:sz w:val="22"/>
                <w:szCs w:val="22"/>
              </w:rPr>
              <w:t>).</w:t>
            </w:r>
          </w:p>
          <w:p w14:paraId="2AC7FABF" w14:textId="77777777" w:rsidR="00211A52" w:rsidRPr="00211A52" w:rsidRDefault="00211A52" w:rsidP="00211A52">
            <w:pPr>
              <w:jc w:val="both"/>
              <w:rPr>
                <w:color w:val="000000"/>
                <w:sz w:val="22"/>
                <w:szCs w:val="22"/>
              </w:rPr>
            </w:pPr>
            <w:r w:rsidRPr="00211A52">
              <w:rPr>
                <w:sz w:val="22"/>
                <w:szCs w:val="22"/>
              </w:rPr>
              <w:t xml:space="preserve"> 14.Засіб </w:t>
            </w:r>
            <w:proofErr w:type="spellStart"/>
            <w:r w:rsidRPr="00211A52">
              <w:rPr>
                <w:sz w:val="22"/>
                <w:szCs w:val="22"/>
              </w:rPr>
              <w:t>вибухобезпечний</w:t>
            </w:r>
            <w:proofErr w:type="spellEnd"/>
            <w:r w:rsidRPr="00211A52">
              <w:rPr>
                <w:sz w:val="22"/>
                <w:szCs w:val="22"/>
              </w:rPr>
              <w:t xml:space="preserve">, </w:t>
            </w:r>
            <w:proofErr w:type="spellStart"/>
            <w:r w:rsidRPr="00211A52">
              <w:rPr>
                <w:sz w:val="22"/>
                <w:szCs w:val="22"/>
              </w:rPr>
              <w:t>сумісний</w:t>
            </w:r>
            <w:proofErr w:type="spellEnd"/>
            <w:r w:rsidRPr="00211A52">
              <w:rPr>
                <w:sz w:val="22"/>
                <w:szCs w:val="22"/>
              </w:rPr>
              <w:t xml:space="preserve"> з милами, </w:t>
            </w:r>
            <w:proofErr w:type="spellStart"/>
            <w:r w:rsidRPr="00211A52">
              <w:rPr>
                <w:sz w:val="22"/>
                <w:szCs w:val="22"/>
              </w:rPr>
              <w:t>аніонними</w:t>
            </w:r>
            <w:proofErr w:type="spellEnd"/>
            <w:r w:rsidRPr="00211A52">
              <w:rPr>
                <w:sz w:val="22"/>
                <w:szCs w:val="22"/>
              </w:rPr>
              <w:t xml:space="preserve"> </w:t>
            </w:r>
            <w:proofErr w:type="spellStart"/>
            <w:r w:rsidRPr="00211A52">
              <w:rPr>
                <w:sz w:val="22"/>
                <w:szCs w:val="22"/>
              </w:rPr>
              <w:t>поверхнево-активними</w:t>
            </w:r>
            <w:proofErr w:type="spellEnd"/>
            <w:r w:rsidRPr="00211A52">
              <w:rPr>
                <w:sz w:val="22"/>
                <w:szCs w:val="22"/>
              </w:rPr>
              <w:t xml:space="preserve"> </w:t>
            </w:r>
            <w:proofErr w:type="spellStart"/>
            <w:r w:rsidRPr="00211A52">
              <w:rPr>
                <w:sz w:val="22"/>
                <w:szCs w:val="22"/>
              </w:rPr>
              <w:t>речовинами</w:t>
            </w:r>
            <w:proofErr w:type="spellEnd"/>
            <w:r w:rsidRPr="00211A52">
              <w:rPr>
                <w:sz w:val="22"/>
                <w:szCs w:val="22"/>
              </w:rPr>
              <w:t xml:space="preserve">, </w:t>
            </w:r>
            <w:proofErr w:type="spellStart"/>
            <w:r w:rsidRPr="00211A52">
              <w:rPr>
                <w:sz w:val="22"/>
                <w:szCs w:val="22"/>
              </w:rPr>
              <w:t>амфотерними</w:t>
            </w:r>
            <w:proofErr w:type="spellEnd"/>
            <w:r w:rsidRPr="00211A52">
              <w:rPr>
                <w:sz w:val="22"/>
                <w:szCs w:val="22"/>
              </w:rPr>
              <w:t xml:space="preserve"> та </w:t>
            </w:r>
            <w:proofErr w:type="spellStart"/>
            <w:r w:rsidRPr="00211A52">
              <w:rPr>
                <w:sz w:val="22"/>
                <w:szCs w:val="22"/>
              </w:rPr>
              <w:t>неіоногенними</w:t>
            </w:r>
            <w:proofErr w:type="spellEnd"/>
            <w:r w:rsidRPr="00211A52">
              <w:rPr>
                <w:sz w:val="22"/>
                <w:szCs w:val="22"/>
              </w:rPr>
              <w:t xml:space="preserve"> </w:t>
            </w:r>
            <w:proofErr w:type="spellStart"/>
            <w:r w:rsidRPr="00211A52">
              <w:rPr>
                <w:sz w:val="22"/>
                <w:szCs w:val="22"/>
              </w:rPr>
              <w:t>речовинами</w:t>
            </w:r>
            <w:proofErr w:type="spellEnd"/>
            <w:r w:rsidRPr="00211A52">
              <w:rPr>
                <w:sz w:val="22"/>
                <w:szCs w:val="22"/>
              </w:rPr>
              <w:t xml:space="preserve">, солями </w:t>
            </w:r>
            <w:proofErr w:type="spellStart"/>
            <w:r w:rsidRPr="00211A52">
              <w:rPr>
                <w:sz w:val="22"/>
                <w:szCs w:val="22"/>
              </w:rPr>
              <w:t>лужних</w:t>
            </w:r>
            <w:proofErr w:type="spellEnd"/>
            <w:r w:rsidRPr="00211A52">
              <w:rPr>
                <w:sz w:val="22"/>
                <w:szCs w:val="22"/>
              </w:rPr>
              <w:t xml:space="preserve"> </w:t>
            </w:r>
            <w:proofErr w:type="spellStart"/>
            <w:r w:rsidRPr="00211A52">
              <w:rPr>
                <w:sz w:val="22"/>
                <w:szCs w:val="22"/>
              </w:rPr>
              <w:t>металів</w:t>
            </w:r>
            <w:proofErr w:type="spellEnd"/>
            <w:r w:rsidRPr="00211A52">
              <w:rPr>
                <w:sz w:val="22"/>
                <w:szCs w:val="22"/>
              </w:rPr>
              <w:t xml:space="preserve"> </w:t>
            </w:r>
            <w:proofErr w:type="spellStart"/>
            <w:r w:rsidRPr="00211A52">
              <w:rPr>
                <w:sz w:val="22"/>
                <w:szCs w:val="22"/>
              </w:rPr>
              <w:t>неорганічних</w:t>
            </w:r>
            <w:proofErr w:type="spellEnd"/>
            <w:r w:rsidRPr="00211A52">
              <w:rPr>
                <w:sz w:val="22"/>
                <w:szCs w:val="22"/>
              </w:rPr>
              <w:t xml:space="preserve"> і </w:t>
            </w:r>
            <w:proofErr w:type="spellStart"/>
            <w:r w:rsidRPr="00211A52">
              <w:rPr>
                <w:sz w:val="22"/>
                <w:szCs w:val="22"/>
              </w:rPr>
              <w:t>органічних</w:t>
            </w:r>
            <w:proofErr w:type="spellEnd"/>
            <w:r w:rsidRPr="00211A52">
              <w:rPr>
                <w:sz w:val="22"/>
                <w:szCs w:val="22"/>
              </w:rPr>
              <w:t xml:space="preserve"> кислот</w:t>
            </w:r>
            <w:r w:rsidRPr="00211A52">
              <w:rPr>
                <w:color w:val="000000"/>
                <w:sz w:val="22"/>
                <w:szCs w:val="22"/>
              </w:rPr>
              <w:t>.</w:t>
            </w:r>
          </w:p>
          <w:p w14:paraId="54EB412F" w14:textId="77777777" w:rsidR="00211A52" w:rsidRPr="006009DF" w:rsidRDefault="00211A52" w:rsidP="002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sz w:val="22"/>
                <w:szCs w:val="22"/>
                <w:lang w:val="uk-UA"/>
              </w:rPr>
            </w:pPr>
            <w:r w:rsidRPr="00211A52">
              <w:rPr>
                <w:color w:val="000000"/>
                <w:sz w:val="22"/>
                <w:szCs w:val="22"/>
              </w:rPr>
              <w:t xml:space="preserve"> </w:t>
            </w:r>
            <w:proofErr w:type="spellStart"/>
            <w:r w:rsidRPr="00211A52">
              <w:rPr>
                <w:color w:val="000000"/>
                <w:sz w:val="22"/>
                <w:szCs w:val="22"/>
              </w:rPr>
              <w:t>Можливість</w:t>
            </w:r>
            <w:proofErr w:type="spellEnd"/>
            <w:r w:rsidRPr="00211A52">
              <w:rPr>
                <w:sz w:val="22"/>
                <w:szCs w:val="22"/>
              </w:rPr>
              <w:t xml:space="preserve"> </w:t>
            </w:r>
            <w:proofErr w:type="spellStart"/>
            <w:r w:rsidRPr="00211A52">
              <w:rPr>
                <w:sz w:val="22"/>
                <w:szCs w:val="22"/>
              </w:rPr>
              <w:t>зберігання</w:t>
            </w:r>
            <w:proofErr w:type="spellEnd"/>
            <w:r w:rsidRPr="00211A52">
              <w:rPr>
                <w:sz w:val="22"/>
                <w:szCs w:val="22"/>
              </w:rPr>
              <w:t xml:space="preserve"> </w:t>
            </w:r>
            <w:proofErr w:type="spellStart"/>
            <w:proofErr w:type="gramStart"/>
            <w:r w:rsidRPr="00211A52">
              <w:rPr>
                <w:sz w:val="22"/>
                <w:szCs w:val="22"/>
              </w:rPr>
              <w:t>засобу</w:t>
            </w:r>
            <w:proofErr w:type="spellEnd"/>
            <w:r w:rsidRPr="00211A52">
              <w:rPr>
                <w:sz w:val="22"/>
                <w:szCs w:val="22"/>
              </w:rPr>
              <w:t xml:space="preserve">  при</w:t>
            </w:r>
            <w:proofErr w:type="gramEnd"/>
            <w:r w:rsidRPr="00211A52">
              <w:rPr>
                <w:sz w:val="22"/>
                <w:szCs w:val="22"/>
              </w:rPr>
              <w:t xml:space="preserve"> </w:t>
            </w:r>
            <w:proofErr w:type="spellStart"/>
            <w:r w:rsidRPr="00211A52">
              <w:rPr>
                <w:sz w:val="22"/>
                <w:szCs w:val="22"/>
              </w:rPr>
              <w:t>температурі</w:t>
            </w:r>
            <w:proofErr w:type="spellEnd"/>
            <w:r w:rsidRPr="00211A52">
              <w:rPr>
                <w:sz w:val="22"/>
                <w:szCs w:val="22"/>
              </w:rPr>
              <w:t xml:space="preserve">  </w:t>
            </w:r>
            <w:proofErr w:type="spellStart"/>
            <w:r w:rsidRPr="00211A52">
              <w:rPr>
                <w:sz w:val="22"/>
                <w:szCs w:val="22"/>
              </w:rPr>
              <w:t>від</w:t>
            </w:r>
            <w:proofErr w:type="spellEnd"/>
            <w:r w:rsidRPr="00211A52">
              <w:rPr>
                <w:sz w:val="22"/>
                <w:szCs w:val="22"/>
              </w:rPr>
              <w:t xml:space="preserve"> -20</w:t>
            </w:r>
            <w:r w:rsidRPr="00211A52">
              <w:rPr>
                <w:sz w:val="22"/>
                <w:szCs w:val="22"/>
              </w:rPr>
              <w:sym w:font="Symbol" w:char="F0B0"/>
            </w:r>
            <w:r w:rsidRPr="00211A52">
              <w:rPr>
                <w:sz w:val="22"/>
                <w:szCs w:val="22"/>
              </w:rPr>
              <w:t>С до + 40</w:t>
            </w:r>
            <w:r w:rsidRPr="00211A52">
              <w:rPr>
                <w:sz w:val="22"/>
                <w:szCs w:val="22"/>
              </w:rPr>
              <w:sym w:font="Symbol" w:char="F0B0"/>
            </w:r>
            <w:proofErr w:type="spellStart"/>
            <w:r w:rsidRPr="00211A52">
              <w:rPr>
                <w:sz w:val="22"/>
                <w:szCs w:val="22"/>
              </w:rPr>
              <w:t>С.</w:t>
            </w:r>
            <w:r w:rsidRPr="00211A52">
              <w:rPr>
                <w:color w:val="000000"/>
                <w:sz w:val="22"/>
                <w:szCs w:val="22"/>
              </w:rPr>
              <w:t>Можливість</w:t>
            </w:r>
            <w:proofErr w:type="spellEnd"/>
            <w:r w:rsidRPr="00211A52">
              <w:rPr>
                <w:sz w:val="22"/>
                <w:szCs w:val="22"/>
              </w:rPr>
              <w:t xml:space="preserve"> </w:t>
            </w:r>
            <w:proofErr w:type="spellStart"/>
            <w:r w:rsidRPr="00211A52">
              <w:rPr>
                <w:sz w:val="22"/>
                <w:szCs w:val="22"/>
              </w:rPr>
              <w:t>зберігання</w:t>
            </w:r>
            <w:proofErr w:type="spellEnd"/>
            <w:r w:rsidRPr="00211A52">
              <w:rPr>
                <w:sz w:val="22"/>
                <w:szCs w:val="22"/>
              </w:rPr>
              <w:t xml:space="preserve"> </w:t>
            </w:r>
            <w:proofErr w:type="spellStart"/>
            <w:r w:rsidRPr="00211A52">
              <w:rPr>
                <w:sz w:val="22"/>
                <w:szCs w:val="22"/>
              </w:rPr>
              <w:t>засобу</w:t>
            </w:r>
            <w:proofErr w:type="spellEnd"/>
            <w:r w:rsidRPr="00211A52">
              <w:rPr>
                <w:sz w:val="22"/>
                <w:szCs w:val="22"/>
              </w:rPr>
              <w:t xml:space="preserve"> </w:t>
            </w:r>
            <w:proofErr w:type="spellStart"/>
            <w:r w:rsidRPr="00211A52">
              <w:rPr>
                <w:sz w:val="22"/>
                <w:szCs w:val="22"/>
              </w:rPr>
              <w:t>після</w:t>
            </w:r>
            <w:proofErr w:type="spellEnd"/>
            <w:r w:rsidRPr="00211A52">
              <w:rPr>
                <w:sz w:val="22"/>
                <w:szCs w:val="22"/>
              </w:rPr>
              <w:t xml:space="preserve"> </w:t>
            </w:r>
            <w:proofErr w:type="spellStart"/>
            <w:r w:rsidRPr="00211A52">
              <w:rPr>
                <w:sz w:val="22"/>
                <w:szCs w:val="22"/>
              </w:rPr>
              <w:t>відкриття</w:t>
            </w:r>
            <w:proofErr w:type="spellEnd"/>
            <w:r w:rsidRPr="00211A52">
              <w:rPr>
                <w:sz w:val="22"/>
                <w:szCs w:val="22"/>
              </w:rPr>
              <w:t xml:space="preserve"> та </w:t>
            </w:r>
            <w:proofErr w:type="spellStart"/>
            <w:r w:rsidRPr="00211A52">
              <w:rPr>
                <w:sz w:val="22"/>
                <w:szCs w:val="22"/>
              </w:rPr>
              <w:t>щільного</w:t>
            </w:r>
            <w:proofErr w:type="spellEnd"/>
            <w:r w:rsidRPr="00211A52">
              <w:rPr>
                <w:sz w:val="22"/>
                <w:szCs w:val="22"/>
              </w:rPr>
              <w:t xml:space="preserve"> </w:t>
            </w:r>
            <w:proofErr w:type="spellStart"/>
            <w:r w:rsidRPr="00211A52">
              <w:rPr>
                <w:sz w:val="22"/>
                <w:szCs w:val="22"/>
              </w:rPr>
              <w:t>закриття</w:t>
            </w:r>
            <w:proofErr w:type="spellEnd"/>
            <w:r w:rsidRPr="00211A52">
              <w:rPr>
                <w:sz w:val="22"/>
                <w:szCs w:val="22"/>
              </w:rPr>
              <w:t xml:space="preserve"> упаковки  на весь </w:t>
            </w:r>
            <w:proofErr w:type="spellStart"/>
            <w:r w:rsidRPr="00211A52">
              <w:rPr>
                <w:sz w:val="22"/>
                <w:szCs w:val="22"/>
              </w:rPr>
              <w:t>гарантійний</w:t>
            </w:r>
            <w:proofErr w:type="spellEnd"/>
            <w:r w:rsidRPr="00211A52">
              <w:rPr>
                <w:sz w:val="22"/>
                <w:szCs w:val="22"/>
              </w:rPr>
              <w:t xml:space="preserve"> </w:t>
            </w:r>
            <w:proofErr w:type="spellStart"/>
            <w:r w:rsidRPr="00211A52">
              <w:rPr>
                <w:sz w:val="22"/>
                <w:szCs w:val="22"/>
              </w:rPr>
              <w:t>термін</w:t>
            </w:r>
            <w:proofErr w:type="spellEnd"/>
            <w:r w:rsidRPr="00211A52">
              <w:rPr>
                <w:sz w:val="22"/>
                <w:szCs w:val="22"/>
              </w:rPr>
              <w:t xml:space="preserve"> </w:t>
            </w:r>
            <w:proofErr w:type="spellStart"/>
            <w:r w:rsidRPr="00211A52">
              <w:rPr>
                <w:sz w:val="22"/>
                <w:szCs w:val="22"/>
              </w:rPr>
              <w:t>зберігання</w:t>
            </w:r>
            <w:proofErr w:type="spellEnd"/>
            <w:r w:rsidRPr="00211A52">
              <w:rPr>
                <w:sz w:val="22"/>
                <w:szCs w:val="22"/>
              </w:rPr>
              <w:t xml:space="preserve"> (прописано у </w:t>
            </w:r>
            <w:proofErr w:type="spellStart"/>
            <w:r w:rsidRPr="00211A52">
              <w:rPr>
                <w:sz w:val="22"/>
                <w:szCs w:val="22"/>
              </w:rPr>
              <w:t>інструкції</w:t>
            </w:r>
            <w:proofErr w:type="spellEnd"/>
            <w:r w:rsidRPr="00211A52">
              <w:rPr>
                <w:sz w:val="22"/>
                <w:szCs w:val="22"/>
              </w:rPr>
              <w:t>).</w:t>
            </w:r>
          </w:p>
        </w:tc>
      </w:tr>
      <w:tr w:rsidR="00211A52" w:rsidRPr="006009DF" w14:paraId="4A7FA0CB" w14:textId="77777777" w:rsidTr="00F0097A">
        <w:trPr>
          <w:jc w:val="center"/>
        </w:trPr>
        <w:tc>
          <w:tcPr>
            <w:tcW w:w="709" w:type="dxa"/>
            <w:shd w:val="clear" w:color="auto" w:fill="auto"/>
            <w:vAlign w:val="center"/>
          </w:tcPr>
          <w:p w14:paraId="42870210" w14:textId="77777777" w:rsidR="00211A52" w:rsidRPr="006009DF" w:rsidRDefault="00211A52" w:rsidP="002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Pr>
                <w:bCs/>
                <w:lang w:val="uk-UA"/>
              </w:rPr>
              <w:lastRenderedPageBreak/>
              <w:t>5</w:t>
            </w:r>
          </w:p>
        </w:tc>
        <w:tc>
          <w:tcPr>
            <w:tcW w:w="3287" w:type="dxa"/>
            <w:tcBorders>
              <w:top w:val="single" w:sz="4" w:space="0" w:color="auto"/>
              <w:left w:val="single" w:sz="4" w:space="0" w:color="auto"/>
              <w:bottom w:val="single" w:sz="4" w:space="0" w:color="auto"/>
              <w:right w:val="single" w:sz="4" w:space="0" w:color="auto"/>
            </w:tcBorders>
          </w:tcPr>
          <w:p w14:paraId="50670890" w14:textId="77777777" w:rsidR="00211A52" w:rsidRPr="006009DF" w:rsidRDefault="00211A52" w:rsidP="002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roofErr w:type="spellStart"/>
            <w:r w:rsidRPr="00E07C16">
              <w:rPr>
                <w:rFonts w:eastAsia="Calibri"/>
                <w:sz w:val="22"/>
                <w:szCs w:val="22"/>
                <w:lang w:val="uk-UA" w:eastAsia="en-US"/>
              </w:rPr>
              <w:t>БактеріоДез</w:t>
            </w:r>
            <w:proofErr w:type="spellEnd"/>
            <w:r>
              <w:rPr>
                <w:rFonts w:eastAsia="Calibri"/>
                <w:sz w:val="22"/>
                <w:szCs w:val="22"/>
                <w:lang w:val="uk-UA" w:eastAsia="en-US"/>
              </w:rPr>
              <w:t xml:space="preserve"> </w:t>
            </w:r>
            <w:proofErr w:type="spellStart"/>
            <w:r w:rsidRPr="00E07C16">
              <w:rPr>
                <w:rFonts w:eastAsia="Calibri"/>
                <w:sz w:val="22"/>
                <w:szCs w:val="22"/>
                <w:lang w:val="uk-UA" w:eastAsia="en-US"/>
              </w:rPr>
              <w:t>інстру</w:t>
            </w:r>
            <w:proofErr w:type="spellEnd"/>
            <w:r w:rsidRPr="00E07C16">
              <w:rPr>
                <w:rFonts w:eastAsia="Calibri"/>
                <w:sz w:val="22"/>
                <w:szCs w:val="22"/>
                <w:lang w:val="uk-UA" w:eastAsia="en-US"/>
              </w:rPr>
              <w:t xml:space="preserve"> </w:t>
            </w:r>
            <w:r w:rsidRPr="00BF3769">
              <w:rPr>
                <w:rFonts w:eastAsia="Calibri"/>
                <w:sz w:val="22"/>
                <w:szCs w:val="22"/>
                <w:lang w:val="uk-UA" w:eastAsia="en-US"/>
              </w:rPr>
              <w:t>(або еквівалент)</w:t>
            </w:r>
            <w:r w:rsidRPr="00BF3769">
              <w:rPr>
                <w:rFonts w:eastAsia="Calibri"/>
                <w:sz w:val="22"/>
                <w:szCs w:val="22"/>
                <w:lang w:eastAsia="en-US"/>
              </w:rPr>
              <w:t xml:space="preserve"> </w:t>
            </w:r>
            <w:r w:rsidRPr="00E07C16">
              <w:rPr>
                <w:rFonts w:eastAsia="Calibri"/>
                <w:sz w:val="22"/>
                <w:szCs w:val="22"/>
                <w:lang w:val="uk-UA" w:eastAsia="en-US"/>
              </w:rPr>
              <w:t>1л</w:t>
            </w:r>
          </w:p>
        </w:tc>
        <w:tc>
          <w:tcPr>
            <w:tcW w:w="6523" w:type="dxa"/>
            <w:tcBorders>
              <w:top w:val="single" w:sz="4" w:space="0" w:color="auto"/>
              <w:left w:val="nil"/>
              <w:bottom w:val="single" w:sz="4" w:space="0" w:color="auto"/>
              <w:right w:val="nil"/>
            </w:tcBorders>
            <w:shd w:val="clear" w:color="auto" w:fill="auto"/>
          </w:tcPr>
          <w:p w14:paraId="1BC0539B" w14:textId="77777777" w:rsidR="00211A52" w:rsidRPr="00211A52" w:rsidRDefault="00211A52" w:rsidP="00211A52">
            <w:pPr>
              <w:jc w:val="both"/>
              <w:rPr>
                <w:sz w:val="22"/>
                <w:szCs w:val="22"/>
              </w:rPr>
            </w:pPr>
            <w:r w:rsidRPr="00211A52">
              <w:rPr>
                <w:color w:val="000000"/>
                <w:sz w:val="22"/>
                <w:szCs w:val="22"/>
              </w:rPr>
              <w:t xml:space="preserve">1.Засіб на </w:t>
            </w:r>
            <w:proofErr w:type="spellStart"/>
            <w:r w:rsidRPr="00211A52">
              <w:rPr>
                <w:color w:val="000000"/>
                <w:sz w:val="22"/>
                <w:szCs w:val="22"/>
              </w:rPr>
              <w:t>основі</w:t>
            </w:r>
            <w:proofErr w:type="spellEnd"/>
            <w:r w:rsidRPr="00211A52">
              <w:rPr>
                <w:color w:val="000000"/>
                <w:sz w:val="22"/>
                <w:szCs w:val="22"/>
              </w:rPr>
              <w:t xml:space="preserve"> комплексу активно-</w:t>
            </w:r>
            <w:proofErr w:type="spellStart"/>
            <w:r w:rsidRPr="00211A52">
              <w:rPr>
                <w:color w:val="000000"/>
                <w:sz w:val="22"/>
                <w:szCs w:val="22"/>
              </w:rPr>
              <w:t>діючих</w:t>
            </w:r>
            <w:proofErr w:type="spellEnd"/>
            <w:r w:rsidRPr="00211A52">
              <w:rPr>
                <w:color w:val="000000"/>
                <w:sz w:val="22"/>
                <w:szCs w:val="22"/>
              </w:rPr>
              <w:t xml:space="preserve"> </w:t>
            </w:r>
            <w:proofErr w:type="spellStart"/>
            <w:r w:rsidRPr="00211A52">
              <w:rPr>
                <w:color w:val="000000"/>
                <w:sz w:val="22"/>
                <w:szCs w:val="22"/>
              </w:rPr>
              <w:t>речовин</w:t>
            </w:r>
            <w:proofErr w:type="spellEnd"/>
            <w:r w:rsidRPr="00211A52">
              <w:rPr>
                <w:color w:val="000000"/>
                <w:sz w:val="22"/>
                <w:szCs w:val="22"/>
              </w:rPr>
              <w:t xml:space="preserve"> (</w:t>
            </w:r>
            <w:proofErr w:type="spellStart"/>
            <w:r w:rsidRPr="00211A52">
              <w:rPr>
                <w:color w:val="000000"/>
                <w:sz w:val="22"/>
                <w:szCs w:val="22"/>
              </w:rPr>
              <w:t>аміни</w:t>
            </w:r>
            <w:proofErr w:type="spellEnd"/>
            <w:r w:rsidRPr="00211A52">
              <w:rPr>
                <w:color w:val="000000"/>
                <w:sz w:val="22"/>
                <w:szCs w:val="22"/>
              </w:rPr>
              <w:t xml:space="preserve"> – 16 - 20%, ЧАС- 16- 20%, спирт </w:t>
            </w:r>
            <w:proofErr w:type="spellStart"/>
            <w:r w:rsidRPr="00211A52">
              <w:rPr>
                <w:color w:val="000000"/>
                <w:sz w:val="22"/>
                <w:szCs w:val="22"/>
              </w:rPr>
              <w:t>ізопропіловий</w:t>
            </w:r>
            <w:proofErr w:type="spellEnd"/>
            <w:r w:rsidRPr="00211A52">
              <w:rPr>
                <w:color w:val="000000"/>
                <w:sz w:val="22"/>
                <w:szCs w:val="22"/>
              </w:rPr>
              <w:t xml:space="preserve"> - не </w:t>
            </w:r>
            <w:proofErr w:type="spellStart"/>
            <w:r w:rsidRPr="00211A52">
              <w:rPr>
                <w:color w:val="000000"/>
                <w:sz w:val="22"/>
                <w:szCs w:val="22"/>
              </w:rPr>
              <w:t>менше</w:t>
            </w:r>
            <w:proofErr w:type="spellEnd"/>
            <w:r w:rsidRPr="00211A52">
              <w:rPr>
                <w:color w:val="000000"/>
                <w:sz w:val="22"/>
                <w:szCs w:val="22"/>
              </w:rPr>
              <w:t xml:space="preserve"> 5%). </w:t>
            </w:r>
            <w:proofErr w:type="spellStart"/>
            <w:r w:rsidRPr="00211A52">
              <w:rPr>
                <w:color w:val="000000"/>
                <w:sz w:val="22"/>
                <w:szCs w:val="22"/>
              </w:rPr>
              <w:t>Кількість</w:t>
            </w:r>
            <w:proofErr w:type="spellEnd"/>
            <w:r w:rsidRPr="00211A52">
              <w:rPr>
                <w:color w:val="000000"/>
                <w:sz w:val="22"/>
                <w:szCs w:val="22"/>
              </w:rPr>
              <w:t xml:space="preserve"> АДР 37% - 45%. </w:t>
            </w:r>
            <w:proofErr w:type="spellStart"/>
            <w:r w:rsidRPr="00211A52">
              <w:rPr>
                <w:color w:val="000000"/>
                <w:sz w:val="22"/>
                <w:szCs w:val="22"/>
              </w:rPr>
              <w:t>Додаткові</w:t>
            </w:r>
            <w:proofErr w:type="spellEnd"/>
            <w:r w:rsidRPr="00211A52">
              <w:rPr>
                <w:color w:val="000000"/>
                <w:sz w:val="22"/>
                <w:szCs w:val="22"/>
              </w:rPr>
              <w:t xml:space="preserve"> </w:t>
            </w:r>
            <w:proofErr w:type="spellStart"/>
            <w:r w:rsidRPr="00211A52">
              <w:rPr>
                <w:color w:val="000000"/>
                <w:sz w:val="22"/>
                <w:szCs w:val="22"/>
              </w:rPr>
              <w:t>речовини</w:t>
            </w:r>
            <w:proofErr w:type="spellEnd"/>
            <w:r w:rsidRPr="00211A52">
              <w:rPr>
                <w:color w:val="000000"/>
                <w:sz w:val="22"/>
                <w:szCs w:val="22"/>
              </w:rPr>
              <w:t xml:space="preserve"> </w:t>
            </w:r>
            <w:proofErr w:type="spellStart"/>
            <w:r w:rsidRPr="00211A52">
              <w:rPr>
                <w:color w:val="000000"/>
                <w:sz w:val="22"/>
                <w:szCs w:val="22"/>
              </w:rPr>
              <w:t>повинні</w:t>
            </w:r>
            <w:proofErr w:type="spellEnd"/>
            <w:r w:rsidRPr="00211A52">
              <w:rPr>
                <w:color w:val="000000"/>
                <w:sz w:val="22"/>
                <w:szCs w:val="22"/>
              </w:rPr>
              <w:t xml:space="preserve"> </w:t>
            </w:r>
            <w:proofErr w:type="spellStart"/>
            <w:r w:rsidRPr="00211A52">
              <w:rPr>
                <w:color w:val="000000"/>
                <w:sz w:val="22"/>
                <w:szCs w:val="22"/>
              </w:rPr>
              <w:t>містити</w:t>
            </w:r>
            <w:proofErr w:type="spellEnd"/>
            <w:r w:rsidRPr="00211A52">
              <w:rPr>
                <w:color w:val="000000"/>
                <w:sz w:val="22"/>
                <w:szCs w:val="22"/>
              </w:rPr>
              <w:t xml:space="preserve"> </w:t>
            </w:r>
            <w:proofErr w:type="spellStart"/>
            <w:r w:rsidRPr="00211A52">
              <w:rPr>
                <w:rFonts w:eastAsia="Calibri"/>
                <w:sz w:val="22"/>
                <w:szCs w:val="22"/>
              </w:rPr>
              <w:t>інгібітор</w:t>
            </w:r>
            <w:proofErr w:type="spellEnd"/>
            <w:r w:rsidRPr="00211A52">
              <w:rPr>
                <w:rFonts w:eastAsia="Calibri"/>
                <w:sz w:val="22"/>
                <w:szCs w:val="22"/>
              </w:rPr>
              <w:t xml:space="preserve"> </w:t>
            </w:r>
            <w:proofErr w:type="spellStart"/>
            <w:r w:rsidRPr="00211A52">
              <w:rPr>
                <w:rFonts w:eastAsia="Calibri"/>
                <w:sz w:val="22"/>
                <w:szCs w:val="22"/>
              </w:rPr>
              <w:t>корозії</w:t>
            </w:r>
            <w:proofErr w:type="spellEnd"/>
            <w:r w:rsidRPr="00211A52">
              <w:rPr>
                <w:rFonts w:eastAsia="Calibri"/>
                <w:sz w:val="22"/>
                <w:szCs w:val="22"/>
              </w:rPr>
              <w:t xml:space="preserve">, </w:t>
            </w:r>
            <w:proofErr w:type="spellStart"/>
            <w:r w:rsidRPr="00211A52">
              <w:rPr>
                <w:rFonts w:eastAsia="Calibri"/>
                <w:sz w:val="22"/>
                <w:szCs w:val="22"/>
              </w:rPr>
              <w:t>ензимний</w:t>
            </w:r>
            <w:proofErr w:type="spellEnd"/>
            <w:r w:rsidRPr="00211A52">
              <w:rPr>
                <w:rFonts w:eastAsia="Calibri"/>
                <w:sz w:val="22"/>
                <w:szCs w:val="22"/>
              </w:rPr>
              <w:t xml:space="preserve"> комплекс: амилаза, липаза, протеаза, </w:t>
            </w:r>
            <w:proofErr w:type="spellStart"/>
            <w:r w:rsidRPr="00211A52">
              <w:rPr>
                <w:rFonts w:eastAsia="Calibri"/>
                <w:sz w:val="22"/>
                <w:szCs w:val="22"/>
              </w:rPr>
              <w:t>хелатний</w:t>
            </w:r>
            <w:proofErr w:type="spellEnd"/>
            <w:r w:rsidRPr="00211A52">
              <w:rPr>
                <w:rFonts w:eastAsia="Calibri"/>
                <w:sz w:val="22"/>
                <w:szCs w:val="22"/>
              </w:rPr>
              <w:t xml:space="preserve"> комплекс, </w:t>
            </w:r>
            <w:proofErr w:type="spellStart"/>
            <w:r w:rsidRPr="00211A52">
              <w:rPr>
                <w:rFonts w:eastAsia="Calibri"/>
                <w:sz w:val="22"/>
                <w:szCs w:val="22"/>
              </w:rPr>
              <w:t>неіоногенні</w:t>
            </w:r>
            <w:proofErr w:type="spellEnd"/>
            <w:r w:rsidRPr="00211A52">
              <w:rPr>
                <w:rFonts w:eastAsia="Calibri"/>
                <w:sz w:val="22"/>
                <w:szCs w:val="22"/>
              </w:rPr>
              <w:t xml:space="preserve"> та </w:t>
            </w:r>
            <w:proofErr w:type="spellStart"/>
            <w:r w:rsidRPr="00211A52">
              <w:rPr>
                <w:rFonts w:eastAsia="Calibri"/>
                <w:sz w:val="22"/>
                <w:szCs w:val="22"/>
              </w:rPr>
              <w:t>катіонні</w:t>
            </w:r>
            <w:proofErr w:type="spellEnd"/>
            <w:r w:rsidRPr="00211A52">
              <w:rPr>
                <w:rFonts w:eastAsia="Calibri"/>
                <w:sz w:val="22"/>
                <w:szCs w:val="22"/>
              </w:rPr>
              <w:t xml:space="preserve"> ПАР. </w:t>
            </w:r>
            <w:proofErr w:type="spellStart"/>
            <w:r w:rsidRPr="00211A52">
              <w:rPr>
                <w:sz w:val="22"/>
                <w:szCs w:val="22"/>
              </w:rPr>
              <w:t>Кількість</w:t>
            </w:r>
            <w:proofErr w:type="spellEnd"/>
            <w:r w:rsidRPr="00211A52">
              <w:rPr>
                <w:sz w:val="22"/>
                <w:szCs w:val="22"/>
              </w:rPr>
              <w:t xml:space="preserve"> </w:t>
            </w:r>
            <w:proofErr w:type="spellStart"/>
            <w:r w:rsidRPr="00211A52">
              <w:rPr>
                <w:sz w:val="22"/>
                <w:szCs w:val="22"/>
              </w:rPr>
              <w:t>діючих</w:t>
            </w:r>
            <w:proofErr w:type="spellEnd"/>
            <w:r w:rsidRPr="00211A52">
              <w:rPr>
                <w:sz w:val="22"/>
                <w:szCs w:val="22"/>
              </w:rPr>
              <w:t xml:space="preserve"> </w:t>
            </w:r>
            <w:proofErr w:type="spellStart"/>
            <w:r w:rsidRPr="00211A52">
              <w:rPr>
                <w:sz w:val="22"/>
                <w:szCs w:val="22"/>
              </w:rPr>
              <w:t>речовин</w:t>
            </w:r>
            <w:proofErr w:type="spellEnd"/>
            <w:r w:rsidRPr="00211A52">
              <w:rPr>
                <w:sz w:val="22"/>
                <w:szCs w:val="22"/>
              </w:rPr>
              <w:t xml:space="preserve"> у </w:t>
            </w:r>
            <w:proofErr w:type="spellStart"/>
            <w:r w:rsidRPr="00211A52">
              <w:rPr>
                <w:sz w:val="22"/>
                <w:szCs w:val="22"/>
              </w:rPr>
              <w:t>засобі</w:t>
            </w:r>
            <w:proofErr w:type="spellEnd"/>
            <w:r w:rsidRPr="00211A52">
              <w:rPr>
                <w:sz w:val="22"/>
                <w:szCs w:val="22"/>
              </w:rPr>
              <w:t xml:space="preserve"> не </w:t>
            </w:r>
            <w:proofErr w:type="spellStart"/>
            <w:r w:rsidRPr="00211A52">
              <w:rPr>
                <w:sz w:val="22"/>
                <w:szCs w:val="22"/>
              </w:rPr>
              <w:t>менш</w:t>
            </w:r>
            <w:proofErr w:type="spellEnd"/>
            <w:r w:rsidRPr="00211A52">
              <w:rPr>
                <w:sz w:val="22"/>
                <w:szCs w:val="22"/>
              </w:rPr>
              <w:t xml:space="preserve"> </w:t>
            </w:r>
            <w:proofErr w:type="spellStart"/>
            <w:r w:rsidRPr="00211A52">
              <w:rPr>
                <w:sz w:val="22"/>
                <w:szCs w:val="22"/>
              </w:rPr>
              <w:t>трьох</w:t>
            </w:r>
            <w:proofErr w:type="spellEnd"/>
            <w:r w:rsidRPr="00211A52">
              <w:rPr>
                <w:sz w:val="22"/>
                <w:szCs w:val="22"/>
              </w:rPr>
              <w:t>.</w:t>
            </w:r>
          </w:p>
          <w:p w14:paraId="3C542C3D" w14:textId="77777777" w:rsidR="00211A52" w:rsidRPr="00211A52" w:rsidRDefault="00211A52" w:rsidP="00211A52">
            <w:pPr>
              <w:jc w:val="both"/>
              <w:rPr>
                <w:color w:val="000000"/>
                <w:sz w:val="22"/>
                <w:szCs w:val="22"/>
              </w:rPr>
            </w:pPr>
            <w:proofErr w:type="spellStart"/>
            <w:r w:rsidRPr="00211A52">
              <w:rPr>
                <w:color w:val="000000"/>
                <w:sz w:val="22"/>
                <w:szCs w:val="22"/>
              </w:rPr>
              <w:t>Відсутність</w:t>
            </w:r>
            <w:proofErr w:type="spellEnd"/>
            <w:r w:rsidRPr="00211A52">
              <w:rPr>
                <w:color w:val="000000"/>
                <w:sz w:val="22"/>
                <w:szCs w:val="22"/>
              </w:rPr>
              <w:t xml:space="preserve"> у </w:t>
            </w:r>
            <w:proofErr w:type="spellStart"/>
            <w:r w:rsidRPr="00211A52">
              <w:rPr>
                <w:color w:val="000000"/>
                <w:sz w:val="22"/>
                <w:szCs w:val="22"/>
              </w:rPr>
              <w:t>складі</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w:t>
            </w:r>
            <w:proofErr w:type="spellStart"/>
            <w:r w:rsidRPr="00211A52">
              <w:rPr>
                <w:color w:val="000000"/>
                <w:sz w:val="22"/>
                <w:szCs w:val="22"/>
              </w:rPr>
              <w:t>альдегідів</w:t>
            </w:r>
            <w:proofErr w:type="spellEnd"/>
            <w:r w:rsidRPr="00211A52">
              <w:rPr>
                <w:color w:val="000000"/>
                <w:sz w:val="22"/>
                <w:szCs w:val="22"/>
              </w:rPr>
              <w:t xml:space="preserve">, хлору, </w:t>
            </w:r>
            <w:proofErr w:type="spellStart"/>
            <w:r w:rsidRPr="00211A52">
              <w:rPr>
                <w:color w:val="000000"/>
                <w:sz w:val="22"/>
                <w:szCs w:val="22"/>
              </w:rPr>
              <w:t>гуанідінів</w:t>
            </w:r>
            <w:proofErr w:type="spellEnd"/>
            <w:r w:rsidRPr="00211A52">
              <w:rPr>
                <w:color w:val="000000"/>
                <w:sz w:val="22"/>
                <w:szCs w:val="22"/>
              </w:rPr>
              <w:t xml:space="preserve">, </w:t>
            </w:r>
            <w:proofErr w:type="spellStart"/>
            <w:r w:rsidRPr="00211A52">
              <w:rPr>
                <w:color w:val="000000"/>
                <w:sz w:val="22"/>
                <w:szCs w:val="22"/>
              </w:rPr>
              <w:t>окисників</w:t>
            </w:r>
            <w:proofErr w:type="spellEnd"/>
            <w:r w:rsidRPr="00211A52">
              <w:rPr>
                <w:color w:val="000000"/>
                <w:sz w:val="22"/>
                <w:szCs w:val="22"/>
              </w:rPr>
              <w:t xml:space="preserve">. </w:t>
            </w:r>
            <w:proofErr w:type="spellStart"/>
            <w:r w:rsidRPr="00211A52">
              <w:rPr>
                <w:color w:val="000000"/>
                <w:sz w:val="22"/>
                <w:szCs w:val="22"/>
              </w:rPr>
              <w:t>надкислот</w:t>
            </w:r>
            <w:proofErr w:type="spellEnd"/>
            <w:r w:rsidRPr="00211A52">
              <w:rPr>
                <w:color w:val="000000"/>
                <w:sz w:val="22"/>
                <w:szCs w:val="22"/>
              </w:rPr>
              <w:t>.</w:t>
            </w:r>
          </w:p>
          <w:p w14:paraId="0431EC37" w14:textId="77777777" w:rsidR="00211A52" w:rsidRPr="00211A52" w:rsidRDefault="00211A52" w:rsidP="00211A52">
            <w:pPr>
              <w:jc w:val="both"/>
              <w:rPr>
                <w:color w:val="000000"/>
                <w:sz w:val="22"/>
                <w:szCs w:val="22"/>
              </w:rPr>
            </w:pPr>
            <w:r w:rsidRPr="00211A52">
              <w:rPr>
                <w:color w:val="000000"/>
                <w:sz w:val="22"/>
                <w:szCs w:val="22"/>
              </w:rPr>
              <w:t xml:space="preserve"> 2.Можливість </w:t>
            </w:r>
            <w:proofErr w:type="spellStart"/>
            <w:r w:rsidRPr="00211A52">
              <w:rPr>
                <w:color w:val="000000"/>
                <w:sz w:val="22"/>
                <w:szCs w:val="22"/>
              </w:rPr>
              <w:t>застосування</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для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r w:rsidRPr="00211A52">
              <w:rPr>
                <w:color w:val="000000"/>
                <w:sz w:val="22"/>
                <w:szCs w:val="22"/>
              </w:rPr>
              <w:t>передстерилізаційного</w:t>
            </w:r>
            <w:proofErr w:type="spellEnd"/>
            <w:r w:rsidRPr="00211A52">
              <w:rPr>
                <w:color w:val="000000"/>
                <w:sz w:val="22"/>
                <w:szCs w:val="22"/>
              </w:rPr>
              <w:t xml:space="preserve"> </w:t>
            </w:r>
            <w:proofErr w:type="spellStart"/>
            <w:r w:rsidRPr="00211A52">
              <w:rPr>
                <w:color w:val="000000"/>
                <w:sz w:val="22"/>
                <w:szCs w:val="22"/>
              </w:rPr>
              <w:t>очищення</w:t>
            </w:r>
            <w:proofErr w:type="spellEnd"/>
            <w:r w:rsidRPr="00211A52">
              <w:rPr>
                <w:color w:val="000000"/>
                <w:sz w:val="22"/>
                <w:szCs w:val="22"/>
              </w:rPr>
              <w:t xml:space="preserve">, </w:t>
            </w:r>
            <w:proofErr w:type="spellStart"/>
            <w:r w:rsidRPr="00211A52">
              <w:rPr>
                <w:color w:val="000000"/>
                <w:sz w:val="22"/>
                <w:szCs w:val="22"/>
              </w:rPr>
              <w:t>стерилізації</w:t>
            </w:r>
            <w:proofErr w:type="spellEnd"/>
            <w:r w:rsidRPr="00211A52">
              <w:rPr>
                <w:color w:val="000000"/>
                <w:sz w:val="22"/>
                <w:szCs w:val="22"/>
              </w:rPr>
              <w:t xml:space="preserve"> </w:t>
            </w:r>
            <w:proofErr w:type="spellStart"/>
            <w:r w:rsidRPr="00211A52">
              <w:rPr>
                <w:color w:val="000000"/>
                <w:sz w:val="22"/>
                <w:szCs w:val="22"/>
              </w:rPr>
              <w:t>медичних</w:t>
            </w:r>
            <w:proofErr w:type="spellEnd"/>
            <w:r w:rsidRPr="00211A52">
              <w:rPr>
                <w:color w:val="000000"/>
                <w:sz w:val="22"/>
                <w:szCs w:val="22"/>
              </w:rPr>
              <w:t xml:space="preserve"> </w:t>
            </w:r>
            <w:proofErr w:type="spellStart"/>
            <w:r w:rsidRPr="00211A52">
              <w:rPr>
                <w:color w:val="000000"/>
                <w:sz w:val="22"/>
                <w:szCs w:val="22"/>
              </w:rPr>
              <w:t>інструментів</w:t>
            </w:r>
            <w:proofErr w:type="spellEnd"/>
            <w:r w:rsidRPr="00211A52">
              <w:rPr>
                <w:color w:val="000000"/>
                <w:sz w:val="22"/>
                <w:szCs w:val="22"/>
              </w:rPr>
              <w:t xml:space="preserve">, </w:t>
            </w:r>
            <w:proofErr w:type="spellStart"/>
            <w:r w:rsidRPr="00211A52">
              <w:rPr>
                <w:color w:val="000000"/>
                <w:sz w:val="22"/>
                <w:szCs w:val="22"/>
              </w:rPr>
              <w:t>дезінфекції</w:t>
            </w:r>
            <w:proofErr w:type="spellEnd"/>
            <w:r w:rsidRPr="00211A52">
              <w:rPr>
                <w:color w:val="000000"/>
                <w:sz w:val="22"/>
                <w:szCs w:val="22"/>
              </w:rPr>
              <w:t xml:space="preserve"> та </w:t>
            </w:r>
            <w:proofErr w:type="spellStart"/>
            <w:r w:rsidRPr="00211A52">
              <w:rPr>
                <w:color w:val="000000"/>
                <w:sz w:val="22"/>
                <w:szCs w:val="22"/>
              </w:rPr>
              <w:t>очищення</w:t>
            </w:r>
            <w:proofErr w:type="spellEnd"/>
            <w:r w:rsidRPr="00211A52">
              <w:rPr>
                <w:color w:val="000000"/>
                <w:sz w:val="22"/>
                <w:szCs w:val="22"/>
              </w:rPr>
              <w:t xml:space="preserve"> </w:t>
            </w:r>
            <w:proofErr w:type="spellStart"/>
            <w:r w:rsidRPr="00211A52">
              <w:rPr>
                <w:color w:val="000000"/>
                <w:sz w:val="22"/>
                <w:szCs w:val="22"/>
              </w:rPr>
              <w:t>поверхонь</w:t>
            </w:r>
            <w:proofErr w:type="spellEnd"/>
            <w:r w:rsidRPr="00211A52">
              <w:rPr>
                <w:color w:val="000000"/>
                <w:sz w:val="22"/>
                <w:szCs w:val="22"/>
              </w:rPr>
              <w:t xml:space="preserve"> </w:t>
            </w:r>
            <w:proofErr w:type="spellStart"/>
            <w:r w:rsidRPr="00211A52">
              <w:rPr>
                <w:color w:val="000000"/>
                <w:sz w:val="22"/>
                <w:szCs w:val="22"/>
              </w:rPr>
              <w:t>приміщень</w:t>
            </w:r>
            <w:proofErr w:type="spellEnd"/>
            <w:r w:rsidRPr="00211A52">
              <w:rPr>
                <w:color w:val="000000"/>
                <w:sz w:val="22"/>
                <w:szCs w:val="22"/>
              </w:rPr>
              <w:t xml:space="preserve">, </w:t>
            </w:r>
            <w:proofErr w:type="spellStart"/>
            <w:r w:rsidRPr="00211A52">
              <w:rPr>
                <w:color w:val="000000"/>
                <w:sz w:val="22"/>
                <w:szCs w:val="22"/>
              </w:rPr>
              <w:t>апаратури</w:t>
            </w:r>
            <w:proofErr w:type="spellEnd"/>
            <w:r w:rsidRPr="00211A52">
              <w:rPr>
                <w:color w:val="000000"/>
                <w:sz w:val="22"/>
                <w:szCs w:val="22"/>
              </w:rPr>
              <w:t>, у т.ч. особливо-</w:t>
            </w:r>
            <w:proofErr w:type="spellStart"/>
            <w:r w:rsidRPr="00211A52">
              <w:rPr>
                <w:color w:val="000000"/>
                <w:sz w:val="22"/>
                <w:szCs w:val="22"/>
              </w:rPr>
              <w:t>чутливої</w:t>
            </w:r>
            <w:proofErr w:type="spellEnd"/>
            <w:r w:rsidRPr="00211A52">
              <w:rPr>
                <w:color w:val="000000"/>
                <w:sz w:val="22"/>
                <w:szCs w:val="22"/>
              </w:rPr>
              <w:t xml:space="preserve">.; для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r w:rsidRPr="00211A52">
              <w:rPr>
                <w:color w:val="000000"/>
                <w:sz w:val="22"/>
                <w:szCs w:val="22"/>
              </w:rPr>
              <w:t>високого</w:t>
            </w:r>
            <w:proofErr w:type="spellEnd"/>
            <w:r w:rsidRPr="00211A52">
              <w:rPr>
                <w:color w:val="000000"/>
                <w:sz w:val="22"/>
                <w:szCs w:val="22"/>
              </w:rPr>
              <w:t xml:space="preserve"> </w:t>
            </w:r>
            <w:proofErr w:type="spellStart"/>
            <w:r w:rsidRPr="00211A52">
              <w:rPr>
                <w:color w:val="000000"/>
                <w:sz w:val="22"/>
                <w:szCs w:val="22"/>
              </w:rPr>
              <w:lastRenderedPageBreak/>
              <w:t>рівня</w:t>
            </w:r>
            <w:proofErr w:type="spellEnd"/>
            <w:r w:rsidRPr="00211A52">
              <w:rPr>
                <w:color w:val="000000"/>
                <w:sz w:val="22"/>
                <w:szCs w:val="22"/>
              </w:rPr>
              <w:t xml:space="preserve"> та </w:t>
            </w:r>
            <w:proofErr w:type="spellStart"/>
            <w:r w:rsidRPr="00211A52">
              <w:rPr>
                <w:color w:val="000000"/>
                <w:sz w:val="22"/>
                <w:szCs w:val="22"/>
              </w:rPr>
              <w:t>стерилізації</w:t>
            </w:r>
            <w:proofErr w:type="spellEnd"/>
            <w:r w:rsidRPr="00211A52">
              <w:rPr>
                <w:color w:val="000000"/>
                <w:sz w:val="22"/>
                <w:szCs w:val="22"/>
              </w:rPr>
              <w:t xml:space="preserve"> </w:t>
            </w:r>
            <w:proofErr w:type="spellStart"/>
            <w:r w:rsidRPr="00211A52">
              <w:rPr>
                <w:color w:val="000000"/>
                <w:sz w:val="22"/>
                <w:szCs w:val="22"/>
              </w:rPr>
              <w:t>виробів</w:t>
            </w:r>
            <w:proofErr w:type="spellEnd"/>
            <w:r w:rsidRPr="00211A52">
              <w:rPr>
                <w:color w:val="000000"/>
                <w:sz w:val="22"/>
                <w:szCs w:val="22"/>
              </w:rPr>
              <w:t xml:space="preserve"> </w:t>
            </w:r>
            <w:proofErr w:type="spellStart"/>
            <w:r w:rsidRPr="00211A52">
              <w:rPr>
                <w:color w:val="000000"/>
                <w:sz w:val="22"/>
                <w:szCs w:val="22"/>
              </w:rPr>
              <w:t>медичного</w:t>
            </w:r>
            <w:proofErr w:type="spellEnd"/>
            <w:r w:rsidRPr="00211A52">
              <w:rPr>
                <w:color w:val="000000"/>
                <w:sz w:val="22"/>
                <w:szCs w:val="22"/>
              </w:rPr>
              <w:t xml:space="preserve"> </w:t>
            </w:r>
            <w:proofErr w:type="spellStart"/>
            <w:r w:rsidRPr="00211A52">
              <w:rPr>
                <w:color w:val="000000"/>
                <w:sz w:val="22"/>
                <w:szCs w:val="22"/>
              </w:rPr>
              <w:t>призначення</w:t>
            </w:r>
            <w:proofErr w:type="spellEnd"/>
            <w:r w:rsidRPr="00211A52">
              <w:rPr>
                <w:color w:val="000000"/>
                <w:sz w:val="22"/>
                <w:szCs w:val="22"/>
              </w:rPr>
              <w:t xml:space="preserve"> з </w:t>
            </w:r>
            <w:proofErr w:type="spellStart"/>
            <w:r w:rsidRPr="00211A52">
              <w:rPr>
                <w:color w:val="000000"/>
                <w:sz w:val="22"/>
                <w:szCs w:val="22"/>
              </w:rPr>
              <w:t>різних</w:t>
            </w:r>
            <w:proofErr w:type="spellEnd"/>
            <w:r w:rsidRPr="00211A52">
              <w:rPr>
                <w:color w:val="000000"/>
                <w:sz w:val="22"/>
                <w:szCs w:val="22"/>
              </w:rPr>
              <w:t xml:space="preserve"> </w:t>
            </w:r>
            <w:proofErr w:type="spellStart"/>
            <w:r w:rsidRPr="00211A52">
              <w:rPr>
                <w:color w:val="000000"/>
                <w:sz w:val="22"/>
                <w:szCs w:val="22"/>
              </w:rPr>
              <w:t>матеріалів</w:t>
            </w:r>
            <w:proofErr w:type="spellEnd"/>
            <w:r w:rsidRPr="00211A52">
              <w:rPr>
                <w:color w:val="000000"/>
                <w:sz w:val="22"/>
                <w:szCs w:val="22"/>
              </w:rPr>
              <w:t xml:space="preserve"> одноразового і </w:t>
            </w:r>
            <w:proofErr w:type="spellStart"/>
            <w:r w:rsidRPr="00211A52">
              <w:rPr>
                <w:color w:val="000000"/>
                <w:sz w:val="22"/>
                <w:szCs w:val="22"/>
              </w:rPr>
              <w:t>багаторазового</w:t>
            </w:r>
            <w:proofErr w:type="spellEnd"/>
            <w:r w:rsidRPr="00211A52">
              <w:rPr>
                <w:color w:val="000000"/>
                <w:sz w:val="22"/>
                <w:szCs w:val="22"/>
              </w:rPr>
              <w:t xml:space="preserve"> </w:t>
            </w:r>
            <w:proofErr w:type="spellStart"/>
            <w:r w:rsidRPr="00211A52">
              <w:rPr>
                <w:color w:val="000000"/>
                <w:sz w:val="22"/>
                <w:szCs w:val="22"/>
              </w:rPr>
              <w:t>призначення</w:t>
            </w:r>
            <w:proofErr w:type="spellEnd"/>
            <w:r w:rsidRPr="00211A52">
              <w:rPr>
                <w:color w:val="000000"/>
                <w:sz w:val="22"/>
                <w:szCs w:val="22"/>
              </w:rPr>
              <w:t xml:space="preserve">, </w:t>
            </w:r>
            <w:proofErr w:type="spellStart"/>
            <w:r w:rsidRPr="00211A52">
              <w:rPr>
                <w:color w:val="000000"/>
                <w:sz w:val="22"/>
                <w:szCs w:val="22"/>
              </w:rPr>
              <w:t>включаючи</w:t>
            </w:r>
            <w:proofErr w:type="spellEnd"/>
            <w:r w:rsidRPr="00211A52">
              <w:rPr>
                <w:color w:val="000000"/>
                <w:sz w:val="22"/>
                <w:szCs w:val="22"/>
              </w:rPr>
              <w:t xml:space="preserve"> </w:t>
            </w:r>
            <w:proofErr w:type="spellStart"/>
            <w:r w:rsidRPr="00211A52">
              <w:rPr>
                <w:color w:val="000000"/>
                <w:sz w:val="22"/>
                <w:szCs w:val="22"/>
              </w:rPr>
              <w:t>гнучкі</w:t>
            </w:r>
            <w:proofErr w:type="spellEnd"/>
            <w:r w:rsidRPr="00211A52">
              <w:rPr>
                <w:color w:val="000000"/>
                <w:sz w:val="22"/>
                <w:szCs w:val="22"/>
              </w:rPr>
              <w:t xml:space="preserve"> і </w:t>
            </w:r>
            <w:proofErr w:type="spellStart"/>
            <w:r w:rsidRPr="00211A52">
              <w:rPr>
                <w:color w:val="000000"/>
                <w:sz w:val="22"/>
                <w:szCs w:val="22"/>
              </w:rPr>
              <w:t>жорсткі</w:t>
            </w:r>
            <w:proofErr w:type="spellEnd"/>
            <w:r w:rsidRPr="00211A52">
              <w:rPr>
                <w:color w:val="000000"/>
                <w:sz w:val="22"/>
                <w:szCs w:val="22"/>
              </w:rPr>
              <w:t xml:space="preserve"> </w:t>
            </w:r>
            <w:proofErr w:type="spellStart"/>
            <w:r w:rsidRPr="00211A52">
              <w:rPr>
                <w:color w:val="000000"/>
                <w:sz w:val="22"/>
                <w:szCs w:val="22"/>
              </w:rPr>
              <w:t>ендоскопи</w:t>
            </w:r>
            <w:proofErr w:type="spellEnd"/>
            <w:r w:rsidRPr="00211A52">
              <w:rPr>
                <w:color w:val="000000"/>
                <w:sz w:val="22"/>
                <w:szCs w:val="22"/>
              </w:rPr>
              <w:t xml:space="preserve"> для </w:t>
            </w:r>
            <w:proofErr w:type="spellStart"/>
            <w:r w:rsidRPr="00211A52">
              <w:rPr>
                <w:color w:val="000000"/>
                <w:sz w:val="22"/>
                <w:szCs w:val="22"/>
              </w:rPr>
              <w:t>бронхоскопії</w:t>
            </w:r>
            <w:proofErr w:type="spellEnd"/>
            <w:r w:rsidRPr="00211A52">
              <w:rPr>
                <w:color w:val="000000"/>
                <w:sz w:val="22"/>
                <w:szCs w:val="22"/>
              </w:rPr>
              <w:t xml:space="preserve">, </w:t>
            </w:r>
            <w:proofErr w:type="spellStart"/>
            <w:r w:rsidRPr="00211A52">
              <w:rPr>
                <w:color w:val="000000"/>
                <w:sz w:val="22"/>
                <w:szCs w:val="22"/>
              </w:rPr>
              <w:t>ларингоскопії</w:t>
            </w:r>
            <w:proofErr w:type="spellEnd"/>
            <w:r w:rsidRPr="00211A52">
              <w:rPr>
                <w:color w:val="000000"/>
                <w:sz w:val="22"/>
                <w:szCs w:val="22"/>
              </w:rPr>
              <w:t xml:space="preserve">, </w:t>
            </w:r>
            <w:proofErr w:type="spellStart"/>
            <w:r w:rsidRPr="00211A52">
              <w:rPr>
                <w:color w:val="000000"/>
                <w:sz w:val="22"/>
                <w:szCs w:val="22"/>
              </w:rPr>
              <w:t>артроскопії</w:t>
            </w:r>
            <w:proofErr w:type="spellEnd"/>
            <w:r w:rsidRPr="00211A52">
              <w:rPr>
                <w:color w:val="000000"/>
                <w:sz w:val="22"/>
                <w:szCs w:val="22"/>
              </w:rPr>
              <w:t xml:space="preserve">, </w:t>
            </w:r>
            <w:proofErr w:type="spellStart"/>
            <w:r w:rsidRPr="00211A52">
              <w:rPr>
                <w:color w:val="000000"/>
                <w:sz w:val="22"/>
                <w:szCs w:val="22"/>
              </w:rPr>
              <w:t>лапароскопії</w:t>
            </w:r>
            <w:proofErr w:type="spellEnd"/>
            <w:r w:rsidRPr="00211A52">
              <w:rPr>
                <w:color w:val="000000"/>
                <w:sz w:val="22"/>
                <w:szCs w:val="22"/>
              </w:rPr>
              <w:t xml:space="preserve">, </w:t>
            </w:r>
            <w:proofErr w:type="spellStart"/>
            <w:r w:rsidRPr="00211A52">
              <w:rPr>
                <w:color w:val="000000"/>
                <w:sz w:val="22"/>
                <w:szCs w:val="22"/>
              </w:rPr>
              <w:t>гістероскопії</w:t>
            </w:r>
            <w:proofErr w:type="spellEnd"/>
            <w:r w:rsidRPr="00211A52">
              <w:rPr>
                <w:color w:val="000000"/>
                <w:sz w:val="22"/>
                <w:szCs w:val="22"/>
              </w:rPr>
              <w:t xml:space="preserve">, </w:t>
            </w:r>
            <w:proofErr w:type="spellStart"/>
            <w:r w:rsidRPr="00211A52">
              <w:rPr>
                <w:color w:val="000000"/>
                <w:sz w:val="22"/>
                <w:szCs w:val="22"/>
              </w:rPr>
              <w:t>гастроскопії</w:t>
            </w:r>
            <w:proofErr w:type="spellEnd"/>
            <w:r w:rsidRPr="00211A52">
              <w:rPr>
                <w:color w:val="000000"/>
                <w:sz w:val="22"/>
                <w:szCs w:val="22"/>
              </w:rPr>
              <w:t xml:space="preserve">, </w:t>
            </w:r>
            <w:proofErr w:type="spellStart"/>
            <w:r w:rsidRPr="00211A52">
              <w:rPr>
                <w:color w:val="000000"/>
                <w:sz w:val="22"/>
                <w:szCs w:val="22"/>
              </w:rPr>
              <w:t>колоноскопії</w:t>
            </w:r>
            <w:proofErr w:type="spellEnd"/>
            <w:r w:rsidRPr="00211A52">
              <w:rPr>
                <w:color w:val="000000"/>
                <w:sz w:val="22"/>
                <w:szCs w:val="22"/>
              </w:rPr>
              <w:t xml:space="preserve">, </w:t>
            </w:r>
            <w:proofErr w:type="spellStart"/>
            <w:r w:rsidRPr="00211A52">
              <w:rPr>
                <w:color w:val="000000"/>
                <w:sz w:val="22"/>
                <w:szCs w:val="22"/>
              </w:rPr>
              <w:t>ехо-ендоскопії</w:t>
            </w:r>
            <w:proofErr w:type="spellEnd"/>
            <w:r w:rsidRPr="00211A52">
              <w:rPr>
                <w:color w:val="000000"/>
                <w:sz w:val="22"/>
                <w:szCs w:val="22"/>
              </w:rPr>
              <w:t xml:space="preserve"> та </w:t>
            </w:r>
            <w:proofErr w:type="spellStart"/>
            <w:r w:rsidRPr="00211A52">
              <w:rPr>
                <w:color w:val="000000"/>
                <w:sz w:val="22"/>
                <w:szCs w:val="22"/>
              </w:rPr>
              <w:t>інструменти</w:t>
            </w:r>
            <w:proofErr w:type="spellEnd"/>
            <w:r w:rsidRPr="00211A52">
              <w:rPr>
                <w:color w:val="000000"/>
                <w:sz w:val="22"/>
                <w:szCs w:val="22"/>
              </w:rPr>
              <w:t xml:space="preserve"> до них, </w:t>
            </w:r>
            <w:proofErr w:type="spellStart"/>
            <w:r w:rsidRPr="00211A52">
              <w:rPr>
                <w:color w:val="000000"/>
                <w:sz w:val="22"/>
                <w:szCs w:val="22"/>
              </w:rPr>
              <w:t>хірургічні</w:t>
            </w:r>
            <w:proofErr w:type="spellEnd"/>
            <w:r w:rsidRPr="00211A52">
              <w:rPr>
                <w:color w:val="000000"/>
                <w:sz w:val="22"/>
                <w:szCs w:val="22"/>
              </w:rPr>
              <w:t xml:space="preserve"> (в тому </w:t>
            </w:r>
            <w:proofErr w:type="spellStart"/>
            <w:r w:rsidRPr="00211A52">
              <w:rPr>
                <w:color w:val="000000"/>
                <w:sz w:val="22"/>
                <w:szCs w:val="22"/>
              </w:rPr>
              <w:t>числі</w:t>
            </w:r>
            <w:proofErr w:type="spellEnd"/>
            <w:r w:rsidRPr="00211A52">
              <w:rPr>
                <w:color w:val="000000"/>
                <w:sz w:val="22"/>
                <w:szCs w:val="22"/>
              </w:rPr>
              <w:t xml:space="preserve"> </w:t>
            </w:r>
            <w:proofErr w:type="spellStart"/>
            <w:r w:rsidRPr="00211A52">
              <w:rPr>
                <w:color w:val="000000"/>
                <w:sz w:val="22"/>
                <w:szCs w:val="22"/>
              </w:rPr>
              <w:t>мікрохірургічні</w:t>
            </w:r>
            <w:proofErr w:type="spellEnd"/>
            <w:r w:rsidRPr="00211A52">
              <w:rPr>
                <w:color w:val="000000"/>
                <w:sz w:val="22"/>
                <w:szCs w:val="22"/>
              </w:rPr>
              <w:t xml:space="preserve">), </w:t>
            </w:r>
            <w:proofErr w:type="spellStart"/>
            <w:r w:rsidRPr="00211A52">
              <w:rPr>
                <w:color w:val="000000"/>
                <w:sz w:val="22"/>
                <w:szCs w:val="22"/>
              </w:rPr>
              <w:t>стоматологічні</w:t>
            </w:r>
            <w:proofErr w:type="spellEnd"/>
            <w:r w:rsidRPr="00211A52">
              <w:rPr>
                <w:color w:val="000000"/>
                <w:sz w:val="22"/>
                <w:szCs w:val="22"/>
              </w:rPr>
              <w:t xml:space="preserve"> </w:t>
            </w:r>
            <w:proofErr w:type="spellStart"/>
            <w:r w:rsidRPr="00211A52">
              <w:rPr>
                <w:color w:val="000000"/>
                <w:sz w:val="22"/>
                <w:szCs w:val="22"/>
              </w:rPr>
              <w:t>інструменти</w:t>
            </w:r>
            <w:proofErr w:type="spellEnd"/>
            <w:r w:rsidRPr="00211A52">
              <w:rPr>
                <w:color w:val="000000"/>
                <w:sz w:val="22"/>
                <w:szCs w:val="22"/>
              </w:rPr>
              <w:t xml:space="preserve"> (з </w:t>
            </w:r>
            <w:proofErr w:type="spellStart"/>
            <w:r w:rsidRPr="00211A52">
              <w:rPr>
                <w:color w:val="000000"/>
                <w:sz w:val="22"/>
                <w:szCs w:val="22"/>
              </w:rPr>
              <w:t>лакофарбовим</w:t>
            </w:r>
            <w:proofErr w:type="spellEnd"/>
            <w:r w:rsidRPr="00211A52">
              <w:rPr>
                <w:color w:val="000000"/>
                <w:sz w:val="22"/>
                <w:szCs w:val="22"/>
              </w:rPr>
              <w:t xml:space="preserve">, </w:t>
            </w:r>
            <w:proofErr w:type="spellStart"/>
            <w:r w:rsidRPr="00211A52">
              <w:rPr>
                <w:color w:val="000000"/>
                <w:sz w:val="22"/>
                <w:szCs w:val="22"/>
              </w:rPr>
              <w:t>гальванічним</w:t>
            </w:r>
            <w:proofErr w:type="spellEnd"/>
            <w:r w:rsidRPr="00211A52">
              <w:rPr>
                <w:color w:val="000000"/>
                <w:sz w:val="22"/>
                <w:szCs w:val="22"/>
              </w:rPr>
              <w:t xml:space="preserve"> та </w:t>
            </w:r>
            <w:proofErr w:type="spellStart"/>
            <w:r w:rsidRPr="00211A52">
              <w:rPr>
                <w:color w:val="000000"/>
                <w:sz w:val="22"/>
                <w:szCs w:val="22"/>
              </w:rPr>
              <w:t>полімерним</w:t>
            </w:r>
            <w:proofErr w:type="spellEnd"/>
            <w:r w:rsidRPr="00211A52">
              <w:rPr>
                <w:color w:val="000000"/>
                <w:sz w:val="22"/>
                <w:szCs w:val="22"/>
              </w:rPr>
              <w:t xml:space="preserve"> </w:t>
            </w:r>
            <w:proofErr w:type="spellStart"/>
            <w:r w:rsidRPr="00211A52">
              <w:rPr>
                <w:color w:val="000000"/>
                <w:sz w:val="22"/>
                <w:szCs w:val="22"/>
              </w:rPr>
              <w:t>покриттям</w:t>
            </w:r>
            <w:proofErr w:type="spellEnd"/>
            <w:r w:rsidRPr="00211A52">
              <w:rPr>
                <w:color w:val="000000"/>
                <w:sz w:val="22"/>
                <w:szCs w:val="22"/>
              </w:rPr>
              <w:t xml:space="preserve">, </w:t>
            </w:r>
            <w:proofErr w:type="spellStart"/>
            <w:r w:rsidRPr="00211A52">
              <w:rPr>
                <w:color w:val="000000"/>
                <w:sz w:val="22"/>
                <w:szCs w:val="22"/>
              </w:rPr>
              <w:t>поліетилену</w:t>
            </w:r>
            <w:proofErr w:type="spellEnd"/>
            <w:r w:rsidRPr="00211A52">
              <w:rPr>
                <w:color w:val="000000"/>
                <w:sz w:val="22"/>
                <w:szCs w:val="22"/>
              </w:rPr>
              <w:t xml:space="preserve">, </w:t>
            </w:r>
            <w:proofErr w:type="spellStart"/>
            <w:r w:rsidRPr="00211A52">
              <w:rPr>
                <w:color w:val="000000"/>
                <w:sz w:val="22"/>
                <w:szCs w:val="22"/>
              </w:rPr>
              <w:t>поліаміду</w:t>
            </w:r>
            <w:proofErr w:type="spellEnd"/>
            <w:r w:rsidRPr="00211A52">
              <w:rPr>
                <w:color w:val="000000"/>
                <w:sz w:val="22"/>
                <w:szCs w:val="22"/>
              </w:rPr>
              <w:t xml:space="preserve">, </w:t>
            </w:r>
            <w:proofErr w:type="spellStart"/>
            <w:r w:rsidRPr="00211A52">
              <w:rPr>
                <w:color w:val="000000"/>
                <w:sz w:val="22"/>
                <w:szCs w:val="22"/>
              </w:rPr>
              <w:t>полістиролу</w:t>
            </w:r>
            <w:proofErr w:type="spellEnd"/>
            <w:r w:rsidRPr="00211A52">
              <w:rPr>
                <w:color w:val="000000"/>
                <w:sz w:val="22"/>
                <w:szCs w:val="22"/>
              </w:rPr>
              <w:t xml:space="preserve">, акрилового </w:t>
            </w:r>
            <w:proofErr w:type="spellStart"/>
            <w:r w:rsidRPr="00211A52">
              <w:rPr>
                <w:color w:val="000000"/>
                <w:sz w:val="22"/>
                <w:szCs w:val="22"/>
              </w:rPr>
              <w:t>скла</w:t>
            </w:r>
            <w:proofErr w:type="spellEnd"/>
            <w:r w:rsidRPr="00211A52">
              <w:rPr>
                <w:color w:val="000000"/>
                <w:sz w:val="22"/>
                <w:szCs w:val="22"/>
              </w:rPr>
              <w:t xml:space="preserve">, </w:t>
            </w:r>
            <w:proofErr w:type="spellStart"/>
            <w:r w:rsidRPr="00211A52">
              <w:rPr>
                <w:color w:val="000000"/>
                <w:sz w:val="22"/>
                <w:szCs w:val="22"/>
              </w:rPr>
              <w:t>гуми</w:t>
            </w:r>
            <w:proofErr w:type="spellEnd"/>
            <w:r w:rsidRPr="00211A52">
              <w:rPr>
                <w:color w:val="000000"/>
                <w:sz w:val="22"/>
                <w:szCs w:val="22"/>
              </w:rPr>
              <w:t xml:space="preserve">, каучуку, дерева, фаянсу, </w:t>
            </w:r>
            <w:proofErr w:type="spellStart"/>
            <w:r w:rsidRPr="00211A52">
              <w:rPr>
                <w:color w:val="000000"/>
                <w:sz w:val="22"/>
                <w:szCs w:val="22"/>
              </w:rPr>
              <w:t>виготовлених</w:t>
            </w:r>
            <w:proofErr w:type="spellEnd"/>
            <w:r w:rsidRPr="00211A52">
              <w:rPr>
                <w:color w:val="000000"/>
                <w:sz w:val="22"/>
                <w:szCs w:val="22"/>
              </w:rPr>
              <w:t xml:space="preserve"> з </w:t>
            </w:r>
            <w:proofErr w:type="spellStart"/>
            <w:r w:rsidRPr="00211A52">
              <w:rPr>
                <w:color w:val="000000"/>
                <w:sz w:val="22"/>
                <w:szCs w:val="22"/>
              </w:rPr>
              <w:t>корозійностійких</w:t>
            </w:r>
            <w:proofErr w:type="spellEnd"/>
            <w:r w:rsidRPr="00211A52">
              <w:rPr>
                <w:color w:val="000000"/>
                <w:sz w:val="22"/>
                <w:szCs w:val="22"/>
              </w:rPr>
              <w:t xml:space="preserve"> та </w:t>
            </w:r>
            <w:proofErr w:type="spellStart"/>
            <w:r w:rsidRPr="00211A52">
              <w:rPr>
                <w:color w:val="000000"/>
                <w:sz w:val="22"/>
                <w:szCs w:val="22"/>
              </w:rPr>
              <w:t>корозійнонестійких</w:t>
            </w:r>
            <w:proofErr w:type="spellEnd"/>
            <w:r w:rsidRPr="00211A52">
              <w:rPr>
                <w:color w:val="000000"/>
                <w:sz w:val="22"/>
                <w:szCs w:val="22"/>
              </w:rPr>
              <w:t xml:space="preserve"> </w:t>
            </w:r>
            <w:proofErr w:type="spellStart"/>
            <w:r w:rsidRPr="00211A52">
              <w:rPr>
                <w:color w:val="000000"/>
                <w:sz w:val="22"/>
                <w:szCs w:val="22"/>
              </w:rPr>
              <w:t>матеріалів</w:t>
            </w:r>
            <w:proofErr w:type="spellEnd"/>
            <w:r w:rsidRPr="00211A52">
              <w:rPr>
                <w:color w:val="000000"/>
                <w:sz w:val="22"/>
                <w:szCs w:val="22"/>
              </w:rPr>
              <w:t xml:space="preserve">); </w:t>
            </w:r>
            <w:proofErr w:type="spellStart"/>
            <w:r w:rsidRPr="00211A52">
              <w:rPr>
                <w:color w:val="000000"/>
                <w:sz w:val="22"/>
                <w:szCs w:val="22"/>
              </w:rPr>
              <w:t>поверхонь</w:t>
            </w:r>
            <w:proofErr w:type="spellEnd"/>
            <w:r w:rsidRPr="00211A52">
              <w:rPr>
                <w:color w:val="000000"/>
                <w:sz w:val="22"/>
                <w:szCs w:val="22"/>
              </w:rPr>
              <w:t xml:space="preserve"> особливо-</w:t>
            </w:r>
            <w:proofErr w:type="spellStart"/>
            <w:r w:rsidRPr="00211A52">
              <w:rPr>
                <w:color w:val="000000"/>
                <w:sz w:val="22"/>
                <w:szCs w:val="22"/>
              </w:rPr>
              <w:t>чутливої</w:t>
            </w:r>
            <w:proofErr w:type="spellEnd"/>
            <w:r w:rsidRPr="00211A52">
              <w:rPr>
                <w:color w:val="000000"/>
                <w:sz w:val="22"/>
                <w:szCs w:val="22"/>
              </w:rPr>
              <w:t xml:space="preserve"> </w:t>
            </w:r>
            <w:proofErr w:type="spellStart"/>
            <w:r w:rsidRPr="00211A52">
              <w:rPr>
                <w:color w:val="000000"/>
                <w:sz w:val="22"/>
                <w:szCs w:val="22"/>
              </w:rPr>
              <w:t>апаратури</w:t>
            </w:r>
            <w:proofErr w:type="spellEnd"/>
            <w:r w:rsidRPr="00211A52">
              <w:rPr>
                <w:color w:val="000000"/>
                <w:sz w:val="22"/>
                <w:szCs w:val="22"/>
              </w:rPr>
              <w:t xml:space="preserve"> (у т.ч. наркозно-</w:t>
            </w:r>
            <w:proofErr w:type="spellStart"/>
            <w:r w:rsidRPr="00211A52">
              <w:rPr>
                <w:color w:val="000000"/>
                <w:sz w:val="22"/>
                <w:szCs w:val="22"/>
              </w:rPr>
              <w:t>дихальної</w:t>
            </w:r>
            <w:proofErr w:type="spellEnd"/>
            <w:r w:rsidRPr="00211A52">
              <w:rPr>
                <w:color w:val="000000"/>
                <w:sz w:val="22"/>
                <w:szCs w:val="22"/>
              </w:rPr>
              <w:t xml:space="preserve">, </w:t>
            </w:r>
            <w:proofErr w:type="spellStart"/>
            <w:r w:rsidRPr="00211A52">
              <w:rPr>
                <w:color w:val="000000"/>
                <w:sz w:val="22"/>
                <w:szCs w:val="22"/>
              </w:rPr>
              <w:t>датчиків</w:t>
            </w:r>
            <w:proofErr w:type="spellEnd"/>
            <w:r w:rsidRPr="00211A52">
              <w:rPr>
                <w:color w:val="000000"/>
                <w:sz w:val="22"/>
                <w:szCs w:val="22"/>
              </w:rPr>
              <w:t xml:space="preserve"> до  </w:t>
            </w:r>
            <w:proofErr w:type="spellStart"/>
            <w:r w:rsidRPr="00211A52">
              <w:rPr>
                <w:color w:val="000000"/>
                <w:sz w:val="22"/>
                <w:szCs w:val="22"/>
              </w:rPr>
              <w:t>ультразвукових</w:t>
            </w:r>
            <w:proofErr w:type="spellEnd"/>
            <w:r w:rsidRPr="00211A52">
              <w:rPr>
                <w:color w:val="000000"/>
                <w:sz w:val="22"/>
                <w:szCs w:val="22"/>
              </w:rPr>
              <w:t xml:space="preserve"> </w:t>
            </w:r>
            <w:proofErr w:type="spellStart"/>
            <w:r w:rsidRPr="00211A52">
              <w:rPr>
                <w:color w:val="000000"/>
                <w:sz w:val="22"/>
                <w:szCs w:val="22"/>
              </w:rPr>
              <w:t>діагностичних</w:t>
            </w:r>
            <w:proofErr w:type="spellEnd"/>
            <w:r w:rsidRPr="00211A52">
              <w:rPr>
                <w:color w:val="000000"/>
                <w:sz w:val="22"/>
                <w:szCs w:val="22"/>
              </w:rPr>
              <w:t xml:space="preserve"> </w:t>
            </w:r>
            <w:proofErr w:type="spellStart"/>
            <w:r w:rsidRPr="00211A52">
              <w:rPr>
                <w:color w:val="000000"/>
                <w:sz w:val="22"/>
                <w:szCs w:val="22"/>
              </w:rPr>
              <w:t>апаратів</w:t>
            </w:r>
            <w:proofErr w:type="spellEnd"/>
            <w:r w:rsidRPr="00211A52">
              <w:rPr>
                <w:color w:val="000000"/>
                <w:sz w:val="22"/>
                <w:szCs w:val="22"/>
              </w:rPr>
              <w:t xml:space="preserve"> та самих </w:t>
            </w:r>
            <w:proofErr w:type="spellStart"/>
            <w:r w:rsidRPr="00211A52">
              <w:rPr>
                <w:color w:val="000000"/>
                <w:sz w:val="22"/>
                <w:szCs w:val="22"/>
              </w:rPr>
              <w:t>апаратів</w:t>
            </w:r>
            <w:proofErr w:type="spellEnd"/>
            <w:r w:rsidRPr="00211A52">
              <w:rPr>
                <w:color w:val="000000"/>
                <w:sz w:val="22"/>
                <w:szCs w:val="22"/>
              </w:rPr>
              <w:t xml:space="preserve">), </w:t>
            </w:r>
            <w:proofErr w:type="spellStart"/>
            <w:r w:rsidRPr="00211A52">
              <w:rPr>
                <w:color w:val="000000"/>
                <w:sz w:val="22"/>
                <w:szCs w:val="22"/>
              </w:rPr>
              <w:t>рентгенологічної</w:t>
            </w:r>
            <w:proofErr w:type="spellEnd"/>
            <w:r w:rsidRPr="00211A52">
              <w:rPr>
                <w:color w:val="000000"/>
                <w:sz w:val="22"/>
                <w:szCs w:val="22"/>
              </w:rPr>
              <w:t xml:space="preserve"> та </w:t>
            </w:r>
            <w:proofErr w:type="spellStart"/>
            <w:r w:rsidRPr="00211A52">
              <w:rPr>
                <w:color w:val="000000"/>
                <w:sz w:val="22"/>
                <w:szCs w:val="22"/>
              </w:rPr>
              <w:t>томографічної</w:t>
            </w:r>
            <w:proofErr w:type="spellEnd"/>
            <w:r w:rsidRPr="00211A52">
              <w:rPr>
                <w:color w:val="000000"/>
                <w:sz w:val="22"/>
                <w:szCs w:val="22"/>
              </w:rPr>
              <w:t xml:space="preserve"> </w:t>
            </w:r>
            <w:proofErr w:type="spellStart"/>
            <w:r w:rsidRPr="00211A52">
              <w:rPr>
                <w:color w:val="000000"/>
                <w:sz w:val="22"/>
                <w:szCs w:val="22"/>
              </w:rPr>
              <w:t>апаратури</w:t>
            </w:r>
            <w:proofErr w:type="spellEnd"/>
            <w:r w:rsidRPr="00211A52">
              <w:rPr>
                <w:color w:val="000000"/>
                <w:sz w:val="22"/>
                <w:szCs w:val="22"/>
              </w:rPr>
              <w:t xml:space="preserve"> (у т.ч. </w:t>
            </w:r>
            <w:proofErr w:type="spellStart"/>
            <w:r w:rsidRPr="00211A52">
              <w:rPr>
                <w:color w:val="000000"/>
                <w:sz w:val="22"/>
                <w:szCs w:val="22"/>
              </w:rPr>
              <w:t>рентгендіагностичних</w:t>
            </w:r>
            <w:proofErr w:type="spellEnd"/>
            <w:r w:rsidRPr="00211A52">
              <w:rPr>
                <w:color w:val="000000"/>
                <w:sz w:val="22"/>
                <w:szCs w:val="22"/>
              </w:rPr>
              <w:t xml:space="preserve"> </w:t>
            </w:r>
            <w:proofErr w:type="spellStart"/>
            <w:r w:rsidRPr="00211A52">
              <w:rPr>
                <w:color w:val="000000"/>
                <w:sz w:val="22"/>
                <w:szCs w:val="22"/>
              </w:rPr>
              <w:t>комплексів</w:t>
            </w:r>
            <w:proofErr w:type="spellEnd"/>
            <w:r w:rsidRPr="00211A52">
              <w:rPr>
                <w:color w:val="000000"/>
                <w:sz w:val="22"/>
                <w:szCs w:val="22"/>
              </w:rPr>
              <w:t xml:space="preserve">, </w:t>
            </w:r>
            <w:proofErr w:type="spellStart"/>
            <w:r w:rsidRPr="00211A52">
              <w:rPr>
                <w:color w:val="000000"/>
                <w:sz w:val="22"/>
                <w:szCs w:val="22"/>
              </w:rPr>
              <w:t>радіологічного</w:t>
            </w:r>
            <w:proofErr w:type="spellEnd"/>
            <w:r w:rsidRPr="00211A52">
              <w:rPr>
                <w:color w:val="000000"/>
                <w:sz w:val="22"/>
                <w:szCs w:val="22"/>
              </w:rPr>
              <w:t xml:space="preserve"> і цифрового </w:t>
            </w:r>
            <w:proofErr w:type="spellStart"/>
            <w:r w:rsidRPr="00211A52">
              <w:rPr>
                <w:color w:val="000000"/>
                <w:sz w:val="22"/>
                <w:szCs w:val="22"/>
              </w:rPr>
              <w:t>обладнання</w:t>
            </w:r>
            <w:proofErr w:type="spellEnd"/>
            <w:r w:rsidRPr="00211A52">
              <w:rPr>
                <w:color w:val="000000"/>
                <w:sz w:val="22"/>
                <w:szCs w:val="22"/>
              </w:rPr>
              <w:t xml:space="preserve">, </w:t>
            </w:r>
            <w:proofErr w:type="spellStart"/>
            <w:r w:rsidRPr="00211A52">
              <w:rPr>
                <w:color w:val="000000"/>
                <w:sz w:val="22"/>
                <w:szCs w:val="22"/>
              </w:rPr>
              <w:t>обладнання</w:t>
            </w:r>
            <w:proofErr w:type="spellEnd"/>
            <w:r w:rsidRPr="00211A52">
              <w:rPr>
                <w:color w:val="000000"/>
                <w:sz w:val="22"/>
                <w:szCs w:val="22"/>
              </w:rPr>
              <w:t xml:space="preserve"> для </w:t>
            </w:r>
            <w:proofErr w:type="spellStart"/>
            <w:r w:rsidRPr="00211A52">
              <w:rPr>
                <w:color w:val="000000"/>
                <w:sz w:val="22"/>
                <w:szCs w:val="22"/>
              </w:rPr>
              <w:t>комп’ютерної</w:t>
            </w:r>
            <w:proofErr w:type="spellEnd"/>
            <w:r w:rsidRPr="00211A52">
              <w:rPr>
                <w:color w:val="000000"/>
                <w:sz w:val="22"/>
                <w:szCs w:val="22"/>
              </w:rPr>
              <w:t xml:space="preserve">, </w:t>
            </w:r>
            <w:proofErr w:type="spellStart"/>
            <w:r w:rsidRPr="00211A52">
              <w:rPr>
                <w:color w:val="000000"/>
                <w:sz w:val="22"/>
                <w:szCs w:val="22"/>
              </w:rPr>
              <w:t>магнітно-резонансної</w:t>
            </w:r>
            <w:proofErr w:type="spellEnd"/>
            <w:r w:rsidRPr="00211A52">
              <w:rPr>
                <w:color w:val="000000"/>
                <w:sz w:val="22"/>
                <w:szCs w:val="22"/>
              </w:rPr>
              <w:t xml:space="preserve"> </w:t>
            </w:r>
            <w:proofErr w:type="spellStart"/>
            <w:r w:rsidRPr="00211A52">
              <w:rPr>
                <w:color w:val="000000"/>
                <w:sz w:val="22"/>
                <w:szCs w:val="22"/>
              </w:rPr>
              <w:t>томографії</w:t>
            </w:r>
            <w:proofErr w:type="spellEnd"/>
            <w:r w:rsidRPr="00211A52">
              <w:rPr>
                <w:color w:val="000000"/>
                <w:sz w:val="22"/>
                <w:szCs w:val="22"/>
              </w:rPr>
              <w:t xml:space="preserve">, </w:t>
            </w:r>
            <w:proofErr w:type="spellStart"/>
            <w:r w:rsidRPr="00211A52">
              <w:rPr>
                <w:color w:val="000000"/>
                <w:sz w:val="22"/>
                <w:szCs w:val="22"/>
              </w:rPr>
              <w:t>ангіографічних</w:t>
            </w:r>
            <w:proofErr w:type="spellEnd"/>
            <w:r w:rsidRPr="00211A52">
              <w:rPr>
                <w:color w:val="000000"/>
                <w:sz w:val="22"/>
                <w:szCs w:val="22"/>
              </w:rPr>
              <w:t xml:space="preserve"> систем.</w:t>
            </w:r>
          </w:p>
          <w:p w14:paraId="0A3FBB79" w14:textId="77777777" w:rsidR="00211A52" w:rsidRPr="00211A52" w:rsidRDefault="00211A52" w:rsidP="00211A52">
            <w:pPr>
              <w:jc w:val="both"/>
              <w:rPr>
                <w:color w:val="000000"/>
                <w:sz w:val="22"/>
                <w:szCs w:val="22"/>
              </w:rPr>
            </w:pPr>
            <w:r w:rsidRPr="00211A52">
              <w:rPr>
                <w:color w:val="000000"/>
                <w:sz w:val="22"/>
                <w:szCs w:val="22"/>
              </w:rPr>
              <w:t xml:space="preserve"> 3.Засіб добре </w:t>
            </w:r>
            <w:proofErr w:type="spellStart"/>
            <w:r w:rsidRPr="00211A52">
              <w:rPr>
                <w:color w:val="000000"/>
                <w:sz w:val="22"/>
                <w:szCs w:val="22"/>
              </w:rPr>
              <w:t>сумісний</w:t>
            </w:r>
            <w:proofErr w:type="spellEnd"/>
            <w:r w:rsidRPr="00211A52">
              <w:rPr>
                <w:color w:val="000000"/>
                <w:sz w:val="22"/>
                <w:szCs w:val="22"/>
              </w:rPr>
              <w:t xml:space="preserve"> з </w:t>
            </w:r>
            <w:proofErr w:type="spellStart"/>
            <w:r w:rsidRPr="00211A52">
              <w:rPr>
                <w:color w:val="000000"/>
                <w:sz w:val="22"/>
                <w:szCs w:val="22"/>
              </w:rPr>
              <w:t>різними</w:t>
            </w:r>
            <w:proofErr w:type="spellEnd"/>
            <w:r w:rsidRPr="00211A52">
              <w:rPr>
                <w:color w:val="000000"/>
                <w:sz w:val="22"/>
                <w:szCs w:val="22"/>
              </w:rPr>
              <w:t xml:space="preserve"> </w:t>
            </w:r>
            <w:proofErr w:type="spellStart"/>
            <w:r w:rsidRPr="00211A52">
              <w:rPr>
                <w:color w:val="000000"/>
                <w:sz w:val="22"/>
                <w:szCs w:val="22"/>
              </w:rPr>
              <w:t>матеріалами</w:t>
            </w:r>
            <w:proofErr w:type="spellEnd"/>
            <w:r w:rsidRPr="00211A52">
              <w:rPr>
                <w:color w:val="000000"/>
                <w:sz w:val="22"/>
                <w:szCs w:val="22"/>
              </w:rPr>
              <w:t xml:space="preserve"> </w:t>
            </w:r>
            <w:proofErr w:type="spellStart"/>
            <w:r w:rsidRPr="00211A52">
              <w:rPr>
                <w:color w:val="000000"/>
                <w:sz w:val="22"/>
                <w:szCs w:val="22"/>
              </w:rPr>
              <w:t>хірургічних</w:t>
            </w:r>
            <w:proofErr w:type="spellEnd"/>
            <w:r w:rsidRPr="00211A52">
              <w:rPr>
                <w:color w:val="000000"/>
                <w:sz w:val="22"/>
                <w:szCs w:val="22"/>
              </w:rPr>
              <w:t xml:space="preserve">, </w:t>
            </w:r>
            <w:proofErr w:type="spellStart"/>
            <w:r w:rsidRPr="00211A52">
              <w:rPr>
                <w:color w:val="000000"/>
                <w:sz w:val="22"/>
                <w:szCs w:val="22"/>
              </w:rPr>
              <w:t>стоматологічних</w:t>
            </w:r>
            <w:proofErr w:type="spellEnd"/>
            <w:r w:rsidRPr="00211A52">
              <w:rPr>
                <w:color w:val="000000"/>
                <w:sz w:val="22"/>
                <w:szCs w:val="22"/>
              </w:rPr>
              <w:t xml:space="preserve"> </w:t>
            </w:r>
            <w:proofErr w:type="spellStart"/>
            <w:r w:rsidRPr="00211A52">
              <w:rPr>
                <w:color w:val="000000"/>
                <w:sz w:val="22"/>
                <w:szCs w:val="22"/>
              </w:rPr>
              <w:t>інструментів</w:t>
            </w:r>
            <w:proofErr w:type="spellEnd"/>
            <w:r w:rsidRPr="00211A52">
              <w:rPr>
                <w:color w:val="000000"/>
                <w:sz w:val="22"/>
                <w:szCs w:val="22"/>
              </w:rPr>
              <w:t xml:space="preserve"> (в т.ч. </w:t>
            </w:r>
            <w:proofErr w:type="spellStart"/>
            <w:r w:rsidRPr="00211A52">
              <w:rPr>
                <w:color w:val="000000"/>
                <w:sz w:val="22"/>
                <w:szCs w:val="22"/>
              </w:rPr>
              <w:t>виробів</w:t>
            </w:r>
            <w:proofErr w:type="spellEnd"/>
            <w:r w:rsidRPr="00211A52">
              <w:rPr>
                <w:color w:val="000000"/>
                <w:sz w:val="22"/>
                <w:szCs w:val="22"/>
              </w:rPr>
              <w:t xml:space="preserve"> з </w:t>
            </w:r>
            <w:proofErr w:type="spellStart"/>
            <w:r w:rsidRPr="00211A52">
              <w:rPr>
                <w:color w:val="000000"/>
                <w:sz w:val="22"/>
                <w:szCs w:val="22"/>
              </w:rPr>
              <w:t>неіржавіючої</w:t>
            </w:r>
            <w:proofErr w:type="spellEnd"/>
            <w:r w:rsidRPr="00211A52">
              <w:rPr>
                <w:color w:val="000000"/>
                <w:sz w:val="22"/>
                <w:szCs w:val="22"/>
              </w:rPr>
              <w:t xml:space="preserve"> </w:t>
            </w:r>
            <w:proofErr w:type="spellStart"/>
            <w:r w:rsidRPr="00211A52">
              <w:rPr>
                <w:color w:val="000000"/>
                <w:sz w:val="22"/>
                <w:szCs w:val="22"/>
              </w:rPr>
              <w:t>сталі</w:t>
            </w:r>
            <w:proofErr w:type="spellEnd"/>
            <w:r w:rsidRPr="00211A52">
              <w:rPr>
                <w:color w:val="000000"/>
                <w:sz w:val="22"/>
                <w:szCs w:val="22"/>
              </w:rPr>
              <w:t xml:space="preserve">, </w:t>
            </w:r>
            <w:proofErr w:type="spellStart"/>
            <w:r w:rsidRPr="00211A52">
              <w:rPr>
                <w:color w:val="000000"/>
                <w:sz w:val="22"/>
                <w:szCs w:val="22"/>
              </w:rPr>
              <w:t>міді</w:t>
            </w:r>
            <w:proofErr w:type="spellEnd"/>
            <w:r w:rsidRPr="00211A52">
              <w:rPr>
                <w:color w:val="000000"/>
                <w:sz w:val="22"/>
                <w:szCs w:val="22"/>
              </w:rPr>
              <w:t xml:space="preserve">, </w:t>
            </w:r>
            <w:proofErr w:type="spellStart"/>
            <w:r w:rsidRPr="00211A52">
              <w:rPr>
                <w:color w:val="000000"/>
                <w:sz w:val="22"/>
                <w:szCs w:val="22"/>
              </w:rPr>
              <w:t>латуні</w:t>
            </w:r>
            <w:proofErr w:type="spellEnd"/>
            <w:r w:rsidRPr="00211A52">
              <w:rPr>
                <w:color w:val="000000"/>
                <w:sz w:val="22"/>
                <w:szCs w:val="22"/>
              </w:rPr>
              <w:t xml:space="preserve">, цинку, </w:t>
            </w:r>
            <w:proofErr w:type="spellStart"/>
            <w:r w:rsidRPr="00211A52">
              <w:rPr>
                <w:color w:val="000000"/>
                <w:sz w:val="22"/>
                <w:szCs w:val="22"/>
              </w:rPr>
              <w:t>алюмінію</w:t>
            </w:r>
            <w:proofErr w:type="spellEnd"/>
            <w:r w:rsidRPr="00211A52">
              <w:rPr>
                <w:color w:val="000000"/>
                <w:sz w:val="22"/>
                <w:szCs w:val="22"/>
              </w:rPr>
              <w:t xml:space="preserve">, </w:t>
            </w:r>
            <w:proofErr w:type="spellStart"/>
            <w:r w:rsidRPr="00211A52">
              <w:rPr>
                <w:color w:val="000000"/>
                <w:sz w:val="22"/>
                <w:szCs w:val="22"/>
              </w:rPr>
              <w:t>пластиків</w:t>
            </w:r>
            <w:proofErr w:type="spellEnd"/>
            <w:r w:rsidRPr="00211A52">
              <w:rPr>
                <w:color w:val="000000"/>
                <w:sz w:val="22"/>
                <w:szCs w:val="22"/>
              </w:rPr>
              <w:t xml:space="preserve"> (</w:t>
            </w:r>
            <w:proofErr w:type="spellStart"/>
            <w:r w:rsidRPr="00211A52">
              <w:rPr>
                <w:color w:val="000000"/>
                <w:sz w:val="22"/>
                <w:szCs w:val="22"/>
              </w:rPr>
              <w:t>поліетилен</w:t>
            </w:r>
            <w:proofErr w:type="spellEnd"/>
            <w:r w:rsidRPr="00211A52">
              <w:rPr>
                <w:color w:val="000000"/>
                <w:sz w:val="22"/>
                <w:szCs w:val="22"/>
              </w:rPr>
              <w:t xml:space="preserve">, </w:t>
            </w:r>
            <w:proofErr w:type="spellStart"/>
            <w:r w:rsidRPr="00211A52">
              <w:rPr>
                <w:color w:val="000000"/>
                <w:sz w:val="22"/>
                <w:szCs w:val="22"/>
              </w:rPr>
              <w:t>полістирол</w:t>
            </w:r>
            <w:proofErr w:type="spellEnd"/>
            <w:r w:rsidRPr="00211A52">
              <w:rPr>
                <w:color w:val="000000"/>
                <w:sz w:val="22"/>
                <w:szCs w:val="22"/>
              </w:rPr>
              <w:t xml:space="preserve">, </w:t>
            </w:r>
            <w:proofErr w:type="spellStart"/>
            <w:r w:rsidRPr="00211A52">
              <w:rPr>
                <w:color w:val="000000"/>
                <w:sz w:val="22"/>
                <w:szCs w:val="22"/>
              </w:rPr>
              <w:t>поліметил</w:t>
            </w:r>
            <w:proofErr w:type="spellEnd"/>
            <w:r w:rsidRPr="00211A52">
              <w:rPr>
                <w:color w:val="000000"/>
                <w:sz w:val="22"/>
                <w:szCs w:val="22"/>
              </w:rPr>
              <w:t xml:space="preserve"> </w:t>
            </w:r>
            <w:proofErr w:type="spellStart"/>
            <w:r w:rsidRPr="00211A52">
              <w:rPr>
                <w:color w:val="000000"/>
                <w:sz w:val="22"/>
                <w:szCs w:val="22"/>
              </w:rPr>
              <w:t>метакрилат</w:t>
            </w:r>
            <w:proofErr w:type="spellEnd"/>
            <w:r w:rsidRPr="00211A52">
              <w:rPr>
                <w:color w:val="000000"/>
                <w:sz w:val="22"/>
                <w:szCs w:val="22"/>
              </w:rPr>
              <w:t xml:space="preserve">, </w:t>
            </w:r>
            <w:proofErr w:type="spellStart"/>
            <w:r w:rsidRPr="00211A52">
              <w:rPr>
                <w:color w:val="000000"/>
                <w:sz w:val="22"/>
                <w:szCs w:val="22"/>
              </w:rPr>
              <w:t>полікарбонат</w:t>
            </w:r>
            <w:proofErr w:type="spellEnd"/>
            <w:r w:rsidRPr="00211A52">
              <w:rPr>
                <w:color w:val="000000"/>
                <w:sz w:val="22"/>
                <w:szCs w:val="22"/>
              </w:rPr>
              <w:t xml:space="preserve">, </w:t>
            </w:r>
            <w:proofErr w:type="spellStart"/>
            <w:r w:rsidRPr="00211A52">
              <w:rPr>
                <w:color w:val="000000"/>
                <w:sz w:val="22"/>
                <w:szCs w:val="22"/>
              </w:rPr>
              <w:t>поліоксіметилен</w:t>
            </w:r>
            <w:proofErr w:type="spellEnd"/>
            <w:r w:rsidRPr="00211A52">
              <w:rPr>
                <w:color w:val="000000"/>
                <w:sz w:val="22"/>
                <w:szCs w:val="22"/>
              </w:rPr>
              <w:t xml:space="preserve">, </w:t>
            </w:r>
            <w:proofErr w:type="spellStart"/>
            <w:r w:rsidRPr="00211A52">
              <w:rPr>
                <w:color w:val="000000"/>
                <w:sz w:val="22"/>
                <w:szCs w:val="22"/>
              </w:rPr>
              <w:t>поліетилен</w:t>
            </w:r>
            <w:proofErr w:type="spellEnd"/>
            <w:r w:rsidRPr="00211A52">
              <w:rPr>
                <w:color w:val="000000"/>
                <w:sz w:val="22"/>
                <w:szCs w:val="22"/>
              </w:rPr>
              <w:t xml:space="preserve"> </w:t>
            </w:r>
            <w:proofErr w:type="spellStart"/>
            <w:r w:rsidRPr="00211A52">
              <w:rPr>
                <w:color w:val="000000"/>
                <w:sz w:val="22"/>
                <w:szCs w:val="22"/>
              </w:rPr>
              <w:t>терефталат</w:t>
            </w:r>
            <w:proofErr w:type="spellEnd"/>
            <w:r w:rsidRPr="00211A52">
              <w:rPr>
                <w:color w:val="000000"/>
                <w:sz w:val="22"/>
                <w:szCs w:val="22"/>
              </w:rPr>
              <w:t xml:space="preserve">, </w:t>
            </w:r>
            <w:proofErr w:type="spellStart"/>
            <w:r w:rsidRPr="00211A52">
              <w:rPr>
                <w:color w:val="000000"/>
                <w:sz w:val="22"/>
                <w:szCs w:val="22"/>
              </w:rPr>
              <w:t>поліамід</w:t>
            </w:r>
            <w:proofErr w:type="spellEnd"/>
            <w:r w:rsidRPr="00211A52">
              <w:rPr>
                <w:color w:val="000000"/>
                <w:sz w:val="22"/>
                <w:szCs w:val="22"/>
              </w:rPr>
              <w:t xml:space="preserve">, </w:t>
            </w:r>
            <w:proofErr w:type="spellStart"/>
            <w:r w:rsidRPr="00211A52">
              <w:rPr>
                <w:color w:val="000000"/>
                <w:sz w:val="22"/>
                <w:szCs w:val="22"/>
              </w:rPr>
              <w:t>полісульфон</w:t>
            </w:r>
            <w:proofErr w:type="spellEnd"/>
            <w:r w:rsidRPr="00211A52">
              <w:rPr>
                <w:color w:val="000000"/>
                <w:sz w:val="22"/>
                <w:szCs w:val="22"/>
              </w:rPr>
              <w:t xml:space="preserve">, </w:t>
            </w:r>
            <w:proofErr w:type="spellStart"/>
            <w:r w:rsidRPr="00211A52">
              <w:rPr>
                <w:color w:val="000000"/>
                <w:sz w:val="22"/>
                <w:szCs w:val="22"/>
              </w:rPr>
              <w:t>м’якого</w:t>
            </w:r>
            <w:proofErr w:type="spellEnd"/>
            <w:r w:rsidRPr="00211A52">
              <w:rPr>
                <w:color w:val="000000"/>
                <w:sz w:val="22"/>
                <w:szCs w:val="22"/>
              </w:rPr>
              <w:t xml:space="preserve"> та твердого </w:t>
            </w:r>
            <w:proofErr w:type="spellStart"/>
            <w:r w:rsidRPr="00211A52">
              <w:rPr>
                <w:color w:val="000000"/>
                <w:sz w:val="22"/>
                <w:szCs w:val="22"/>
              </w:rPr>
              <w:t>полівініл</w:t>
            </w:r>
            <w:proofErr w:type="spellEnd"/>
            <w:r w:rsidRPr="00211A52">
              <w:rPr>
                <w:color w:val="000000"/>
                <w:sz w:val="22"/>
                <w:szCs w:val="22"/>
              </w:rPr>
              <w:t xml:space="preserve"> хлорид, плексигласу, </w:t>
            </w:r>
            <w:proofErr w:type="spellStart"/>
            <w:r w:rsidRPr="00211A52">
              <w:rPr>
                <w:color w:val="000000"/>
                <w:sz w:val="22"/>
                <w:szCs w:val="22"/>
              </w:rPr>
              <w:t>поліефіру</w:t>
            </w:r>
            <w:proofErr w:type="spellEnd"/>
            <w:r w:rsidRPr="00211A52">
              <w:rPr>
                <w:color w:val="000000"/>
                <w:sz w:val="22"/>
                <w:szCs w:val="22"/>
              </w:rPr>
              <w:t xml:space="preserve">, латексу, </w:t>
            </w:r>
            <w:proofErr w:type="spellStart"/>
            <w:r w:rsidRPr="00211A52">
              <w:rPr>
                <w:color w:val="000000"/>
                <w:sz w:val="22"/>
                <w:szCs w:val="22"/>
              </w:rPr>
              <w:t>вітону</w:t>
            </w:r>
            <w:proofErr w:type="spellEnd"/>
            <w:r w:rsidRPr="00211A52">
              <w:rPr>
                <w:color w:val="000000"/>
                <w:sz w:val="22"/>
                <w:szCs w:val="22"/>
              </w:rPr>
              <w:t xml:space="preserve">, тефлону, </w:t>
            </w:r>
            <w:proofErr w:type="spellStart"/>
            <w:r w:rsidRPr="00211A52">
              <w:rPr>
                <w:color w:val="000000"/>
                <w:sz w:val="22"/>
                <w:szCs w:val="22"/>
              </w:rPr>
              <w:t>силікону</w:t>
            </w:r>
            <w:proofErr w:type="spellEnd"/>
            <w:r w:rsidRPr="00211A52">
              <w:rPr>
                <w:color w:val="000000"/>
                <w:sz w:val="22"/>
                <w:szCs w:val="22"/>
              </w:rPr>
              <w:t xml:space="preserve">, </w:t>
            </w:r>
            <w:proofErr w:type="spellStart"/>
            <w:r w:rsidRPr="00211A52">
              <w:rPr>
                <w:color w:val="000000"/>
                <w:sz w:val="22"/>
                <w:szCs w:val="22"/>
              </w:rPr>
              <w:t>альгінату</w:t>
            </w:r>
            <w:proofErr w:type="spellEnd"/>
            <w:r w:rsidRPr="00211A52">
              <w:rPr>
                <w:color w:val="000000"/>
                <w:sz w:val="22"/>
                <w:szCs w:val="22"/>
              </w:rPr>
              <w:t xml:space="preserve">, </w:t>
            </w:r>
            <w:proofErr w:type="spellStart"/>
            <w:r w:rsidRPr="00211A52">
              <w:rPr>
                <w:color w:val="000000"/>
                <w:sz w:val="22"/>
                <w:szCs w:val="22"/>
              </w:rPr>
              <w:t>гідроколоїду</w:t>
            </w:r>
            <w:proofErr w:type="spellEnd"/>
            <w:r w:rsidRPr="00211A52">
              <w:rPr>
                <w:color w:val="000000"/>
                <w:sz w:val="22"/>
                <w:szCs w:val="22"/>
              </w:rPr>
              <w:t xml:space="preserve">), </w:t>
            </w:r>
            <w:proofErr w:type="spellStart"/>
            <w:r w:rsidRPr="00211A52">
              <w:rPr>
                <w:color w:val="000000"/>
                <w:sz w:val="22"/>
                <w:szCs w:val="22"/>
              </w:rPr>
              <w:t>гум</w:t>
            </w:r>
            <w:proofErr w:type="spellEnd"/>
            <w:r w:rsidRPr="00211A52">
              <w:rPr>
                <w:color w:val="000000"/>
                <w:sz w:val="22"/>
                <w:szCs w:val="22"/>
              </w:rPr>
              <w:t xml:space="preserve"> (</w:t>
            </w:r>
            <w:proofErr w:type="spellStart"/>
            <w:r w:rsidRPr="00211A52">
              <w:rPr>
                <w:color w:val="000000"/>
                <w:sz w:val="22"/>
                <w:szCs w:val="22"/>
              </w:rPr>
              <w:t>натуральний</w:t>
            </w:r>
            <w:proofErr w:type="spellEnd"/>
            <w:r w:rsidRPr="00211A52">
              <w:rPr>
                <w:color w:val="000000"/>
                <w:sz w:val="22"/>
                <w:szCs w:val="22"/>
              </w:rPr>
              <w:t xml:space="preserve">, </w:t>
            </w:r>
            <w:proofErr w:type="spellStart"/>
            <w:r w:rsidRPr="00211A52">
              <w:rPr>
                <w:color w:val="000000"/>
                <w:sz w:val="22"/>
                <w:szCs w:val="22"/>
              </w:rPr>
              <w:t>бутадієнстирольний</w:t>
            </w:r>
            <w:proofErr w:type="spellEnd"/>
            <w:r w:rsidRPr="00211A52">
              <w:rPr>
                <w:color w:val="000000"/>
                <w:sz w:val="22"/>
                <w:szCs w:val="22"/>
              </w:rPr>
              <w:t xml:space="preserve">, </w:t>
            </w:r>
            <w:proofErr w:type="spellStart"/>
            <w:r w:rsidRPr="00211A52">
              <w:rPr>
                <w:color w:val="000000"/>
                <w:sz w:val="22"/>
                <w:szCs w:val="22"/>
              </w:rPr>
              <w:t>нітріловий</w:t>
            </w:r>
            <w:proofErr w:type="spellEnd"/>
            <w:r w:rsidRPr="00211A52">
              <w:rPr>
                <w:color w:val="000000"/>
                <w:sz w:val="22"/>
                <w:szCs w:val="22"/>
              </w:rPr>
              <w:t xml:space="preserve">, </w:t>
            </w:r>
            <w:proofErr w:type="spellStart"/>
            <w:r w:rsidRPr="00211A52">
              <w:rPr>
                <w:color w:val="000000"/>
                <w:sz w:val="22"/>
                <w:szCs w:val="22"/>
              </w:rPr>
              <w:t>ізобутен-ізопреновий</w:t>
            </w:r>
            <w:proofErr w:type="spellEnd"/>
            <w:r w:rsidRPr="00211A52">
              <w:rPr>
                <w:color w:val="000000"/>
                <w:sz w:val="22"/>
                <w:szCs w:val="22"/>
              </w:rPr>
              <w:t xml:space="preserve">, </w:t>
            </w:r>
            <w:proofErr w:type="spellStart"/>
            <w:r w:rsidRPr="00211A52">
              <w:rPr>
                <w:color w:val="000000"/>
                <w:sz w:val="22"/>
                <w:szCs w:val="22"/>
              </w:rPr>
              <w:t>хлоропреновий</w:t>
            </w:r>
            <w:proofErr w:type="spellEnd"/>
            <w:r w:rsidRPr="00211A52">
              <w:rPr>
                <w:color w:val="000000"/>
                <w:sz w:val="22"/>
                <w:szCs w:val="22"/>
              </w:rPr>
              <w:t xml:space="preserve">, </w:t>
            </w:r>
            <w:proofErr w:type="spellStart"/>
            <w:r w:rsidRPr="00211A52">
              <w:rPr>
                <w:color w:val="000000"/>
                <w:sz w:val="22"/>
                <w:szCs w:val="22"/>
              </w:rPr>
              <w:t>фтороуглеродний</w:t>
            </w:r>
            <w:proofErr w:type="spellEnd"/>
            <w:r w:rsidRPr="00211A52">
              <w:rPr>
                <w:color w:val="000000"/>
                <w:sz w:val="22"/>
                <w:szCs w:val="22"/>
              </w:rPr>
              <w:t xml:space="preserve"> каучук, </w:t>
            </w:r>
            <w:proofErr w:type="spellStart"/>
            <w:r w:rsidRPr="00211A52">
              <w:rPr>
                <w:color w:val="000000"/>
                <w:sz w:val="22"/>
                <w:szCs w:val="22"/>
              </w:rPr>
              <w:t>етиленпропілендієн</w:t>
            </w:r>
            <w:proofErr w:type="spellEnd"/>
            <w:r w:rsidRPr="00211A52">
              <w:rPr>
                <w:color w:val="000000"/>
                <w:sz w:val="22"/>
                <w:szCs w:val="22"/>
              </w:rPr>
              <w:t xml:space="preserve">, </w:t>
            </w:r>
            <w:proofErr w:type="spellStart"/>
            <w:r w:rsidRPr="00211A52">
              <w:rPr>
                <w:color w:val="000000"/>
                <w:sz w:val="22"/>
                <w:szCs w:val="22"/>
              </w:rPr>
              <w:t>полідиметилсилоксан</w:t>
            </w:r>
            <w:proofErr w:type="spellEnd"/>
            <w:r w:rsidRPr="00211A52">
              <w:rPr>
                <w:color w:val="000000"/>
                <w:sz w:val="22"/>
                <w:szCs w:val="22"/>
              </w:rPr>
              <w:t xml:space="preserve">, </w:t>
            </w:r>
            <w:proofErr w:type="spellStart"/>
            <w:r w:rsidRPr="00211A52">
              <w:rPr>
                <w:color w:val="000000"/>
                <w:sz w:val="22"/>
                <w:szCs w:val="22"/>
              </w:rPr>
              <w:t>поліуретан</w:t>
            </w:r>
            <w:proofErr w:type="spellEnd"/>
            <w:r w:rsidRPr="00211A52">
              <w:rPr>
                <w:color w:val="000000"/>
                <w:sz w:val="22"/>
                <w:szCs w:val="22"/>
              </w:rPr>
              <w:t xml:space="preserve">) </w:t>
            </w:r>
            <w:proofErr w:type="spellStart"/>
            <w:r w:rsidRPr="00211A52">
              <w:rPr>
                <w:color w:val="000000"/>
                <w:sz w:val="22"/>
                <w:szCs w:val="22"/>
              </w:rPr>
              <w:t>тощо</w:t>
            </w:r>
            <w:proofErr w:type="spellEnd"/>
            <w:r w:rsidRPr="00211A52">
              <w:rPr>
                <w:color w:val="000000"/>
                <w:sz w:val="22"/>
                <w:szCs w:val="22"/>
              </w:rPr>
              <w:t>.</w:t>
            </w:r>
          </w:p>
          <w:p w14:paraId="4A07BAFE" w14:textId="77777777" w:rsidR="00211A52" w:rsidRPr="00211A52" w:rsidRDefault="00211A52" w:rsidP="00211A52">
            <w:pPr>
              <w:jc w:val="both"/>
              <w:rPr>
                <w:color w:val="000000"/>
                <w:sz w:val="22"/>
                <w:szCs w:val="22"/>
              </w:rPr>
            </w:pPr>
            <w:r w:rsidRPr="00211A52">
              <w:rPr>
                <w:color w:val="000000"/>
                <w:sz w:val="22"/>
                <w:szCs w:val="22"/>
              </w:rPr>
              <w:t xml:space="preserve"> 4.Можливість </w:t>
            </w:r>
            <w:proofErr w:type="spellStart"/>
            <w:r w:rsidRPr="00211A52">
              <w:rPr>
                <w:color w:val="000000"/>
                <w:sz w:val="22"/>
                <w:szCs w:val="22"/>
              </w:rPr>
              <w:t>застосування</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в </w:t>
            </w:r>
            <w:proofErr w:type="spellStart"/>
            <w:r w:rsidRPr="00211A52">
              <w:rPr>
                <w:color w:val="000000"/>
                <w:sz w:val="22"/>
                <w:szCs w:val="22"/>
              </w:rPr>
              <w:t>ультразвукових</w:t>
            </w:r>
            <w:proofErr w:type="spellEnd"/>
            <w:r w:rsidRPr="00211A52">
              <w:rPr>
                <w:color w:val="000000"/>
                <w:sz w:val="22"/>
                <w:szCs w:val="22"/>
              </w:rPr>
              <w:t xml:space="preserve"> </w:t>
            </w:r>
            <w:proofErr w:type="spellStart"/>
            <w:r w:rsidRPr="00211A52">
              <w:rPr>
                <w:color w:val="000000"/>
                <w:sz w:val="22"/>
                <w:szCs w:val="22"/>
              </w:rPr>
              <w:t>пристроях</w:t>
            </w:r>
            <w:proofErr w:type="spellEnd"/>
            <w:r w:rsidRPr="00211A52">
              <w:rPr>
                <w:color w:val="000000"/>
                <w:sz w:val="22"/>
                <w:szCs w:val="22"/>
              </w:rPr>
              <w:t>.</w:t>
            </w:r>
          </w:p>
          <w:p w14:paraId="259D784B" w14:textId="77777777" w:rsidR="00211A52" w:rsidRPr="00211A52" w:rsidRDefault="00211A52" w:rsidP="00211A52">
            <w:pPr>
              <w:jc w:val="both"/>
              <w:rPr>
                <w:spacing w:val="-2"/>
                <w:sz w:val="22"/>
                <w:szCs w:val="22"/>
              </w:rPr>
            </w:pPr>
            <w:r w:rsidRPr="00211A52">
              <w:rPr>
                <w:color w:val="000000"/>
                <w:sz w:val="22"/>
                <w:szCs w:val="22"/>
              </w:rPr>
              <w:t xml:space="preserve"> 5.Широкий спектр </w:t>
            </w:r>
            <w:proofErr w:type="spellStart"/>
            <w:r w:rsidRPr="00211A52">
              <w:rPr>
                <w:color w:val="000000"/>
                <w:sz w:val="22"/>
                <w:szCs w:val="22"/>
              </w:rPr>
              <w:t>антимікробної</w:t>
            </w:r>
            <w:proofErr w:type="spellEnd"/>
            <w:r w:rsidRPr="00211A52">
              <w:rPr>
                <w:color w:val="000000"/>
                <w:sz w:val="22"/>
                <w:szCs w:val="22"/>
              </w:rPr>
              <w:t xml:space="preserve"> </w:t>
            </w:r>
            <w:proofErr w:type="spellStart"/>
            <w:r w:rsidRPr="00211A52">
              <w:rPr>
                <w:color w:val="000000"/>
                <w:sz w:val="22"/>
                <w:szCs w:val="22"/>
              </w:rPr>
              <w:t>дії</w:t>
            </w:r>
            <w:proofErr w:type="spellEnd"/>
            <w:r w:rsidRPr="00211A52">
              <w:rPr>
                <w:color w:val="000000"/>
                <w:sz w:val="22"/>
                <w:szCs w:val="22"/>
              </w:rPr>
              <w:t xml:space="preserve"> </w:t>
            </w:r>
            <w:proofErr w:type="spellStart"/>
            <w:r w:rsidRPr="00211A52">
              <w:rPr>
                <w:color w:val="000000"/>
                <w:sz w:val="22"/>
                <w:szCs w:val="22"/>
              </w:rPr>
              <w:t>щодо</w:t>
            </w:r>
            <w:proofErr w:type="spellEnd"/>
            <w:r w:rsidRPr="00211A52">
              <w:rPr>
                <w:color w:val="000000"/>
                <w:sz w:val="22"/>
                <w:szCs w:val="22"/>
              </w:rPr>
              <w:t xml:space="preserve"> </w:t>
            </w:r>
            <w:proofErr w:type="spellStart"/>
            <w:r w:rsidRPr="00211A52">
              <w:rPr>
                <w:sz w:val="22"/>
                <w:szCs w:val="22"/>
              </w:rPr>
              <w:t>грамнегативних</w:t>
            </w:r>
            <w:proofErr w:type="spellEnd"/>
            <w:r w:rsidRPr="00211A52">
              <w:rPr>
                <w:sz w:val="22"/>
                <w:szCs w:val="22"/>
              </w:rPr>
              <w:t xml:space="preserve"> та </w:t>
            </w:r>
            <w:proofErr w:type="spellStart"/>
            <w:r w:rsidRPr="00211A52">
              <w:rPr>
                <w:sz w:val="22"/>
                <w:szCs w:val="22"/>
              </w:rPr>
              <w:t>грампозитивних</w:t>
            </w:r>
            <w:proofErr w:type="spellEnd"/>
            <w:r w:rsidRPr="00211A52">
              <w:rPr>
                <w:spacing w:val="3"/>
                <w:sz w:val="22"/>
                <w:szCs w:val="22"/>
              </w:rPr>
              <w:t xml:space="preserve"> </w:t>
            </w:r>
            <w:proofErr w:type="spellStart"/>
            <w:r w:rsidRPr="00211A52">
              <w:rPr>
                <w:spacing w:val="3"/>
                <w:sz w:val="22"/>
                <w:szCs w:val="22"/>
              </w:rPr>
              <w:t>бактерій</w:t>
            </w:r>
            <w:proofErr w:type="spellEnd"/>
            <w:r w:rsidRPr="00211A52">
              <w:rPr>
                <w:spacing w:val="3"/>
                <w:sz w:val="22"/>
                <w:szCs w:val="22"/>
              </w:rPr>
              <w:t xml:space="preserve"> </w:t>
            </w:r>
            <w:r w:rsidRPr="00211A52">
              <w:rPr>
                <w:spacing w:val="-1"/>
                <w:sz w:val="22"/>
                <w:szCs w:val="22"/>
              </w:rPr>
              <w:t>(</w:t>
            </w:r>
            <w:proofErr w:type="spellStart"/>
            <w:r w:rsidRPr="00211A52">
              <w:rPr>
                <w:spacing w:val="-1"/>
                <w:sz w:val="22"/>
                <w:szCs w:val="22"/>
              </w:rPr>
              <w:t>включаючи</w:t>
            </w:r>
            <w:proofErr w:type="spellEnd"/>
            <w:r w:rsidRPr="00211A52">
              <w:rPr>
                <w:spacing w:val="-1"/>
                <w:sz w:val="22"/>
                <w:szCs w:val="22"/>
              </w:rPr>
              <w:t xml:space="preserve"> </w:t>
            </w:r>
            <w:proofErr w:type="spellStart"/>
            <w:r w:rsidRPr="00211A52">
              <w:rPr>
                <w:spacing w:val="-1"/>
                <w:sz w:val="22"/>
                <w:szCs w:val="22"/>
              </w:rPr>
              <w:t>збудників</w:t>
            </w:r>
            <w:proofErr w:type="spellEnd"/>
            <w:r w:rsidRPr="00211A52">
              <w:rPr>
                <w:spacing w:val="-1"/>
                <w:sz w:val="22"/>
                <w:szCs w:val="22"/>
              </w:rPr>
              <w:t xml:space="preserve"> </w:t>
            </w:r>
            <w:proofErr w:type="spellStart"/>
            <w:r w:rsidRPr="00211A52">
              <w:rPr>
                <w:spacing w:val="-1"/>
                <w:sz w:val="22"/>
                <w:szCs w:val="22"/>
              </w:rPr>
              <w:t>туберкульозу</w:t>
            </w:r>
            <w:proofErr w:type="spellEnd"/>
            <w:r w:rsidRPr="00211A52">
              <w:rPr>
                <w:spacing w:val="-1"/>
                <w:sz w:val="22"/>
                <w:szCs w:val="22"/>
              </w:rPr>
              <w:t xml:space="preserve"> (</w:t>
            </w:r>
            <w:proofErr w:type="spellStart"/>
            <w:r w:rsidRPr="00211A52">
              <w:rPr>
                <w:spacing w:val="-1"/>
                <w:sz w:val="22"/>
                <w:szCs w:val="22"/>
              </w:rPr>
              <w:t>включаючи</w:t>
            </w:r>
            <w:proofErr w:type="spellEnd"/>
            <w:r w:rsidRPr="00211A52">
              <w:rPr>
                <w:spacing w:val="-1"/>
                <w:sz w:val="22"/>
                <w:szCs w:val="22"/>
              </w:rPr>
              <w:t xml:space="preserve"> </w:t>
            </w:r>
            <w:proofErr w:type="spellStart"/>
            <w:r w:rsidRPr="00211A52">
              <w:rPr>
                <w:spacing w:val="-1"/>
                <w:sz w:val="22"/>
                <w:szCs w:val="22"/>
              </w:rPr>
              <w:t>збудників</w:t>
            </w:r>
            <w:proofErr w:type="spellEnd"/>
            <w:r w:rsidRPr="00211A52">
              <w:rPr>
                <w:spacing w:val="-1"/>
                <w:sz w:val="22"/>
                <w:szCs w:val="22"/>
              </w:rPr>
              <w:t xml:space="preserve"> </w:t>
            </w:r>
            <w:proofErr w:type="spellStart"/>
            <w:r w:rsidRPr="00211A52">
              <w:rPr>
                <w:spacing w:val="-1"/>
                <w:sz w:val="22"/>
                <w:szCs w:val="22"/>
              </w:rPr>
              <w:t>туберкульозу</w:t>
            </w:r>
            <w:proofErr w:type="spellEnd"/>
            <w:r w:rsidRPr="00211A52">
              <w:rPr>
                <w:spacing w:val="-1"/>
                <w:sz w:val="22"/>
                <w:szCs w:val="22"/>
              </w:rPr>
              <w:t xml:space="preserve"> (у т.ч. </w:t>
            </w:r>
            <w:proofErr w:type="spellStart"/>
            <w:r w:rsidRPr="00211A52">
              <w:rPr>
                <w:rFonts w:eastAsia="Arial"/>
                <w:sz w:val="22"/>
                <w:szCs w:val="22"/>
              </w:rPr>
              <w:t>Mycobacterium</w:t>
            </w:r>
            <w:proofErr w:type="spellEnd"/>
            <w:r w:rsidRPr="00211A52">
              <w:rPr>
                <w:rFonts w:eastAsia="Arial"/>
                <w:sz w:val="22"/>
                <w:szCs w:val="22"/>
              </w:rPr>
              <w:t xml:space="preserve"> </w:t>
            </w:r>
            <w:proofErr w:type="spellStart"/>
            <w:r w:rsidRPr="00211A52">
              <w:rPr>
                <w:rFonts w:eastAsia="Arial"/>
                <w:sz w:val="22"/>
                <w:szCs w:val="22"/>
              </w:rPr>
              <w:t>avium</w:t>
            </w:r>
            <w:proofErr w:type="spellEnd"/>
            <w:r w:rsidRPr="00211A52">
              <w:rPr>
                <w:rFonts w:eastAsia="Arial"/>
                <w:sz w:val="22"/>
                <w:szCs w:val="22"/>
              </w:rPr>
              <w:t xml:space="preserve"> та </w:t>
            </w:r>
            <w:proofErr w:type="spellStart"/>
            <w:r w:rsidRPr="00211A52">
              <w:rPr>
                <w:rFonts w:eastAsia="Arial"/>
                <w:sz w:val="22"/>
                <w:szCs w:val="22"/>
              </w:rPr>
              <w:t>Mycobacterium</w:t>
            </w:r>
            <w:proofErr w:type="spellEnd"/>
            <w:r w:rsidRPr="00211A52">
              <w:rPr>
                <w:spacing w:val="-1"/>
                <w:sz w:val="22"/>
                <w:szCs w:val="22"/>
              </w:rPr>
              <w:t xml:space="preserve">. </w:t>
            </w:r>
            <w:proofErr w:type="spellStart"/>
            <w:r w:rsidRPr="00211A52">
              <w:rPr>
                <w:spacing w:val="-1"/>
                <w:sz w:val="22"/>
                <w:szCs w:val="22"/>
              </w:rPr>
              <w:t>terrae</w:t>
            </w:r>
            <w:proofErr w:type="spellEnd"/>
            <w:r w:rsidRPr="00211A52">
              <w:rPr>
                <w:spacing w:val="-1"/>
                <w:sz w:val="22"/>
                <w:szCs w:val="22"/>
              </w:rPr>
              <w:t xml:space="preserve">), </w:t>
            </w:r>
            <w:proofErr w:type="spellStart"/>
            <w:r w:rsidRPr="00211A52">
              <w:rPr>
                <w:spacing w:val="-1"/>
                <w:sz w:val="22"/>
                <w:szCs w:val="22"/>
              </w:rPr>
              <w:t>кишкових</w:t>
            </w:r>
            <w:proofErr w:type="spellEnd"/>
            <w:r w:rsidRPr="00211A52">
              <w:rPr>
                <w:spacing w:val="-1"/>
                <w:sz w:val="22"/>
                <w:szCs w:val="22"/>
              </w:rPr>
              <w:t xml:space="preserve"> (</w:t>
            </w:r>
            <w:proofErr w:type="spellStart"/>
            <w:r w:rsidRPr="00211A52">
              <w:rPr>
                <w:spacing w:val="-1"/>
                <w:sz w:val="22"/>
                <w:szCs w:val="22"/>
              </w:rPr>
              <w:t>включаючи</w:t>
            </w:r>
            <w:proofErr w:type="spellEnd"/>
            <w:r w:rsidRPr="00211A52">
              <w:rPr>
                <w:spacing w:val="-1"/>
                <w:sz w:val="22"/>
                <w:szCs w:val="22"/>
              </w:rPr>
              <w:t xml:space="preserve"> </w:t>
            </w:r>
            <w:proofErr w:type="spellStart"/>
            <w:r w:rsidRPr="00211A52">
              <w:rPr>
                <w:spacing w:val="-1"/>
                <w:sz w:val="22"/>
                <w:szCs w:val="22"/>
                <w:lang w:val="en-US"/>
              </w:rPr>
              <w:t>antibionic</w:t>
            </w:r>
            <w:proofErr w:type="spellEnd"/>
            <w:r w:rsidRPr="00211A52">
              <w:rPr>
                <w:spacing w:val="-1"/>
                <w:sz w:val="22"/>
                <w:szCs w:val="22"/>
              </w:rPr>
              <w:t xml:space="preserve"> </w:t>
            </w:r>
            <w:r w:rsidRPr="00211A52">
              <w:rPr>
                <w:spacing w:val="-1"/>
                <w:sz w:val="22"/>
                <w:szCs w:val="22"/>
                <w:lang w:val="en-US"/>
              </w:rPr>
              <w:t>resistant</w:t>
            </w:r>
            <w:r w:rsidRPr="00211A52">
              <w:rPr>
                <w:spacing w:val="-1"/>
                <w:sz w:val="22"/>
                <w:szCs w:val="22"/>
              </w:rPr>
              <w:t xml:space="preserve">) і </w:t>
            </w:r>
            <w:proofErr w:type="spellStart"/>
            <w:r w:rsidRPr="00211A52">
              <w:rPr>
                <w:spacing w:val="-1"/>
                <w:sz w:val="22"/>
                <w:szCs w:val="22"/>
              </w:rPr>
              <w:t>крапельних</w:t>
            </w:r>
            <w:proofErr w:type="spellEnd"/>
            <w:r w:rsidRPr="00211A52">
              <w:rPr>
                <w:spacing w:val="-1"/>
                <w:sz w:val="22"/>
                <w:szCs w:val="22"/>
              </w:rPr>
              <w:t xml:space="preserve"> </w:t>
            </w:r>
            <w:proofErr w:type="spellStart"/>
            <w:r w:rsidRPr="00211A52">
              <w:rPr>
                <w:spacing w:val="-1"/>
                <w:sz w:val="22"/>
                <w:szCs w:val="22"/>
              </w:rPr>
              <w:t>інфекцій</w:t>
            </w:r>
            <w:proofErr w:type="spellEnd"/>
            <w:r w:rsidRPr="00211A52">
              <w:rPr>
                <w:spacing w:val="-1"/>
                <w:sz w:val="22"/>
                <w:szCs w:val="22"/>
              </w:rPr>
              <w:t xml:space="preserve"> </w:t>
            </w:r>
            <w:proofErr w:type="spellStart"/>
            <w:r w:rsidRPr="00211A52">
              <w:rPr>
                <w:spacing w:val="-1"/>
                <w:sz w:val="22"/>
                <w:szCs w:val="22"/>
              </w:rPr>
              <w:t>бактеріальної</w:t>
            </w:r>
            <w:proofErr w:type="spellEnd"/>
            <w:r w:rsidRPr="00211A52">
              <w:rPr>
                <w:spacing w:val="-1"/>
                <w:sz w:val="22"/>
                <w:szCs w:val="22"/>
              </w:rPr>
              <w:t xml:space="preserve"> </w:t>
            </w:r>
            <w:proofErr w:type="spellStart"/>
            <w:r w:rsidRPr="00211A52">
              <w:rPr>
                <w:spacing w:val="-1"/>
                <w:sz w:val="22"/>
                <w:szCs w:val="22"/>
              </w:rPr>
              <w:t>етіології</w:t>
            </w:r>
            <w:proofErr w:type="spellEnd"/>
            <w:r w:rsidRPr="00211A52">
              <w:rPr>
                <w:spacing w:val="-1"/>
                <w:sz w:val="22"/>
                <w:szCs w:val="22"/>
              </w:rPr>
              <w:t xml:space="preserve">, у т.ч. </w:t>
            </w:r>
            <w:proofErr w:type="spellStart"/>
            <w:r w:rsidRPr="00211A52">
              <w:rPr>
                <w:spacing w:val="-1"/>
                <w:sz w:val="22"/>
                <w:szCs w:val="22"/>
              </w:rPr>
              <w:t>резистентні</w:t>
            </w:r>
            <w:proofErr w:type="spellEnd"/>
            <w:r w:rsidRPr="00211A52">
              <w:rPr>
                <w:spacing w:val="-1"/>
                <w:sz w:val="22"/>
                <w:szCs w:val="22"/>
              </w:rPr>
              <w:t xml:space="preserve"> </w:t>
            </w:r>
            <w:proofErr w:type="spellStart"/>
            <w:r w:rsidRPr="00211A52">
              <w:rPr>
                <w:spacing w:val="-1"/>
                <w:sz w:val="22"/>
                <w:szCs w:val="22"/>
              </w:rPr>
              <w:t>штами</w:t>
            </w:r>
            <w:proofErr w:type="spellEnd"/>
            <w:r w:rsidRPr="00211A52">
              <w:rPr>
                <w:spacing w:val="-1"/>
                <w:sz w:val="22"/>
                <w:szCs w:val="22"/>
              </w:rPr>
              <w:t xml:space="preserve"> </w:t>
            </w:r>
            <w:proofErr w:type="spellStart"/>
            <w:r w:rsidRPr="00211A52">
              <w:rPr>
                <w:sz w:val="22"/>
                <w:szCs w:val="22"/>
              </w:rPr>
              <w:t>внутрішньолікарняних</w:t>
            </w:r>
            <w:proofErr w:type="spellEnd"/>
            <w:r w:rsidRPr="00211A52">
              <w:rPr>
                <w:sz w:val="22"/>
                <w:szCs w:val="22"/>
              </w:rPr>
              <w:t xml:space="preserve"> </w:t>
            </w:r>
            <w:proofErr w:type="spellStart"/>
            <w:r w:rsidRPr="00211A52">
              <w:rPr>
                <w:sz w:val="22"/>
                <w:szCs w:val="22"/>
              </w:rPr>
              <w:t>інфекцій</w:t>
            </w:r>
            <w:proofErr w:type="spellEnd"/>
            <w:r w:rsidRPr="00211A52">
              <w:rPr>
                <w:sz w:val="22"/>
                <w:szCs w:val="22"/>
              </w:rPr>
              <w:t xml:space="preserve">, </w:t>
            </w:r>
            <w:proofErr w:type="spellStart"/>
            <w:r w:rsidRPr="00211A52">
              <w:rPr>
                <w:sz w:val="22"/>
                <w:szCs w:val="22"/>
              </w:rPr>
              <w:t>зокрема</w:t>
            </w:r>
            <w:proofErr w:type="spellEnd"/>
            <w:r w:rsidRPr="00211A52">
              <w:rPr>
                <w:sz w:val="22"/>
                <w:szCs w:val="22"/>
              </w:rPr>
              <w:t xml:space="preserve">, </w:t>
            </w:r>
            <w:proofErr w:type="spellStart"/>
            <w:r w:rsidRPr="00211A52">
              <w:rPr>
                <w:sz w:val="22"/>
                <w:szCs w:val="22"/>
              </w:rPr>
              <w:t>мультирезистентний</w:t>
            </w:r>
            <w:proofErr w:type="spellEnd"/>
            <w:r w:rsidRPr="00211A52">
              <w:rPr>
                <w:sz w:val="22"/>
                <w:szCs w:val="22"/>
              </w:rPr>
              <w:t xml:space="preserve"> </w:t>
            </w:r>
            <w:proofErr w:type="spellStart"/>
            <w:r w:rsidRPr="00211A52">
              <w:rPr>
                <w:sz w:val="22"/>
                <w:szCs w:val="22"/>
              </w:rPr>
              <w:t>золотистий</w:t>
            </w:r>
            <w:proofErr w:type="spellEnd"/>
            <w:r w:rsidRPr="00211A52">
              <w:rPr>
                <w:sz w:val="22"/>
                <w:szCs w:val="22"/>
              </w:rPr>
              <w:t xml:space="preserve"> </w:t>
            </w:r>
            <w:proofErr w:type="spellStart"/>
            <w:r w:rsidRPr="00211A52">
              <w:rPr>
                <w:sz w:val="22"/>
                <w:szCs w:val="22"/>
              </w:rPr>
              <w:t>стафілокок</w:t>
            </w:r>
            <w:proofErr w:type="spellEnd"/>
            <w:r w:rsidRPr="00211A52">
              <w:rPr>
                <w:sz w:val="22"/>
                <w:szCs w:val="22"/>
              </w:rPr>
              <w:t xml:space="preserve"> (MRSA),</w:t>
            </w:r>
            <w:r w:rsidRPr="00211A52">
              <w:rPr>
                <w:bCs/>
                <w:iCs/>
                <w:sz w:val="22"/>
                <w:szCs w:val="22"/>
                <w:shd w:val="clear" w:color="auto" w:fill="FFFFFF"/>
              </w:rPr>
              <w:t xml:space="preserve"> </w:t>
            </w:r>
            <w:proofErr w:type="spellStart"/>
            <w:r w:rsidRPr="00211A52">
              <w:rPr>
                <w:bCs/>
                <w:iCs/>
                <w:sz w:val="22"/>
                <w:szCs w:val="22"/>
                <w:shd w:val="clear" w:color="auto" w:fill="FFFFFF"/>
              </w:rPr>
              <w:t>Acinetobacter</w:t>
            </w:r>
            <w:proofErr w:type="spellEnd"/>
            <w:r w:rsidRPr="00211A52">
              <w:rPr>
                <w:bCs/>
                <w:iCs/>
                <w:sz w:val="22"/>
                <w:szCs w:val="22"/>
                <w:shd w:val="clear" w:color="auto" w:fill="FFFFFF"/>
              </w:rPr>
              <w:t xml:space="preserve"> </w:t>
            </w:r>
            <w:proofErr w:type="spellStart"/>
            <w:r w:rsidRPr="00211A52">
              <w:rPr>
                <w:iCs/>
                <w:sz w:val="22"/>
                <w:szCs w:val="22"/>
                <w:shd w:val="clear" w:color="auto" w:fill="FFFFFF"/>
              </w:rPr>
              <w:t>baumannii</w:t>
            </w:r>
            <w:proofErr w:type="spellEnd"/>
            <w:r w:rsidRPr="00211A52">
              <w:rPr>
                <w:bCs/>
                <w:iCs/>
                <w:sz w:val="22"/>
                <w:szCs w:val="22"/>
                <w:shd w:val="clear" w:color="auto" w:fill="FFFFFF"/>
              </w:rPr>
              <w:t>,</w:t>
            </w:r>
            <w:r w:rsidRPr="00211A52">
              <w:rPr>
                <w:sz w:val="22"/>
                <w:szCs w:val="22"/>
              </w:rPr>
              <w:t xml:space="preserve"> </w:t>
            </w:r>
            <w:proofErr w:type="spellStart"/>
            <w:r w:rsidRPr="00211A52">
              <w:rPr>
                <w:sz w:val="22"/>
                <w:szCs w:val="22"/>
                <w:lang w:val="en-US"/>
              </w:rPr>
              <w:t>Enterobater</w:t>
            </w:r>
            <w:proofErr w:type="spellEnd"/>
            <w:r w:rsidRPr="00211A52">
              <w:rPr>
                <w:sz w:val="22"/>
                <w:szCs w:val="22"/>
              </w:rPr>
              <w:t xml:space="preserve"> </w:t>
            </w:r>
            <w:proofErr w:type="spellStart"/>
            <w:r w:rsidRPr="00211A52">
              <w:rPr>
                <w:sz w:val="22"/>
                <w:szCs w:val="22"/>
                <w:lang w:val="en-US"/>
              </w:rPr>
              <w:t>agglomerans</w:t>
            </w:r>
            <w:proofErr w:type="spellEnd"/>
            <w:r w:rsidRPr="00211A52">
              <w:rPr>
                <w:sz w:val="22"/>
                <w:szCs w:val="22"/>
              </w:rPr>
              <w:t xml:space="preserve">, </w:t>
            </w:r>
            <w:proofErr w:type="spellStart"/>
            <w:r w:rsidRPr="00211A52">
              <w:rPr>
                <w:sz w:val="22"/>
                <w:szCs w:val="22"/>
              </w:rPr>
              <w:t>ентерокок</w:t>
            </w:r>
            <w:proofErr w:type="spellEnd"/>
            <w:r w:rsidRPr="00211A52">
              <w:rPr>
                <w:sz w:val="22"/>
                <w:szCs w:val="22"/>
              </w:rPr>
              <w:t xml:space="preserve">, </w:t>
            </w:r>
            <w:proofErr w:type="spellStart"/>
            <w:r w:rsidRPr="00211A52">
              <w:rPr>
                <w:sz w:val="22"/>
                <w:szCs w:val="22"/>
              </w:rPr>
              <w:t>синьогнійну</w:t>
            </w:r>
            <w:proofErr w:type="spellEnd"/>
            <w:r w:rsidRPr="00211A52">
              <w:rPr>
                <w:sz w:val="22"/>
                <w:szCs w:val="22"/>
              </w:rPr>
              <w:t xml:space="preserve"> </w:t>
            </w:r>
            <w:proofErr w:type="spellStart"/>
            <w:r w:rsidRPr="00211A52">
              <w:rPr>
                <w:sz w:val="22"/>
                <w:szCs w:val="22"/>
              </w:rPr>
              <w:t>паличку</w:t>
            </w:r>
            <w:proofErr w:type="spellEnd"/>
            <w:r w:rsidRPr="00211A52">
              <w:rPr>
                <w:sz w:val="22"/>
                <w:szCs w:val="22"/>
              </w:rPr>
              <w:t xml:space="preserve">, протей, </w:t>
            </w:r>
            <w:proofErr w:type="spellStart"/>
            <w:r w:rsidRPr="00211A52">
              <w:rPr>
                <w:sz w:val="22"/>
                <w:szCs w:val="22"/>
              </w:rPr>
              <w:t>Helicobacter</w:t>
            </w:r>
            <w:proofErr w:type="spellEnd"/>
            <w:r w:rsidRPr="00211A52">
              <w:rPr>
                <w:sz w:val="22"/>
                <w:szCs w:val="22"/>
              </w:rPr>
              <w:t xml:space="preserve"> </w:t>
            </w:r>
            <w:proofErr w:type="spellStart"/>
            <w:r w:rsidRPr="00211A52">
              <w:rPr>
                <w:sz w:val="22"/>
                <w:szCs w:val="22"/>
              </w:rPr>
              <w:t>pylory</w:t>
            </w:r>
            <w:proofErr w:type="spellEnd"/>
            <w:r w:rsidRPr="00211A52">
              <w:rPr>
                <w:sz w:val="22"/>
                <w:szCs w:val="22"/>
              </w:rPr>
              <w:t xml:space="preserve">, </w:t>
            </w:r>
            <w:proofErr w:type="spellStart"/>
            <w:r w:rsidRPr="00211A52">
              <w:rPr>
                <w:sz w:val="22"/>
                <w:szCs w:val="22"/>
              </w:rPr>
              <w:t>ешерихії</w:t>
            </w:r>
            <w:proofErr w:type="spellEnd"/>
            <w:r w:rsidRPr="00211A52">
              <w:rPr>
                <w:sz w:val="22"/>
                <w:szCs w:val="22"/>
              </w:rPr>
              <w:t xml:space="preserve"> (</w:t>
            </w:r>
            <w:proofErr w:type="spellStart"/>
            <w:r w:rsidRPr="00211A52">
              <w:rPr>
                <w:sz w:val="22"/>
                <w:szCs w:val="22"/>
              </w:rPr>
              <w:t>Enterohaemorrhagic</w:t>
            </w:r>
            <w:proofErr w:type="spellEnd"/>
            <w:r w:rsidRPr="00211A52">
              <w:rPr>
                <w:sz w:val="22"/>
                <w:szCs w:val="22"/>
              </w:rPr>
              <w:t xml:space="preserve"> E. </w:t>
            </w:r>
            <w:proofErr w:type="spellStart"/>
            <w:r w:rsidRPr="00211A52">
              <w:rPr>
                <w:sz w:val="22"/>
                <w:szCs w:val="22"/>
              </w:rPr>
              <w:t>coli</w:t>
            </w:r>
            <w:proofErr w:type="spellEnd"/>
            <w:r w:rsidRPr="00211A52">
              <w:rPr>
                <w:sz w:val="22"/>
                <w:szCs w:val="22"/>
              </w:rPr>
              <w:t xml:space="preserve"> 0157 (EHEC), </w:t>
            </w:r>
            <w:proofErr w:type="spellStart"/>
            <w:r w:rsidRPr="00211A52">
              <w:rPr>
                <w:sz w:val="22"/>
                <w:szCs w:val="22"/>
              </w:rPr>
              <w:t>Enterococcus</w:t>
            </w:r>
            <w:proofErr w:type="spellEnd"/>
            <w:r w:rsidRPr="00211A52">
              <w:rPr>
                <w:sz w:val="22"/>
                <w:szCs w:val="22"/>
              </w:rPr>
              <w:t xml:space="preserve"> </w:t>
            </w:r>
            <w:proofErr w:type="spellStart"/>
            <w:r w:rsidRPr="00211A52">
              <w:rPr>
                <w:sz w:val="22"/>
                <w:szCs w:val="22"/>
              </w:rPr>
              <w:t>faecalis</w:t>
            </w:r>
            <w:proofErr w:type="spellEnd"/>
            <w:r w:rsidRPr="00211A52">
              <w:rPr>
                <w:sz w:val="22"/>
                <w:szCs w:val="22"/>
              </w:rPr>
              <w:t xml:space="preserve">, </w:t>
            </w:r>
            <w:proofErr w:type="spellStart"/>
            <w:r w:rsidRPr="00211A52">
              <w:rPr>
                <w:sz w:val="22"/>
                <w:szCs w:val="22"/>
              </w:rPr>
              <w:t>Klebsiella</w:t>
            </w:r>
            <w:proofErr w:type="spellEnd"/>
            <w:r w:rsidRPr="00211A52">
              <w:rPr>
                <w:sz w:val="22"/>
                <w:szCs w:val="22"/>
              </w:rPr>
              <w:t xml:space="preserve"> </w:t>
            </w:r>
            <w:proofErr w:type="spellStart"/>
            <w:r w:rsidRPr="00211A52">
              <w:rPr>
                <w:sz w:val="22"/>
                <w:szCs w:val="22"/>
              </w:rPr>
              <w:t>pneumoniae</w:t>
            </w:r>
            <w:proofErr w:type="spellEnd"/>
            <w:r w:rsidRPr="00211A52">
              <w:rPr>
                <w:sz w:val="22"/>
                <w:szCs w:val="22"/>
              </w:rPr>
              <w:t xml:space="preserve">, </w:t>
            </w:r>
            <w:proofErr w:type="spellStart"/>
            <w:r w:rsidRPr="00211A52">
              <w:rPr>
                <w:sz w:val="22"/>
                <w:szCs w:val="22"/>
              </w:rPr>
              <w:t>Proteus</w:t>
            </w:r>
            <w:proofErr w:type="spellEnd"/>
            <w:r w:rsidRPr="00211A52">
              <w:rPr>
                <w:sz w:val="22"/>
                <w:szCs w:val="22"/>
              </w:rPr>
              <w:t xml:space="preserve"> </w:t>
            </w:r>
            <w:proofErr w:type="spellStart"/>
            <w:r w:rsidRPr="00211A52">
              <w:rPr>
                <w:sz w:val="22"/>
                <w:szCs w:val="22"/>
              </w:rPr>
              <w:t>mirabilis</w:t>
            </w:r>
            <w:proofErr w:type="spellEnd"/>
            <w:r w:rsidRPr="00211A52">
              <w:rPr>
                <w:sz w:val="22"/>
                <w:szCs w:val="22"/>
              </w:rPr>
              <w:t xml:space="preserve">, </w:t>
            </w:r>
            <w:proofErr w:type="spellStart"/>
            <w:r w:rsidRPr="00211A52">
              <w:rPr>
                <w:sz w:val="22"/>
                <w:szCs w:val="22"/>
              </w:rPr>
              <w:t>Helicobacter</w:t>
            </w:r>
            <w:proofErr w:type="spellEnd"/>
            <w:r w:rsidRPr="00211A52">
              <w:rPr>
                <w:sz w:val="22"/>
                <w:szCs w:val="22"/>
              </w:rPr>
              <w:t xml:space="preserve"> </w:t>
            </w:r>
            <w:proofErr w:type="spellStart"/>
            <w:r w:rsidRPr="00211A52">
              <w:rPr>
                <w:sz w:val="22"/>
                <w:szCs w:val="22"/>
              </w:rPr>
              <w:t>pylori</w:t>
            </w:r>
            <w:proofErr w:type="spellEnd"/>
            <w:r w:rsidRPr="00211A52">
              <w:rPr>
                <w:sz w:val="22"/>
                <w:szCs w:val="22"/>
              </w:rPr>
              <w:t xml:space="preserve">, </w:t>
            </w:r>
            <w:proofErr w:type="spellStart"/>
            <w:r w:rsidRPr="00211A52">
              <w:rPr>
                <w:sz w:val="22"/>
                <w:szCs w:val="22"/>
              </w:rPr>
              <w:t>Ps</w:t>
            </w:r>
            <w:proofErr w:type="spellEnd"/>
            <w:r w:rsidRPr="00211A52">
              <w:rPr>
                <w:sz w:val="22"/>
                <w:szCs w:val="22"/>
              </w:rPr>
              <w:t xml:space="preserve">. </w:t>
            </w:r>
            <w:proofErr w:type="spellStart"/>
            <w:r w:rsidRPr="00211A52">
              <w:rPr>
                <w:sz w:val="22"/>
                <w:szCs w:val="22"/>
              </w:rPr>
              <w:t>aeruginosa</w:t>
            </w:r>
            <w:proofErr w:type="spellEnd"/>
            <w:r w:rsidRPr="00211A52">
              <w:rPr>
                <w:sz w:val="22"/>
                <w:szCs w:val="22"/>
              </w:rPr>
              <w:t>, ванкомицин-</w:t>
            </w:r>
            <w:proofErr w:type="spellStart"/>
            <w:r w:rsidRPr="00211A52">
              <w:rPr>
                <w:sz w:val="22"/>
                <w:szCs w:val="22"/>
              </w:rPr>
              <w:t>резистентний</w:t>
            </w:r>
            <w:proofErr w:type="spellEnd"/>
            <w:r w:rsidRPr="00211A52">
              <w:rPr>
                <w:sz w:val="22"/>
                <w:szCs w:val="22"/>
              </w:rPr>
              <w:t xml:space="preserve"> </w:t>
            </w:r>
            <w:proofErr w:type="spellStart"/>
            <w:r w:rsidRPr="00211A52">
              <w:rPr>
                <w:sz w:val="22"/>
                <w:szCs w:val="22"/>
              </w:rPr>
              <w:t>єнтерококк</w:t>
            </w:r>
            <w:proofErr w:type="spellEnd"/>
            <w:r w:rsidRPr="00211A52">
              <w:rPr>
                <w:sz w:val="22"/>
                <w:szCs w:val="22"/>
              </w:rPr>
              <w:t xml:space="preserve"> (VRE), </w:t>
            </w:r>
            <w:proofErr w:type="spellStart"/>
            <w:r w:rsidRPr="00211A52">
              <w:rPr>
                <w:sz w:val="22"/>
                <w:szCs w:val="22"/>
              </w:rPr>
              <w:t>штами</w:t>
            </w:r>
            <w:proofErr w:type="spellEnd"/>
            <w:r w:rsidRPr="00211A52">
              <w:rPr>
                <w:sz w:val="22"/>
                <w:szCs w:val="22"/>
              </w:rPr>
              <w:t xml:space="preserve"> </w:t>
            </w:r>
            <w:proofErr w:type="spellStart"/>
            <w:r w:rsidRPr="00211A52">
              <w:rPr>
                <w:sz w:val="22"/>
                <w:szCs w:val="22"/>
              </w:rPr>
              <w:t>бактерій</w:t>
            </w:r>
            <w:proofErr w:type="spellEnd"/>
            <w:r w:rsidRPr="00211A52">
              <w:rPr>
                <w:sz w:val="22"/>
                <w:szCs w:val="22"/>
              </w:rPr>
              <w:t xml:space="preserve">, </w:t>
            </w:r>
            <w:proofErr w:type="spellStart"/>
            <w:r w:rsidRPr="00211A52">
              <w:rPr>
                <w:sz w:val="22"/>
                <w:szCs w:val="22"/>
              </w:rPr>
              <w:t>продукуючі</w:t>
            </w:r>
            <w:proofErr w:type="spellEnd"/>
            <w:r w:rsidRPr="00211A52">
              <w:rPr>
                <w:sz w:val="22"/>
                <w:szCs w:val="22"/>
              </w:rPr>
              <w:t xml:space="preserve"> бета-</w:t>
            </w:r>
            <w:proofErr w:type="spellStart"/>
            <w:r w:rsidRPr="00211A52">
              <w:rPr>
                <w:sz w:val="22"/>
                <w:szCs w:val="22"/>
              </w:rPr>
              <w:t>лактамази</w:t>
            </w:r>
            <w:proofErr w:type="spellEnd"/>
            <w:r w:rsidRPr="00211A52">
              <w:rPr>
                <w:sz w:val="22"/>
                <w:szCs w:val="22"/>
              </w:rPr>
              <w:t xml:space="preserve"> широкого і </w:t>
            </w:r>
            <w:proofErr w:type="spellStart"/>
            <w:r w:rsidRPr="00211A52">
              <w:rPr>
                <w:sz w:val="22"/>
                <w:szCs w:val="22"/>
              </w:rPr>
              <w:t>розширеного</w:t>
            </w:r>
            <w:proofErr w:type="spellEnd"/>
            <w:r w:rsidRPr="00211A52">
              <w:rPr>
                <w:sz w:val="22"/>
                <w:szCs w:val="22"/>
              </w:rPr>
              <w:t xml:space="preserve"> </w:t>
            </w:r>
            <w:proofErr w:type="spellStart"/>
            <w:r w:rsidRPr="00211A52">
              <w:rPr>
                <w:sz w:val="22"/>
                <w:szCs w:val="22"/>
              </w:rPr>
              <w:t>спектрів</w:t>
            </w:r>
            <w:proofErr w:type="spellEnd"/>
            <w:r w:rsidRPr="00211A52">
              <w:rPr>
                <w:sz w:val="22"/>
                <w:szCs w:val="22"/>
              </w:rPr>
              <w:t xml:space="preserve"> (ESBL), та </w:t>
            </w:r>
            <w:proofErr w:type="spellStart"/>
            <w:r w:rsidRPr="00211A52">
              <w:rPr>
                <w:sz w:val="22"/>
                <w:szCs w:val="22"/>
              </w:rPr>
              <w:t>збудники</w:t>
            </w:r>
            <w:proofErr w:type="spellEnd"/>
            <w:r w:rsidRPr="00211A52">
              <w:rPr>
                <w:sz w:val="22"/>
                <w:szCs w:val="22"/>
              </w:rPr>
              <w:t xml:space="preserve"> </w:t>
            </w:r>
            <w:proofErr w:type="spellStart"/>
            <w:r w:rsidRPr="00211A52">
              <w:rPr>
                <w:sz w:val="22"/>
                <w:szCs w:val="22"/>
              </w:rPr>
              <w:t>інших</w:t>
            </w:r>
            <w:proofErr w:type="spellEnd"/>
            <w:r w:rsidRPr="00211A52">
              <w:rPr>
                <w:sz w:val="22"/>
                <w:szCs w:val="22"/>
              </w:rPr>
              <w:t xml:space="preserve"> </w:t>
            </w:r>
            <w:proofErr w:type="spellStart"/>
            <w:r w:rsidRPr="00211A52">
              <w:rPr>
                <w:sz w:val="22"/>
                <w:szCs w:val="22"/>
              </w:rPr>
              <w:t>внутрішньолікарняних</w:t>
            </w:r>
            <w:proofErr w:type="spellEnd"/>
            <w:r w:rsidRPr="00211A52">
              <w:rPr>
                <w:sz w:val="22"/>
                <w:szCs w:val="22"/>
              </w:rPr>
              <w:t xml:space="preserve"> </w:t>
            </w:r>
            <w:proofErr w:type="spellStart"/>
            <w:r w:rsidRPr="00211A52">
              <w:rPr>
                <w:sz w:val="22"/>
                <w:szCs w:val="22"/>
              </w:rPr>
              <w:t>інфекцій</w:t>
            </w:r>
            <w:proofErr w:type="spellEnd"/>
            <w:r w:rsidRPr="00211A52">
              <w:rPr>
                <w:sz w:val="22"/>
                <w:szCs w:val="22"/>
              </w:rPr>
              <w:t xml:space="preserve">, у т.ч. </w:t>
            </w:r>
            <w:proofErr w:type="spellStart"/>
            <w:r w:rsidRPr="00211A52">
              <w:rPr>
                <w:sz w:val="22"/>
                <w:szCs w:val="22"/>
              </w:rPr>
              <w:t>антибіотикорезистентні</w:t>
            </w:r>
            <w:proofErr w:type="spellEnd"/>
            <w:r w:rsidRPr="00211A52">
              <w:rPr>
                <w:sz w:val="22"/>
                <w:szCs w:val="22"/>
              </w:rPr>
              <w:t xml:space="preserve">), </w:t>
            </w:r>
            <w:proofErr w:type="spellStart"/>
            <w:r w:rsidRPr="00211A52">
              <w:rPr>
                <w:sz w:val="22"/>
                <w:szCs w:val="22"/>
              </w:rPr>
              <w:t>шигели</w:t>
            </w:r>
            <w:proofErr w:type="spellEnd"/>
            <w:r w:rsidRPr="00211A52">
              <w:rPr>
                <w:sz w:val="22"/>
                <w:szCs w:val="22"/>
              </w:rPr>
              <w:t xml:space="preserve">, </w:t>
            </w:r>
            <w:proofErr w:type="spellStart"/>
            <w:r w:rsidRPr="00211A52">
              <w:rPr>
                <w:sz w:val="22"/>
                <w:szCs w:val="22"/>
              </w:rPr>
              <w:t>клостридії</w:t>
            </w:r>
            <w:proofErr w:type="spellEnd"/>
            <w:r w:rsidRPr="00211A52">
              <w:rPr>
                <w:sz w:val="22"/>
                <w:szCs w:val="22"/>
              </w:rPr>
              <w:t xml:space="preserve">, </w:t>
            </w:r>
            <w:proofErr w:type="spellStart"/>
            <w:r w:rsidRPr="00211A52">
              <w:rPr>
                <w:sz w:val="22"/>
                <w:szCs w:val="22"/>
              </w:rPr>
              <w:t>сальмонели</w:t>
            </w:r>
            <w:proofErr w:type="spellEnd"/>
            <w:r w:rsidRPr="00211A52">
              <w:rPr>
                <w:sz w:val="22"/>
                <w:szCs w:val="22"/>
              </w:rPr>
              <w:t xml:space="preserve">, </w:t>
            </w:r>
            <w:proofErr w:type="spellStart"/>
            <w:r w:rsidRPr="00211A52">
              <w:rPr>
                <w:sz w:val="22"/>
                <w:szCs w:val="22"/>
              </w:rPr>
              <w:t>клебсієли</w:t>
            </w:r>
            <w:proofErr w:type="spellEnd"/>
            <w:r w:rsidRPr="00211A52">
              <w:rPr>
                <w:sz w:val="22"/>
                <w:szCs w:val="22"/>
              </w:rPr>
              <w:t xml:space="preserve">, </w:t>
            </w:r>
            <w:proofErr w:type="spellStart"/>
            <w:r w:rsidRPr="00211A52">
              <w:rPr>
                <w:sz w:val="22"/>
                <w:szCs w:val="22"/>
              </w:rPr>
              <w:t>легіонели</w:t>
            </w:r>
            <w:proofErr w:type="spellEnd"/>
            <w:r w:rsidRPr="00211A52">
              <w:rPr>
                <w:sz w:val="22"/>
                <w:szCs w:val="22"/>
              </w:rPr>
              <w:t xml:space="preserve">, </w:t>
            </w:r>
            <w:proofErr w:type="spellStart"/>
            <w:r w:rsidRPr="00211A52">
              <w:rPr>
                <w:sz w:val="22"/>
                <w:szCs w:val="22"/>
              </w:rPr>
              <w:t>лептоспіри</w:t>
            </w:r>
            <w:proofErr w:type="spellEnd"/>
            <w:r w:rsidRPr="00211A52">
              <w:rPr>
                <w:sz w:val="22"/>
                <w:szCs w:val="22"/>
              </w:rPr>
              <w:t xml:space="preserve">, </w:t>
            </w:r>
            <w:proofErr w:type="spellStart"/>
            <w:r w:rsidRPr="00211A52">
              <w:rPr>
                <w:sz w:val="22"/>
                <w:szCs w:val="22"/>
              </w:rPr>
              <w:t>ієрсінії</w:t>
            </w:r>
            <w:proofErr w:type="spellEnd"/>
            <w:r w:rsidRPr="00211A52">
              <w:rPr>
                <w:sz w:val="22"/>
                <w:szCs w:val="22"/>
              </w:rPr>
              <w:t xml:space="preserve">, </w:t>
            </w:r>
            <w:proofErr w:type="spellStart"/>
            <w:r w:rsidRPr="00211A52">
              <w:rPr>
                <w:sz w:val="22"/>
                <w:szCs w:val="22"/>
              </w:rPr>
              <w:t>коринебактерії</w:t>
            </w:r>
            <w:proofErr w:type="spellEnd"/>
            <w:r w:rsidRPr="00211A52">
              <w:rPr>
                <w:sz w:val="22"/>
                <w:szCs w:val="22"/>
              </w:rPr>
              <w:t xml:space="preserve">, </w:t>
            </w:r>
            <w:proofErr w:type="spellStart"/>
            <w:r w:rsidRPr="00211A52">
              <w:rPr>
                <w:sz w:val="22"/>
                <w:szCs w:val="22"/>
              </w:rPr>
              <w:t>стрептококи</w:t>
            </w:r>
            <w:proofErr w:type="spellEnd"/>
            <w:r w:rsidRPr="00211A52">
              <w:rPr>
                <w:sz w:val="22"/>
                <w:szCs w:val="22"/>
              </w:rPr>
              <w:t xml:space="preserve">, </w:t>
            </w:r>
            <w:proofErr w:type="spellStart"/>
            <w:r w:rsidRPr="00211A52">
              <w:rPr>
                <w:sz w:val="22"/>
                <w:szCs w:val="22"/>
              </w:rPr>
              <w:t>стафілококи</w:t>
            </w:r>
            <w:proofErr w:type="spellEnd"/>
            <w:r w:rsidRPr="00211A52">
              <w:rPr>
                <w:sz w:val="22"/>
                <w:szCs w:val="22"/>
              </w:rPr>
              <w:t xml:space="preserve">, </w:t>
            </w:r>
            <w:proofErr w:type="spellStart"/>
            <w:r w:rsidRPr="00211A52">
              <w:rPr>
                <w:sz w:val="22"/>
                <w:szCs w:val="22"/>
              </w:rPr>
              <w:t>менінгококи</w:t>
            </w:r>
            <w:proofErr w:type="spellEnd"/>
            <w:r w:rsidRPr="00211A52">
              <w:rPr>
                <w:sz w:val="22"/>
                <w:szCs w:val="22"/>
              </w:rPr>
              <w:t>, особливо-</w:t>
            </w:r>
            <w:proofErr w:type="spellStart"/>
            <w:r w:rsidRPr="00211A52">
              <w:rPr>
                <w:sz w:val="22"/>
                <w:szCs w:val="22"/>
              </w:rPr>
              <w:t>небезпечні</w:t>
            </w:r>
            <w:proofErr w:type="spellEnd"/>
            <w:r w:rsidRPr="00211A52">
              <w:rPr>
                <w:sz w:val="22"/>
                <w:szCs w:val="22"/>
              </w:rPr>
              <w:t xml:space="preserve"> </w:t>
            </w:r>
            <w:proofErr w:type="spellStart"/>
            <w:r w:rsidRPr="00211A52">
              <w:rPr>
                <w:sz w:val="22"/>
                <w:szCs w:val="22"/>
              </w:rPr>
              <w:t>інфекції</w:t>
            </w:r>
            <w:proofErr w:type="spellEnd"/>
            <w:r w:rsidRPr="00211A52">
              <w:rPr>
                <w:sz w:val="22"/>
                <w:szCs w:val="22"/>
              </w:rPr>
              <w:t xml:space="preserve">: чума, </w:t>
            </w:r>
            <w:proofErr w:type="spellStart"/>
            <w:r w:rsidRPr="00211A52">
              <w:rPr>
                <w:sz w:val="22"/>
                <w:szCs w:val="22"/>
              </w:rPr>
              <w:t>туляремія</w:t>
            </w:r>
            <w:proofErr w:type="spellEnd"/>
            <w:r w:rsidRPr="00211A52">
              <w:rPr>
                <w:sz w:val="22"/>
                <w:szCs w:val="22"/>
              </w:rPr>
              <w:t xml:space="preserve">, </w:t>
            </w:r>
            <w:proofErr w:type="spellStart"/>
            <w:r w:rsidRPr="00211A52">
              <w:rPr>
                <w:sz w:val="22"/>
                <w:szCs w:val="22"/>
              </w:rPr>
              <w:t>черевний</w:t>
            </w:r>
            <w:proofErr w:type="spellEnd"/>
            <w:r w:rsidRPr="00211A52">
              <w:rPr>
                <w:sz w:val="22"/>
                <w:szCs w:val="22"/>
              </w:rPr>
              <w:t xml:space="preserve"> тиф, холера та </w:t>
            </w:r>
            <w:proofErr w:type="spellStart"/>
            <w:r w:rsidRPr="00211A52">
              <w:rPr>
                <w:sz w:val="22"/>
                <w:szCs w:val="22"/>
              </w:rPr>
              <w:t>інші</w:t>
            </w:r>
            <w:proofErr w:type="spellEnd"/>
            <w:r w:rsidRPr="00211A52">
              <w:rPr>
                <w:sz w:val="22"/>
                <w:szCs w:val="22"/>
              </w:rPr>
              <w:t xml:space="preserve"> </w:t>
            </w:r>
            <w:proofErr w:type="spellStart"/>
            <w:r w:rsidRPr="00211A52">
              <w:rPr>
                <w:sz w:val="22"/>
                <w:szCs w:val="22"/>
              </w:rPr>
              <w:t>види</w:t>
            </w:r>
            <w:proofErr w:type="spellEnd"/>
            <w:r w:rsidRPr="00211A52">
              <w:rPr>
                <w:sz w:val="22"/>
                <w:szCs w:val="22"/>
              </w:rPr>
              <w:t xml:space="preserve"> </w:t>
            </w:r>
            <w:proofErr w:type="spellStart"/>
            <w:r w:rsidRPr="00211A52">
              <w:rPr>
                <w:sz w:val="22"/>
                <w:szCs w:val="22"/>
              </w:rPr>
              <w:t>бактерій</w:t>
            </w:r>
            <w:proofErr w:type="spellEnd"/>
            <w:r w:rsidRPr="00211A52">
              <w:rPr>
                <w:spacing w:val="-1"/>
                <w:sz w:val="22"/>
                <w:szCs w:val="22"/>
              </w:rPr>
              <w:t xml:space="preserve">, </w:t>
            </w:r>
            <w:proofErr w:type="spellStart"/>
            <w:r w:rsidRPr="00211A52">
              <w:rPr>
                <w:spacing w:val="2"/>
                <w:sz w:val="22"/>
                <w:szCs w:val="22"/>
              </w:rPr>
              <w:t>вірусів</w:t>
            </w:r>
            <w:proofErr w:type="spellEnd"/>
            <w:r w:rsidRPr="00211A52">
              <w:rPr>
                <w:spacing w:val="2"/>
                <w:sz w:val="22"/>
                <w:szCs w:val="22"/>
              </w:rPr>
              <w:t xml:space="preserve"> (в т.ч. </w:t>
            </w:r>
            <w:proofErr w:type="spellStart"/>
            <w:r w:rsidRPr="00211A52">
              <w:rPr>
                <w:spacing w:val="2"/>
                <w:sz w:val="22"/>
                <w:szCs w:val="22"/>
              </w:rPr>
              <w:t>збудників</w:t>
            </w:r>
            <w:proofErr w:type="spellEnd"/>
            <w:r w:rsidRPr="00211A52">
              <w:rPr>
                <w:spacing w:val="2"/>
                <w:sz w:val="22"/>
                <w:szCs w:val="22"/>
              </w:rPr>
              <w:t xml:space="preserve"> </w:t>
            </w:r>
            <w:proofErr w:type="spellStart"/>
            <w:r w:rsidRPr="00211A52">
              <w:rPr>
                <w:spacing w:val="2"/>
                <w:sz w:val="22"/>
                <w:szCs w:val="22"/>
              </w:rPr>
              <w:t>гепатитів</w:t>
            </w:r>
            <w:proofErr w:type="spellEnd"/>
            <w:r w:rsidRPr="00211A52">
              <w:rPr>
                <w:spacing w:val="2"/>
                <w:sz w:val="22"/>
                <w:szCs w:val="22"/>
              </w:rPr>
              <w:t xml:space="preserve"> А, В, С, </w:t>
            </w:r>
            <w:r w:rsidRPr="00211A52">
              <w:rPr>
                <w:sz w:val="22"/>
                <w:szCs w:val="22"/>
              </w:rPr>
              <w:t xml:space="preserve">D, E, F, G, </w:t>
            </w:r>
            <w:r w:rsidRPr="00211A52">
              <w:rPr>
                <w:spacing w:val="2"/>
                <w:sz w:val="22"/>
                <w:szCs w:val="22"/>
              </w:rPr>
              <w:t>ВІЛ-</w:t>
            </w:r>
            <w:proofErr w:type="spellStart"/>
            <w:r w:rsidRPr="00211A52">
              <w:rPr>
                <w:spacing w:val="2"/>
                <w:sz w:val="22"/>
                <w:szCs w:val="22"/>
              </w:rPr>
              <w:t>інфекції</w:t>
            </w:r>
            <w:proofErr w:type="spellEnd"/>
            <w:r w:rsidRPr="00211A52">
              <w:rPr>
                <w:spacing w:val="2"/>
                <w:sz w:val="22"/>
                <w:szCs w:val="22"/>
              </w:rPr>
              <w:t xml:space="preserve">, </w:t>
            </w:r>
            <w:r w:rsidRPr="00211A52">
              <w:rPr>
                <w:sz w:val="22"/>
                <w:szCs w:val="22"/>
              </w:rPr>
              <w:t xml:space="preserve">герпес-, рота-, корона-, </w:t>
            </w:r>
            <w:proofErr w:type="spellStart"/>
            <w:r w:rsidRPr="00211A52">
              <w:rPr>
                <w:sz w:val="22"/>
                <w:szCs w:val="22"/>
              </w:rPr>
              <w:t>каліці</w:t>
            </w:r>
            <w:proofErr w:type="spellEnd"/>
            <w:r w:rsidRPr="00211A52">
              <w:rPr>
                <w:sz w:val="22"/>
                <w:szCs w:val="22"/>
              </w:rPr>
              <w:t xml:space="preserve">-, </w:t>
            </w:r>
            <w:proofErr w:type="spellStart"/>
            <w:r w:rsidRPr="00211A52">
              <w:rPr>
                <w:sz w:val="22"/>
                <w:szCs w:val="22"/>
              </w:rPr>
              <w:t>параміксо</w:t>
            </w:r>
            <w:proofErr w:type="spellEnd"/>
            <w:r w:rsidRPr="00211A52">
              <w:rPr>
                <w:sz w:val="22"/>
                <w:szCs w:val="22"/>
              </w:rPr>
              <w:t xml:space="preserve">-, </w:t>
            </w:r>
            <w:proofErr w:type="spellStart"/>
            <w:r w:rsidRPr="00211A52">
              <w:rPr>
                <w:sz w:val="22"/>
                <w:szCs w:val="22"/>
              </w:rPr>
              <w:t>ханта</w:t>
            </w:r>
            <w:proofErr w:type="spellEnd"/>
            <w:r w:rsidRPr="00211A52">
              <w:rPr>
                <w:sz w:val="22"/>
                <w:szCs w:val="22"/>
              </w:rPr>
              <w:t xml:space="preserve">-, </w:t>
            </w:r>
            <w:proofErr w:type="spellStart"/>
            <w:r w:rsidRPr="00211A52">
              <w:rPr>
                <w:sz w:val="22"/>
                <w:szCs w:val="22"/>
              </w:rPr>
              <w:t>вакцинія</w:t>
            </w:r>
            <w:proofErr w:type="spellEnd"/>
            <w:r w:rsidRPr="00211A52">
              <w:rPr>
                <w:sz w:val="22"/>
                <w:szCs w:val="22"/>
              </w:rPr>
              <w:t xml:space="preserve">-, рота-, </w:t>
            </w:r>
            <w:proofErr w:type="spellStart"/>
            <w:r w:rsidRPr="00211A52">
              <w:rPr>
                <w:sz w:val="22"/>
                <w:szCs w:val="22"/>
              </w:rPr>
              <w:t>папова</w:t>
            </w:r>
            <w:proofErr w:type="spellEnd"/>
            <w:r w:rsidRPr="00211A52">
              <w:rPr>
                <w:sz w:val="22"/>
                <w:szCs w:val="22"/>
              </w:rPr>
              <w:t xml:space="preserve">-, </w:t>
            </w:r>
            <w:proofErr w:type="spellStart"/>
            <w:r w:rsidRPr="00211A52">
              <w:rPr>
                <w:sz w:val="22"/>
                <w:szCs w:val="22"/>
              </w:rPr>
              <w:t>ентеро</w:t>
            </w:r>
            <w:proofErr w:type="spellEnd"/>
            <w:r w:rsidRPr="00211A52">
              <w:rPr>
                <w:sz w:val="22"/>
                <w:szCs w:val="22"/>
              </w:rPr>
              <w:t xml:space="preserve">- (в т.ч. </w:t>
            </w:r>
            <w:proofErr w:type="spellStart"/>
            <w:r w:rsidRPr="00211A52">
              <w:rPr>
                <w:sz w:val="22"/>
                <w:szCs w:val="22"/>
              </w:rPr>
              <w:t>поліовірусні</w:t>
            </w:r>
            <w:proofErr w:type="spellEnd"/>
            <w:r w:rsidRPr="00211A52">
              <w:rPr>
                <w:sz w:val="22"/>
                <w:szCs w:val="22"/>
              </w:rPr>
              <w:t xml:space="preserve">), </w:t>
            </w:r>
            <w:proofErr w:type="spellStart"/>
            <w:r w:rsidRPr="00211A52">
              <w:rPr>
                <w:sz w:val="22"/>
                <w:szCs w:val="22"/>
              </w:rPr>
              <w:t>респіраторно-синцитіальні</w:t>
            </w:r>
            <w:proofErr w:type="spellEnd"/>
            <w:r w:rsidRPr="00211A52">
              <w:rPr>
                <w:sz w:val="22"/>
                <w:szCs w:val="22"/>
              </w:rPr>
              <w:t xml:space="preserve">, </w:t>
            </w:r>
            <w:proofErr w:type="spellStart"/>
            <w:r w:rsidRPr="00211A52">
              <w:rPr>
                <w:sz w:val="22"/>
                <w:szCs w:val="22"/>
              </w:rPr>
              <w:t>рино</w:t>
            </w:r>
            <w:proofErr w:type="spellEnd"/>
            <w:r w:rsidRPr="00211A52">
              <w:rPr>
                <w:sz w:val="22"/>
                <w:szCs w:val="22"/>
              </w:rPr>
              <w:t xml:space="preserve">-, </w:t>
            </w:r>
            <w:proofErr w:type="spellStart"/>
            <w:r w:rsidRPr="00211A52">
              <w:rPr>
                <w:sz w:val="22"/>
                <w:szCs w:val="22"/>
              </w:rPr>
              <w:t>аденовірусні</w:t>
            </w:r>
            <w:proofErr w:type="spellEnd"/>
            <w:r w:rsidRPr="00211A52">
              <w:rPr>
                <w:sz w:val="22"/>
                <w:szCs w:val="22"/>
              </w:rPr>
              <w:t xml:space="preserve"> </w:t>
            </w:r>
            <w:proofErr w:type="spellStart"/>
            <w:r w:rsidRPr="00211A52">
              <w:rPr>
                <w:sz w:val="22"/>
                <w:szCs w:val="22"/>
              </w:rPr>
              <w:t>інфекції</w:t>
            </w:r>
            <w:proofErr w:type="spellEnd"/>
            <w:r w:rsidRPr="00211A52">
              <w:rPr>
                <w:sz w:val="22"/>
                <w:szCs w:val="22"/>
              </w:rPr>
              <w:t xml:space="preserve">, </w:t>
            </w:r>
            <w:r w:rsidRPr="00211A52">
              <w:rPr>
                <w:spacing w:val="2"/>
                <w:sz w:val="22"/>
                <w:szCs w:val="22"/>
              </w:rPr>
              <w:t>SARS,</w:t>
            </w:r>
            <w:r w:rsidRPr="00211A52">
              <w:rPr>
                <w:sz w:val="22"/>
                <w:szCs w:val="22"/>
              </w:rPr>
              <w:t xml:space="preserve"> </w:t>
            </w:r>
            <w:r w:rsidRPr="00211A52">
              <w:rPr>
                <w:spacing w:val="-2"/>
                <w:sz w:val="22"/>
                <w:szCs w:val="22"/>
              </w:rPr>
              <w:t xml:space="preserve">лихоманка </w:t>
            </w:r>
            <w:proofErr w:type="spellStart"/>
            <w:r w:rsidRPr="00211A52">
              <w:rPr>
                <w:spacing w:val="-2"/>
                <w:sz w:val="22"/>
                <w:szCs w:val="22"/>
              </w:rPr>
              <w:t>Ебола</w:t>
            </w:r>
            <w:proofErr w:type="spellEnd"/>
            <w:r w:rsidRPr="00211A52">
              <w:rPr>
                <w:spacing w:val="-2"/>
                <w:sz w:val="22"/>
                <w:szCs w:val="22"/>
              </w:rPr>
              <w:t>,</w:t>
            </w:r>
            <w:r w:rsidRPr="00211A52">
              <w:rPr>
                <w:sz w:val="22"/>
                <w:szCs w:val="22"/>
              </w:rPr>
              <w:t xml:space="preserve"> </w:t>
            </w:r>
            <w:proofErr w:type="spellStart"/>
            <w:r w:rsidRPr="00211A52">
              <w:rPr>
                <w:sz w:val="22"/>
                <w:szCs w:val="22"/>
              </w:rPr>
              <w:t>збудників</w:t>
            </w:r>
            <w:proofErr w:type="spellEnd"/>
            <w:r w:rsidRPr="00211A52">
              <w:rPr>
                <w:sz w:val="22"/>
                <w:szCs w:val="22"/>
              </w:rPr>
              <w:t xml:space="preserve"> </w:t>
            </w:r>
            <w:proofErr w:type="spellStart"/>
            <w:r w:rsidRPr="00211A52">
              <w:rPr>
                <w:sz w:val="22"/>
                <w:szCs w:val="22"/>
              </w:rPr>
              <w:t>різних</w:t>
            </w:r>
            <w:proofErr w:type="spellEnd"/>
            <w:r w:rsidRPr="00211A52">
              <w:rPr>
                <w:sz w:val="22"/>
                <w:szCs w:val="22"/>
              </w:rPr>
              <w:t xml:space="preserve"> </w:t>
            </w:r>
            <w:proofErr w:type="spellStart"/>
            <w:r w:rsidRPr="00211A52">
              <w:rPr>
                <w:sz w:val="22"/>
                <w:szCs w:val="22"/>
              </w:rPr>
              <w:t>видів</w:t>
            </w:r>
            <w:proofErr w:type="spellEnd"/>
            <w:r w:rsidRPr="00211A52">
              <w:rPr>
                <w:sz w:val="22"/>
                <w:szCs w:val="22"/>
              </w:rPr>
              <w:t xml:space="preserve"> </w:t>
            </w:r>
            <w:proofErr w:type="spellStart"/>
            <w:r w:rsidRPr="00211A52">
              <w:rPr>
                <w:sz w:val="22"/>
                <w:szCs w:val="22"/>
              </w:rPr>
              <w:t>грипу</w:t>
            </w:r>
            <w:proofErr w:type="spellEnd"/>
            <w:r w:rsidRPr="00211A52">
              <w:rPr>
                <w:sz w:val="22"/>
                <w:szCs w:val="22"/>
              </w:rPr>
              <w:t xml:space="preserve"> та </w:t>
            </w:r>
            <w:proofErr w:type="spellStart"/>
            <w:r w:rsidRPr="00211A52">
              <w:rPr>
                <w:sz w:val="22"/>
                <w:szCs w:val="22"/>
              </w:rPr>
              <w:t>парагрипу</w:t>
            </w:r>
            <w:proofErr w:type="spellEnd"/>
            <w:r w:rsidRPr="00211A52">
              <w:rPr>
                <w:sz w:val="22"/>
                <w:szCs w:val="22"/>
              </w:rPr>
              <w:t xml:space="preserve">, </w:t>
            </w:r>
            <w:proofErr w:type="spellStart"/>
            <w:r w:rsidRPr="00211A52">
              <w:rPr>
                <w:sz w:val="22"/>
                <w:szCs w:val="22"/>
              </w:rPr>
              <w:t>зокрема</w:t>
            </w:r>
            <w:proofErr w:type="spellEnd"/>
            <w:r w:rsidRPr="00211A52">
              <w:rPr>
                <w:sz w:val="22"/>
                <w:szCs w:val="22"/>
              </w:rPr>
              <w:t>: A(H5N1) «</w:t>
            </w:r>
            <w:proofErr w:type="spellStart"/>
            <w:r w:rsidRPr="00211A52">
              <w:rPr>
                <w:sz w:val="22"/>
                <w:szCs w:val="22"/>
              </w:rPr>
              <w:t>пташиний</w:t>
            </w:r>
            <w:proofErr w:type="spellEnd"/>
            <w:r w:rsidRPr="00211A52">
              <w:rPr>
                <w:sz w:val="22"/>
                <w:szCs w:val="22"/>
              </w:rPr>
              <w:t xml:space="preserve"> </w:t>
            </w:r>
            <w:proofErr w:type="spellStart"/>
            <w:r w:rsidRPr="00211A52">
              <w:rPr>
                <w:sz w:val="22"/>
                <w:szCs w:val="22"/>
              </w:rPr>
              <w:t>грип</w:t>
            </w:r>
            <w:proofErr w:type="spellEnd"/>
            <w:r w:rsidRPr="00211A52">
              <w:rPr>
                <w:sz w:val="22"/>
                <w:szCs w:val="22"/>
              </w:rPr>
              <w:t xml:space="preserve">», A(H1N1) «свинячий </w:t>
            </w:r>
            <w:proofErr w:type="spellStart"/>
            <w:r w:rsidRPr="00211A52">
              <w:rPr>
                <w:sz w:val="22"/>
                <w:szCs w:val="22"/>
              </w:rPr>
              <w:t>грип</w:t>
            </w:r>
            <w:proofErr w:type="spellEnd"/>
            <w:r w:rsidRPr="00211A52">
              <w:rPr>
                <w:sz w:val="22"/>
                <w:szCs w:val="22"/>
              </w:rPr>
              <w:t>»)</w:t>
            </w:r>
            <w:r w:rsidRPr="00211A52">
              <w:rPr>
                <w:spacing w:val="2"/>
                <w:sz w:val="22"/>
                <w:szCs w:val="22"/>
              </w:rPr>
              <w:t xml:space="preserve">, </w:t>
            </w:r>
            <w:proofErr w:type="spellStart"/>
            <w:r w:rsidRPr="00211A52">
              <w:rPr>
                <w:sz w:val="22"/>
                <w:szCs w:val="22"/>
              </w:rPr>
              <w:t>фунгіцидні</w:t>
            </w:r>
            <w:proofErr w:type="spellEnd"/>
            <w:r w:rsidRPr="00211A52">
              <w:rPr>
                <w:sz w:val="22"/>
                <w:szCs w:val="22"/>
              </w:rPr>
              <w:t xml:space="preserve"> (</w:t>
            </w:r>
            <w:proofErr w:type="spellStart"/>
            <w:r w:rsidRPr="00211A52">
              <w:rPr>
                <w:sz w:val="22"/>
                <w:szCs w:val="22"/>
              </w:rPr>
              <w:t>включаючи</w:t>
            </w:r>
            <w:proofErr w:type="spellEnd"/>
            <w:r w:rsidRPr="00211A52">
              <w:rPr>
                <w:sz w:val="22"/>
                <w:szCs w:val="22"/>
              </w:rPr>
              <w:t xml:space="preserve"> </w:t>
            </w:r>
            <w:proofErr w:type="spellStart"/>
            <w:r w:rsidRPr="00211A52">
              <w:rPr>
                <w:sz w:val="22"/>
                <w:szCs w:val="22"/>
              </w:rPr>
              <w:t>кандидози</w:t>
            </w:r>
            <w:proofErr w:type="spellEnd"/>
            <w:r w:rsidRPr="00211A52">
              <w:rPr>
                <w:sz w:val="22"/>
                <w:szCs w:val="22"/>
              </w:rPr>
              <w:t xml:space="preserve">, </w:t>
            </w:r>
            <w:proofErr w:type="spellStart"/>
            <w:r w:rsidRPr="00211A52">
              <w:rPr>
                <w:sz w:val="22"/>
                <w:szCs w:val="22"/>
              </w:rPr>
              <w:t>дерматомікози</w:t>
            </w:r>
            <w:proofErr w:type="spellEnd"/>
            <w:r w:rsidRPr="00211A52">
              <w:rPr>
                <w:sz w:val="22"/>
                <w:szCs w:val="22"/>
              </w:rPr>
              <w:t xml:space="preserve"> (у т.ч. </w:t>
            </w:r>
            <w:proofErr w:type="spellStart"/>
            <w:r w:rsidRPr="00211A52">
              <w:rPr>
                <w:sz w:val="22"/>
                <w:szCs w:val="22"/>
              </w:rPr>
              <w:t>трихофітії</w:t>
            </w:r>
            <w:proofErr w:type="spellEnd"/>
            <w:r w:rsidRPr="00211A52">
              <w:rPr>
                <w:sz w:val="22"/>
                <w:szCs w:val="22"/>
              </w:rPr>
              <w:t xml:space="preserve">), </w:t>
            </w:r>
            <w:proofErr w:type="spellStart"/>
            <w:r w:rsidRPr="00211A52">
              <w:rPr>
                <w:sz w:val="22"/>
                <w:szCs w:val="22"/>
              </w:rPr>
              <w:t>плісняві</w:t>
            </w:r>
            <w:proofErr w:type="spellEnd"/>
            <w:r w:rsidRPr="00211A52">
              <w:rPr>
                <w:sz w:val="22"/>
                <w:szCs w:val="22"/>
              </w:rPr>
              <w:t xml:space="preserve"> </w:t>
            </w:r>
            <w:proofErr w:type="spellStart"/>
            <w:r w:rsidRPr="00211A52">
              <w:rPr>
                <w:sz w:val="22"/>
                <w:szCs w:val="22"/>
              </w:rPr>
              <w:t>гриби</w:t>
            </w:r>
            <w:proofErr w:type="spellEnd"/>
            <w:r w:rsidRPr="00211A52">
              <w:rPr>
                <w:sz w:val="22"/>
                <w:szCs w:val="22"/>
              </w:rPr>
              <w:t xml:space="preserve">, (у т.ч. </w:t>
            </w:r>
            <w:proofErr w:type="spellStart"/>
            <w:r w:rsidRPr="00211A52">
              <w:rPr>
                <w:sz w:val="22"/>
                <w:szCs w:val="22"/>
              </w:rPr>
              <w:t>аспергильози</w:t>
            </w:r>
            <w:proofErr w:type="spellEnd"/>
            <w:r w:rsidRPr="00211A52">
              <w:rPr>
                <w:sz w:val="22"/>
                <w:szCs w:val="22"/>
              </w:rPr>
              <w:t>))</w:t>
            </w:r>
            <w:r w:rsidRPr="00211A52">
              <w:rPr>
                <w:color w:val="000000"/>
                <w:spacing w:val="-1"/>
                <w:sz w:val="22"/>
                <w:szCs w:val="22"/>
              </w:rPr>
              <w:t xml:space="preserve"> </w:t>
            </w:r>
            <w:r w:rsidRPr="00211A52">
              <w:rPr>
                <w:sz w:val="22"/>
                <w:szCs w:val="22"/>
              </w:rPr>
              <w:t xml:space="preserve">та </w:t>
            </w:r>
            <w:proofErr w:type="spellStart"/>
            <w:r w:rsidRPr="00211A52">
              <w:rPr>
                <w:sz w:val="22"/>
                <w:szCs w:val="22"/>
              </w:rPr>
              <w:t>спороцидні</w:t>
            </w:r>
            <w:proofErr w:type="spellEnd"/>
            <w:r w:rsidRPr="00211A52">
              <w:rPr>
                <w:sz w:val="22"/>
                <w:szCs w:val="22"/>
              </w:rPr>
              <w:t xml:space="preserve"> </w:t>
            </w:r>
            <w:proofErr w:type="spellStart"/>
            <w:r w:rsidRPr="00211A52">
              <w:rPr>
                <w:sz w:val="22"/>
                <w:szCs w:val="22"/>
              </w:rPr>
              <w:t>властивості</w:t>
            </w:r>
            <w:proofErr w:type="spellEnd"/>
            <w:r w:rsidRPr="00211A52">
              <w:rPr>
                <w:sz w:val="22"/>
                <w:szCs w:val="22"/>
              </w:rPr>
              <w:t xml:space="preserve"> (</w:t>
            </w:r>
            <w:r w:rsidRPr="00211A52">
              <w:rPr>
                <w:sz w:val="22"/>
                <w:szCs w:val="22"/>
                <w:lang w:val="en-US"/>
              </w:rPr>
              <w:t>B</w:t>
            </w:r>
            <w:r w:rsidRPr="00211A52">
              <w:rPr>
                <w:sz w:val="22"/>
                <w:szCs w:val="22"/>
              </w:rPr>
              <w:t xml:space="preserve">. </w:t>
            </w:r>
            <w:r w:rsidRPr="00211A52">
              <w:rPr>
                <w:sz w:val="22"/>
                <w:szCs w:val="22"/>
                <w:lang w:val="en-US"/>
              </w:rPr>
              <w:t>subtilis</w:t>
            </w:r>
            <w:r w:rsidRPr="00211A52">
              <w:rPr>
                <w:sz w:val="22"/>
                <w:szCs w:val="22"/>
              </w:rPr>
              <w:t xml:space="preserve">, </w:t>
            </w:r>
            <w:r w:rsidRPr="00211A52">
              <w:rPr>
                <w:sz w:val="22"/>
                <w:szCs w:val="22"/>
                <w:lang w:val="en-US"/>
              </w:rPr>
              <w:t>B</w:t>
            </w:r>
            <w:r w:rsidRPr="00211A52">
              <w:rPr>
                <w:sz w:val="22"/>
                <w:szCs w:val="22"/>
              </w:rPr>
              <w:t xml:space="preserve">. </w:t>
            </w:r>
            <w:proofErr w:type="spellStart"/>
            <w:r w:rsidRPr="00211A52">
              <w:rPr>
                <w:sz w:val="22"/>
                <w:szCs w:val="22"/>
                <w:lang w:val="en-US"/>
              </w:rPr>
              <w:t>anthracoides</w:t>
            </w:r>
            <w:proofErr w:type="spellEnd"/>
            <w:r w:rsidRPr="00211A52">
              <w:rPr>
                <w:sz w:val="22"/>
                <w:szCs w:val="22"/>
              </w:rPr>
              <w:t>,</w:t>
            </w:r>
            <w:r w:rsidRPr="00211A52">
              <w:rPr>
                <w:sz w:val="22"/>
                <w:szCs w:val="22"/>
                <w:lang w:bidi="en-US"/>
              </w:rPr>
              <w:t xml:space="preserve"> </w:t>
            </w:r>
            <w:proofErr w:type="spellStart"/>
            <w:r w:rsidRPr="00211A52">
              <w:rPr>
                <w:iCs/>
                <w:sz w:val="22"/>
                <w:szCs w:val="22"/>
              </w:rPr>
              <w:t>Bacillus</w:t>
            </w:r>
            <w:proofErr w:type="spellEnd"/>
            <w:r w:rsidRPr="00211A52">
              <w:rPr>
                <w:iCs/>
                <w:sz w:val="22"/>
                <w:szCs w:val="22"/>
              </w:rPr>
              <w:t xml:space="preserve"> </w:t>
            </w:r>
            <w:proofErr w:type="spellStart"/>
            <w:r w:rsidRPr="00211A52">
              <w:rPr>
                <w:iCs/>
                <w:sz w:val="22"/>
                <w:szCs w:val="22"/>
              </w:rPr>
              <w:t>anthracis</w:t>
            </w:r>
            <w:proofErr w:type="spellEnd"/>
            <w:r w:rsidRPr="00211A52">
              <w:rPr>
                <w:sz w:val="22"/>
                <w:szCs w:val="22"/>
              </w:rPr>
              <w:t>,</w:t>
            </w:r>
            <w:r w:rsidRPr="00211A52">
              <w:rPr>
                <w:sz w:val="22"/>
                <w:szCs w:val="22"/>
                <w:lang w:bidi="en-US"/>
              </w:rPr>
              <w:t xml:space="preserve"> </w:t>
            </w:r>
            <w:r w:rsidRPr="00211A52">
              <w:rPr>
                <w:sz w:val="22"/>
                <w:szCs w:val="22"/>
                <w:lang w:val="en-US" w:bidi="en-US"/>
              </w:rPr>
              <w:t>Clostridium</w:t>
            </w:r>
            <w:r w:rsidRPr="00211A52">
              <w:rPr>
                <w:sz w:val="22"/>
                <w:szCs w:val="22"/>
                <w:lang w:bidi="en-US"/>
              </w:rPr>
              <w:t xml:space="preserve"> </w:t>
            </w:r>
            <w:r w:rsidRPr="00211A52">
              <w:rPr>
                <w:sz w:val="22"/>
                <w:szCs w:val="22"/>
                <w:lang w:val="en-US" w:bidi="en-US"/>
              </w:rPr>
              <w:t>difficile</w:t>
            </w:r>
            <w:r w:rsidRPr="00211A52">
              <w:rPr>
                <w:sz w:val="22"/>
                <w:szCs w:val="22"/>
              </w:rPr>
              <w:t xml:space="preserve">); </w:t>
            </w:r>
            <w:proofErr w:type="spellStart"/>
            <w:r w:rsidRPr="00211A52">
              <w:rPr>
                <w:sz w:val="22"/>
                <w:szCs w:val="22"/>
              </w:rPr>
              <w:t>засіб</w:t>
            </w:r>
            <w:proofErr w:type="spellEnd"/>
            <w:r w:rsidRPr="00211A52">
              <w:rPr>
                <w:sz w:val="22"/>
                <w:szCs w:val="22"/>
              </w:rPr>
              <w:t xml:space="preserve"> </w:t>
            </w:r>
            <w:proofErr w:type="spellStart"/>
            <w:r w:rsidRPr="00211A52">
              <w:rPr>
                <w:sz w:val="22"/>
                <w:szCs w:val="22"/>
              </w:rPr>
              <w:t>має</w:t>
            </w:r>
            <w:proofErr w:type="spellEnd"/>
            <w:r w:rsidRPr="00211A52">
              <w:rPr>
                <w:sz w:val="22"/>
                <w:szCs w:val="22"/>
              </w:rPr>
              <w:t xml:space="preserve"> </w:t>
            </w:r>
            <w:proofErr w:type="spellStart"/>
            <w:r w:rsidRPr="00211A52">
              <w:rPr>
                <w:sz w:val="22"/>
                <w:szCs w:val="22"/>
              </w:rPr>
              <w:t>овоцидні</w:t>
            </w:r>
            <w:proofErr w:type="spellEnd"/>
            <w:r w:rsidRPr="00211A52">
              <w:rPr>
                <w:sz w:val="22"/>
                <w:szCs w:val="22"/>
              </w:rPr>
              <w:t xml:space="preserve"> та </w:t>
            </w:r>
            <w:proofErr w:type="spellStart"/>
            <w:r w:rsidRPr="00211A52">
              <w:rPr>
                <w:sz w:val="22"/>
                <w:szCs w:val="22"/>
              </w:rPr>
              <w:t>ларвіцидні</w:t>
            </w:r>
            <w:proofErr w:type="spellEnd"/>
            <w:r w:rsidRPr="00211A52">
              <w:rPr>
                <w:sz w:val="22"/>
                <w:szCs w:val="22"/>
              </w:rPr>
              <w:t xml:space="preserve"> </w:t>
            </w:r>
            <w:proofErr w:type="spellStart"/>
            <w:r w:rsidRPr="00211A52">
              <w:rPr>
                <w:sz w:val="22"/>
                <w:szCs w:val="22"/>
              </w:rPr>
              <w:t>властивості</w:t>
            </w:r>
            <w:proofErr w:type="spellEnd"/>
            <w:r w:rsidRPr="00211A52">
              <w:rPr>
                <w:sz w:val="22"/>
                <w:szCs w:val="22"/>
              </w:rPr>
              <w:t xml:space="preserve"> </w:t>
            </w:r>
            <w:proofErr w:type="spellStart"/>
            <w:r w:rsidRPr="00211A52">
              <w:rPr>
                <w:sz w:val="22"/>
                <w:szCs w:val="22"/>
              </w:rPr>
              <w:t>проти</w:t>
            </w:r>
            <w:proofErr w:type="spellEnd"/>
            <w:r w:rsidRPr="00211A52">
              <w:rPr>
                <w:sz w:val="22"/>
                <w:szCs w:val="22"/>
              </w:rPr>
              <w:t xml:space="preserve"> </w:t>
            </w:r>
            <w:proofErr w:type="spellStart"/>
            <w:r w:rsidRPr="00211A52">
              <w:rPr>
                <w:sz w:val="22"/>
                <w:szCs w:val="22"/>
              </w:rPr>
              <w:t>збудників</w:t>
            </w:r>
            <w:proofErr w:type="spellEnd"/>
            <w:r w:rsidRPr="00211A52">
              <w:rPr>
                <w:sz w:val="22"/>
                <w:szCs w:val="22"/>
              </w:rPr>
              <w:t xml:space="preserve"> </w:t>
            </w:r>
            <w:proofErr w:type="spellStart"/>
            <w:r w:rsidRPr="00211A52">
              <w:rPr>
                <w:sz w:val="22"/>
                <w:szCs w:val="22"/>
              </w:rPr>
              <w:t>паразитарних</w:t>
            </w:r>
            <w:proofErr w:type="spellEnd"/>
            <w:r w:rsidRPr="00211A52">
              <w:rPr>
                <w:sz w:val="22"/>
                <w:szCs w:val="22"/>
              </w:rPr>
              <w:t xml:space="preserve"> хвороб (цист, </w:t>
            </w:r>
            <w:proofErr w:type="spellStart"/>
            <w:r w:rsidRPr="00211A52">
              <w:rPr>
                <w:sz w:val="22"/>
                <w:szCs w:val="22"/>
              </w:rPr>
              <w:t>ооцист</w:t>
            </w:r>
            <w:proofErr w:type="spellEnd"/>
            <w:r w:rsidRPr="00211A52">
              <w:rPr>
                <w:sz w:val="22"/>
                <w:szCs w:val="22"/>
              </w:rPr>
              <w:t xml:space="preserve"> </w:t>
            </w:r>
            <w:proofErr w:type="spellStart"/>
            <w:r w:rsidRPr="00211A52">
              <w:rPr>
                <w:sz w:val="22"/>
                <w:szCs w:val="22"/>
              </w:rPr>
              <w:t>найпростіших</w:t>
            </w:r>
            <w:proofErr w:type="spellEnd"/>
            <w:r w:rsidRPr="00211A52">
              <w:rPr>
                <w:sz w:val="22"/>
                <w:szCs w:val="22"/>
              </w:rPr>
              <w:t xml:space="preserve">, </w:t>
            </w:r>
            <w:proofErr w:type="spellStart"/>
            <w:r w:rsidRPr="00211A52">
              <w:rPr>
                <w:sz w:val="22"/>
                <w:szCs w:val="22"/>
              </w:rPr>
              <w:t>яєць</w:t>
            </w:r>
            <w:proofErr w:type="spellEnd"/>
            <w:r w:rsidRPr="00211A52">
              <w:rPr>
                <w:sz w:val="22"/>
                <w:szCs w:val="22"/>
              </w:rPr>
              <w:t xml:space="preserve"> і личинок </w:t>
            </w:r>
            <w:proofErr w:type="spellStart"/>
            <w:r w:rsidRPr="00211A52">
              <w:rPr>
                <w:sz w:val="22"/>
                <w:szCs w:val="22"/>
              </w:rPr>
              <w:t>гельминтів</w:t>
            </w:r>
            <w:proofErr w:type="spellEnd"/>
            <w:r w:rsidRPr="00211A52">
              <w:rPr>
                <w:sz w:val="22"/>
                <w:szCs w:val="22"/>
              </w:rPr>
              <w:t xml:space="preserve">, </w:t>
            </w:r>
            <w:proofErr w:type="spellStart"/>
            <w:r w:rsidRPr="00211A52">
              <w:rPr>
                <w:sz w:val="22"/>
                <w:szCs w:val="22"/>
              </w:rPr>
              <w:t>гостриків</w:t>
            </w:r>
            <w:proofErr w:type="spellEnd"/>
            <w:r w:rsidRPr="00211A52">
              <w:rPr>
                <w:sz w:val="22"/>
                <w:szCs w:val="22"/>
              </w:rPr>
              <w:t>)</w:t>
            </w:r>
            <w:r w:rsidRPr="00211A52">
              <w:rPr>
                <w:spacing w:val="-2"/>
                <w:sz w:val="22"/>
                <w:szCs w:val="22"/>
              </w:rPr>
              <w:t xml:space="preserve">. </w:t>
            </w:r>
          </w:p>
          <w:p w14:paraId="251C9CCE" w14:textId="77777777" w:rsidR="00211A52" w:rsidRPr="00211A52" w:rsidRDefault="00211A52" w:rsidP="00211A52">
            <w:pPr>
              <w:jc w:val="both"/>
              <w:rPr>
                <w:sz w:val="22"/>
                <w:szCs w:val="22"/>
              </w:rPr>
            </w:pPr>
            <w:r w:rsidRPr="00211A52">
              <w:rPr>
                <w:sz w:val="22"/>
                <w:szCs w:val="22"/>
              </w:rPr>
              <w:t xml:space="preserve"> 6.Засіб повинен бути </w:t>
            </w:r>
            <w:proofErr w:type="spellStart"/>
            <w:r w:rsidRPr="00211A52">
              <w:rPr>
                <w:sz w:val="22"/>
                <w:szCs w:val="22"/>
              </w:rPr>
              <w:t>протестований</w:t>
            </w:r>
            <w:proofErr w:type="spellEnd"/>
            <w:r w:rsidRPr="00211A52">
              <w:rPr>
                <w:sz w:val="22"/>
                <w:szCs w:val="22"/>
              </w:rPr>
              <w:t xml:space="preserve"> у </w:t>
            </w:r>
            <w:proofErr w:type="spellStart"/>
            <w:r w:rsidRPr="00211A52">
              <w:rPr>
                <w:sz w:val="22"/>
                <w:szCs w:val="22"/>
              </w:rPr>
              <w:t>відповідності</w:t>
            </w:r>
            <w:proofErr w:type="spellEnd"/>
            <w:r w:rsidRPr="00211A52">
              <w:rPr>
                <w:sz w:val="22"/>
                <w:szCs w:val="22"/>
              </w:rPr>
              <w:t xml:space="preserve"> до </w:t>
            </w:r>
            <w:proofErr w:type="spellStart"/>
            <w:r w:rsidRPr="00211A52">
              <w:rPr>
                <w:sz w:val="22"/>
                <w:szCs w:val="22"/>
              </w:rPr>
              <w:t>Європейських</w:t>
            </w:r>
            <w:proofErr w:type="spellEnd"/>
            <w:r w:rsidRPr="00211A52">
              <w:rPr>
                <w:sz w:val="22"/>
                <w:szCs w:val="22"/>
              </w:rPr>
              <w:t xml:space="preserve"> </w:t>
            </w:r>
            <w:proofErr w:type="spellStart"/>
            <w:r w:rsidRPr="00211A52">
              <w:rPr>
                <w:sz w:val="22"/>
                <w:szCs w:val="22"/>
              </w:rPr>
              <w:t>стандартів</w:t>
            </w:r>
            <w:proofErr w:type="spellEnd"/>
            <w:r w:rsidRPr="00211A52">
              <w:rPr>
                <w:sz w:val="22"/>
                <w:szCs w:val="22"/>
              </w:rPr>
              <w:t xml:space="preserve"> </w:t>
            </w:r>
            <w:r w:rsidRPr="00211A52">
              <w:rPr>
                <w:sz w:val="22"/>
                <w:szCs w:val="22"/>
                <w:lang w:val="en-US"/>
              </w:rPr>
              <w:t>EN</w:t>
            </w:r>
            <w:r w:rsidRPr="00211A52">
              <w:rPr>
                <w:sz w:val="22"/>
                <w:szCs w:val="22"/>
              </w:rPr>
              <w:t xml:space="preserve"> 13624, </w:t>
            </w:r>
            <w:r w:rsidRPr="00211A52">
              <w:rPr>
                <w:sz w:val="22"/>
                <w:szCs w:val="22"/>
                <w:lang w:val="en-US"/>
              </w:rPr>
              <w:t>EN</w:t>
            </w:r>
            <w:r w:rsidRPr="00211A52">
              <w:rPr>
                <w:sz w:val="22"/>
                <w:szCs w:val="22"/>
              </w:rPr>
              <w:t xml:space="preserve"> 13727, </w:t>
            </w:r>
            <w:r w:rsidRPr="00211A52">
              <w:rPr>
                <w:sz w:val="22"/>
                <w:szCs w:val="22"/>
                <w:lang w:val="en-US"/>
              </w:rPr>
              <w:t>EN</w:t>
            </w:r>
            <w:r w:rsidRPr="00211A52">
              <w:rPr>
                <w:sz w:val="22"/>
                <w:szCs w:val="22"/>
              </w:rPr>
              <w:t xml:space="preserve"> 14561, </w:t>
            </w:r>
            <w:r w:rsidRPr="00211A52">
              <w:rPr>
                <w:sz w:val="22"/>
                <w:szCs w:val="22"/>
                <w:lang w:val="en-US"/>
              </w:rPr>
              <w:t>EN</w:t>
            </w:r>
            <w:r w:rsidRPr="00211A52">
              <w:rPr>
                <w:sz w:val="22"/>
                <w:szCs w:val="22"/>
              </w:rPr>
              <w:t xml:space="preserve"> </w:t>
            </w:r>
            <w:r w:rsidRPr="00211A52">
              <w:rPr>
                <w:sz w:val="22"/>
                <w:szCs w:val="22"/>
              </w:rPr>
              <w:lastRenderedPageBreak/>
              <w:t xml:space="preserve">14348, </w:t>
            </w:r>
            <w:r w:rsidRPr="00211A52">
              <w:rPr>
                <w:sz w:val="22"/>
                <w:szCs w:val="22"/>
                <w:lang w:val="en-US"/>
              </w:rPr>
              <w:t>EN</w:t>
            </w:r>
            <w:r w:rsidRPr="00211A52">
              <w:rPr>
                <w:sz w:val="22"/>
                <w:szCs w:val="22"/>
              </w:rPr>
              <w:t xml:space="preserve"> 14563, </w:t>
            </w:r>
            <w:r w:rsidRPr="00211A52">
              <w:rPr>
                <w:sz w:val="22"/>
                <w:szCs w:val="22"/>
                <w:lang w:val="en-US"/>
              </w:rPr>
              <w:t>EN</w:t>
            </w:r>
            <w:r w:rsidRPr="00211A52">
              <w:rPr>
                <w:sz w:val="22"/>
                <w:szCs w:val="22"/>
              </w:rPr>
              <w:t xml:space="preserve">14476, </w:t>
            </w:r>
            <w:r w:rsidRPr="00211A52">
              <w:rPr>
                <w:sz w:val="22"/>
                <w:szCs w:val="22"/>
                <w:lang w:val="en-US"/>
              </w:rPr>
              <w:t>EN</w:t>
            </w:r>
            <w:r w:rsidRPr="00211A52">
              <w:rPr>
                <w:sz w:val="22"/>
                <w:szCs w:val="22"/>
              </w:rPr>
              <w:t>13704.</w:t>
            </w:r>
          </w:p>
          <w:p w14:paraId="55B85038" w14:textId="77777777" w:rsidR="00211A52" w:rsidRPr="00211A52" w:rsidRDefault="00211A52" w:rsidP="00211A52">
            <w:pPr>
              <w:jc w:val="both"/>
              <w:rPr>
                <w:color w:val="000000"/>
                <w:sz w:val="22"/>
                <w:szCs w:val="22"/>
              </w:rPr>
            </w:pPr>
            <w:r w:rsidRPr="00211A52">
              <w:rPr>
                <w:sz w:val="22"/>
                <w:szCs w:val="22"/>
              </w:rPr>
              <w:t xml:space="preserve"> 7.Засіб повинен </w:t>
            </w:r>
            <w:proofErr w:type="spellStart"/>
            <w:r w:rsidRPr="00211A52">
              <w:rPr>
                <w:sz w:val="22"/>
                <w:szCs w:val="22"/>
              </w:rPr>
              <w:t>ефективно</w:t>
            </w:r>
            <w:proofErr w:type="spellEnd"/>
            <w:r w:rsidRPr="00211A52">
              <w:rPr>
                <w:sz w:val="22"/>
                <w:szCs w:val="22"/>
              </w:rPr>
              <w:t xml:space="preserve"> </w:t>
            </w:r>
            <w:proofErr w:type="spellStart"/>
            <w:r w:rsidRPr="00211A52">
              <w:rPr>
                <w:sz w:val="22"/>
                <w:szCs w:val="22"/>
              </w:rPr>
              <w:t>видаляти</w:t>
            </w:r>
            <w:proofErr w:type="spellEnd"/>
            <w:r w:rsidRPr="00211A52">
              <w:rPr>
                <w:sz w:val="22"/>
                <w:szCs w:val="22"/>
              </w:rPr>
              <w:t xml:space="preserve"> </w:t>
            </w:r>
            <w:proofErr w:type="spellStart"/>
            <w:r w:rsidRPr="00211A52">
              <w:rPr>
                <w:sz w:val="22"/>
                <w:szCs w:val="22"/>
              </w:rPr>
              <w:t>біологічні</w:t>
            </w:r>
            <w:proofErr w:type="spellEnd"/>
            <w:r w:rsidRPr="00211A52">
              <w:rPr>
                <w:sz w:val="22"/>
                <w:szCs w:val="22"/>
              </w:rPr>
              <w:t xml:space="preserve"> </w:t>
            </w:r>
            <w:proofErr w:type="spellStart"/>
            <w:r w:rsidRPr="00211A52">
              <w:rPr>
                <w:sz w:val="22"/>
                <w:szCs w:val="22"/>
              </w:rPr>
              <w:t>плівки</w:t>
            </w:r>
            <w:proofErr w:type="spellEnd"/>
            <w:r w:rsidRPr="00211A52">
              <w:rPr>
                <w:sz w:val="22"/>
                <w:szCs w:val="22"/>
              </w:rPr>
              <w:t xml:space="preserve"> та </w:t>
            </w:r>
            <w:proofErr w:type="spellStart"/>
            <w:r w:rsidRPr="00211A52">
              <w:rPr>
                <w:sz w:val="22"/>
                <w:szCs w:val="22"/>
              </w:rPr>
              <w:t>попереджувати</w:t>
            </w:r>
            <w:proofErr w:type="spellEnd"/>
            <w:r w:rsidRPr="00211A52">
              <w:rPr>
                <w:sz w:val="22"/>
                <w:szCs w:val="22"/>
              </w:rPr>
              <w:t xml:space="preserve"> </w:t>
            </w:r>
            <w:proofErr w:type="spellStart"/>
            <w:r w:rsidRPr="00211A52">
              <w:rPr>
                <w:sz w:val="22"/>
                <w:szCs w:val="22"/>
              </w:rPr>
              <w:t>їхнє</w:t>
            </w:r>
            <w:proofErr w:type="spellEnd"/>
            <w:r w:rsidRPr="00211A52">
              <w:rPr>
                <w:sz w:val="22"/>
                <w:szCs w:val="22"/>
              </w:rPr>
              <w:t xml:space="preserve"> </w:t>
            </w:r>
            <w:proofErr w:type="spellStart"/>
            <w:r w:rsidRPr="00211A52">
              <w:rPr>
                <w:sz w:val="22"/>
                <w:szCs w:val="22"/>
              </w:rPr>
              <w:t>утворення</w:t>
            </w:r>
            <w:proofErr w:type="spellEnd"/>
            <w:r w:rsidRPr="00211A52">
              <w:rPr>
                <w:sz w:val="22"/>
                <w:szCs w:val="22"/>
              </w:rPr>
              <w:t xml:space="preserve">; </w:t>
            </w:r>
            <w:proofErr w:type="spellStart"/>
            <w:r w:rsidRPr="00211A52">
              <w:rPr>
                <w:sz w:val="22"/>
                <w:szCs w:val="22"/>
              </w:rPr>
              <w:t>мати</w:t>
            </w:r>
            <w:proofErr w:type="spellEnd"/>
            <w:r w:rsidRPr="00211A52">
              <w:rPr>
                <w:sz w:val="22"/>
                <w:szCs w:val="22"/>
              </w:rPr>
              <w:t xml:space="preserve"> </w:t>
            </w:r>
            <w:proofErr w:type="spellStart"/>
            <w:r w:rsidRPr="00211A52">
              <w:rPr>
                <w:sz w:val="22"/>
                <w:szCs w:val="22"/>
              </w:rPr>
              <w:t>миючу</w:t>
            </w:r>
            <w:proofErr w:type="spellEnd"/>
            <w:r w:rsidRPr="00211A52">
              <w:rPr>
                <w:sz w:val="22"/>
                <w:szCs w:val="22"/>
              </w:rPr>
              <w:t xml:space="preserve"> </w:t>
            </w:r>
            <w:proofErr w:type="spellStart"/>
            <w:r w:rsidRPr="00211A52">
              <w:rPr>
                <w:sz w:val="22"/>
                <w:szCs w:val="22"/>
              </w:rPr>
              <w:t>здатність</w:t>
            </w:r>
            <w:proofErr w:type="spellEnd"/>
            <w:r w:rsidRPr="00211A52">
              <w:rPr>
                <w:sz w:val="22"/>
                <w:szCs w:val="22"/>
              </w:rPr>
              <w:t xml:space="preserve"> </w:t>
            </w:r>
            <w:proofErr w:type="spellStart"/>
            <w:r w:rsidRPr="00211A52">
              <w:rPr>
                <w:sz w:val="22"/>
                <w:szCs w:val="22"/>
              </w:rPr>
              <w:t>виробів</w:t>
            </w:r>
            <w:proofErr w:type="spellEnd"/>
            <w:r w:rsidRPr="00211A52">
              <w:rPr>
                <w:sz w:val="22"/>
                <w:szCs w:val="22"/>
              </w:rPr>
              <w:t xml:space="preserve"> </w:t>
            </w:r>
            <w:proofErr w:type="spellStart"/>
            <w:r w:rsidRPr="00211A52">
              <w:rPr>
                <w:sz w:val="22"/>
                <w:szCs w:val="22"/>
              </w:rPr>
              <w:t>медичного</w:t>
            </w:r>
            <w:proofErr w:type="spellEnd"/>
            <w:r w:rsidRPr="00211A52">
              <w:rPr>
                <w:sz w:val="22"/>
                <w:szCs w:val="22"/>
              </w:rPr>
              <w:t xml:space="preserve"> </w:t>
            </w:r>
            <w:proofErr w:type="spellStart"/>
            <w:r w:rsidRPr="00211A52">
              <w:rPr>
                <w:sz w:val="22"/>
                <w:szCs w:val="22"/>
              </w:rPr>
              <w:t>призначення</w:t>
            </w:r>
            <w:proofErr w:type="spellEnd"/>
            <w:r w:rsidRPr="00211A52">
              <w:rPr>
                <w:sz w:val="22"/>
                <w:szCs w:val="22"/>
              </w:rPr>
              <w:t xml:space="preserve"> – 100%; для </w:t>
            </w:r>
            <w:proofErr w:type="spellStart"/>
            <w:r w:rsidRPr="00211A52">
              <w:rPr>
                <w:sz w:val="22"/>
                <w:szCs w:val="22"/>
              </w:rPr>
              <w:t>тканинних</w:t>
            </w:r>
            <w:proofErr w:type="spellEnd"/>
            <w:r w:rsidRPr="00211A52">
              <w:rPr>
                <w:sz w:val="22"/>
                <w:szCs w:val="22"/>
              </w:rPr>
              <w:t xml:space="preserve"> та </w:t>
            </w:r>
            <w:proofErr w:type="spellStart"/>
            <w:r w:rsidRPr="00211A52">
              <w:rPr>
                <w:sz w:val="22"/>
                <w:szCs w:val="22"/>
              </w:rPr>
              <w:t>пористих</w:t>
            </w:r>
            <w:proofErr w:type="spellEnd"/>
            <w:r w:rsidRPr="00211A52">
              <w:rPr>
                <w:sz w:val="22"/>
                <w:szCs w:val="22"/>
              </w:rPr>
              <w:t xml:space="preserve"> </w:t>
            </w:r>
            <w:proofErr w:type="spellStart"/>
            <w:r w:rsidRPr="00211A52">
              <w:rPr>
                <w:sz w:val="22"/>
                <w:szCs w:val="22"/>
              </w:rPr>
              <w:t>матеріалів</w:t>
            </w:r>
            <w:proofErr w:type="spellEnd"/>
            <w:r w:rsidRPr="00211A52">
              <w:rPr>
                <w:sz w:val="22"/>
                <w:szCs w:val="22"/>
              </w:rPr>
              <w:t xml:space="preserve"> – 85%.</w:t>
            </w:r>
          </w:p>
          <w:p w14:paraId="1AEA55D4" w14:textId="77777777" w:rsidR="00211A52" w:rsidRPr="00211A52" w:rsidRDefault="00211A52" w:rsidP="00211A52">
            <w:pPr>
              <w:jc w:val="both"/>
              <w:rPr>
                <w:color w:val="000000"/>
                <w:sz w:val="22"/>
                <w:szCs w:val="22"/>
              </w:rPr>
            </w:pPr>
            <w:r w:rsidRPr="00211A52">
              <w:rPr>
                <w:color w:val="000000"/>
                <w:sz w:val="22"/>
                <w:szCs w:val="22"/>
              </w:rPr>
              <w:t xml:space="preserve"> 8.Робочі </w:t>
            </w:r>
            <w:proofErr w:type="spellStart"/>
            <w:r w:rsidRPr="00211A52">
              <w:rPr>
                <w:color w:val="000000"/>
                <w:sz w:val="22"/>
                <w:szCs w:val="22"/>
              </w:rPr>
              <w:t>розчини</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не </w:t>
            </w:r>
            <w:proofErr w:type="spellStart"/>
            <w:r w:rsidRPr="00211A52">
              <w:rPr>
                <w:color w:val="000000"/>
                <w:sz w:val="22"/>
                <w:szCs w:val="22"/>
              </w:rPr>
              <w:t>повинні</w:t>
            </w:r>
            <w:proofErr w:type="spellEnd"/>
            <w:r w:rsidRPr="00211A52">
              <w:rPr>
                <w:color w:val="000000"/>
                <w:sz w:val="22"/>
                <w:szCs w:val="22"/>
              </w:rPr>
              <w:t xml:space="preserve"> </w:t>
            </w:r>
            <w:proofErr w:type="spellStart"/>
            <w:r w:rsidRPr="00211A52">
              <w:rPr>
                <w:color w:val="000000"/>
                <w:sz w:val="22"/>
                <w:szCs w:val="22"/>
              </w:rPr>
              <w:t>подразнювати</w:t>
            </w:r>
            <w:proofErr w:type="spellEnd"/>
            <w:r w:rsidRPr="00211A52">
              <w:rPr>
                <w:color w:val="000000"/>
                <w:sz w:val="22"/>
                <w:szCs w:val="22"/>
              </w:rPr>
              <w:t xml:space="preserve"> </w:t>
            </w:r>
            <w:proofErr w:type="spellStart"/>
            <w:r w:rsidRPr="00211A52">
              <w:rPr>
                <w:color w:val="000000"/>
                <w:sz w:val="22"/>
                <w:szCs w:val="22"/>
              </w:rPr>
              <w:t>шкіру</w:t>
            </w:r>
            <w:proofErr w:type="spellEnd"/>
            <w:r w:rsidRPr="00211A52">
              <w:rPr>
                <w:color w:val="000000"/>
                <w:sz w:val="22"/>
                <w:szCs w:val="22"/>
              </w:rPr>
              <w:t xml:space="preserve">, </w:t>
            </w:r>
            <w:proofErr w:type="spellStart"/>
            <w:r w:rsidRPr="00211A52">
              <w:rPr>
                <w:color w:val="000000"/>
                <w:sz w:val="22"/>
                <w:szCs w:val="22"/>
              </w:rPr>
              <w:t>слизові</w:t>
            </w:r>
            <w:proofErr w:type="spellEnd"/>
            <w:r w:rsidRPr="00211A52">
              <w:rPr>
                <w:color w:val="000000"/>
                <w:sz w:val="22"/>
                <w:szCs w:val="22"/>
              </w:rPr>
              <w:t xml:space="preserve"> </w:t>
            </w:r>
            <w:proofErr w:type="spellStart"/>
            <w:r w:rsidRPr="00211A52">
              <w:rPr>
                <w:color w:val="000000"/>
                <w:sz w:val="22"/>
                <w:szCs w:val="22"/>
              </w:rPr>
              <w:t>оболонки</w:t>
            </w:r>
            <w:proofErr w:type="spellEnd"/>
            <w:r w:rsidRPr="00211A52">
              <w:rPr>
                <w:color w:val="000000"/>
                <w:sz w:val="22"/>
                <w:szCs w:val="22"/>
              </w:rPr>
              <w:t xml:space="preserve"> очей та </w:t>
            </w:r>
            <w:proofErr w:type="spellStart"/>
            <w:r w:rsidRPr="00211A52">
              <w:rPr>
                <w:color w:val="000000"/>
                <w:sz w:val="22"/>
                <w:szCs w:val="22"/>
              </w:rPr>
              <w:t>верхніх</w:t>
            </w:r>
            <w:proofErr w:type="spellEnd"/>
            <w:r w:rsidRPr="00211A52">
              <w:rPr>
                <w:color w:val="000000"/>
                <w:sz w:val="22"/>
                <w:szCs w:val="22"/>
              </w:rPr>
              <w:t xml:space="preserve"> </w:t>
            </w:r>
            <w:proofErr w:type="spellStart"/>
            <w:r w:rsidRPr="00211A52">
              <w:rPr>
                <w:color w:val="000000"/>
                <w:sz w:val="22"/>
                <w:szCs w:val="22"/>
              </w:rPr>
              <w:t>дихальних</w:t>
            </w:r>
            <w:proofErr w:type="spellEnd"/>
            <w:r w:rsidRPr="00211A52">
              <w:rPr>
                <w:color w:val="000000"/>
                <w:sz w:val="22"/>
                <w:szCs w:val="22"/>
              </w:rPr>
              <w:t xml:space="preserve"> </w:t>
            </w:r>
            <w:proofErr w:type="spellStart"/>
            <w:r w:rsidRPr="00211A52">
              <w:rPr>
                <w:color w:val="000000"/>
                <w:sz w:val="22"/>
                <w:szCs w:val="22"/>
              </w:rPr>
              <w:t>шляхів</w:t>
            </w:r>
            <w:proofErr w:type="spellEnd"/>
            <w:r w:rsidRPr="00211A52">
              <w:rPr>
                <w:color w:val="000000"/>
                <w:sz w:val="22"/>
                <w:szCs w:val="22"/>
              </w:rPr>
              <w:t xml:space="preserve">. </w:t>
            </w:r>
            <w:proofErr w:type="spellStart"/>
            <w:r w:rsidRPr="00211A52">
              <w:rPr>
                <w:color w:val="000000"/>
                <w:sz w:val="22"/>
                <w:szCs w:val="22"/>
              </w:rPr>
              <w:t>Складові</w:t>
            </w:r>
            <w:proofErr w:type="spellEnd"/>
            <w:r w:rsidRPr="00211A52">
              <w:rPr>
                <w:color w:val="000000"/>
                <w:sz w:val="22"/>
                <w:szCs w:val="22"/>
              </w:rPr>
              <w:t xml:space="preserve"> </w:t>
            </w:r>
            <w:proofErr w:type="spellStart"/>
            <w:r w:rsidRPr="00211A52">
              <w:rPr>
                <w:color w:val="000000"/>
                <w:sz w:val="22"/>
                <w:szCs w:val="22"/>
              </w:rPr>
              <w:t>речовини</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не </w:t>
            </w:r>
            <w:proofErr w:type="spellStart"/>
            <w:r w:rsidRPr="00211A52">
              <w:rPr>
                <w:color w:val="000000"/>
                <w:sz w:val="22"/>
                <w:szCs w:val="22"/>
              </w:rPr>
              <w:t>повинні</w:t>
            </w:r>
            <w:proofErr w:type="spellEnd"/>
            <w:r w:rsidRPr="00211A52">
              <w:rPr>
                <w:color w:val="000000"/>
                <w:sz w:val="22"/>
                <w:szCs w:val="22"/>
              </w:rPr>
              <w:t xml:space="preserve"> </w:t>
            </w:r>
            <w:proofErr w:type="spellStart"/>
            <w:r w:rsidRPr="00211A52">
              <w:rPr>
                <w:color w:val="000000"/>
                <w:sz w:val="22"/>
                <w:szCs w:val="22"/>
              </w:rPr>
              <w:t>виявляти</w:t>
            </w:r>
            <w:proofErr w:type="spellEnd"/>
            <w:r w:rsidRPr="00211A52">
              <w:rPr>
                <w:color w:val="000000"/>
                <w:sz w:val="22"/>
                <w:szCs w:val="22"/>
              </w:rPr>
              <w:t xml:space="preserve"> </w:t>
            </w:r>
            <w:proofErr w:type="spellStart"/>
            <w:r w:rsidRPr="00211A52">
              <w:rPr>
                <w:color w:val="000000"/>
                <w:sz w:val="22"/>
                <w:szCs w:val="22"/>
              </w:rPr>
              <w:t>сенсибілізуючих</w:t>
            </w:r>
            <w:proofErr w:type="spellEnd"/>
            <w:r w:rsidRPr="00211A52">
              <w:rPr>
                <w:color w:val="000000"/>
                <w:sz w:val="22"/>
                <w:szCs w:val="22"/>
              </w:rPr>
              <w:t xml:space="preserve">, </w:t>
            </w:r>
            <w:proofErr w:type="spellStart"/>
            <w:r w:rsidRPr="00211A52">
              <w:rPr>
                <w:color w:val="000000"/>
                <w:sz w:val="22"/>
                <w:szCs w:val="22"/>
              </w:rPr>
              <w:t>гонадотропних</w:t>
            </w:r>
            <w:proofErr w:type="spellEnd"/>
            <w:r w:rsidRPr="00211A52">
              <w:rPr>
                <w:color w:val="000000"/>
                <w:sz w:val="22"/>
                <w:szCs w:val="22"/>
              </w:rPr>
              <w:t xml:space="preserve">, </w:t>
            </w:r>
            <w:proofErr w:type="spellStart"/>
            <w:r w:rsidRPr="00211A52">
              <w:rPr>
                <w:color w:val="000000"/>
                <w:sz w:val="22"/>
                <w:szCs w:val="22"/>
              </w:rPr>
              <w:t>канцерогенних</w:t>
            </w:r>
            <w:proofErr w:type="spellEnd"/>
            <w:r w:rsidRPr="00211A52">
              <w:rPr>
                <w:color w:val="000000"/>
                <w:sz w:val="22"/>
                <w:szCs w:val="22"/>
              </w:rPr>
              <w:t xml:space="preserve">, </w:t>
            </w:r>
            <w:proofErr w:type="spellStart"/>
            <w:r w:rsidRPr="00211A52">
              <w:rPr>
                <w:color w:val="000000"/>
                <w:sz w:val="22"/>
                <w:szCs w:val="22"/>
              </w:rPr>
              <w:t>мутагенних</w:t>
            </w:r>
            <w:proofErr w:type="spellEnd"/>
            <w:r w:rsidRPr="00211A52">
              <w:rPr>
                <w:color w:val="000000"/>
                <w:sz w:val="22"/>
                <w:szCs w:val="22"/>
              </w:rPr>
              <w:t xml:space="preserve"> і </w:t>
            </w:r>
            <w:proofErr w:type="spellStart"/>
            <w:r w:rsidRPr="00211A52">
              <w:rPr>
                <w:color w:val="000000"/>
                <w:sz w:val="22"/>
                <w:szCs w:val="22"/>
              </w:rPr>
              <w:t>тератогенних</w:t>
            </w:r>
            <w:proofErr w:type="spellEnd"/>
            <w:r w:rsidRPr="00211A52">
              <w:rPr>
                <w:color w:val="000000"/>
                <w:sz w:val="22"/>
                <w:szCs w:val="22"/>
              </w:rPr>
              <w:t xml:space="preserve"> </w:t>
            </w:r>
            <w:proofErr w:type="spellStart"/>
            <w:r w:rsidRPr="00211A52">
              <w:rPr>
                <w:color w:val="000000"/>
                <w:sz w:val="22"/>
                <w:szCs w:val="22"/>
              </w:rPr>
              <w:t>властивостей</w:t>
            </w:r>
            <w:proofErr w:type="spellEnd"/>
            <w:r w:rsidRPr="00211A52">
              <w:rPr>
                <w:color w:val="000000"/>
                <w:sz w:val="22"/>
                <w:szCs w:val="22"/>
              </w:rPr>
              <w:t>.</w:t>
            </w:r>
          </w:p>
          <w:p w14:paraId="2AEB658E" w14:textId="77777777" w:rsidR="00211A52" w:rsidRPr="00211A52" w:rsidRDefault="00211A52" w:rsidP="00211A52">
            <w:pPr>
              <w:rPr>
                <w:color w:val="000000"/>
                <w:sz w:val="22"/>
                <w:szCs w:val="22"/>
              </w:rPr>
            </w:pPr>
            <w:r w:rsidRPr="00211A52">
              <w:rPr>
                <w:color w:val="000000"/>
                <w:sz w:val="22"/>
                <w:szCs w:val="22"/>
              </w:rPr>
              <w:t xml:space="preserve"> 9.Робочі </w:t>
            </w:r>
            <w:proofErr w:type="spellStart"/>
            <w:r w:rsidRPr="00211A52">
              <w:rPr>
                <w:color w:val="000000"/>
                <w:sz w:val="22"/>
                <w:szCs w:val="22"/>
              </w:rPr>
              <w:t>розчини</w:t>
            </w:r>
            <w:proofErr w:type="spellEnd"/>
            <w:r w:rsidRPr="00211A52">
              <w:rPr>
                <w:color w:val="000000"/>
                <w:sz w:val="22"/>
                <w:szCs w:val="22"/>
              </w:rPr>
              <w:t xml:space="preserve"> </w:t>
            </w:r>
            <w:proofErr w:type="spellStart"/>
            <w:r w:rsidRPr="00211A52">
              <w:rPr>
                <w:color w:val="000000"/>
                <w:sz w:val="22"/>
                <w:szCs w:val="22"/>
              </w:rPr>
              <w:t>засобу</w:t>
            </w:r>
            <w:proofErr w:type="spellEnd"/>
            <w:r w:rsidRPr="00211A52">
              <w:rPr>
                <w:color w:val="000000"/>
                <w:sz w:val="22"/>
                <w:szCs w:val="22"/>
              </w:rPr>
              <w:t xml:space="preserve"> </w:t>
            </w:r>
            <w:proofErr w:type="spellStart"/>
            <w:r w:rsidRPr="00211A52">
              <w:rPr>
                <w:color w:val="000000"/>
                <w:sz w:val="22"/>
                <w:szCs w:val="22"/>
              </w:rPr>
              <w:t>повинні</w:t>
            </w:r>
            <w:proofErr w:type="spellEnd"/>
            <w:r w:rsidRPr="00211A52">
              <w:rPr>
                <w:color w:val="000000"/>
                <w:sz w:val="22"/>
                <w:szCs w:val="22"/>
              </w:rPr>
              <w:t xml:space="preserve"> </w:t>
            </w:r>
            <w:proofErr w:type="spellStart"/>
            <w:r w:rsidRPr="00211A52">
              <w:rPr>
                <w:color w:val="000000"/>
                <w:sz w:val="22"/>
                <w:szCs w:val="22"/>
              </w:rPr>
              <w:t>мати</w:t>
            </w:r>
            <w:proofErr w:type="spellEnd"/>
            <w:r w:rsidRPr="00211A52">
              <w:rPr>
                <w:color w:val="000000"/>
                <w:sz w:val="22"/>
                <w:szCs w:val="22"/>
              </w:rPr>
              <w:t xml:space="preserve"> </w:t>
            </w:r>
            <w:proofErr w:type="spellStart"/>
            <w:r w:rsidRPr="00211A52">
              <w:rPr>
                <w:color w:val="000000"/>
                <w:sz w:val="22"/>
                <w:szCs w:val="22"/>
              </w:rPr>
              <w:t>змочувальні</w:t>
            </w:r>
            <w:proofErr w:type="spellEnd"/>
            <w:r w:rsidRPr="00211A52">
              <w:rPr>
                <w:color w:val="000000"/>
                <w:sz w:val="22"/>
                <w:szCs w:val="22"/>
              </w:rPr>
              <w:t xml:space="preserve">, </w:t>
            </w:r>
            <w:proofErr w:type="spellStart"/>
            <w:r w:rsidRPr="00211A52">
              <w:rPr>
                <w:color w:val="000000"/>
                <w:sz w:val="22"/>
                <w:szCs w:val="22"/>
              </w:rPr>
              <w:t>миючі</w:t>
            </w:r>
            <w:proofErr w:type="spellEnd"/>
            <w:r w:rsidRPr="00211A52">
              <w:rPr>
                <w:color w:val="000000"/>
                <w:sz w:val="22"/>
                <w:szCs w:val="22"/>
              </w:rPr>
              <w:t xml:space="preserve">, </w:t>
            </w:r>
            <w:proofErr w:type="spellStart"/>
            <w:r w:rsidRPr="00211A52">
              <w:rPr>
                <w:color w:val="000000"/>
                <w:sz w:val="22"/>
                <w:szCs w:val="22"/>
              </w:rPr>
              <w:t>емульгуючі</w:t>
            </w:r>
            <w:proofErr w:type="spellEnd"/>
            <w:r w:rsidRPr="00211A52">
              <w:rPr>
                <w:color w:val="000000"/>
                <w:sz w:val="22"/>
                <w:szCs w:val="22"/>
              </w:rPr>
              <w:t xml:space="preserve"> та </w:t>
            </w:r>
            <w:proofErr w:type="spellStart"/>
            <w:r w:rsidRPr="00211A52">
              <w:rPr>
                <w:color w:val="000000"/>
                <w:sz w:val="22"/>
                <w:szCs w:val="22"/>
              </w:rPr>
              <w:t>дезодоруючі</w:t>
            </w:r>
            <w:proofErr w:type="spellEnd"/>
            <w:r w:rsidRPr="00211A52">
              <w:rPr>
                <w:color w:val="000000"/>
                <w:sz w:val="22"/>
                <w:szCs w:val="22"/>
              </w:rPr>
              <w:t xml:space="preserve"> </w:t>
            </w:r>
            <w:proofErr w:type="spellStart"/>
            <w:r w:rsidRPr="00211A52">
              <w:rPr>
                <w:color w:val="000000"/>
                <w:sz w:val="22"/>
                <w:szCs w:val="22"/>
              </w:rPr>
              <w:t>властивості</w:t>
            </w:r>
            <w:proofErr w:type="spellEnd"/>
            <w:r w:rsidRPr="00211A52">
              <w:rPr>
                <w:color w:val="000000"/>
                <w:sz w:val="22"/>
                <w:szCs w:val="22"/>
              </w:rPr>
              <w:t xml:space="preserve">, не </w:t>
            </w:r>
            <w:proofErr w:type="spellStart"/>
            <w:r w:rsidRPr="00211A52">
              <w:rPr>
                <w:color w:val="000000"/>
                <w:sz w:val="22"/>
                <w:szCs w:val="22"/>
              </w:rPr>
              <w:t>викликають</w:t>
            </w:r>
            <w:proofErr w:type="spellEnd"/>
            <w:r w:rsidRPr="00211A52">
              <w:rPr>
                <w:color w:val="000000"/>
                <w:sz w:val="22"/>
                <w:szCs w:val="22"/>
              </w:rPr>
              <w:t xml:space="preserve"> </w:t>
            </w:r>
            <w:proofErr w:type="spellStart"/>
            <w:r w:rsidRPr="00211A52">
              <w:rPr>
                <w:color w:val="000000"/>
                <w:sz w:val="22"/>
                <w:szCs w:val="22"/>
              </w:rPr>
              <w:t>корозії</w:t>
            </w:r>
            <w:proofErr w:type="spellEnd"/>
            <w:r w:rsidRPr="00211A52">
              <w:rPr>
                <w:color w:val="000000"/>
                <w:sz w:val="22"/>
                <w:szCs w:val="22"/>
              </w:rPr>
              <w:t xml:space="preserve"> </w:t>
            </w:r>
            <w:proofErr w:type="spellStart"/>
            <w:r w:rsidRPr="00211A52">
              <w:rPr>
                <w:color w:val="000000"/>
                <w:sz w:val="22"/>
                <w:szCs w:val="22"/>
              </w:rPr>
              <w:t>металів</w:t>
            </w:r>
            <w:proofErr w:type="spellEnd"/>
            <w:r w:rsidRPr="00211A52">
              <w:rPr>
                <w:color w:val="000000"/>
                <w:sz w:val="22"/>
                <w:szCs w:val="22"/>
              </w:rPr>
              <w:t xml:space="preserve">, не </w:t>
            </w:r>
            <w:proofErr w:type="spellStart"/>
            <w:r w:rsidRPr="00211A52">
              <w:rPr>
                <w:color w:val="000000"/>
                <w:sz w:val="22"/>
                <w:szCs w:val="22"/>
              </w:rPr>
              <w:t>пошкоджувати</w:t>
            </w:r>
            <w:proofErr w:type="spellEnd"/>
            <w:r w:rsidRPr="00211A52">
              <w:rPr>
                <w:color w:val="000000"/>
                <w:sz w:val="22"/>
                <w:szCs w:val="22"/>
              </w:rPr>
              <w:t xml:space="preserve"> </w:t>
            </w:r>
            <w:proofErr w:type="spellStart"/>
            <w:r w:rsidRPr="00211A52">
              <w:rPr>
                <w:color w:val="000000"/>
                <w:sz w:val="22"/>
                <w:szCs w:val="22"/>
              </w:rPr>
              <w:t>вироби</w:t>
            </w:r>
            <w:proofErr w:type="spellEnd"/>
            <w:r w:rsidRPr="00211A52">
              <w:rPr>
                <w:color w:val="000000"/>
                <w:sz w:val="22"/>
                <w:szCs w:val="22"/>
              </w:rPr>
              <w:t xml:space="preserve"> з </w:t>
            </w:r>
            <w:proofErr w:type="spellStart"/>
            <w:r w:rsidRPr="00211A52">
              <w:rPr>
                <w:color w:val="000000"/>
                <w:sz w:val="22"/>
                <w:szCs w:val="22"/>
              </w:rPr>
              <w:t>металів</w:t>
            </w:r>
            <w:proofErr w:type="spellEnd"/>
            <w:r w:rsidRPr="00211A52">
              <w:rPr>
                <w:color w:val="000000"/>
                <w:sz w:val="22"/>
                <w:szCs w:val="22"/>
              </w:rPr>
              <w:t xml:space="preserve">, </w:t>
            </w:r>
            <w:proofErr w:type="spellStart"/>
            <w:r w:rsidRPr="00211A52">
              <w:rPr>
                <w:color w:val="000000"/>
                <w:sz w:val="22"/>
                <w:szCs w:val="22"/>
              </w:rPr>
              <w:t>скла</w:t>
            </w:r>
            <w:proofErr w:type="spellEnd"/>
            <w:r w:rsidRPr="00211A52">
              <w:rPr>
                <w:color w:val="000000"/>
                <w:sz w:val="22"/>
                <w:szCs w:val="22"/>
              </w:rPr>
              <w:t xml:space="preserve">, </w:t>
            </w:r>
            <w:proofErr w:type="spellStart"/>
            <w:r w:rsidRPr="00211A52">
              <w:rPr>
                <w:color w:val="000000"/>
                <w:sz w:val="22"/>
                <w:szCs w:val="22"/>
              </w:rPr>
              <w:t>термостабільних</w:t>
            </w:r>
            <w:proofErr w:type="spellEnd"/>
            <w:r w:rsidRPr="00211A52">
              <w:rPr>
                <w:color w:val="000000"/>
                <w:sz w:val="22"/>
                <w:szCs w:val="22"/>
              </w:rPr>
              <w:t xml:space="preserve"> і </w:t>
            </w:r>
            <w:proofErr w:type="spellStart"/>
            <w:r w:rsidRPr="00211A52">
              <w:rPr>
                <w:color w:val="000000"/>
                <w:sz w:val="22"/>
                <w:szCs w:val="22"/>
              </w:rPr>
              <w:t>термолабільних</w:t>
            </w:r>
            <w:proofErr w:type="spellEnd"/>
            <w:r w:rsidRPr="00211A52">
              <w:rPr>
                <w:color w:val="000000"/>
                <w:sz w:val="22"/>
                <w:szCs w:val="22"/>
              </w:rPr>
              <w:t xml:space="preserve"> </w:t>
            </w:r>
            <w:proofErr w:type="spellStart"/>
            <w:r w:rsidRPr="00211A52">
              <w:rPr>
                <w:color w:val="000000"/>
                <w:sz w:val="22"/>
                <w:szCs w:val="22"/>
              </w:rPr>
              <w:t>матеріалів</w:t>
            </w:r>
            <w:proofErr w:type="spellEnd"/>
            <w:r w:rsidRPr="00211A52">
              <w:rPr>
                <w:color w:val="000000"/>
                <w:sz w:val="22"/>
                <w:szCs w:val="22"/>
              </w:rPr>
              <w:t xml:space="preserve">, </w:t>
            </w:r>
            <w:proofErr w:type="spellStart"/>
            <w:r w:rsidRPr="00211A52">
              <w:rPr>
                <w:color w:val="000000"/>
                <w:sz w:val="22"/>
                <w:szCs w:val="22"/>
              </w:rPr>
              <w:t>гуми</w:t>
            </w:r>
            <w:proofErr w:type="spellEnd"/>
            <w:r w:rsidRPr="00211A52">
              <w:rPr>
                <w:color w:val="000000"/>
                <w:sz w:val="22"/>
                <w:szCs w:val="22"/>
              </w:rPr>
              <w:t xml:space="preserve">, </w:t>
            </w:r>
            <w:proofErr w:type="spellStart"/>
            <w:r w:rsidRPr="00211A52">
              <w:rPr>
                <w:color w:val="000000"/>
                <w:sz w:val="22"/>
                <w:szCs w:val="22"/>
              </w:rPr>
              <w:t>каучуків</w:t>
            </w:r>
            <w:proofErr w:type="spellEnd"/>
            <w:r w:rsidRPr="00211A52">
              <w:rPr>
                <w:color w:val="000000"/>
                <w:sz w:val="22"/>
                <w:szCs w:val="22"/>
              </w:rPr>
              <w:t xml:space="preserve">, </w:t>
            </w:r>
            <w:proofErr w:type="spellStart"/>
            <w:r w:rsidRPr="00211A52">
              <w:rPr>
                <w:color w:val="000000"/>
                <w:sz w:val="22"/>
                <w:szCs w:val="22"/>
              </w:rPr>
              <w:t>полімерних</w:t>
            </w:r>
            <w:proofErr w:type="spellEnd"/>
            <w:r w:rsidRPr="00211A52">
              <w:rPr>
                <w:color w:val="000000"/>
                <w:sz w:val="22"/>
                <w:szCs w:val="22"/>
              </w:rPr>
              <w:t xml:space="preserve"> </w:t>
            </w:r>
            <w:proofErr w:type="spellStart"/>
            <w:r w:rsidRPr="00211A52">
              <w:rPr>
                <w:color w:val="000000"/>
                <w:sz w:val="22"/>
                <w:szCs w:val="22"/>
              </w:rPr>
              <w:t>матеріалів</w:t>
            </w:r>
            <w:proofErr w:type="spellEnd"/>
            <w:r w:rsidRPr="00211A52">
              <w:rPr>
                <w:color w:val="000000"/>
                <w:sz w:val="22"/>
                <w:szCs w:val="22"/>
              </w:rPr>
              <w:t xml:space="preserve">,  </w:t>
            </w:r>
            <w:proofErr w:type="spellStart"/>
            <w:r w:rsidRPr="00211A52">
              <w:rPr>
                <w:color w:val="000000"/>
                <w:sz w:val="22"/>
                <w:szCs w:val="22"/>
              </w:rPr>
              <w:t>штучної</w:t>
            </w:r>
            <w:proofErr w:type="spellEnd"/>
            <w:r w:rsidRPr="00211A52">
              <w:rPr>
                <w:color w:val="000000"/>
                <w:sz w:val="22"/>
                <w:szCs w:val="22"/>
              </w:rPr>
              <w:t xml:space="preserve"> </w:t>
            </w:r>
            <w:proofErr w:type="spellStart"/>
            <w:r w:rsidRPr="00211A52">
              <w:rPr>
                <w:color w:val="000000"/>
                <w:sz w:val="22"/>
                <w:szCs w:val="22"/>
              </w:rPr>
              <w:t>шкіри</w:t>
            </w:r>
            <w:proofErr w:type="spellEnd"/>
            <w:r w:rsidRPr="00211A52">
              <w:rPr>
                <w:color w:val="000000"/>
                <w:sz w:val="22"/>
                <w:szCs w:val="22"/>
              </w:rPr>
              <w:t xml:space="preserve">, </w:t>
            </w:r>
            <w:proofErr w:type="spellStart"/>
            <w:r w:rsidRPr="00211A52">
              <w:rPr>
                <w:color w:val="000000"/>
                <w:sz w:val="22"/>
                <w:szCs w:val="22"/>
              </w:rPr>
              <w:t>кахлю</w:t>
            </w:r>
            <w:proofErr w:type="spellEnd"/>
            <w:r w:rsidRPr="00211A52">
              <w:rPr>
                <w:color w:val="000000"/>
                <w:sz w:val="22"/>
                <w:szCs w:val="22"/>
              </w:rPr>
              <w:t xml:space="preserve">, </w:t>
            </w:r>
            <w:proofErr w:type="spellStart"/>
            <w:r w:rsidRPr="00211A52">
              <w:rPr>
                <w:color w:val="000000"/>
                <w:sz w:val="22"/>
                <w:szCs w:val="22"/>
              </w:rPr>
              <w:t>порцеляни</w:t>
            </w:r>
            <w:proofErr w:type="spellEnd"/>
            <w:r w:rsidRPr="00211A52">
              <w:rPr>
                <w:color w:val="000000"/>
                <w:sz w:val="22"/>
                <w:szCs w:val="22"/>
              </w:rPr>
              <w:t xml:space="preserve">, фаянсу, дерева та </w:t>
            </w:r>
            <w:proofErr w:type="spellStart"/>
            <w:r w:rsidRPr="00211A52">
              <w:rPr>
                <w:color w:val="000000"/>
                <w:sz w:val="22"/>
                <w:szCs w:val="22"/>
              </w:rPr>
              <w:t>інших</w:t>
            </w:r>
            <w:proofErr w:type="spellEnd"/>
            <w:r w:rsidRPr="00211A52">
              <w:rPr>
                <w:color w:val="000000"/>
                <w:sz w:val="22"/>
                <w:szCs w:val="22"/>
              </w:rPr>
              <w:t xml:space="preserve"> </w:t>
            </w:r>
            <w:proofErr w:type="spellStart"/>
            <w:r w:rsidRPr="00211A52">
              <w:rPr>
                <w:color w:val="000000"/>
                <w:sz w:val="22"/>
                <w:szCs w:val="22"/>
              </w:rPr>
              <w:t>матеріалів</w:t>
            </w:r>
            <w:proofErr w:type="spellEnd"/>
            <w:r w:rsidRPr="00211A52">
              <w:rPr>
                <w:color w:val="000000"/>
                <w:sz w:val="22"/>
                <w:szCs w:val="22"/>
              </w:rPr>
              <w:t xml:space="preserve">; </w:t>
            </w:r>
            <w:proofErr w:type="spellStart"/>
            <w:r w:rsidRPr="00211A52">
              <w:rPr>
                <w:color w:val="000000"/>
                <w:sz w:val="22"/>
                <w:szCs w:val="22"/>
              </w:rPr>
              <w:t>поверхні</w:t>
            </w:r>
            <w:proofErr w:type="spellEnd"/>
            <w:r w:rsidRPr="00211A52">
              <w:rPr>
                <w:color w:val="000000"/>
                <w:sz w:val="22"/>
                <w:szCs w:val="22"/>
              </w:rPr>
              <w:t xml:space="preserve"> </w:t>
            </w:r>
            <w:proofErr w:type="spellStart"/>
            <w:r w:rsidRPr="00211A52">
              <w:rPr>
                <w:color w:val="000000"/>
                <w:sz w:val="22"/>
                <w:szCs w:val="22"/>
              </w:rPr>
              <w:t>медичних</w:t>
            </w:r>
            <w:proofErr w:type="spellEnd"/>
            <w:r w:rsidRPr="00211A52">
              <w:rPr>
                <w:color w:val="000000"/>
                <w:sz w:val="22"/>
                <w:szCs w:val="22"/>
              </w:rPr>
              <w:t xml:space="preserve"> </w:t>
            </w:r>
            <w:proofErr w:type="spellStart"/>
            <w:r w:rsidRPr="00211A52">
              <w:rPr>
                <w:color w:val="000000"/>
                <w:sz w:val="22"/>
                <w:szCs w:val="22"/>
              </w:rPr>
              <w:t>приладів</w:t>
            </w:r>
            <w:proofErr w:type="spellEnd"/>
            <w:r w:rsidRPr="00211A52">
              <w:rPr>
                <w:color w:val="000000"/>
                <w:sz w:val="22"/>
                <w:szCs w:val="22"/>
              </w:rPr>
              <w:t xml:space="preserve"> і </w:t>
            </w:r>
            <w:proofErr w:type="spellStart"/>
            <w:r w:rsidRPr="00211A52">
              <w:rPr>
                <w:color w:val="000000"/>
                <w:sz w:val="22"/>
                <w:szCs w:val="22"/>
              </w:rPr>
              <w:t>устаткування</w:t>
            </w:r>
            <w:proofErr w:type="spellEnd"/>
            <w:r w:rsidRPr="00211A52">
              <w:rPr>
                <w:color w:val="000000"/>
                <w:sz w:val="22"/>
                <w:szCs w:val="22"/>
              </w:rPr>
              <w:t xml:space="preserve"> з </w:t>
            </w:r>
            <w:proofErr w:type="spellStart"/>
            <w:r w:rsidRPr="00211A52">
              <w:rPr>
                <w:color w:val="000000"/>
                <w:sz w:val="22"/>
                <w:szCs w:val="22"/>
              </w:rPr>
              <w:t>лакофарбовим</w:t>
            </w:r>
            <w:proofErr w:type="spellEnd"/>
            <w:r w:rsidRPr="00211A52">
              <w:rPr>
                <w:color w:val="000000"/>
                <w:sz w:val="22"/>
                <w:szCs w:val="22"/>
              </w:rPr>
              <w:t xml:space="preserve">, </w:t>
            </w:r>
            <w:proofErr w:type="spellStart"/>
            <w:r w:rsidRPr="00211A52">
              <w:rPr>
                <w:color w:val="000000"/>
                <w:sz w:val="22"/>
                <w:szCs w:val="22"/>
              </w:rPr>
              <w:t>гальванічним</w:t>
            </w:r>
            <w:proofErr w:type="spellEnd"/>
            <w:r w:rsidRPr="00211A52">
              <w:rPr>
                <w:color w:val="000000"/>
                <w:sz w:val="22"/>
                <w:szCs w:val="22"/>
              </w:rPr>
              <w:t xml:space="preserve"> і </w:t>
            </w:r>
            <w:proofErr w:type="spellStart"/>
            <w:r w:rsidRPr="00211A52">
              <w:rPr>
                <w:color w:val="000000"/>
                <w:sz w:val="22"/>
                <w:szCs w:val="22"/>
              </w:rPr>
              <w:t>полімерним</w:t>
            </w:r>
            <w:proofErr w:type="spellEnd"/>
            <w:r w:rsidRPr="00211A52">
              <w:rPr>
                <w:color w:val="000000"/>
                <w:sz w:val="22"/>
                <w:szCs w:val="22"/>
              </w:rPr>
              <w:t xml:space="preserve"> </w:t>
            </w:r>
            <w:proofErr w:type="spellStart"/>
            <w:r w:rsidRPr="00211A52">
              <w:rPr>
                <w:color w:val="000000"/>
                <w:sz w:val="22"/>
                <w:szCs w:val="22"/>
              </w:rPr>
              <w:t>покриттям</w:t>
            </w:r>
            <w:proofErr w:type="spellEnd"/>
            <w:r w:rsidRPr="00211A52">
              <w:rPr>
                <w:color w:val="000000"/>
                <w:sz w:val="22"/>
                <w:szCs w:val="22"/>
              </w:rPr>
              <w:t xml:space="preserve">, не </w:t>
            </w:r>
            <w:proofErr w:type="spellStart"/>
            <w:r w:rsidRPr="00211A52">
              <w:rPr>
                <w:color w:val="000000"/>
                <w:sz w:val="22"/>
                <w:szCs w:val="22"/>
              </w:rPr>
              <w:t>знебарвлювати</w:t>
            </w:r>
            <w:proofErr w:type="spellEnd"/>
            <w:r w:rsidRPr="00211A52">
              <w:rPr>
                <w:color w:val="000000"/>
                <w:sz w:val="22"/>
                <w:szCs w:val="22"/>
              </w:rPr>
              <w:t xml:space="preserve"> і </w:t>
            </w:r>
            <w:proofErr w:type="spellStart"/>
            <w:r w:rsidRPr="00211A52">
              <w:rPr>
                <w:color w:val="000000"/>
                <w:sz w:val="22"/>
                <w:szCs w:val="22"/>
              </w:rPr>
              <w:t>незменшувати</w:t>
            </w:r>
            <w:proofErr w:type="spellEnd"/>
            <w:r w:rsidRPr="00211A52">
              <w:rPr>
                <w:color w:val="000000"/>
                <w:sz w:val="22"/>
                <w:szCs w:val="22"/>
              </w:rPr>
              <w:t xml:space="preserve"> </w:t>
            </w:r>
            <w:proofErr w:type="spellStart"/>
            <w:r w:rsidRPr="00211A52">
              <w:rPr>
                <w:color w:val="000000"/>
                <w:sz w:val="22"/>
                <w:szCs w:val="22"/>
              </w:rPr>
              <w:t>міцність</w:t>
            </w:r>
            <w:proofErr w:type="spellEnd"/>
            <w:r w:rsidRPr="00211A52">
              <w:rPr>
                <w:color w:val="000000"/>
                <w:sz w:val="22"/>
                <w:szCs w:val="22"/>
              </w:rPr>
              <w:t xml:space="preserve"> тканин; не </w:t>
            </w:r>
            <w:proofErr w:type="spellStart"/>
            <w:r w:rsidRPr="00211A52">
              <w:rPr>
                <w:color w:val="000000"/>
                <w:sz w:val="22"/>
                <w:szCs w:val="22"/>
              </w:rPr>
              <w:t>фіксувати</w:t>
            </w:r>
            <w:proofErr w:type="spellEnd"/>
            <w:r w:rsidRPr="00211A52">
              <w:rPr>
                <w:color w:val="000000"/>
                <w:sz w:val="22"/>
                <w:szCs w:val="22"/>
              </w:rPr>
              <w:t xml:space="preserve"> </w:t>
            </w:r>
            <w:proofErr w:type="spellStart"/>
            <w:r w:rsidRPr="00211A52">
              <w:rPr>
                <w:color w:val="000000"/>
                <w:sz w:val="22"/>
                <w:szCs w:val="22"/>
              </w:rPr>
              <w:t>органічні</w:t>
            </w:r>
            <w:proofErr w:type="spellEnd"/>
            <w:r w:rsidRPr="00211A52">
              <w:rPr>
                <w:color w:val="000000"/>
                <w:sz w:val="22"/>
                <w:szCs w:val="22"/>
              </w:rPr>
              <w:t xml:space="preserve"> </w:t>
            </w:r>
            <w:proofErr w:type="spellStart"/>
            <w:r w:rsidRPr="00211A52">
              <w:rPr>
                <w:color w:val="000000"/>
                <w:sz w:val="22"/>
                <w:szCs w:val="22"/>
              </w:rPr>
              <w:t>забруднення</w:t>
            </w:r>
            <w:proofErr w:type="spellEnd"/>
            <w:r w:rsidRPr="00211A52">
              <w:rPr>
                <w:color w:val="000000"/>
                <w:sz w:val="22"/>
                <w:szCs w:val="22"/>
              </w:rPr>
              <w:t xml:space="preserve">,  </w:t>
            </w:r>
            <w:proofErr w:type="spellStart"/>
            <w:r w:rsidRPr="00211A52">
              <w:rPr>
                <w:color w:val="000000"/>
                <w:sz w:val="22"/>
                <w:szCs w:val="22"/>
              </w:rPr>
              <w:t>мати</w:t>
            </w:r>
            <w:proofErr w:type="spellEnd"/>
            <w:r w:rsidRPr="00211A52">
              <w:rPr>
                <w:color w:val="000000"/>
                <w:sz w:val="22"/>
                <w:szCs w:val="22"/>
              </w:rPr>
              <w:t xml:space="preserve"> </w:t>
            </w:r>
            <w:proofErr w:type="spellStart"/>
            <w:r w:rsidRPr="00211A52">
              <w:rPr>
                <w:color w:val="000000"/>
                <w:sz w:val="22"/>
                <w:szCs w:val="22"/>
              </w:rPr>
              <w:t>високу</w:t>
            </w:r>
            <w:proofErr w:type="spellEnd"/>
            <w:r w:rsidRPr="00211A52">
              <w:rPr>
                <w:color w:val="000000"/>
                <w:sz w:val="22"/>
                <w:szCs w:val="22"/>
              </w:rPr>
              <w:t xml:space="preserve"> </w:t>
            </w:r>
            <w:proofErr w:type="spellStart"/>
            <w:r w:rsidRPr="00211A52">
              <w:rPr>
                <w:color w:val="000000"/>
                <w:sz w:val="22"/>
                <w:szCs w:val="22"/>
              </w:rPr>
              <w:t>миючу</w:t>
            </w:r>
            <w:proofErr w:type="spellEnd"/>
            <w:r w:rsidRPr="00211A52">
              <w:rPr>
                <w:color w:val="000000"/>
                <w:sz w:val="22"/>
                <w:szCs w:val="22"/>
              </w:rPr>
              <w:t xml:space="preserve"> та </w:t>
            </w:r>
            <w:proofErr w:type="spellStart"/>
            <w:r w:rsidRPr="00211A52">
              <w:rPr>
                <w:color w:val="000000"/>
                <w:sz w:val="22"/>
                <w:szCs w:val="22"/>
              </w:rPr>
              <w:t>знежирюючу</w:t>
            </w:r>
            <w:proofErr w:type="spellEnd"/>
            <w:r w:rsidRPr="00211A52">
              <w:rPr>
                <w:color w:val="000000"/>
                <w:sz w:val="22"/>
                <w:szCs w:val="22"/>
              </w:rPr>
              <w:t xml:space="preserve"> </w:t>
            </w:r>
            <w:proofErr w:type="spellStart"/>
            <w:r w:rsidRPr="00211A52">
              <w:rPr>
                <w:color w:val="000000"/>
                <w:sz w:val="22"/>
                <w:szCs w:val="22"/>
              </w:rPr>
              <w:t>дію</w:t>
            </w:r>
            <w:proofErr w:type="spellEnd"/>
            <w:r w:rsidRPr="00211A52">
              <w:rPr>
                <w:color w:val="000000"/>
                <w:sz w:val="22"/>
                <w:szCs w:val="22"/>
              </w:rPr>
              <w:t xml:space="preserve">, </w:t>
            </w:r>
            <w:proofErr w:type="spellStart"/>
            <w:r w:rsidRPr="00211A52">
              <w:rPr>
                <w:color w:val="000000"/>
                <w:sz w:val="22"/>
                <w:szCs w:val="22"/>
              </w:rPr>
              <w:t>ефективно</w:t>
            </w:r>
            <w:proofErr w:type="spellEnd"/>
            <w:r w:rsidRPr="00211A52">
              <w:rPr>
                <w:color w:val="000000"/>
                <w:sz w:val="22"/>
                <w:szCs w:val="22"/>
              </w:rPr>
              <w:t xml:space="preserve"> </w:t>
            </w:r>
            <w:proofErr w:type="spellStart"/>
            <w:r w:rsidRPr="00211A52">
              <w:rPr>
                <w:color w:val="000000"/>
                <w:sz w:val="22"/>
                <w:szCs w:val="22"/>
              </w:rPr>
              <w:t>розчиняти</w:t>
            </w:r>
            <w:proofErr w:type="spellEnd"/>
            <w:r w:rsidRPr="00211A52">
              <w:rPr>
                <w:color w:val="000000"/>
                <w:sz w:val="22"/>
                <w:szCs w:val="22"/>
              </w:rPr>
              <w:t xml:space="preserve"> та </w:t>
            </w:r>
            <w:proofErr w:type="spellStart"/>
            <w:r w:rsidRPr="00211A52">
              <w:rPr>
                <w:color w:val="000000"/>
                <w:sz w:val="22"/>
                <w:szCs w:val="22"/>
              </w:rPr>
              <w:t>видаляти</w:t>
            </w:r>
            <w:proofErr w:type="spellEnd"/>
            <w:r w:rsidRPr="00211A52">
              <w:rPr>
                <w:color w:val="000000"/>
                <w:sz w:val="22"/>
                <w:szCs w:val="22"/>
              </w:rPr>
              <w:t xml:space="preserve"> </w:t>
            </w:r>
            <w:proofErr w:type="spellStart"/>
            <w:r w:rsidRPr="00211A52">
              <w:rPr>
                <w:color w:val="000000"/>
                <w:sz w:val="22"/>
                <w:szCs w:val="22"/>
              </w:rPr>
              <w:t>органічні</w:t>
            </w:r>
            <w:proofErr w:type="spellEnd"/>
            <w:r w:rsidRPr="00211A52">
              <w:rPr>
                <w:color w:val="000000"/>
                <w:sz w:val="22"/>
                <w:szCs w:val="22"/>
              </w:rPr>
              <w:t xml:space="preserve"> та </w:t>
            </w:r>
            <w:proofErr w:type="spellStart"/>
            <w:r w:rsidRPr="00211A52">
              <w:rPr>
                <w:color w:val="000000"/>
                <w:sz w:val="22"/>
                <w:szCs w:val="22"/>
              </w:rPr>
              <w:t>неорганічні</w:t>
            </w:r>
            <w:proofErr w:type="spellEnd"/>
            <w:r w:rsidRPr="00211A52">
              <w:rPr>
                <w:color w:val="000000"/>
                <w:sz w:val="22"/>
                <w:szCs w:val="22"/>
              </w:rPr>
              <w:t xml:space="preserve"> </w:t>
            </w:r>
            <w:proofErr w:type="spellStart"/>
            <w:r w:rsidRPr="00211A52">
              <w:rPr>
                <w:color w:val="000000"/>
                <w:sz w:val="22"/>
                <w:szCs w:val="22"/>
              </w:rPr>
              <w:t>забруднення</w:t>
            </w:r>
            <w:proofErr w:type="spellEnd"/>
            <w:r w:rsidRPr="00211A52">
              <w:rPr>
                <w:color w:val="000000"/>
                <w:sz w:val="22"/>
                <w:szCs w:val="22"/>
              </w:rPr>
              <w:t xml:space="preserve"> (у т.ч. </w:t>
            </w:r>
            <w:proofErr w:type="spellStart"/>
            <w:r w:rsidRPr="00211A52">
              <w:rPr>
                <w:color w:val="000000"/>
                <w:sz w:val="22"/>
                <w:szCs w:val="22"/>
              </w:rPr>
              <w:t>залишки</w:t>
            </w:r>
            <w:proofErr w:type="spellEnd"/>
            <w:r w:rsidRPr="00211A52">
              <w:rPr>
                <w:color w:val="000000"/>
                <w:sz w:val="22"/>
                <w:szCs w:val="22"/>
              </w:rPr>
              <w:t xml:space="preserve"> </w:t>
            </w:r>
            <w:proofErr w:type="spellStart"/>
            <w:r w:rsidRPr="00211A52">
              <w:rPr>
                <w:color w:val="000000"/>
                <w:sz w:val="22"/>
                <w:szCs w:val="22"/>
              </w:rPr>
              <w:t>крові</w:t>
            </w:r>
            <w:proofErr w:type="spellEnd"/>
            <w:r w:rsidRPr="00211A52">
              <w:rPr>
                <w:color w:val="000000"/>
                <w:sz w:val="22"/>
                <w:szCs w:val="22"/>
              </w:rPr>
              <w:t xml:space="preserve">, </w:t>
            </w:r>
            <w:proofErr w:type="spellStart"/>
            <w:r w:rsidRPr="00211A52">
              <w:rPr>
                <w:color w:val="000000"/>
                <w:sz w:val="22"/>
                <w:szCs w:val="22"/>
              </w:rPr>
              <w:t>ліків</w:t>
            </w:r>
            <w:proofErr w:type="spellEnd"/>
            <w:r w:rsidRPr="00211A52">
              <w:rPr>
                <w:color w:val="000000"/>
                <w:sz w:val="22"/>
                <w:szCs w:val="22"/>
              </w:rPr>
              <w:t xml:space="preserve">, </w:t>
            </w:r>
            <w:proofErr w:type="spellStart"/>
            <w:r w:rsidRPr="00211A52">
              <w:rPr>
                <w:color w:val="000000"/>
                <w:sz w:val="22"/>
                <w:szCs w:val="22"/>
              </w:rPr>
              <w:t>білкові</w:t>
            </w:r>
            <w:proofErr w:type="spellEnd"/>
            <w:r w:rsidRPr="00211A52">
              <w:rPr>
                <w:color w:val="000000"/>
                <w:sz w:val="22"/>
                <w:szCs w:val="22"/>
              </w:rPr>
              <w:t xml:space="preserve">, </w:t>
            </w:r>
            <w:proofErr w:type="spellStart"/>
            <w:r w:rsidRPr="00211A52">
              <w:rPr>
                <w:color w:val="000000"/>
                <w:sz w:val="22"/>
                <w:szCs w:val="22"/>
              </w:rPr>
              <w:t>жирові</w:t>
            </w:r>
            <w:proofErr w:type="spellEnd"/>
            <w:r w:rsidRPr="00211A52">
              <w:rPr>
                <w:color w:val="000000"/>
                <w:sz w:val="22"/>
                <w:szCs w:val="22"/>
              </w:rPr>
              <w:t xml:space="preserve"> та </w:t>
            </w:r>
            <w:proofErr w:type="spellStart"/>
            <w:r w:rsidRPr="00211A52">
              <w:rPr>
                <w:color w:val="000000"/>
                <w:sz w:val="22"/>
                <w:szCs w:val="22"/>
              </w:rPr>
              <w:t>ін</w:t>
            </w:r>
            <w:proofErr w:type="spellEnd"/>
            <w:r w:rsidRPr="00211A52">
              <w:rPr>
                <w:color w:val="000000"/>
                <w:sz w:val="22"/>
                <w:szCs w:val="22"/>
              </w:rPr>
              <w:t xml:space="preserve">. </w:t>
            </w:r>
            <w:proofErr w:type="spellStart"/>
            <w:r w:rsidRPr="00211A52">
              <w:rPr>
                <w:color w:val="000000"/>
                <w:sz w:val="22"/>
                <w:szCs w:val="22"/>
              </w:rPr>
              <w:t>види</w:t>
            </w:r>
            <w:proofErr w:type="spellEnd"/>
            <w:r w:rsidRPr="00211A52">
              <w:rPr>
                <w:color w:val="000000"/>
                <w:sz w:val="22"/>
                <w:szCs w:val="22"/>
              </w:rPr>
              <w:t xml:space="preserve"> </w:t>
            </w:r>
            <w:proofErr w:type="spellStart"/>
            <w:r w:rsidRPr="00211A52">
              <w:rPr>
                <w:color w:val="000000"/>
                <w:sz w:val="22"/>
                <w:szCs w:val="22"/>
              </w:rPr>
              <w:t>забруднень</w:t>
            </w:r>
            <w:proofErr w:type="spellEnd"/>
            <w:r w:rsidRPr="00211A52">
              <w:rPr>
                <w:color w:val="000000"/>
                <w:sz w:val="22"/>
                <w:szCs w:val="22"/>
              </w:rPr>
              <w:t xml:space="preserve">) з </w:t>
            </w:r>
            <w:proofErr w:type="spellStart"/>
            <w:r w:rsidRPr="00211A52">
              <w:rPr>
                <w:color w:val="000000"/>
                <w:sz w:val="22"/>
                <w:szCs w:val="22"/>
              </w:rPr>
              <w:t>поверхонь</w:t>
            </w:r>
            <w:proofErr w:type="spellEnd"/>
            <w:r w:rsidRPr="00211A52">
              <w:rPr>
                <w:color w:val="000000"/>
                <w:sz w:val="22"/>
                <w:szCs w:val="22"/>
              </w:rPr>
              <w:t xml:space="preserve">, </w:t>
            </w:r>
            <w:proofErr w:type="spellStart"/>
            <w:r w:rsidRPr="00211A52">
              <w:rPr>
                <w:color w:val="000000"/>
                <w:sz w:val="22"/>
                <w:szCs w:val="22"/>
              </w:rPr>
              <w:t>із</w:t>
            </w:r>
            <w:proofErr w:type="spellEnd"/>
            <w:r w:rsidRPr="00211A52">
              <w:rPr>
                <w:color w:val="000000"/>
                <w:sz w:val="22"/>
                <w:szCs w:val="22"/>
              </w:rPr>
              <w:t xml:space="preserve"> </w:t>
            </w:r>
            <w:proofErr w:type="spellStart"/>
            <w:r w:rsidRPr="00211A52">
              <w:rPr>
                <w:color w:val="000000"/>
                <w:sz w:val="22"/>
                <w:szCs w:val="22"/>
              </w:rPr>
              <w:t>внутрішніх</w:t>
            </w:r>
            <w:proofErr w:type="spellEnd"/>
            <w:r w:rsidRPr="00211A52">
              <w:rPr>
                <w:color w:val="000000"/>
                <w:sz w:val="22"/>
                <w:szCs w:val="22"/>
              </w:rPr>
              <w:t xml:space="preserve"> </w:t>
            </w:r>
            <w:proofErr w:type="spellStart"/>
            <w:r w:rsidRPr="00211A52">
              <w:rPr>
                <w:color w:val="000000"/>
                <w:sz w:val="22"/>
                <w:szCs w:val="22"/>
              </w:rPr>
              <w:t>каналів</w:t>
            </w:r>
            <w:proofErr w:type="spellEnd"/>
            <w:r w:rsidRPr="00211A52">
              <w:rPr>
                <w:color w:val="000000"/>
                <w:sz w:val="22"/>
                <w:szCs w:val="22"/>
              </w:rPr>
              <w:t xml:space="preserve">,  </w:t>
            </w:r>
            <w:proofErr w:type="spellStart"/>
            <w:r w:rsidRPr="00211A52">
              <w:rPr>
                <w:color w:val="000000"/>
                <w:sz w:val="22"/>
                <w:szCs w:val="22"/>
              </w:rPr>
              <w:t>порожнин</w:t>
            </w:r>
            <w:proofErr w:type="spellEnd"/>
            <w:r w:rsidRPr="00211A52">
              <w:rPr>
                <w:color w:val="000000"/>
                <w:sz w:val="22"/>
                <w:szCs w:val="22"/>
              </w:rPr>
              <w:t xml:space="preserve"> та </w:t>
            </w:r>
            <w:proofErr w:type="spellStart"/>
            <w:r w:rsidRPr="00211A52">
              <w:rPr>
                <w:color w:val="000000"/>
                <w:sz w:val="22"/>
                <w:szCs w:val="22"/>
              </w:rPr>
              <w:t>інших</w:t>
            </w:r>
            <w:proofErr w:type="spellEnd"/>
            <w:r w:rsidRPr="00211A52">
              <w:rPr>
                <w:color w:val="000000"/>
                <w:sz w:val="22"/>
                <w:szCs w:val="22"/>
              </w:rPr>
              <w:t xml:space="preserve"> </w:t>
            </w:r>
            <w:proofErr w:type="spellStart"/>
            <w:r w:rsidRPr="00211A52">
              <w:rPr>
                <w:color w:val="000000"/>
                <w:sz w:val="22"/>
                <w:szCs w:val="22"/>
              </w:rPr>
              <w:t>важкодоступних</w:t>
            </w:r>
            <w:proofErr w:type="spellEnd"/>
            <w:r w:rsidRPr="00211A52">
              <w:rPr>
                <w:color w:val="000000"/>
                <w:sz w:val="22"/>
                <w:szCs w:val="22"/>
              </w:rPr>
              <w:t xml:space="preserve"> </w:t>
            </w:r>
            <w:proofErr w:type="spellStart"/>
            <w:r w:rsidRPr="00211A52">
              <w:rPr>
                <w:color w:val="000000"/>
                <w:sz w:val="22"/>
                <w:szCs w:val="22"/>
              </w:rPr>
              <w:t>місць</w:t>
            </w:r>
            <w:proofErr w:type="spellEnd"/>
            <w:r w:rsidRPr="00211A52">
              <w:rPr>
                <w:color w:val="000000"/>
                <w:sz w:val="22"/>
                <w:szCs w:val="22"/>
              </w:rPr>
              <w:t xml:space="preserve">; добре </w:t>
            </w:r>
            <w:proofErr w:type="spellStart"/>
            <w:r w:rsidRPr="00211A52">
              <w:rPr>
                <w:color w:val="000000"/>
                <w:sz w:val="22"/>
                <w:szCs w:val="22"/>
              </w:rPr>
              <w:t>змиватися</w:t>
            </w:r>
            <w:proofErr w:type="spellEnd"/>
            <w:r w:rsidRPr="00211A52">
              <w:rPr>
                <w:color w:val="000000"/>
                <w:sz w:val="22"/>
                <w:szCs w:val="22"/>
              </w:rPr>
              <w:t xml:space="preserve">, не </w:t>
            </w:r>
            <w:proofErr w:type="spellStart"/>
            <w:r w:rsidRPr="00211A52">
              <w:rPr>
                <w:color w:val="000000"/>
                <w:sz w:val="22"/>
                <w:szCs w:val="22"/>
              </w:rPr>
              <w:t>залишати</w:t>
            </w:r>
            <w:proofErr w:type="spellEnd"/>
            <w:r w:rsidRPr="00211A52">
              <w:rPr>
                <w:color w:val="000000"/>
                <w:sz w:val="22"/>
                <w:szCs w:val="22"/>
              </w:rPr>
              <w:t xml:space="preserve"> </w:t>
            </w:r>
            <w:proofErr w:type="spellStart"/>
            <w:r w:rsidRPr="00211A52">
              <w:rPr>
                <w:color w:val="000000"/>
                <w:sz w:val="22"/>
                <w:szCs w:val="22"/>
              </w:rPr>
              <w:t>нальоту</w:t>
            </w:r>
            <w:proofErr w:type="spellEnd"/>
            <w:r w:rsidRPr="00211A52">
              <w:rPr>
                <w:color w:val="000000"/>
                <w:sz w:val="22"/>
                <w:szCs w:val="22"/>
              </w:rPr>
              <w:t xml:space="preserve"> і </w:t>
            </w:r>
            <w:proofErr w:type="spellStart"/>
            <w:r w:rsidRPr="00211A52">
              <w:rPr>
                <w:color w:val="000000"/>
                <w:sz w:val="22"/>
                <w:szCs w:val="22"/>
              </w:rPr>
              <w:t>плям</w:t>
            </w:r>
            <w:proofErr w:type="spellEnd"/>
            <w:r w:rsidRPr="00211A52">
              <w:rPr>
                <w:color w:val="000000"/>
                <w:sz w:val="22"/>
                <w:szCs w:val="22"/>
              </w:rPr>
              <w:t xml:space="preserve"> на  </w:t>
            </w:r>
            <w:proofErr w:type="spellStart"/>
            <w:r w:rsidRPr="00211A52">
              <w:rPr>
                <w:color w:val="000000"/>
                <w:sz w:val="22"/>
                <w:szCs w:val="22"/>
              </w:rPr>
              <w:t>поверхнях</w:t>
            </w:r>
            <w:proofErr w:type="spellEnd"/>
            <w:r w:rsidRPr="00211A52">
              <w:rPr>
                <w:color w:val="000000"/>
                <w:sz w:val="22"/>
                <w:szCs w:val="22"/>
              </w:rPr>
              <w:t xml:space="preserve"> </w:t>
            </w:r>
            <w:proofErr w:type="spellStart"/>
            <w:r w:rsidRPr="00211A52">
              <w:rPr>
                <w:color w:val="000000"/>
                <w:sz w:val="22"/>
                <w:szCs w:val="22"/>
              </w:rPr>
              <w:t>об’єктів</w:t>
            </w:r>
            <w:proofErr w:type="spellEnd"/>
            <w:r w:rsidRPr="00211A52">
              <w:rPr>
                <w:color w:val="000000"/>
                <w:sz w:val="22"/>
                <w:szCs w:val="22"/>
              </w:rPr>
              <w:t xml:space="preserve">, </w:t>
            </w:r>
            <w:proofErr w:type="spellStart"/>
            <w:r w:rsidRPr="00211A52">
              <w:rPr>
                <w:color w:val="000000"/>
                <w:sz w:val="22"/>
                <w:szCs w:val="22"/>
              </w:rPr>
              <w:t>що</w:t>
            </w:r>
            <w:proofErr w:type="spellEnd"/>
            <w:r w:rsidRPr="00211A52">
              <w:rPr>
                <w:color w:val="000000"/>
                <w:sz w:val="22"/>
                <w:szCs w:val="22"/>
              </w:rPr>
              <w:t xml:space="preserve"> </w:t>
            </w:r>
            <w:proofErr w:type="spellStart"/>
            <w:r w:rsidRPr="00211A52">
              <w:rPr>
                <w:color w:val="000000"/>
                <w:sz w:val="22"/>
                <w:szCs w:val="22"/>
              </w:rPr>
              <w:t>піддаються</w:t>
            </w:r>
            <w:proofErr w:type="spellEnd"/>
            <w:r w:rsidRPr="00211A52">
              <w:rPr>
                <w:color w:val="000000"/>
                <w:sz w:val="22"/>
                <w:szCs w:val="22"/>
              </w:rPr>
              <w:t xml:space="preserve"> </w:t>
            </w:r>
            <w:proofErr w:type="spellStart"/>
            <w:r w:rsidRPr="00211A52">
              <w:rPr>
                <w:color w:val="000000"/>
                <w:sz w:val="22"/>
                <w:szCs w:val="22"/>
              </w:rPr>
              <w:t>обробці</w:t>
            </w:r>
            <w:proofErr w:type="spellEnd"/>
            <w:r w:rsidRPr="00211A52">
              <w:rPr>
                <w:color w:val="000000"/>
                <w:sz w:val="22"/>
                <w:szCs w:val="22"/>
              </w:rPr>
              <w:t xml:space="preserve">; </w:t>
            </w:r>
            <w:proofErr w:type="spellStart"/>
            <w:r w:rsidRPr="00211A52">
              <w:rPr>
                <w:color w:val="000000"/>
                <w:sz w:val="22"/>
                <w:szCs w:val="22"/>
              </w:rPr>
              <w:t>гомогенізувати</w:t>
            </w:r>
            <w:proofErr w:type="spellEnd"/>
            <w:r w:rsidRPr="00211A52">
              <w:rPr>
                <w:color w:val="000000"/>
                <w:sz w:val="22"/>
                <w:szCs w:val="22"/>
              </w:rPr>
              <w:t xml:space="preserve"> </w:t>
            </w:r>
            <w:proofErr w:type="spellStart"/>
            <w:r w:rsidRPr="00211A52">
              <w:rPr>
                <w:color w:val="000000"/>
                <w:sz w:val="22"/>
                <w:szCs w:val="22"/>
              </w:rPr>
              <w:t>мокротиння</w:t>
            </w:r>
            <w:proofErr w:type="spellEnd"/>
            <w:r w:rsidRPr="00211A52">
              <w:rPr>
                <w:color w:val="000000"/>
                <w:sz w:val="22"/>
                <w:szCs w:val="22"/>
              </w:rPr>
              <w:t xml:space="preserve"> та </w:t>
            </w:r>
            <w:proofErr w:type="spellStart"/>
            <w:r w:rsidRPr="00211A52">
              <w:rPr>
                <w:color w:val="000000"/>
                <w:sz w:val="22"/>
                <w:szCs w:val="22"/>
              </w:rPr>
              <w:t>інші</w:t>
            </w:r>
            <w:proofErr w:type="spellEnd"/>
            <w:r w:rsidRPr="00211A52">
              <w:rPr>
                <w:color w:val="000000"/>
                <w:sz w:val="22"/>
                <w:szCs w:val="22"/>
              </w:rPr>
              <w:t xml:space="preserve"> </w:t>
            </w:r>
            <w:proofErr w:type="spellStart"/>
            <w:r w:rsidRPr="00211A52">
              <w:rPr>
                <w:color w:val="000000"/>
                <w:sz w:val="22"/>
                <w:szCs w:val="22"/>
              </w:rPr>
              <w:t>виділення</w:t>
            </w:r>
            <w:proofErr w:type="spellEnd"/>
            <w:r w:rsidRPr="00211A52">
              <w:rPr>
                <w:color w:val="000000"/>
                <w:sz w:val="22"/>
                <w:szCs w:val="22"/>
              </w:rPr>
              <w:t>.</w:t>
            </w:r>
          </w:p>
          <w:p w14:paraId="23A3D3A0" w14:textId="77777777" w:rsidR="00211A52" w:rsidRPr="00211A52" w:rsidRDefault="00211A52" w:rsidP="00211A52">
            <w:pPr>
              <w:rPr>
                <w:color w:val="000000"/>
                <w:sz w:val="22"/>
                <w:szCs w:val="22"/>
              </w:rPr>
            </w:pPr>
            <w:r w:rsidRPr="00211A52">
              <w:rPr>
                <w:color w:val="000000"/>
                <w:sz w:val="22"/>
                <w:szCs w:val="22"/>
              </w:rPr>
              <w:t xml:space="preserve"> 10.Відсутність </w:t>
            </w:r>
            <w:proofErr w:type="spellStart"/>
            <w:r w:rsidRPr="00211A52">
              <w:rPr>
                <w:color w:val="000000"/>
                <w:sz w:val="22"/>
                <w:szCs w:val="22"/>
              </w:rPr>
              <w:t>необхідності</w:t>
            </w:r>
            <w:proofErr w:type="spellEnd"/>
            <w:r w:rsidRPr="00211A52">
              <w:rPr>
                <w:color w:val="000000"/>
                <w:sz w:val="22"/>
                <w:szCs w:val="22"/>
              </w:rPr>
              <w:t xml:space="preserve"> </w:t>
            </w:r>
            <w:proofErr w:type="spellStart"/>
            <w:r w:rsidRPr="00211A52">
              <w:rPr>
                <w:color w:val="000000"/>
                <w:sz w:val="22"/>
                <w:szCs w:val="22"/>
              </w:rPr>
              <w:t>спеціальної</w:t>
            </w:r>
            <w:proofErr w:type="spellEnd"/>
            <w:r w:rsidRPr="00211A52">
              <w:rPr>
                <w:color w:val="000000"/>
                <w:sz w:val="22"/>
                <w:szCs w:val="22"/>
              </w:rPr>
              <w:t xml:space="preserve"> </w:t>
            </w:r>
            <w:proofErr w:type="spellStart"/>
            <w:r w:rsidRPr="00211A52">
              <w:rPr>
                <w:color w:val="000000"/>
                <w:sz w:val="22"/>
                <w:szCs w:val="22"/>
              </w:rPr>
              <w:t>підготовки</w:t>
            </w:r>
            <w:proofErr w:type="spellEnd"/>
            <w:r w:rsidRPr="00211A52">
              <w:rPr>
                <w:color w:val="000000"/>
                <w:sz w:val="22"/>
                <w:szCs w:val="22"/>
              </w:rPr>
              <w:t xml:space="preserve"> </w:t>
            </w:r>
            <w:proofErr w:type="spellStart"/>
            <w:r w:rsidRPr="00211A52">
              <w:rPr>
                <w:color w:val="000000"/>
                <w:sz w:val="22"/>
                <w:szCs w:val="22"/>
              </w:rPr>
              <w:t>робочого</w:t>
            </w:r>
            <w:proofErr w:type="spellEnd"/>
            <w:r w:rsidRPr="00211A52">
              <w:rPr>
                <w:color w:val="000000"/>
                <w:sz w:val="22"/>
                <w:szCs w:val="22"/>
              </w:rPr>
              <w:t xml:space="preserve"> </w:t>
            </w:r>
            <w:proofErr w:type="spellStart"/>
            <w:r w:rsidRPr="00211A52">
              <w:rPr>
                <w:color w:val="000000"/>
                <w:sz w:val="22"/>
                <w:szCs w:val="22"/>
              </w:rPr>
              <w:t>розчину</w:t>
            </w:r>
            <w:proofErr w:type="spellEnd"/>
            <w:r w:rsidRPr="00211A52">
              <w:rPr>
                <w:color w:val="000000"/>
                <w:sz w:val="22"/>
                <w:szCs w:val="22"/>
              </w:rPr>
              <w:t xml:space="preserve"> для </w:t>
            </w:r>
            <w:proofErr w:type="spellStart"/>
            <w:r w:rsidRPr="00211A52">
              <w:rPr>
                <w:color w:val="000000"/>
                <w:sz w:val="22"/>
                <w:szCs w:val="22"/>
              </w:rPr>
              <w:t>застосування</w:t>
            </w:r>
            <w:proofErr w:type="spellEnd"/>
            <w:r w:rsidRPr="00211A52">
              <w:rPr>
                <w:color w:val="000000"/>
                <w:sz w:val="22"/>
                <w:szCs w:val="22"/>
              </w:rPr>
              <w:t xml:space="preserve"> (</w:t>
            </w:r>
            <w:proofErr w:type="spellStart"/>
            <w:r w:rsidRPr="00211A52">
              <w:rPr>
                <w:color w:val="000000"/>
                <w:sz w:val="22"/>
                <w:szCs w:val="22"/>
              </w:rPr>
              <w:t>підігрівання</w:t>
            </w:r>
            <w:proofErr w:type="spellEnd"/>
            <w:r w:rsidRPr="00211A52">
              <w:rPr>
                <w:color w:val="000000"/>
                <w:sz w:val="22"/>
                <w:szCs w:val="22"/>
              </w:rPr>
              <w:t xml:space="preserve">, </w:t>
            </w:r>
            <w:proofErr w:type="spellStart"/>
            <w:r w:rsidRPr="00211A52">
              <w:rPr>
                <w:color w:val="000000"/>
                <w:sz w:val="22"/>
                <w:szCs w:val="22"/>
              </w:rPr>
              <w:t>додавання</w:t>
            </w:r>
            <w:proofErr w:type="spellEnd"/>
            <w:r w:rsidRPr="00211A52">
              <w:rPr>
                <w:color w:val="000000"/>
                <w:sz w:val="22"/>
                <w:szCs w:val="22"/>
              </w:rPr>
              <w:t xml:space="preserve"> </w:t>
            </w:r>
            <w:proofErr w:type="spellStart"/>
            <w:r w:rsidRPr="00211A52">
              <w:rPr>
                <w:color w:val="000000"/>
                <w:sz w:val="22"/>
                <w:szCs w:val="22"/>
              </w:rPr>
              <w:t>допоміжних</w:t>
            </w:r>
            <w:proofErr w:type="spellEnd"/>
            <w:r w:rsidRPr="00211A52">
              <w:rPr>
                <w:color w:val="000000"/>
                <w:sz w:val="22"/>
                <w:szCs w:val="22"/>
              </w:rPr>
              <w:t xml:space="preserve"> </w:t>
            </w:r>
            <w:proofErr w:type="spellStart"/>
            <w:r w:rsidRPr="00211A52">
              <w:rPr>
                <w:color w:val="000000"/>
                <w:sz w:val="22"/>
                <w:szCs w:val="22"/>
              </w:rPr>
              <w:t>речовин</w:t>
            </w:r>
            <w:proofErr w:type="spellEnd"/>
            <w:r w:rsidRPr="00211A52">
              <w:rPr>
                <w:color w:val="000000"/>
                <w:sz w:val="22"/>
                <w:szCs w:val="22"/>
              </w:rPr>
              <w:t xml:space="preserve">, </w:t>
            </w:r>
            <w:proofErr w:type="spellStart"/>
            <w:r w:rsidRPr="00211A52">
              <w:rPr>
                <w:color w:val="000000"/>
                <w:sz w:val="22"/>
                <w:szCs w:val="22"/>
              </w:rPr>
              <w:t>застосування</w:t>
            </w:r>
            <w:proofErr w:type="spellEnd"/>
            <w:r w:rsidRPr="00211A52">
              <w:rPr>
                <w:color w:val="000000"/>
                <w:sz w:val="22"/>
                <w:szCs w:val="22"/>
              </w:rPr>
              <w:t xml:space="preserve"> </w:t>
            </w:r>
            <w:proofErr w:type="spellStart"/>
            <w:r w:rsidRPr="00211A52">
              <w:rPr>
                <w:color w:val="000000"/>
                <w:sz w:val="22"/>
                <w:szCs w:val="22"/>
              </w:rPr>
              <w:t>лише</w:t>
            </w:r>
            <w:proofErr w:type="spellEnd"/>
            <w:r w:rsidRPr="00211A52">
              <w:rPr>
                <w:color w:val="000000"/>
                <w:sz w:val="22"/>
                <w:szCs w:val="22"/>
              </w:rPr>
              <w:t xml:space="preserve"> </w:t>
            </w:r>
            <w:proofErr w:type="spellStart"/>
            <w:r w:rsidRPr="00211A52">
              <w:rPr>
                <w:color w:val="000000"/>
                <w:sz w:val="22"/>
                <w:szCs w:val="22"/>
              </w:rPr>
              <w:t>гарячої</w:t>
            </w:r>
            <w:proofErr w:type="spellEnd"/>
            <w:r w:rsidRPr="00211A52">
              <w:rPr>
                <w:color w:val="000000"/>
                <w:sz w:val="22"/>
                <w:szCs w:val="22"/>
              </w:rPr>
              <w:t xml:space="preserve"> </w:t>
            </w:r>
            <w:proofErr w:type="spellStart"/>
            <w:r w:rsidRPr="00211A52">
              <w:rPr>
                <w:color w:val="000000"/>
                <w:sz w:val="22"/>
                <w:szCs w:val="22"/>
              </w:rPr>
              <w:t>або</w:t>
            </w:r>
            <w:proofErr w:type="spellEnd"/>
            <w:r w:rsidRPr="00211A52">
              <w:rPr>
                <w:color w:val="000000"/>
                <w:sz w:val="22"/>
                <w:szCs w:val="22"/>
              </w:rPr>
              <w:t xml:space="preserve"> </w:t>
            </w:r>
            <w:proofErr w:type="spellStart"/>
            <w:r w:rsidRPr="00211A52">
              <w:rPr>
                <w:color w:val="000000"/>
                <w:sz w:val="22"/>
                <w:szCs w:val="22"/>
              </w:rPr>
              <w:t>лише</w:t>
            </w:r>
            <w:proofErr w:type="spellEnd"/>
            <w:r w:rsidRPr="00211A52">
              <w:rPr>
                <w:color w:val="000000"/>
                <w:sz w:val="22"/>
                <w:szCs w:val="22"/>
              </w:rPr>
              <w:t xml:space="preserve"> </w:t>
            </w:r>
            <w:proofErr w:type="spellStart"/>
            <w:r w:rsidRPr="00211A52">
              <w:rPr>
                <w:color w:val="000000"/>
                <w:sz w:val="22"/>
                <w:szCs w:val="22"/>
              </w:rPr>
              <w:t>холодної</w:t>
            </w:r>
            <w:proofErr w:type="spellEnd"/>
            <w:r w:rsidRPr="00211A52">
              <w:rPr>
                <w:color w:val="000000"/>
                <w:sz w:val="22"/>
                <w:szCs w:val="22"/>
              </w:rPr>
              <w:t xml:space="preserve"> води, </w:t>
            </w:r>
            <w:proofErr w:type="spellStart"/>
            <w:r w:rsidRPr="00211A52">
              <w:rPr>
                <w:color w:val="000000"/>
                <w:sz w:val="22"/>
                <w:szCs w:val="22"/>
              </w:rPr>
              <w:t>тощо</w:t>
            </w:r>
            <w:proofErr w:type="spellEnd"/>
            <w:r w:rsidRPr="00211A52">
              <w:rPr>
                <w:color w:val="000000"/>
                <w:sz w:val="22"/>
                <w:szCs w:val="22"/>
              </w:rPr>
              <w:t>).</w:t>
            </w:r>
          </w:p>
          <w:p w14:paraId="5EFA6F33" w14:textId="77777777" w:rsidR="00211A52" w:rsidRPr="00211A52" w:rsidRDefault="00211A52" w:rsidP="00211A52">
            <w:pPr>
              <w:rPr>
                <w:color w:val="000000"/>
                <w:sz w:val="22"/>
                <w:szCs w:val="22"/>
              </w:rPr>
            </w:pPr>
            <w:r w:rsidRPr="00211A52">
              <w:rPr>
                <w:color w:val="000000"/>
                <w:sz w:val="22"/>
                <w:szCs w:val="22"/>
              </w:rPr>
              <w:t xml:space="preserve"> 11.Наявність </w:t>
            </w:r>
            <w:proofErr w:type="spellStart"/>
            <w:r w:rsidRPr="00211A52">
              <w:rPr>
                <w:color w:val="000000"/>
                <w:sz w:val="22"/>
                <w:szCs w:val="22"/>
              </w:rPr>
              <w:t>скороченого</w:t>
            </w:r>
            <w:proofErr w:type="spellEnd"/>
            <w:r w:rsidRPr="00211A52">
              <w:rPr>
                <w:color w:val="000000"/>
                <w:sz w:val="22"/>
                <w:szCs w:val="22"/>
              </w:rPr>
              <w:t xml:space="preserve"> часу </w:t>
            </w:r>
            <w:proofErr w:type="spellStart"/>
            <w:r w:rsidRPr="00211A52">
              <w:rPr>
                <w:color w:val="000000"/>
                <w:sz w:val="22"/>
                <w:szCs w:val="22"/>
              </w:rPr>
              <w:t>експозиції</w:t>
            </w:r>
            <w:proofErr w:type="spellEnd"/>
            <w:r w:rsidRPr="00211A52">
              <w:rPr>
                <w:color w:val="000000"/>
                <w:sz w:val="22"/>
                <w:szCs w:val="22"/>
              </w:rPr>
              <w:t xml:space="preserve"> за режимом </w:t>
            </w:r>
            <w:proofErr w:type="spellStart"/>
            <w:r w:rsidRPr="00211A52">
              <w:rPr>
                <w:color w:val="000000"/>
                <w:sz w:val="22"/>
                <w:szCs w:val="22"/>
              </w:rPr>
              <w:t>застосування</w:t>
            </w:r>
            <w:proofErr w:type="spellEnd"/>
            <w:r w:rsidRPr="00211A52">
              <w:rPr>
                <w:color w:val="000000"/>
                <w:sz w:val="22"/>
                <w:szCs w:val="22"/>
              </w:rPr>
              <w:t xml:space="preserve"> для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r w:rsidRPr="00211A52">
              <w:rPr>
                <w:color w:val="000000"/>
                <w:sz w:val="22"/>
                <w:szCs w:val="22"/>
              </w:rPr>
              <w:t>медичних</w:t>
            </w:r>
            <w:proofErr w:type="spellEnd"/>
            <w:r w:rsidRPr="00211A52">
              <w:rPr>
                <w:color w:val="000000"/>
                <w:sz w:val="22"/>
                <w:szCs w:val="22"/>
              </w:rPr>
              <w:t xml:space="preserve"> </w:t>
            </w:r>
            <w:proofErr w:type="spellStart"/>
            <w:r w:rsidRPr="00211A52">
              <w:rPr>
                <w:color w:val="000000"/>
                <w:sz w:val="22"/>
                <w:szCs w:val="22"/>
              </w:rPr>
              <w:t>інструментів</w:t>
            </w:r>
            <w:proofErr w:type="spellEnd"/>
            <w:r w:rsidRPr="00211A52">
              <w:rPr>
                <w:color w:val="000000"/>
                <w:sz w:val="22"/>
                <w:szCs w:val="22"/>
              </w:rPr>
              <w:t xml:space="preserve"> при </w:t>
            </w:r>
            <w:proofErr w:type="spellStart"/>
            <w:r w:rsidRPr="00211A52">
              <w:rPr>
                <w:color w:val="000000"/>
                <w:sz w:val="22"/>
                <w:szCs w:val="22"/>
              </w:rPr>
              <w:t>парентеральних</w:t>
            </w:r>
            <w:proofErr w:type="spellEnd"/>
            <w:r w:rsidRPr="00211A52">
              <w:rPr>
                <w:color w:val="000000"/>
                <w:sz w:val="22"/>
                <w:szCs w:val="22"/>
              </w:rPr>
              <w:t xml:space="preserve"> </w:t>
            </w:r>
            <w:proofErr w:type="spellStart"/>
            <w:r w:rsidRPr="00211A52">
              <w:rPr>
                <w:color w:val="000000"/>
                <w:sz w:val="22"/>
                <w:szCs w:val="22"/>
              </w:rPr>
              <w:t>вірусних</w:t>
            </w:r>
            <w:proofErr w:type="spellEnd"/>
            <w:r w:rsidRPr="00211A52">
              <w:rPr>
                <w:color w:val="000000"/>
                <w:sz w:val="22"/>
                <w:szCs w:val="22"/>
              </w:rPr>
              <w:t xml:space="preserve"> гепатитах (5 - 15хв) та </w:t>
            </w:r>
            <w:proofErr w:type="spellStart"/>
            <w:r w:rsidRPr="00211A52">
              <w:rPr>
                <w:color w:val="000000"/>
                <w:sz w:val="22"/>
                <w:szCs w:val="22"/>
              </w:rPr>
              <w:t>туберкульозі</w:t>
            </w:r>
            <w:proofErr w:type="spellEnd"/>
            <w:r w:rsidRPr="00211A52">
              <w:rPr>
                <w:color w:val="000000"/>
                <w:sz w:val="22"/>
                <w:szCs w:val="22"/>
              </w:rPr>
              <w:t xml:space="preserve">  (10 - 15 </w:t>
            </w:r>
            <w:proofErr w:type="spellStart"/>
            <w:r w:rsidRPr="00211A52">
              <w:rPr>
                <w:color w:val="000000"/>
                <w:sz w:val="22"/>
                <w:szCs w:val="22"/>
              </w:rPr>
              <w:t>хвилин</w:t>
            </w:r>
            <w:proofErr w:type="spellEnd"/>
            <w:r w:rsidRPr="00211A52">
              <w:rPr>
                <w:color w:val="000000"/>
                <w:sz w:val="22"/>
                <w:szCs w:val="22"/>
              </w:rPr>
              <w:t>).</w:t>
            </w:r>
          </w:p>
          <w:p w14:paraId="4888DBB5" w14:textId="77777777" w:rsidR="00211A52" w:rsidRPr="00211A52" w:rsidRDefault="00211A52" w:rsidP="00211A52">
            <w:pPr>
              <w:rPr>
                <w:color w:val="000000"/>
                <w:sz w:val="22"/>
                <w:szCs w:val="22"/>
              </w:rPr>
            </w:pPr>
            <w:r w:rsidRPr="00211A52">
              <w:rPr>
                <w:color w:val="000000"/>
                <w:sz w:val="22"/>
                <w:szCs w:val="22"/>
              </w:rPr>
              <w:t xml:space="preserve">    </w:t>
            </w:r>
            <w:proofErr w:type="spellStart"/>
            <w:r w:rsidRPr="00211A52">
              <w:rPr>
                <w:color w:val="000000"/>
                <w:sz w:val="22"/>
                <w:szCs w:val="22"/>
              </w:rPr>
              <w:t>Наявність</w:t>
            </w:r>
            <w:proofErr w:type="spellEnd"/>
            <w:r w:rsidRPr="00211A52">
              <w:rPr>
                <w:color w:val="000000"/>
                <w:sz w:val="22"/>
                <w:szCs w:val="22"/>
              </w:rPr>
              <w:t xml:space="preserve"> </w:t>
            </w:r>
            <w:proofErr w:type="spellStart"/>
            <w:r w:rsidRPr="00211A52">
              <w:rPr>
                <w:color w:val="000000"/>
                <w:sz w:val="22"/>
                <w:szCs w:val="22"/>
              </w:rPr>
              <w:t>скороченого</w:t>
            </w:r>
            <w:proofErr w:type="spellEnd"/>
            <w:r w:rsidRPr="00211A52">
              <w:rPr>
                <w:color w:val="000000"/>
                <w:sz w:val="22"/>
                <w:szCs w:val="22"/>
              </w:rPr>
              <w:t xml:space="preserve"> часу </w:t>
            </w:r>
            <w:proofErr w:type="spellStart"/>
            <w:r w:rsidRPr="00211A52">
              <w:rPr>
                <w:color w:val="000000"/>
                <w:sz w:val="22"/>
                <w:szCs w:val="22"/>
              </w:rPr>
              <w:t>експозиції</w:t>
            </w:r>
            <w:proofErr w:type="spellEnd"/>
            <w:r w:rsidRPr="00211A52">
              <w:rPr>
                <w:color w:val="000000"/>
                <w:sz w:val="22"/>
                <w:szCs w:val="22"/>
              </w:rPr>
              <w:t xml:space="preserve"> при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r w:rsidRPr="00211A52">
              <w:rPr>
                <w:color w:val="000000"/>
                <w:sz w:val="22"/>
                <w:szCs w:val="22"/>
              </w:rPr>
              <w:t>високого</w:t>
            </w:r>
            <w:proofErr w:type="spellEnd"/>
            <w:r w:rsidRPr="00211A52">
              <w:rPr>
                <w:color w:val="000000"/>
                <w:sz w:val="22"/>
                <w:szCs w:val="22"/>
              </w:rPr>
              <w:t xml:space="preserve"> </w:t>
            </w:r>
            <w:proofErr w:type="spellStart"/>
            <w:r w:rsidRPr="00211A52">
              <w:rPr>
                <w:color w:val="000000"/>
                <w:sz w:val="22"/>
                <w:szCs w:val="22"/>
              </w:rPr>
              <w:t>рівня</w:t>
            </w:r>
            <w:proofErr w:type="spellEnd"/>
            <w:r w:rsidRPr="00211A52">
              <w:rPr>
                <w:color w:val="000000"/>
                <w:sz w:val="22"/>
                <w:szCs w:val="22"/>
              </w:rPr>
              <w:t xml:space="preserve"> </w:t>
            </w:r>
            <w:proofErr w:type="spellStart"/>
            <w:r w:rsidRPr="00211A52">
              <w:rPr>
                <w:color w:val="000000"/>
                <w:sz w:val="22"/>
                <w:szCs w:val="22"/>
              </w:rPr>
              <w:t>від</w:t>
            </w:r>
            <w:proofErr w:type="spellEnd"/>
            <w:r w:rsidRPr="00211A52">
              <w:rPr>
                <w:color w:val="000000"/>
                <w:sz w:val="22"/>
                <w:szCs w:val="22"/>
              </w:rPr>
              <w:t xml:space="preserve"> 5 </w:t>
            </w:r>
            <w:proofErr w:type="spellStart"/>
            <w:r w:rsidRPr="00211A52">
              <w:rPr>
                <w:color w:val="000000"/>
                <w:sz w:val="22"/>
                <w:szCs w:val="22"/>
              </w:rPr>
              <w:t>хв</w:t>
            </w:r>
            <w:proofErr w:type="spellEnd"/>
            <w:r w:rsidRPr="00211A52">
              <w:rPr>
                <w:color w:val="000000"/>
                <w:sz w:val="22"/>
                <w:szCs w:val="22"/>
              </w:rPr>
              <w:t xml:space="preserve">, та </w:t>
            </w:r>
            <w:proofErr w:type="spellStart"/>
            <w:r w:rsidRPr="00211A52">
              <w:rPr>
                <w:color w:val="000000"/>
                <w:sz w:val="22"/>
                <w:szCs w:val="22"/>
              </w:rPr>
              <w:t>стерилізації</w:t>
            </w:r>
            <w:proofErr w:type="spellEnd"/>
            <w:r w:rsidRPr="00211A52">
              <w:rPr>
                <w:color w:val="000000"/>
                <w:sz w:val="22"/>
                <w:szCs w:val="22"/>
              </w:rPr>
              <w:t xml:space="preserve"> </w:t>
            </w:r>
            <w:proofErr w:type="spellStart"/>
            <w:r w:rsidRPr="00211A52">
              <w:rPr>
                <w:color w:val="000000"/>
                <w:sz w:val="22"/>
                <w:szCs w:val="22"/>
              </w:rPr>
              <w:t>від</w:t>
            </w:r>
            <w:proofErr w:type="spellEnd"/>
            <w:r w:rsidRPr="00211A52">
              <w:rPr>
                <w:color w:val="000000"/>
                <w:sz w:val="22"/>
                <w:szCs w:val="22"/>
              </w:rPr>
              <w:t xml:space="preserve"> 15 </w:t>
            </w:r>
            <w:proofErr w:type="spellStart"/>
            <w:r w:rsidRPr="00211A52">
              <w:rPr>
                <w:color w:val="000000"/>
                <w:sz w:val="22"/>
                <w:szCs w:val="22"/>
              </w:rPr>
              <w:t>хв</w:t>
            </w:r>
            <w:proofErr w:type="spellEnd"/>
            <w:r w:rsidRPr="00211A52">
              <w:rPr>
                <w:color w:val="000000"/>
                <w:sz w:val="22"/>
                <w:szCs w:val="22"/>
              </w:rPr>
              <w:t>.</w:t>
            </w:r>
          </w:p>
          <w:p w14:paraId="456182F9" w14:textId="77777777" w:rsidR="00211A52" w:rsidRPr="00211A52" w:rsidRDefault="00211A52" w:rsidP="00211A52">
            <w:pPr>
              <w:rPr>
                <w:color w:val="000000"/>
                <w:sz w:val="22"/>
                <w:szCs w:val="22"/>
              </w:rPr>
            </w:pPr>
            <w:r w:rsidRPr="00211A52">
              <w:rPr>
                <w:color w:val="000000"/>
                <w:sz w:val="22"/>
                <w:szCs w:val="22"/>
              </w:rPr>
              <w:t xml:space="preserve"> 12.Відсутність </w:t>
            </w:r>
            <w:proofErr w:type="spellStart"/>
            <w:r w:rsidRPr="00211A52">
              <w:rPr>
                <w:color w:val="000000"/>
                <w:sz w:val="22"/>
                <w:szCs w:val="22"/>
              </w:rPr>
              <w:t>необхідності</w:t>
            </w:r>
            <w:proofErr w:type="spellEnd"/>
            <w:r w:rsidRPr="00211A52">
              <w:rPr>
                <w:color w:val="000000"/>
                <w:sz w:val="22"/>
                <w:szCs w:val="22"/>
              </w:rPr>
              <w:t xml:space="preserve"> </w:t>
            </w:r>
            <w:proofErr w:type="spellStart"/>
            <w:r w:rsidRPr="00211A52">
              <w:rPr>
                <w:color w:val="000000"/>
                <w:sz w:val="22"/>
                <w:szCs w:val="22"/>
              </w:rPr>
              <w:t>спеціальної</w:t>
            </w:r>
            <w:proofErr w:type="spellEnd"/>
            <w:r w:rsidRPr="00211A52">
              <w:rPr>
                <w:color w:val="000000"/>
                <w:sz w:val="22"/>
                <w:szCs w:val="22"/>
              </w:rPr>
              <w:t xml:space="preserve"> </w:t>
            </w:r>
            <w:proofErr w:type="spellStart"/>
            <w:r w:rsidRPr="00211A52">
              <w:rPr>
                <w:color w:val="000000"/>
                <w:sz w:val="22"/>
                <w:szCs w:val="22"/>
              </w:rPr>
              <w:t>підготовки</w:t>
            </w:r>
            <w:proofErr w:type="spellEnd"/>
            <w:r w:rsidRPr="00211A52">
              <w:rPr>
                <w:color w:val="000000"/>
                <w:sz w:val="22"/>
                <w:szCs w:val="22"/>
              </w:rPr>
              <w:t xml:space="preserve"> </w:t>
            </w:r>
            <w:proofErr w:type="spellStart"/>
            <w:r w:rsidRPr="00211A52">
              <w:rPr>
                <w:color w:val="000000"/>
                <w:sz w:val="22"/>
                <w:szCs w:val="22"/>
              </w:rPr>
              <w:t>робочого</w:t>
            </w:r>
            <w:proofErr w:type="spellEnd"/>
            <w:r w:rsidRPr="00211A52">
              <w:rPr>
                <w:color w:val="000000"/>
                <w:sz w:val="22"/>
                <w:szCs w:val="22"/>
              </w:rPr>
              <w:t xml:space="preserve"> </w:t>
            </w:r>
            <w:proofErr w:type="spellStart"/>
            <w:r w:rsidRPr="00211A52">
              <w:rPr>
                <w:color w:val="000000"/>
                <w:sz w:val="22"/>
                <w:szCs w:val="22"/>
              </w:rPr>
              <w:t>розчину</w:t>
            </w:r>
            <w:proofErr w:type="spellEnd"/>
            <w:r w:rsidRPr="00211A52">
              <w:rPr>
                <w:color w:val="000000"/>
                <w:sz w:val="22"/>
                <w:szCs w:val="22"/>
              </w:rPr>
              <w:t xml:space="preserve"> для </w:t>
            </w:r>
            <w:proofErr w:type="spellStart"/>
            <w:r w:rsidRPr="00211A52">
              <w:rPr>
                <w:color w:val="000000"/>
                <w:sz w:val="22"/>
                <w:szCs w:val="22"/>
              </w:rPr>
              <w:t>утилізації</w:t>
            </w:r>
            <w:proofErr w:type="spellEnd"/>
            <w:r w:rsidRPr="00211A52">
              <w:rPr>
                <w:color w:val="000000"/>
                <w:sz w:val="22"/>
                <w:szCs w:val="22"/>
              </w:rPr>
              <w:t xml:space="preserve"> (</w:t>
            </w:r>
            <w:proofErr w:type="spellStart"/>
            <w:r w:rsidRPr="00211A52">
              <w:rPr>
                <w:color w:val="000000"/>
                <w:sz w:val="22"/>
                <w:szCs w:val="22"/>
              </w:rPr>
              <w:t>додаткового</w:t>
            </w:r>
            <w:proofErr w:type="spellEnd"/>
            <w:r w:rsidRPr="00211A52">
              <w:rPr>
                <w:color w:val="000000"/>
                <w:sz w:val="22"/>
                <w:szCs w:val="22"/>
              </w:rPr>
              <w:t xml:space="preserve"> </w:t>
            </w:r>
            <w:proofErr w:type="spellStart"/>
            <w:r w:rsidRPr="00211A52">
              <w:rPr>
                <w:color w:val="000000"/>
                <w:sz w:val="22"/>
                <w:szCs w:val="22"/>
              </w:rPr>
              <w:t>розведення</w:t>
            </w:r>
            <w:proofErr w:type="spellEnd"/>
            <w:r w:rsidRPr="00211A52">
              <w:rPr>
                <w:color w:val="000000"/>
                <w:sz w:val="22"/>
                <w:szCs w:val="22"/>
              </w:rPr>
              <w:t xml:space="preserve">, </w:t>
            </w:r>
            <w:proofErr w:type="spellStart"/>
            <w:r w:rsidRPr="00211A52">
              <w:rPr>
                <w:color w:val="000000"/>
                <w:sz w:val="22"/>
                <w:szCs w:val="22"/>
              </w:rPr>
              <w:t>додавання</w:t>
            </w:r>
            <w:proofErr w:type="spellEnd"/>
            <w:r w:rsidRPr="00211A52">
              <w:rPr>
                <w:color w:val="000000"/>
                <w:sz w:val="22"/>
                <w:szCs w:val="22"/>
              </w:rPr>
              <w:t xml:space="preserve"> </w:t>
            </w:r>
            <w:proofErr w:type="spellStart"/>
            <w:r w:rsidRPr="00211A52">
              <w:rPr>
                <w:color w:val="000000"/>
                <w:sz w:val="22"/>
                <w:szCs w:val="22"/>
              </w:rPr>
              <w:t>допоміжних</w:t>
            </w:r>
            <w:proofErr w:type="spellEnd"/>
            <w:r w:rsidRPr="00211A52">
              <w:rPr>
                <w:color w:val="000000"/>
                <w:sz w:val="22"/>
                <w:szCs w:val="22"/>
              </w:rPr>
              <w:t xml:space="preserve"> </w:t>
            </w:r>
            <w:proofErr w:type="spellStart"/>
            <w:r w:rsidRPr="00211A52">
              <w:rPr>
                <w:color w:val="000000"/>
                <w:sz w:val="22"/>
                <w:szCs w:val="22"/>
              </w:rPr>
              <w:t>речовин</w:t>
            </w:r>
            <w:proofErr w:type="spellEnd"/>
            <w:r w:rsidRPr="00211A52">
              <w:rPr>
                <w:color w:val="000000"/>
                <w:sz w:val="22"/>
                <w:szCs w:val="22"/>
              </w:rPr>
              <w:t xml:space="preserve">, </w:t>
            </w:r>
            <w:proofErr w:type="spellStart"/>
            <w:r w:rsidRPr="00211A52">
              <w:rPr>
                <w:color w:val="000000"/>
                <w:sz w:val="22"/>
                <w:szCs w:val="22"/>
              </w:rPr>
              <w:t>тощо</w:t>
            </w:r>
            <w:proofErr w:type="spellEnd"/>
            <w:r w:rsidRPr="00211A52">
              <w:rPr>
                <w:color w:val="000000"/>
                <w:sz w:val="22"/>
                <w:szCs w:val="22"/>
              </w:rPr>
              <w:t xml:space="preserve">). </w:t>
            </w:r>
            <w:proofErr w:type="spellStart"/>
            <w:r w:rsidRPr="00211A52">
              <w:rPr>
                <w:color w:val="000000"/>
                <w:sz w:val="22"/>
                <w:szCs w:val="22"/>
              </w:rPr>
              <w:t>Засіб</w:t>
            </w:r>
            <w:proofErr w:type="spellEnd"/>
            <w:r w:rsidRPr="00211A52">
              <w:rPr>
                <w:color w:val="000000"/>
                <w:sz w:val="22"/>
                <w:szCs w:val="22"/>
              </w:rPr>
              <w:t xml:space="preserve"> </w:t>
            </w:r>
            <w:proofErr w:type="spellStart"/>
            <w:r w:rsidRPr="00211A52">
              <w:rPr>
                <w:color w:val="000000"/>
                <w:sz w:val="22"/>
                <w:szCs w:val="22"/>
              </w:rPr>
              <w:t>зберігає</w:t>
            </w:r>
            <w:proofErr w:type="spellEnd"/>
            <w:r w:rsidRPr="00211A52">
              <w:rPr>
                <w:color w:val="000000"/>
                <w:sz w:val="22"/>
                <w:szCs w:val="22"/>
              </w:rPr>
              <w:t xml:space="preserve"> </w:t>
            </w:r>
            <w:proofErr w:type="spellStart"/>
            <w:r w:rsidRPr="00211A52">
              <w:rPr>
                <w:color w:val="000000"/>
                <w:sz w:val="22"/>
                <w:szCs w:val="22"/>
              </w:rPr>
              <w:t>свої</w:t>
            </w:r>
            <w:proofErr w:type="spellEnd"/>
            <w:r w:rsidRPr="00211A52">
              <w:rPr>
                <w:color w:val="000000"/>
                <w:sz w:val="22"/>
                <w:szCs w:val="22"/>
              </w:rPr>
              <w:t xml:space="preserve"> </w:t>
            </w:r>
            <w:proofErr w:type="spellStart"/>
            <w:r w:rsidRPr="00211A52">
              <w:rPr>
                <w:color w:val="000000"/>
                <w:sz w:val="22"/>
                <w:szCs w:val="22"/>
              </w:rPr>
              <w:t>властивості</w:t>
            </w:r>
            <w:proofErr w:type="spellEnd"/>
            <w:r w:rsidRPr="00211A52">
              <w:rPr>
                <w:color w:val="000000"/>
                <w:sz w:val="22"/>
                <w:szCs w:val="22"/>
              </w:rPr>
              <w:t xml:space="preserve"> </w:t>
            </w:r>
            <w:proofErr w:type="spellStart"/>
            <w:r w:rsidRPr="00211A52">
              <w:rPr>
                <w:color w:val="000000"/>
                <w:sz w:val="22"/>
                <w:szCs w:val="22"/>
              </w:rPr>
              <w:t>після</w:t>
            </w:r>
            <w:proofErr w:type="spellEnd"/>
            <w:r w:rsidRPr="00211A52">
              <w:rPr>
                <w:color w:val="000000"/>
                <w:sz w:val="22"/>
                <w:szCs w:val="22"/>
              </w:rPr>
              <w:t xml:space="preserve"> </w:t>
            </w:r>
            <w:proofErr w:type="spellStart"/>
            <w:r w:rsidRPr="00211A52">
              <w:rPr>
                <w:color w:val="000000"/>
                <w:sz w:val="22"/>
                <w:szCs w:val="22"/>
              </w:rPr>
              <w:t>замерзання</w:t>
            </w:r>
            <w:proofErr w:type="spellEnd"/>
            <w:r w:rsidRPr="00211A52">
              <w:rPr>
                <w:color w:val="000000"/>
                <w:sz w:val="22"/>
                <w:szCs w:val="22"/>
              </w:rPr>
              <w:t xml:space="preserve"> та </w:t>
            </w:r>
            <w:proofErr w:type="spellStart"/>
            <w:r w:rsidRPr="00211A52">
              <w:rPr>
                <w:color w:val="000000"/>
                <w:sz w:val="22"/>
                <w:szCs w:val="22"/>
              </w:rPr>
              <w:t>подальшого</w:t>
            </w:r>
            <w:proofErr w:type="spellEnd"/>
            <w:r w:rsidRPr="00211A52">
              <w:rPr>
                <w:color w:val="000000"/>
                <w:sz w:val="22"/>
                <w:szCs w:val="22"/>
              </w:rPr>
              <w:t xml:space="preserve"> </w:t>
            </w:r>
            <w:proofErr w:type="spellStart"/>
            <w:r w:rsidRPr="00211A52">
              <w:rPr>
                <w:color w:val="000000"/>
                <w:sz w:val="22"/>
                <w:szCs w:val="22"/>
              </w:rPr>
              <w:t>розморожування</w:t>
            </w:r>
            <w:proofErr w:type="spellEnd"/>
            <w:r w:rsidRPr="00211A52">
              <w:rPr>
                <w:color w:val="000000"/>
                <w:sz w:val="22"/>
                <w:szCs w:val="22"/>
              </w:rPr>
              <w:t>.</w:t>
            </w:r>
          </w:p>
          <w:p w14:paraId="48EA6A97" w14:textId="77777777" w:rsidR="00211A52" w:rsidRPr="00211A52" w:rsidRDefault="00211A52" w:rsidP="00211A52">
            <w:pPr>
              <w:rPr>
                <w:color w:val="000000"/>
                <w:sz w:val="22"/>
                <w:szCs w:val="22"/>
              </w:rPr>
            </w:pPr>
            <w:r w:rsidRPr="00211A52">
              <w:rPr>
                <w:color w:val="000000"/>
                <w:sz w:val="22"/>
                <w:szCs w:val="22"/>
              </w:rPr>
              <w:t xml:space="preserve"> 13.Приготування </w:t>
            </w:r>
            <w:proofErr w:type="spellStart"/>
            <w:r w:rsidRPr="00211A52">
              <w:rPr>
                <w:color w:val="000000"/>
                <w:sz w:val="22"/>
                <w:szCs w:val="22"/>
              </w:rPr>
              <w:t>робочих</w:t>
            </w:r>
            <w:proofErr w:type="spellEnd"/>
            <w:r w:rsidRPr="00211A52">
              <w:rPr>
                <w:color w:val="000000"/>
                <w:sz w:val="22"/>
                <w:szCs w:val="22"/>
              </w:rPr>
              <w:t xml:space="preserve"> </w:t>
            </w:r>
            <w:proofErr w:type="spellStart"/>
            <w:r w:rsidRPr="00211A52">
              <w:rPr>
                <w:color w:val="000000"/>
                <w:sz w:val="22"/>
                <w:szCs w:val="22"/>
              </w:rPr>
              <w:t>розчинів</w:t>
            </w:r>
            <w:proofErr w:type="spellEnd"/>
            <w:r w:rsidRPr="00211A52">
              <w:rPr>
                <w:color w:val="000000"/>
                <w:sz w:val="22"/>
                <w:szCs w:val="22"/>
              </w:rPr>
              <w:t xml:space="preserve"> та </w:t>
            </w:r>
            <w:proofErr w:type="spellStart"/>
            <w:r w:rsidRPr="00211A52">
              <w:rPr>
                <w:color w:val="000000"/>
                <w:sz w:val="22"/>
                <w:szCs w:val="22"/>
              </w:rPr>
              <w:t>дезінфекцію</w:t>
            </w:r>
            <w:proofErr w:type="spellEnd"/>
            <w:r w:rsidRPr="00211A52">
              <w:rPr>
                <w:color w:val="000000"/>
                <w:sz w:val="22"/>
                <w:szCs w:val="22"/>
              </w:rPr>
              <w:t xml:space="preserve"> методом </w:t>
            </w:r>
            <w:proofErr w:type="spellStart"/>
            <w:r w:rsidRPr="00211A52">
              <w:rPr>
                <w:color w:val="000000"/>
                <w:sz w:val="22"/>
                <w:szCs w:val="22"/>
              </w:rPr>
              <w:t>протирання</w:t>
            </w:r>
            <w:proofErr w:type="spellEnd"/>
            <w:r w:rsidRPr="00211A52">
              <w:rPr>
                <w:color w:val="000000"/>
                <w:sz w:val="22"/>
                <w:szCs w:val="22"/>
              </w:rPr>
              <w:t xml:space="preserve">, </w:t>
            </w:r>
            <w:proofErr w:type="spellStart"/>
            <w:r w:rsidRPr="00211A52">
              <w:rPr>
                <w:color w:val="000000"/>
                <w:sz w:val="22"/>
                <w:szCs w:val="22"/>
              </w:rPr>
              <w:t>занурення</w:t>
            </w:r>
            <w:proofErr w:type="spellEnd"/>
            <w:r w:rsidRPr="00211A52">
              <w:rPr>
                <w:color w:val="000000"/>
                <w:sz w:val="22"/>
                <w:szCs w:val="22"/>
              </w:rPr>
              <w:t xml:space="preserve"> та </w:t>
            </w:r>
            <w:proofErr w:type="spellStart"/>
            <w:r w:rsidRPr="00211A52">
              <w:rPr>
                <w:color w:val="000000"/>
                <w:sz w:val="22"/>
                <w:szCs w:val="22"/>
              </w:rPr>
              <w:t>замочування</w:t>
            </w:r>
            <w:proofErr w:type="spellEnd"/>
            <w:r w:rsidRPr="00211A52">
              <w:rPr>
                <w:color w:val="000000"/>
                <w:sz w:val="22"/>
                <w:szCs w:val="22"/>
              </w:rPr>
              <w:t xml:space="preserve"> (в </w:t>
            </w:r>
            <w:proofErr w:type="spellStart"/>
            <w:r w:rsidRPr="00211A52">
              <w:rPr>
                <w:color w:val="000000"/>
                <w:sz w:val="22"/>
                <w:szCs w:val="22"/>
              </w:rPr>
              <w:t>закритому</w:t>
            </w:r>
            <w:proofErr w:type="spellEnd"/>
            <w:r w:rsidRPr="00211A52">
              <w:rPr>
                <w:color w:val="000000"/>
                <w:sz w:val="22"/>
                <w:szCs w:val="22"/>
              </w:rPr>
              <w:t xml:space="preserve"> </w:t>
            </w:r>
            <w:proofErr w:type="spellStart"/>
            <w:r w:rsidRPr="00211A52">
              <w:rPr>
                <w:color w:val="000000"/>
                <w:sz w:val="22"/>
                <w:szCs w:val="22"/>
              </w:rPr>
              <w:t>кришкою</w:t>
            </w:r>
            <w:proofErr w:type="spellEnd"/>
            <w:r w:rsidRPr="00211A52">
              <w:rPr>
                <w:color w:val="000000"/>
                <w:sz w:val="22"/>
                <w:szCs w:val="22"/>
              </w:rPr>
              <w:t xml:space="preserve"> </w:t>
            </w:r>
            <w:proofErr w:type="spellStart"/>
            <w:r w:rsidRPr="00211A52">
              <w:rPr>
                <w:color w:val="000000"/>
                <w:sz w:val="22"/>
                <w:szCs w:val="22"/>
              </w:rPr>
              <w:t>посуді</w:t>
            </w:r>
            <w:proofErr w:type="spellEnd"/>
            <w:r w:rsidRPr="00211A52">
              <w:rPr>
                <w:color w:val="000000"/>
                <w:sz w:val="22"/>
                <w:szCs w:val="22"/>
              </w:rPr>
              <w:t xml:space="preserve">) </w:t>
            </w:r>
            <w:proofErr w:type="spellStart"/>
            <w:r w:rsidRPr="00211A52">
              <w:rPr>
                <w:color w:val="000000"/>
                <w:sz w:val="22"/>
                <w:szCs w:val="22"/>
              </w:rPr>
              <w:t>можна</w:t>
            </w:r>
            <w:proofErr w:type="spellEnd"/>
            <w:r w:rsidRPr="00211A52">
              <w:rPr>
                <w:color w:val="000000"/>
                <w:sz w:val="22"/>
                <w:szCs w:val="22"/>
              </w:rPr>
              <w:t xml:space="preserve"> </w:t>
            </w:r>
            <w:proofErr w:type="spellStart"/>
            <w:r w:rsidRPr="00211A52">
              <w:rPr>
                <w:color w:val="000000"/>
                <w:sz w:val="22"/>
                <w:szCs w:val="22"/>
              </w:rPr>
              <w:t>проводити</w:t>
            </w:r>
            <w:proofErr w:type="spellEnd"/>
            <w:r w:rsidRPr="00211A52">
              <w:rPr>
                <w:color w:val="000000"/>
                <w:sz w:val="22"/>
                <w:szCs w:val="22"/>
              </w:rPr>
              <w:t xml:space="preserve"> в </w:t>
            </w:r>
            <w:proofErr w:type="spellStart"/>
            <w:r w:rsidRPr="00211A52">
              <w:rPr>
                <w:color w:val="000000"/>
                <w:sz w:val="22"/>
                <w:szCs w:val="22"/>
              </w:rPr>
              <w:t>присутності</w:t>
            </w:r>
            <w:proofErr w:type="spellEnd"/>
            <w:r w:rsidRPr="00211A52">
              <w:rPr>
                <w:color w:val="000000"/>
                <w:sz w:val="22"/>
                <w:szCs w:val="22"/>
              </w:rPr>
              <w:t xml:space="preserve"> </w:t>
            </w:r>
            <w:proofErr w:type="spellStart"/>
            <w:r w:rsidRPr="00211A52">
              <w:rPr>
                <w:color w:val="000000"/>
                <w:sz w:val="22"/>
                <w:szCs w:val="22"/>
              </w:rPr>
              <w:t>осіб</w:t>
            </w:r>
            <w:proofErr w:type="spellEnd"/>
            <w:r w:rsidRPr="00211A52">
              <w:rPr>
                <w:color w:val="000000"/>
                <w:sz w:val="22"/>
                <w:szCs w:val="22"/>
              </w:rPr>
              <w:t xml:space="preserve"> не </w:t>
            </w:r>
            <w:proofErr w:type="spellStart"/>
            <w:r w:rsidRPr="00211A52">
              <w:rPr>
                <w:color w:val="000000"/>
                <w:sz w:val="22"/>
                <w:szCs w:val="22"/>
              </w:rPr>
              <w:t>причетних</w:t>
            </w:r>
            <w:proofErr w:type="spellEnd"/>
            <w:r w:rsidRPr="00211A52">
              <w:rPr>
                <w:color w:val="000000"/>
                <w:sz w:val="22"/>
                <w:szCs w:val="22"/>
              </w:rPr>
              <w:t xml:space="preserve"> до </w:t>
            </w:r>
            <w:proofErr w:type="spellStart"/>
            <w:r w:rsidRPr="00211A52">
              <w:rPr>
                <w:color w:val="000000"/>
                <w:sz w:val="22"/>
                <w:szCs w:val="22"/>
              </w:rPr>
              <w:t>процесу</w:t>
            </w:r>
            <w:proofErr w:type="spellEnd"/>
            <w:r w:rsidRPr="00211A52">
              <w:rPr>
                <w:color w:val="000000"/>
                <w:sz w:val="22"/>
                <w:szCs w:val="22"/>
              </w:rPr>
              <w:t xml:space="preserve"> </w:t>
            </w:r>
            <w:proofErr w:type="spellStart"/>
            <w:r w:rsidRPr="00211A52">
              <w:rPr>
                <w:color w:val="000000"/>
                <w:sz w:val="22"/>
                <w:szCs w:val="22"/>
              </w:rPr>
              <w:t>дезінфекції</w:t>
            </w:r>
            <w:proofErr w:type="spellEnd"/>
            <w:r w:rsidRPr="00211A52">
              <w:rPr>
                <w:color w:val="000000"/>
                <w:sz w:val="22"/>
                <w:szCs w:val="22"/>
              </w:rPr>
              <w:t xml:space="preserve"> (</w:t>
            </w:r>
            <w:proofErr w:type="spellStart"/>
            <w:r w:rsidRPr="00211A52">
              <w:rPr>
                <w:color w:val="000000"/>
                <w:sz w:val="22"/>
                <w:szCs w:val="22"/>
              </w:rPr>
              <w:t>пацієнтів</w:t>
            </w:r>
            <w:proofErr w:type="spellEnd"/>
            <w:r w:rsidRPr="00211A52">
              <w:rPr>
                <w:color w:val="000000"/>
                <w:sz w:val="22"/>
                <w:szCs w:val="22"/>
              </w:rPr>
              <w:t xml:space="preserve">, </w:t>
            </w:r>
            <w:proofErr w:type="spellStart"/>
            <w:r w:rsidRPr="00211A52">
              <w:rPr>
                <w:color w:val="000000"/>
                <w:sz w:val="22"/>
                <w:szCs w:val="22"/>
              </w:rPr>
              <w:t>школярів</w:t>
            </w:r>
            <w:proofErr w:type="spellEnd"/>
            <w:r w:rsidRPr="00211A52">
              <w:rPr>
                <w:color w:val="000000"/>
                <w:sz w:val="22"/>
                <w:szCs w:val="22"/>
              </w:rPr>
              <w:t xml:space="preserve">, </w:t>
            </w:r>
            <w:proofErr w:type="spellStart"/>
            <w:r w:rsidRPr="00211A52">
              <w:rPr>
                <w:color w:val="000000"/>
                <w:sz w:val="22"/>
                <w:szCs w:val="22"/>
              </w:rPr>
              <w:t>тощо</w:t>
            </w:r>
            <w:proofErr w:type="spellEnd"/>
            <w:r w:rsidRPr="00211A52">
              <w:rPr>
                <w:color w:val="000000"/>
                <w:sz w:val="22"/>
                <w:szCs w:val="22"/>
              </w:rPr>
              <w:t>).</w:t>
            </w:r>
          </w:p>
          <w:p w14:paraId="6407FE6A" w14:textId="77777777" w:rsidR="00211A52" w:rsidRPr="00211A52" w:rsidRDefault="00211A52" w:rsidP="00211A52">
            <w:pPr>
              <w:rPr>
                <w:color w:val="000000"/>
                <w:sz w:val="22"/>
                <w:szCs w:val="22"/>
              </w:rPr>
            </w:pPr>
            <w:r w:rsidRPr="00211A52">
              <w:rPr>
                <w:color w:val="000000"/>
                <w:sz w:val="22"/>
                <w:szCs w:val="22"/>
              </w:rPr>
              <w:t xml:space="preserve"> 14.Можливість </w:t>
            </w:r>
            <w:proofErr w:type="spellStart"/>
            <w:r w:rsidRPr="00211A52">
              <w:rPr>
                <w:color w:val="000000"/>
                <w:sz w:val="22"/>
                <w:szCs w:val="22"/>
              </w:rPr>
              <w:t>проведення</w:t>
            </w:r>
            <w:proofErr w:type="spellEnd"/>
            <w:r w:rsidRPr="00211A52">
              <w:rPr>
                <w:color w:val="000000"/>
                <w:sz w:val="22"/>
                <w:szCs w:val="22"/>
              </w:rPr>
              <w:t xml:space="preserve"> </w:t>
            </w:r>
            <w:proofErr w:type="spellStart"/>
            <w:r w:rsidRPr="00211A52">
              <w:rPr>
                <w:color w:val="000000"/>
                <w:sz w:val="22"/>
                <w:szCs w:val="22"/>
              </w:rPr>
              <w:t>дезінфекції</w:t>
            </w:r>
            <w:proofErr w:type="spellEnd"/>
            <w:r w:rsidRPr="00211A52">
              <w:rPr>
                <w:color w:val="000000"/>
                <w:sz w:val="22"/>
                <w:szCs w:val="22"/>
              </w:rPr>
              <w:t xml:space="preserve"> методом «</w:t>
            </w:r>
            <w:proofErr w:type="spellStart"/>
            <w:r w:rsidRPr="00211A52">
              <w:rPr>
                <w:color w:val="000000"/>
                <w:sz w:val="22"/>
                <w:szCs w:val="22"/>
              </w:rPr>
              <w:t>двох</w:t>
            </w:r>
            <w:proofErr w:type="spellEnd"/>
            <w:r w:rsidRPr="00211A52">
              <w:rPr>
                <w:color w:val="000000"/>
                <w:sz w:val="22"/>
                <w:szCs w:val="22"/>
              </w:rPr>
              <w:t xml:space="preserve"> </w:t>
            </w:r>
            <w:proofErr w:type="spellStart"/>
            <w:r w:rsidRPr="00211A52">
              <w:rPr>
                <w:color w:val="000000"/>
                <w:sz w:val="22"/>
                <w:szCs w:val="22"/>
              </w:rPr>
              <w:t>відер</w:t>
            </w:r>
            <w:proofErr w:type="spellEnd"/>
            <w:r w:rsidRPr="00211A52">
              <w:rPr>
                <w:color w:val="000000"/>
                <w:sz w:val="22"/>
                <w:szCs w:val="22"/>
              </w:rPr>
              <w:t xml:space="preserve">» при </w:t>
            </w:r>
            <w:proofErr w:type="spellStart"/>
            <w:r w:rsidRPr="00211A52">
              <w:rPr>
                <w:color w:val="000000"/>
                <w:sz w:val="22"/>
                <w:szCs w:val="22"/>
              </w:rPr>
              <w:t>витраті</w:t>
            </w:r>
            <w:proofErr w:type="spellEnd"/>
            <w:r w:rsidRPr="00211A52">
              <w:rPr>
                <w:color w:val="000000"/>
                <w:sz w:val="22"/>
                <w:szCs w:val="22"/>
              </w:rPr>
              <w:t xml:space="preserve"> </w:t>
            </w:r>
            <w:proofErr w:type="spellStart"/>
            <w:r w:rsidRPr="00211A52">
              <w:rPr>
                <w:color w:val="000000"/>
                <w:sz w:val="22"/>
                <w:szCs w:val="22"/>
              </w:rPr>
              <w:t>робочого</w:t>
            </w:r>
            <w:proofErr w:type="spellEnd"/>
            <w:r w:rsidRPr="00211A52">
              <w:rPr>
                <w:color w:val="000000"/>
                <w:sz w:val="22"/>
                <w:szCs w:val="22"/>
              </w:rPr>
              <w:t xml:space="preserve"> </w:t>
            </w:r>
            <w:proofErr w:type="spellStart"/>
            <w:r w:rsidRPr="00211A52">
              <w:rPr>
                <w:color w:val="000000"/>
                <w:sz w:val="22"/>
                <w:szCs w:val="22"/>
              </w:rPr>
              <w:t>розчину</w:t>
            </w:r>
            <w:proofErr w:type="spellEnd"/>
            <w:r w:rsidRPr="00211A52">
              <w:rPr>
                <w:color w:val="000000"/>
                <w:sz w:val="22"/>
                <w:szCs w:val="22"/>
              </w:rPr>
              <w:t xml:space="preserve"> </w:t>
            </w:r>
            <w:proofErr w:type="spellStart"/>
            <w:r w:rsidRPr="00211A52">
              <w:rPr>
                <w:color w:val="000000"/>
                <w:sz w:val="22"/>
                <w:szCs w:val="22"/>
              </w:rPr>
              <w:t>від</w:t>
            </w:r>
            <w:proofErr w:type="spellEnd"/>
            <w:r w:rsidRPr="00211A52">
              <w:rPr>
                <w:color w:val="000000"/>
                <w:sz w:val="22"/>
                <w:szCs w:val="22"/>
              </w:rPr>
              <w:t xml:space="preserve"> 10 мл/</w:t>
            </w:r>
            <w:proofErr w:type="gramStart"/>
            <w:r w:rsidRPr="00211A52">
              <w:rPr>
                <w:color w:val="000000"/>
                <w:sz w:val="22"/>
                <w:szCs w:val="22"/>
              </w:rPr>
              <w:t>м  до</w:t>
            </w:r>
            <w:proofErr w:type="gramEnd"/>
            <w:r w:rsidRPr="00211A52">
              <w:rPr>
                <w:color w:val="000000"/>
                <w:sz w:val="22"/>
                <w:szCs w:val="22"/>
              </w:rPr>
              <w:t xml:space="preserve"> 50 мл/м² </w:t>
            </w:r>
            <w:proofErr w:type="spellStart"/>
            <w:r w:rsidRPr="00211A52">
              <w:rPr>
                <w:color w:val="000000"/>
                <w:sz w:val="22"/>
                <w:szCs w:val="22"/>
              </w:rPr>
              <w:t>поверхні</w:t>
            </w:r>
            <w:proofErr w:type="spellEnd"/>
            <w:r w:rsidRPr="00211A52">
              <w:rPr>
                <w:color w:val="000000"/>
                <w:sz w:val="22"/>
                <w:szCs w:val="22"/>
              </w:rPr>
              <w:t xml:space="preserve">, </w:t>
            </w:r>
            <w:proofErr w:type="spellStart"/>
            <w:r w:rsidRPr="00211A52">
              <w:rPr>
                <w:color w:val="000000"/>
                <w:sz w:val="22"/>
                <w:szCs w:val="22"/>
              </w:rPr>
              <w:t>що</w:t>
            </w:r>
            <w:proofErr w:type="spellEnd"/>
            <w:r w:rsidRPr="00211A52">
              <w:rPr>
                <w:color w:val="000000"/>
                <w:sz w:val="22"/>
                <w:szCs w:val="22"/>
              </w:rPr>
              <w:t xml:space="preserve"> </w:t>
            </w:r>
            <w:proofErr w:type="spellStart"/>
            <w:r w:rsidRPr="00211A52">
              <w:rPr>
                <w:color w:val="000000"/>
                <w:sz w:val="22"/>
                <w:szCs w:val="22"/>
              </w:rPr>
              <w:t>піддається</w:t>
            </w:r>
            <w:proofErr w:type="spellEnd"/>
            <w:r w:rsidRPr="00211A52">
              <w:rPr>
                <w:color w:val="000000"/>
                <w:sz w:val="22"/>
                <w:szCs w:val="22"/>
              </w:rPr>
              <w:t xml:space="preserve"> </w:t>
            </w:r>
            <w:proofErr w:type="spellStart"/>
            <w:r w:rsidRPr="00211A52">
              <w:rPr>
                <w:color w:val="000000"/>
                <w:sz w:val="22"/>
                <w:szCs w:val="22"/>
              </w:rPr>
              <w:t>обробці</w:t>
            </w:r>
            <w:proofErr w:type="spellEnd"/>
            <w:r w:rsidRPr="00211A52">
              <w:rPr>
                <w:color w:val="000000"/>
                <w:sz w:val="22"/>
                <w:szCs w:val="22"/>
              </w:rPr>
              <w:t xml:space="preserve"> в </w:t>
            </w:r>
            <w:proofErr w:type="spellStart"/>
            <w:r w:rsidRPr="00211A52">
              <w:rPr>
                <w:color w:val="000000"/>
                <w:sz w:val="22"/>
                <w:szCs w:val="22"/>
              </w:rPr>
              <w:t>залежності</w:t>
            </w:r>
            <w:proofErr w:type="spellEnd"/>
            <w:r w:rsidRPr="00211A52">
              <w:rPr>
                <w:color w:val="000000"/>
                <w:sz w:val="22"/>
                <w:szCs w:val="22"/>
              </w:rPr>
              <w:t xml:space="preserve"> </w:t>
            </w:r>
            <w:proofErr w:type="spellStart"/>
            <w:r w:rsidRPr="00211A52">
              <w:rPr>
                <w:color w:val="000000"/>
                <w:sz w:val="22"/>
                <w:szCs w:val="22"/>
              </w:rPr>
              <w:t>від</w:t>
            </w:r>
            <w:proofErr w:type="spellEnd"/>
            <w:r w:rsidRPr="00211A52">
              <w:rPr>
                <w:color w:val="000000"/>
                <w:sz w:val="22"/>
                <w:szCs w:val="22"/>
              </w:rPr>
              <w:t xml:space="preserve"> типу </w:t>
            </w:r>
            <w:proofErr w:type="spellStart"/>
            <w:r w:rsidRPr="00211A52">
              <w:rPr>
                <w:color w:val="000000"/>
                <w:sz w:val="22"/>
                <w:szCs w:val="22"/>
              </w:rPr>
              <w:t>поверхонь</w:t>
            </w:r>
            <w:proofErr w:type="spellEnd"/>
            <w:r w:rsidRPr="00211A52">
              <w:rPr>
                <w:color w:val="000000"/>
                <w:sz w:val="22"/>
                <w:szCs w:val="22"/>
              </w:rPr>
              <w:t xml:space="preserve">, </w:t>
            </w:r>
            <w:proofErr w:type="spellStart"/>
            <w:r w:rsidRPr="00211A52">
              <w:rPr>
                <w:color w:val="000000"/>
                <w:sz w:val="22"/>
                <w:szCs w:val="22"/>
              </w:rPr>
              <w:t>технічних</w:t>
            </w:r>
            <w:proofErr w:type="spellEnd"/>
            <w:r w:rsidRPr="00211A52">
              <w:rPr>
                <w:color w:val="000000"/>
                <w:sz w:val="22"/>
                <w:szCs w:val="22"/>
              </w:rPr>
              <w:t xml:space="preserve"> характеристик </w:t>
            </w:r>
            <w:proofErr w:type="spellStart"/>
            <w:r w:rsidRPr="00211A52">
              <w:rPr>
                <w:color w:val="000000"/>
                <w:sz w:val="22"/>
                <w:szCs w:val="22"/>
              </w:rPr>
              <w:t>обладнання</w:t>
            </w:r>
            <w:proofErr w:type="spellEnd"/>
            <w:r w:rsidRPr="00211A52">
              <w:rPr>
                <w:color w:val="000000"/>
                <w:sz w:val="22"/>
                <w:szCs w:val="22"/>
              </w:rPr>
              <w:t xml:space="preserve"> та </w:t>
            </w:r>
            <w:proofErr w:type="spellStart"/>
            <w:r w:rsidRPr="00211A52">
              <w:rPr>
                <w:color w:val="000000"/>
                <w:sz w:val="22"/>
                <w:szCs w:val="22"/>
              </w:rPr>
              <w:t>інвентарю</w:t>
            </w:r>
            <w:proofErr w:type="spellEnd"/>
            <w:r w:rsidRPr="00211A52">
              <w:rPr>
                <w:color w:val="000000"/>
                <w:sz w:val="22"/>
                <w:szCs w:val="22"/>
              </w:rPr>
              <w:t xml:space="preserve"> </w:t>
            </w:r>
            <w:proofErr w:type="spellStart"/>
            <w:r w:rsidRPr="00211A52">
              <w:rPr>
                <w:color w:val="000000"/>
                <w:sz w:val="22"/>
                <w:szCs w:val="22"/>
              </w:rPr>
              <w:t>яким</w:t>
            </w:r>
            <w:proofErr w:type="spellEnd"/>
            <w:r w:rsidRPr="00211A52">
              <w:rPr>
                <w:color w:val="000000"/>
                <w:sz w:val="22"/>
                <w:szCs w:val="22"/>
              </w:rPr>
              <w:t xml:space="preserve"> проводиться </w:t>
            </w:r>
            <w:proofErr w:type="spellStart"/>
            <w:r w:rsidRPr="00211A52">
              <w:rPr>
                <w:color w:val="000000"/>
                <w:sz w:val="22"/>
                <w:szCs w:val="22"/>
              </w:rPr>
              <w:t>прибирання</w:t>
            </w:r>
            <w:proofErr w:type="spellEnd"/>
            <w:r w:rsidRPr="00211A52">
              <w:rPr>
                <w:color w:val="000000"/>
                <w:sz w:val="22"/>
                <w:szCs w:val="22"/>
              </w:rPr>
              <w:t>.</w:t>
            </w:r>
          </w:p>
          <w:p w14:paraId="21B8275D" w14:textId="77777777" w:rsidR="00211A52" w:rsidRPr="00211A52" w:rsidRDefault="00211A52" w:rsidP="00211A52">
            <w:pPr>
              <w:jc w:val="both"/>
              <w:rPr>
                <w:color w:val="000000"/>
                <w:sz w:val="22"/>
                <w:szCs w:val="22"/>
              </w:rPr>
            </w:pPr>
            <w:r w:rsidRPr="00211A52">
              <w:rPr>
                <w:color w:val="000000"/>
                <w:sz w:val="22"/>
                <w:szCs w:val="22"/>
              </w:rPr>
              <w:t xml:space="preserve"> 15.Можливість </w:t>
            </w:r>
            <w:proofErr w:type="spellStart"/>
            <w:r w:rsidRPr="00211A52">
              <w:rPr>
                <w:color w:val="000000"/>
                <w:sz w:val="22"/>
                <w:szCs w:val="22"/>
              </w:rPr>
              <w:t>приготування</w:t>
            </w:r>
            <w:proofErr w:type="spellEnd"/>
            <w:r w:rsidRPr="00211A52">
              <w:rPr>
                <w:color w:val="000000"/>
                <w:sz w:val="22"/>
                <w:szCs w:val="22"/>
              </w:rPr>
              <w:t xml:space="preserve"> 2000л </w:t>
            </w:r>
            <w:proofErr w:type="spellStart"/>
            <w:r w:rsidRPr="00211A52">
              <w:rPr>
                <w:color w:val="000000"/>
                <w:sz w:val="22"/>
                <w:szCs w:val="22"/>
              </w:rPr>
              <w:t>робочого</w:t>
            </w:r>
            <w:proofErr w:type="spellEnd"/>
            <w:r w:rsidRPr="00211A52">
              <w:rPr>
                <w:color w:val="000000"/>
                <w:sz w:val="22"/>
                <w:szCs w:val="22"/>
              </w:rPr>
              <w:t xml:space="preserve"> </w:t>
            </w:r>
            <w:proofErr w:type="spellStart"/>
            <w:r w:rsidRPr="00211A52">
              <w:rPr>
                <w:color w:val="000000"/>
                <w:sz w:val="22"/>
                <w:szCs w:val="22"/>
              </w:rPr>
              <w:t>розчину</w:t>
            </w:r>
            <w:proofErr w:type="spellEnd"/>
            <w:r w:rsidRPr="00211A52">
              <w:rPr>
                <w:color w:val="000000"/>
                <w:sz w:val="22"/>
                <w:szCs w:val="22"/>
              </w:rPr>
              <w:t xml:space="preserve"> для </w:t>
            </w:r>
            <w:proofErr w:type="spellStart"/>
            <w:r w:rsidRPr="00211A52">
              <w:rPr>
                <w:color w:val="000000"/>
                <w:sz w:val="22"/>
                <w:szCs w:val="22"/>
              </w:rPr>
              <w:t>обробки</w:t>
            </w:r>
            <w:proofErr w:type="spellEnd"/>
            <w:r w:rsidRPr="00211A52">
              <w:rPr>
                <w:color w:val="000000"/>
                <w:sz w:val="22"/>
                <w:szCs w:val="22"/>
              </w:rPr>
              <w:t xml:space="preserve"> </w:t>
            </w:r>
            <w:proofErr w:type="spellStart"/>
            <w:r w:rsidRPr="00211A52">
              <w:rPr>
                <w:color w:val="000000"/>
                <w:sz w:val="22"/>
                <w:szCs w:val="22"/>
              </w:rPr>
              <w:t>поверхонь</w:t>
            </w:r>
            <w:proofErr w:type="spellEnd"/>
            <w:r w:rsidRPr="00211A52">
              <w:rPr>
                <w:color w:val="000000"/>
                <w:sz w:val="22"/>
                <w:szCs w:val="22"/>
              </w:rPr>
              <w:t xml:space="preserve"> при </w:t>
            </w:r>
            <w:proofErr w:type="spellStart"/>
            <w:r w:rsidRPr="00211A52">
              <w:rPr>
                <w:color w:val="000000"/>
                <w:sz w:val="22"/>
                <w:szCs w:val="22"/>
              </w:rPr>
              <w:t>парентеральних</w:t>
            </w:r>
            <w:proofErr w:type="spellEnd"/>
            <w:r w:rsidRPr="00211A52">
              <w:rPr>
                <w:color w:val="000000"/>
                <w:sz w:val="22"/>
                <w:szCs w:val="22"/>
              </w:rPr>
              <w:t xml:space="preserve"> </w:t>
            </w:r>
            <w:proofErr w:type="spellStart"/>
            <w:r w:rsidRPr="00211A52">
              <w:rPr>
                <w:color w:val="000000"/>
                <w:sz w:val="22"/>
                <w:szCs w:val="22"/>
              </w:rPr>
              <w:t>вірусних</w:t>
            </w:r>
            <w:proofErr w:type="spellEnd"/>
            <w:r w:rsidRPr="00211A52">
              <w:rPr>
                <w:color w:val="000000"/>
                <w:sz w:val="22"/>
                <w:szCs w:val="22"/>
              </w:rPr>
              <w:t xml:space="preserve"> гепатитах</w:t>
            </w:r>
          </w:p>
          <w:p w14:paraId="30CAE21E" w14:textId="77777777" w:rsidR="00211A52" w:rsidRPr="00211A52" w:rsidRDefault="00211A52" w:rsidP="00211A52">
            <w:pPr>
              <w:jc w:val="both"/>
              <w:rPr>
                <w:color w:val="000000"/>
                <w:sz w:val="22"/>
                <w:szCs w:val="22"/>
              </w:rPr>
            </w:pPr>
            <w:r w:rsidRPr="00211A52">
              <w:rPr>
                <w:sz w:val="22"/>
                <w:szCs w:val="22"/>
              </w:rPr>
              <w:t xml:space="preserve">   </w:t>
            </w:r>
            <w:proofErr w:type="spellStart"/>
            <w:r w:rsidRPr="00211A52">
              <w:rPr>
                <w:sz w:val="22"/>
                <w:szCs w:val="22"/>
              </w:rPr>
              <w:t>Можливість</w:t>
            </w:r>
            <w:proofErr w:type="spellEnd"/>
            <w:r w:rsidRPr="00211A52">
              <w:rPr>
                <w:sz w:val="22"/>
                <w:szCs w:val="22"/>
              </w:rPr>
              <w:t xml:space="preserve"> </w:t>
            </w:r>
            <w:proofErr w:type="spellStart"/>
            <w:r w:rsidRPr="00211A52">
              <w:rPr>
                <w:sz w:val="22"/>
                <w:szCs w:val="22"/>
              </w:rPr>
              <w:t>використовувати</w:t>
            </w:r>
            <w:proofErr w:type="spellEnd"/>
            <w:r w:rsidRPr="00211A52">
              <w:rPr>
                <w:sz w:val="22"/>
                <w:szCs w:val="22"/>
              </w:rPr>
              <w:t xml:space="preserve"> </w:t>
            </w:r>
            <w:proofErr w:type="spellStart"/>
            <w:r w:rsidRPr="00211A52">
              <w:rPr>
                <w:sz w:val="22"/>
                <w:szCs w:val="22"/>
              </w:rPr>
              <w:t>розчини</w:t>
            </w:r>
            <w:proofErr w:type="spellEnd"/>
            <w:r w:rsidRPr="00211A52">
              <w:rPr>
                <w:sz w:val="22"/>
                <w:szCs w:val="22"/>
              </w:rPr>
              <w:t xml:space="preserve"> для </w:t>
            </w:r>
            <w:proofErr w:type="spellStart"/>
            <w:r w:rsidRPr="00211A52">
              <w:rPr>
                <w:sz w:val="22"/>
                <w:szCs w:val="22"/>
              </w:rPr>
              <w:t>дезінфекції</w:t>
            </w:r>
            <w:proofErr w:type="spellEnd"/>
            <w:r w:rsidRPr="00211A52">
              <w:rPr>
                <w:sz w:val="22"/>
                <w:szCs w:val="22"/>
              </w:rPr>
              <w:t xml:space="preserve">, у т.ч. </w:t>
            </w:r>
            <w:proofErr w:type="spellStart"/>
            <w:r w:rsidRPr="00211A52">
              <w:rPr>
                <w:sz w:val="22"/>
                <w:szCs w:val="22"/>
              </w:rPr>
              <w:t>суміщеної</w:t>
            </w:r>
            <w:proofErr w:type="spellEnd"/>
            <w:r w:rsidRPr="00211A52">
              <w:rPr>
                <w:sz w:val="22"/>
                <w:szCs w:val="22"/>
              </w:rPr>
              <w:t xml:space="preserve"> з </w:t>
            </w:r>
            <w:proofErr w:type="spellStart"/>
            <w:r w:rsidRPr="00211A52">
              <w:rPr>
                <w:sz w:val="22"/>
                <w:szCs w:val="22"/>
              </w:rPr>
              <w:t>достерилізаційним</w:t>
            </w:r>
            <w:proofErr w:type="spellEnd"/>
            <w:r w:rsidRPr="00211A52">
              <w:rPr>
                <w:sz w:val="22"/>
                <w:szCs w:val="22"/>
              </w:rPr>
              <w:t xml:space="preserve"> </w:t>
            </w:r>
            <w:proofErr w:type="spellStart"/>
            <w:r w:rsidRPr="00211A52">
              <w:rPr>
                <w:sz w:val="22"/>
                <w:szCs w:val="22"/>
              </w:rPr>
              <w:t>очищенням</w:t>
            </w:r>
            <w:proofErr w:type="spellEnd"/>
            <w:r w:rsidRPr="00211A52">
              <w:rPr>
                <w:sz w:val="22"/>
                <w:szCs w:val="22"/>
              </w:rPr>
              <w:t xml:space="preserve">, </w:t>
            </w:r>
            <w:proofErr w:type="spellStart"/>
            <w:r w:rsidRPr="00211A52">
              <w:rPr>
                <w:sz w:val="22"/>
                <w:szCs w:val="22"/>
              </w:rPr>
              <w:t>виробів</w:t>
            </w:r>
            <w:proofErr w:type="spellEnd"/>
            <w:r w:rsidRPr="00211A52">
              <w:rPr>
                <w:sz w:val="22"/>
                <w:szCs w:val="22"/>
              </w:rPr>
              <w:t xml:space="preserve"> </w:t>
            </w:r>
            <w:proofErr w:type="spellStart"/>
            <w:r w:rsidRPr="00211A52">
              <w:rPr>
                <w:sz w:val="22"/>
                <w:szCs w:val="22"/>
              </w:rPr>
              <w:t>медичного</w:t>
            </w:r>
            <w:proofErr w:type="spellEnd"/>
            <w:r w:rsidRPr="00211A52">
              <w:rPr>
                <w:sz w:val="22"/>
                <w:szCs w:val="22"/>
              </w:rPr>
              <w:t xml:space="preserve"> </w:t>
            </w:r>
            <w:proofErr w:type="spellStart"/>
            <w:r w:rsidRPr="00211A52">
              <w:rPr>
                <w:sz w:val="22"/>
                <w:szCs w:val="22"/>
              </w:rPr>
              <w:t>призначення</w:t>
            </w:r>
            <w:proofErr w:type="spellEnd"/>
            <w:r w:rsidRPr="00211A52">
              <w:rPr>
                <w:sz w:val="22"/>
                <w:szCs w:val="22"/>
              </w:rPr>
              <w:t xml:space="preserve">, </w:t>
            </w:r>
            <w:proofErr w:type="spellStart"/>
            <w:r w:rsidRPr="00211A52">
              <w:rPr>
                <w:sz w:val="22"/>
                <w:szCs w:val="22"/>
              </w:rPr>
              <w:t>багаторазово</w:t>
            </w:r>
            <w:proofErr w:type="spellEnd"/>
            <w:r w:rsidRPr="00211A52">
              <w:rPr>
                <w:sz w:val="22"/>
                <w:szCs w:val="22"/>
              </w:rPr>
              <w:t xml:space="preserve"> </w:t>
            </w:r>
            <w:proofErr w:type="spellStart"/>
            <w:r w:rsidRPr="00211A52">
              <w:rPr>
                <w:sz w:val="22"/>
                <w:szCs w:val="22"/>
              </w:rPr>
              <w:t>протягом</w:t>
            </w:r>
            <w:proofErr w:type="spellEnd"/>
            <w:r w:rsidRPr="00211A52">
              <w:rPr>
                <w:sz w:val="22"/>
                <w:szCs w:val="22"/>
              </w:rPr>
              <w:t xml:space="preserve"> -35 </w:t>
            </w:r>
            <w:proofErr w:type="spellStart"/>
            <w:r w:rsidRPr="00211A52">
              <w:rPr>
                <w:sz w:val="22"/>
                <w:szCs w:val="22"/>
              </w:rPr>
              <w:t>діб</w:t>
            </w:r>
            <w:proofErr w:type="spellEnd"/>
          </w:p>
          <w:p w14:paraId="72516FBD" w14:textId="77777777" w:rsidR="00211A52" w:rsidRPr="00211A52" w:rsidRDefault="00211A52" w:rsidP="00211A52">
            <w:pPr>
              <w:jc w:val="both"/>
              <w:rPr>
                <w:sz w:val="22"/>
                <w:szCs w:val="22"/>
              </w:rPr>
            </w:pPr>
            <w:r w:rsidRPr="00211A52">
              <w:rPr>
                <w:sz w:val="22"/>
                <w:szCs w:val="22"/>
              </w:rPr>
              <w:t xml:space="preserve">  </w:t>
            </w:r>
            <w:proofErr w:type="spellStart"/>
            <w:r w:rsidRPr="00211A52">
              <w:rPr>
                <w:sz w:val="22"/>
                <w:szCs w:val="22"/>
              </w:rPr>
              <w:t>Можливість</w:t>
            </w:r>
            <w:proofErr w:type="spellEnd"/>
            <w:r w:rsidRPr="00211A52">
              <w:rPr>
                <w:sz w:val="22"/>
                <w:szCs w:val="22"/>
              </w:rPr>
              <w:t xml:space="preserve"> </w:t>
            </w:r>
            <w:proofErr w:type="spellStart"/>
            <w:r w:rsidRPr="00211A52">
              <w:rPr>
                <w:sz w:val="22"/>
                <w:szCs w:val="22"/>
              </w:rPr>
              <w:t>використовувати</w:t>
            </w:r>
            <w:proofErr w:type="spellEnd"/>
            <w:r w:rsidRPr="00211A52">
              <w:rPr>
                <w:sz w:val="22"/>
                <w:szCs w:val="22"/>
              </w:rPr>
              <w:t xml:space="preserve"> </w:t>
            </w:r>
            <w:proofErr w:type="spellStart"/>
            <w:r w:rsidRPr="00211A52">
              <w:rPr>
                <w:sz w:val="22"/>
                <w:szCs w:val="22"/>
              </w:rPr>
              <w:t>розчини</w:t>
            </w:r>
            <w:proofErr w:type="spellEnd"/>
            <w:r w:rsidRPr="00211A52">
              <w:rPr>
                <w:sz w:val="22"/>
                <w:szCs w:val="22"/>
              </w:rPr>
              <w:t xml:space="preserve"> </w:t>
            </w:r>
            <w:proofErr w:type="gramStart"/>
            <w:r w:rsidRPr="00211A52">
              <w:rPr>
                <w:sz w:val="22"/>
                <w:szCs w:val="22"/>
              </w:rPr>
              <w:t>у системах</w:t>
            </w:r>
            <w:proofErr w:type="gramEnd"/>
            <w:r w:rsidRPr="00211A52">
              <w:rPr>
                <w:sz w:val="22"/>
                <w:szCs w:val="22"/>
              </w:rPr>
              <w:t xml:space="preserve"> </w:t>
            </w:r>
            <w:proofErr w:type="spellStart"/>
            <w:r w:rsidRPr="00211A52">
              <w:rPr>
                <w:sz w:val="22"/>
                <w:szCs w:val="22"/>
              </w:rPr>
              <w:t>серветок</w:t>
            </w:r>
            <w:proofErr w:type="spellEnd"/>
            <w:r w:rsidRPr="00211A52">
              <w:rPr>
                <w:sz w:val="22"/>
                <w:szCs w:val="22"/>
              </w:rPr>
              <w:t xml:space="preserve"> на </w:t>
            </w:r>
            <w:proofErr w:type="spellStart"/>
            <w:r w:rsidRPr="00211A52">
              <w:rPr>
                <w:sz w:val="22"/>
                <w:szCs w:val="22"/>
              </w:rPr>
              <w:t>протязі</w:t>
            </w:r>
            <w:proofErr w:type="spellEnd"/>
            <w:r w:rsidRPr="00211A52">
              <w:rPr>
                <w:sz w:val="22"/>
                <w:szCs w:val="22"/>
              </w:rPr>
              <w:t xml:space="preserve"> 35 </w:t>
            </w:r>
            <w:proofErr w:type="spellStart"/>
            <w:r w:rsidRPr="00211A52">
              <w:rPr>
                <w:sz w:val="22"/>
                <w:szCs w:val="22"/>
              </w:rPr>
              <w:t>діб</w:t>
            </w:r>
            <w:proofErr w:type="spellEnd"/>
            <w:r w:rsidRPr="00211A52">
              <w:rPr>
                <w:sz w:val="22"/>
                <w:szCs w:val="22"/>
              </w:rPr>
              <w:t>.</w:t>
            </w:r>
          </w:p>
          <w:p w14:paraId="39389381" w14:textId="77777777" w:rsidR="00211A52" w:rsidRPr="00211A52" w:rsidRDefault="00211A52" w:rsidP="002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sz w:val="22"/>
                <w:szCs w:val="22"/>
                <w:lang w:val="uk-UA"/>
              </w:rPr>
            </w:pPr>
            <w:r w:rsidRPr="00211A52">
              <w:rPr>
                <w:sz w:val="22"/>
                <w:szCs w:val="22"/>
              </w:rPr>
              <w:t xml:space="preserve"> 16.Засіб повинен бути </w:t>
            </w:r>
            <w:proofErr w:type="spellStart"/>
            <w:r w:rsidRPr="00211A52">
              <w:rPr>
                <w:sz w:val="22"/>
                <w:szCs w:val="22"/>
              </w:rPr>
              <w:t>виготовлений</w:t>
            </w:r>
            <w:proofErr w:type="spellEnd"/>
            <w:r w:rsidRPr="00211A52">
              <w:rPr>
                <w:sz w:val="22"/>
                <w:szCs w:val="22"/>
              </w:rPr>
              <w:t xml:space="preserve"> на </w:t>
            </w:r>
            <w:proofErr w:type="spellStart"/>
            <w:r w:rsidRPr="00211A52">
              <w:rPr>
                <w:sz w:val="22"/>
                <w:szCs w:val="22"/>
              </w:rPr>
              <w:t>виробництві</w:t>
            </w:r>
            <w:proofErr w:type="spellEnd"/>
            <w:r w:rsidRPr="00211A52">
              <w:rPr>
                <w:sz w:val="22"/>
                <w:szCs w:val="22"/>
              </w:rPr>
              <w:t xml:space="preserve"> яке </w:t>
            </w:r>
            <w:proofErr w:type="spellStart"/>
            <w:r w:rsidRPr="00211A52">
              <w:rPr>
                <w:sz w:val="22"/>
                <w:szCs w:val="22"/>
              </w:rPr>
              <w:t>має</w:t>
            </w:r>
            <w:proofErr w:type="spellEnd"/>
            <w:r w:rsidRPr="00211A52">
              <w:rPr>
                <w:sz w:val="22"/>
                <w:szCs w:val="22"/>
              </w:rPr>
              <w:t xml:space="preserve"> </w:t>
            </w:r>
            <w:proofErr w:type="spellStart"/>
            <w:r w:rsidRPr="00211A52">
              <w:rPr>
                <w:sz w:val="22"/>
                <w:szCs w:val="22"/>
              </w:rPr>
              <w:t>сертифікат</w:t>
            </w:r>
            <w:proofErr w:type="spellEnd"/>
            <w:r w:rsidRPr="00211A52">
              <w:rPr>
                <w:sz w:val="22"/>
                <w:szCs w:val="22"/>
              </w:rPr>
              <w:t xml:space="preserve"> на систему </w:t>
            </w:r>
            <w:proofErr w:type="spellStart"/>
            <w:r w:rsidRPr="00211A52">
              <w:rPr>
                <w:sz w:val="22"/>
                <w:szCs w:val="22"/>
              </w:rPr>
              <w:t>екологічного</w:t>
            </w:r>
            <w:proofErr w:type="spellEnd"/>
            <w:r w:rsidRPr="00211A52">
              <w:rPr>
                <w:sz w:val="22"/>
                <w:szCs w:val="22"/>
              </w:rPr>
              <w:t xml:space="preserve"> </w:t>
            </w:r>
            <w:proofErr w:type="spellStart"/>
            <w:r w:rsidRPr="00211A52">
              <w:rPr>
                <w:sz w:val="22"/>
                <w:szCs w:val="22"/>
              </w:rPr>
              <w:t>управління</w:t>
            </w:r>
            <w:proofErr w:type="spellEnd"/>
            <w:r w:rsidRPr="00211A52">
              <w:rPr>
                <w:sz w:val="22"/>
                <w:szCs w:val="22"/>
              </w:rPr>
              <w:t xml:space="preserve">  на </w:t>
            </w:r>
            <w:proofErr w:type="spellStart"/>
            <w:r w:rsidRPr="00211A52">
              <w:rPr>
                <w:sz w:val="22"/>
                <w:szCs w:val="22"/>
              </w:rPr>
              <w:t>відповідність</w:t>
            </w:r>
            <w:proofErr w:type="spellEnd"/>
            <w:r w:rsidRPr="00211A52">
              <w:rPr>
                <w:sz w:val="22"/>
                <w:szCs w:val="22"/>
              </w:rPr>
              <w:t xml:space="preserve"> ДСТУ ISO 14001, </w:t>
            </w:r>
            <w:proofErr w:type="spellStart"/>
            <w:r w:rsidRPr="00211A52">
              <w:rPr>
                <w:sz w:val="22"/>
                <w:szCs w:val="22"/>
              </w:rPr>
              <w:t>виданий</w:t>
            </w:r>
            <w:proofErr w:type="spellEnd"/>
            <w:r w:rsidRPr="00211A52">
              <w:rPr>
                <w:sz w:val="22"/>
                <w:szCs w:val="22"/>
              </w:rPr>
              <w:t xml:space="preserve"> органом з </w:t>
            </w:r>
            <w:proofErr w:type="spellStart"/>
            <w:r w:rsidRPr="00211A52">
              <w:rPr>
                <w:sz w:val="22"/>
                <w:szCs w:val="22"/>
              </w:rPr>
              <w:t>сертифікації</w:t>
            </w:r>
            <w:proofErr w:type="spellEnd"/>
            <w:r w:rsidRPr="00211A52">
              <w:rPr>
                <w:sz w:val="22"/>
                <w:szCs w:val="22"/>
              </w:rPr>
              <w:t xml:space="preserve"> </w:t>
            </w:r>
            <w:proofErr w:type="spellStart"/>
            <w:r w:rsidRPr="00211A52">
              <w:rPr>
                <w:sz w:val="22"/>
                <w:szCs w:val="22"/>
              </w:rPr>
              <w:t>згідно</w:t>
            </w:r>
            <w:proofErr w:type="spellEnd"/>
            <w:r w:rsidRPr="00211A52">
              <w:rPr>
                <w:sz w:val="22"/>
                <w:szCs w:val="22"/>
              </w:rPr>
              <w:t xml:space="preserve"> чинного </w:t>
            </w:r>
            <w:proofErr w:type="spellStart"/>
            <w:r w:rsidRPr="00211A52">
              <w:rPr>
                <w:sz w:val="22"/>
                <w:szCs w:val="22"/>
              </w:rPr>
              <w:t>законодавства</w:t>
            </w:r>
            <w:proofErr w:type="spellEnd"/>
            <w:r w:rsidRPr="00211A52">
              <w:rPr>
                <w:sz w:val="22"/>
                <w:szCs w:val="22"/>
              </w:rPr>
              <w:t xml:space="preserve">, </w:t>
            </w:r>
            <w:proofErr w:type="spellStart"/>
            <w:r w:rsidRPr="00211A52">
              <w:rPr>
                <w:sz w:val="22"/>
                <w:szCs w:val="22"/>
              </w:rPr>
              <w:t>дійсний</w:t>
            </w:r>
            <w:proofErr w:type="spellEnd"/>
            <w:r w:rsidRPr="00211A52">
              <w:rPr>
                <w:sz w:val="22"/>
                <w:szCs w:val="22"/>
              </w:rPr>
              <w:t xml:space="preserve"> на дату </w:t>
            </w:r>
            <w:proofErr w:type="spellStart"/>
            <w:r w:rsidRPr="00211A52">
              <w:rPr>
                <w:sz w:val="22"/>
                <w:szCs w:val="22"/>
              </w:rPr>
              <w:t>розкриття</w:t>
            </w:r>
            <w:proofErr w:type="spellEnd"/>
            <w:r w:rsidRPr="00211A52">
              <w:rPr>
                <w:sz w:val="22"/>
                <w:szCs w:val="22"/>
              </w:rPr>
              <w:t xml:space="preserve"> </w:t>
            </w:r>
            <w:proofErr w:type="spellStart"/>
            <w:r w:rsidRPr="00211A52">
              <w:rPr>
                <w:sz w:val="22"/>
                <w:szCs w:val="22"/>
              </w:rPr>
              <w:t>пропозицій</w:t>
            </w:r>
            <w:proofErr w:type="spellEnd"/>
            <w:r w:rsidRPr="00211A52">
              <w:rPr>
                <w:sz w:val="22"/>
                <w:szCs w:val="22"/>
              </w:rPr>
              <w:t xml:space="preserve"> (</w:t>
            </w:r>
            <w:proofErr w:type="spellStart"/>
            <w:r w:rsidRPr="00211A52">
              <w:rPr>
                <w:sz w:val="22"/>
                <w:szCs w:val="22"/>
              </w:rPr>
              <w:t>потрібно</w:t>
            </w:r>
            <w:proofErr w:type="spellEnd"/>
            <w:r w:rsidRPr="00211A52">
              <w:rPr>
                <w:sz w:val="22"/>
                <w:szCs w:val="22"/>
              </w:rPr>
              <w:t xml:space="preserve"> </w:t>
            </w:r>
            <w:proofErr w:type="spellStart"/>
            <w:r w:rsidRPr="00211A52">
              <w:rPr>
                <w:sz w:val="22"/>
                <w:szCs w:val="22"/>
              </w:rPr>
              <w:t>надати</w:t>
            </w:r>
            <w:proofErr w:type="spellEnd"/>
            <w:r w:rsidRPr="00211A52">
              <w:rPr>
                <w:sz w:val="22"/>
                <w:szCs w:val="22"/>
              </w:rPr>
              <w:t xml:space="preserve"> </w:t>
            </w:r>
            <w:proofErr w:type="spellStart"/>
            <w:r w:rsidRPr="00211A52">
              <w:rPr>
                <w:sz w:val="22"/>
                <w:szCs w:val="22"/>
              </w:rPr>
              <w:t>копії</w:t>
            </w:r>
            <w:proofErr w:type="spellEnd"/>
            <w:r w:rsidRPr="00211A52">
              <w:rPr>
                <w:sz w:val="22"/>
                <w:szCs w:val="22"/>
              </w:rPr>
              <w:t xml:space="preserve"> </w:t>
            </w:r>
            <w:proofErr w:type="spellStart"/>
            <w:r w:rsidRPr="00211A52">
              <w:rPr>
                <w:sz w:val="22"/>
                <w:szCs w:val="22"/>
              </w:rPr>
              <w:t>сертифікатів</w:t>
            </w:r>
            <w:proofErr w:type="spellEnd"/>
            <w:r w:rsidRPr="00211A52">
              <w:rPr>
                <w:sz w:val="22"/>
                <w:szCs w:val="22"/>
              </w:rPr>
              <w:t xml:space="preserve"> </w:t>
            </w:r>
            <w:proofErr w:type="spellStart"/>
            <w:r w:rsidRPr="00211A52">
              <w:rPr>
                <w:sz w:val="22"/>
                <w:szCs w:val="22"/>
              </w:rPr>
              <w:t>виробника</w:t>
            </w:r>
            <w:proofErr w:type="spellEnd"/>
            <w:r w:rsidRPr="00211A52">
              <w:rPr>
                <w:sz w:val="22"/>
                <w:szCs w:val="22"/>
              </w:rPr>
              <w:t xml:space="preserve"> та </w:t>
            </w:r>
            <w:proofErr w:type="spellStart"/>
            <w:r w:rsidRPr="00211A52">
              <w:rPr>
                <w:sz w:val="22"/>
                <w:szCs w:val="22"/>
              </w:rPr>
              <w:t>також</w:t>
            </w:r>
            <w:proofErr w:type="spellEnd"/>
            <w:r w:rsidRPr="00211A52">
              <w:rPr>
                <w:sz w:val="22"/>
                <w:szCs w:val="22"/>
              </w:rPr>
              <w:t xml:space="preserve"> </w:t>
            </w:r>
            <w:proofErr w:type="spellStart"/>
            <w:r w:rsidRPr="00211A52">
              <w:rPr>
                <w:sz w:val="22"/>
                <w:szCs w:val="22"/>
              </w:rPr>
              <w:t>має</w:t>
            </w:r>
            <w:proofErr w:type="spellEnd"/>
            <w:r w:rsidRPr="00211A52">
              <w:rPr>
                <w:sz w:val="22"/>
                <w:szCs w:val="22"/>
              </w:rPr>
              <w:t xml:space="preserve"> </w:t>
            </w:r>
            <w:proofErr w:type="spellStart"/>
            <w:r w:rsidRPr="00211A52">
              <w:rPr>
                <w:sz w:val="22"/>
                <w:szCs w:val="22"/>
              </w:rPr>
              <w:t>сертифікат</w:t>
            </w:r>
            <w:proofErr w:type="spellEnd"/>
            <w:r w:rsidRPr="00211A52">
              <w:rPr>
                <w:sz w:val="22"/>
                <w:szCs w:val="22"/>
              </w:rPr>
              <w:t xml:space="preserve"> на </w:t>
            </w:r>
            <w:r w:rsidRPr="00211A52">
              <w:rPr>
                <w:sz w:val="22"/>
                <w:szCs w:val="22"/>
              </w:rPr>
              <w:lastRenderedPageBreak/>
              <w:t xml:space="preserve">систему </w:t>
            </w:r>
            <w:proofErr w:type="spellStart"/>
            <w:r w:rsidRPr="00211A52">
              <w:rPr>
                <w:sz w:val="22"/>
                <w:szCs w:val="22"/>
              </w:rPr>
              <w:t>управління</w:t>
            </w:r>
            <w:proofErr w:type="spellEnd"/>
            <w:r w:rsidRPr="00211A52">
              <w:rPr>
                <w:sz w:val="22"/>
                <w:szCs w:val="22"/>
              </w:rPr>
              <w:t xml:space="preserve"> </w:t>
            </w:r>
            <w:proofErr w:type="spellStart"/>
            <w:r w:rsidRPr="00211A52">
              <w:rPr>
                <w:sz w:val="22"/>
                <w:szCs w:val="22"/>
              </w:rPr>
              <w:t>якістю</w:t>
            </w:r>
            <w:proofErr w:type="spellEnd"/>
            <w:r w:rsidRPr="00211A52">
              <w:rPr>
                <w:sz w:val="22"/>
                <w:szCs w:val="22"/>
              </w:rPr>
              <w:t xml:space="preserve"> </w:t>
            </w:r>
            <w:proofErr w:type="spellStart"/>
            <w:r w:rsidRPr="00211A52">
              <w:rPr>
                <w:sz w:val="22"/>
                <w:szCs w:val="22"/>
              </w:rPr>
              <w:t>згідно</w:t>
            </w:r>
            <w:proofErr w:type="spellEnd"/>
            <w:r w:rsidRPr="00211A52">
              <w:rPr>
                <w:sz w:val="22"/>
                <w:szCs w:val="22"/>
              </w:rPr>
              <w:t xml:space="preserve"> ДСТУ ISO 9001, </w:t>
            </w:r>
            <w:proofErr w:type="spellStart"/>
            <w:r w:rsidRPr="00211A52">
              <w:rPr>
                <w:sz w:val="22"/>
                <w:szCs w:val="22"/>
              </w:rPr>
              <w:t>виданий</w:t>
            </w:r>
            <w:proofErr w:type="spellEnd"/>
            <w:r w:rsidRPr="00211A52">
              <w:rPr>
                <w:sz w:val="22"/>
                <w:szCs w:val="22"/>
              </w:rPr>
              <w:t xml:space="preserve"> органом з </w:t>
            </w:r>
            <w:proofErr w:type="spellStart"/>
            <w:r w:rsidRPr="00211A52">
              <w:rPr>
                <w:sz w:val="22"/>
                <w:szCs w:val="22"/>
              </w:rPr>
              <w:t>сертифікації</w:t>
            </w:r>
            <w:proofErr w:type="spellEnd"/>
            <w:r w:rsidRPr="00211A52">
              <w:rPr>
                <w:sz w:val="22"/>
                <w:szCs w:val="22"/>
              </w:rPr>
              <w:t xml:space="preserve"> </w:t>
            </w:r>
            <w:proofErr w:type="spellStart"/>
            <w:r w:rsidRPr="00211A52">
              <w:rPr>
                <w:sz w:val="22"/>
                <w:szCs w:val="22"/>
              </w:rPr>
              <w:t>згідно</w:t>
            </w:r>
            <w:proofErr w:type="spellEnd"/>
            <w:r w:rsidRPr="00211A52">
              <w:rPr>
                <w:sz w:val="22"/>
                <w:szCs w:val="22"/>
              </w:rPr>
              <w:t xml:space="preserve"> чинного </w:t>
            </w:r>
            <w:proofErr w:type="spellStart"/>
            <w:r w:rsidRPr="00211A52">
              <w:rPr>
                <w:sz w:val="22"/>
                <w:szCs w:val="22"/>
              </w:rPr>
              <w:t>законодавства</w:t>
            </w:r>
            <w:proofErr w:type="spellEnd"/>
            <w:r w:rsidRPr="00211A52">
              <w:rPr>
                <w:sz w:val="22"/>
                <w:szCs w:val="22"/>
              </w:rPr>
              <w:t xml:space="preserve">, </w:t>
            </w:r>
            <w:proofErr w:type="spellStart"/>
            <w:r w:rsidRPr="00211A52">
              <w:rPr>
                <w:sz w:val="22"/>
                <w:szCs w:val="22"/>
              </w:rPr>
              <w:t>дійсний</w:t>
            </w:r>
            <w:proofErr w:type="spellEnd"/>
            <w:r w:rsidRPr="00211A52">
              <w:rPr>
                <w:sz w:val="22"/>
                <w:szCs w:val="22"/>
              </w:rPr>
              <w:t xml:space="preserve"> на дату </w:t>
            </w:r>
            <w:proofErr w:type="spellStart"/>
            <w:r w:rsidRPr="00211A52">
              <w:rPr>
                <w:sz w:val="22"/>
                <w:szCs w:val="22"/>
              </w:rPr>
              <w:t>розкриття</w:t>
            </w:r>
            <w:proofErr w:type="spellEnd"/>
            <w:r w:rsidRPr="00211A52">
              <w:rPr>
                <w:sz w:val="22"/>
                <w:szCs w:val="22"/>
              </w:rPr>
              <w:t xml:space="preserve"> </w:t>
            </w:r>
            <w:proofErr w:type="spellStart"/>
            <w:r w:rsidRPr="00211A52">
              <w:rPr>
                <w:sz w:val="22"/>
                <w:szCs w:val="22"/>
              </w:rPr>
              <w:t>пропозицій</w:t>
            </w:r>
            <w:proofErr w:type="spellEnd"/>
            <w:r w:rsidRPr="00211A52">
              <w:rPr>
                <w:sz w:val="22"/>
                <w:szCs w:val="22"/>
              </w:rPr>
              <w:t xml:space="preserve"> (</w:t>
            </w:r>
            <w:proofErr w:type="spellStart"/>
            <w:r w:rsidRPr="00211A52">
              <w:rPr>
                <w:sz w:val="22"/>
                <w:szCs w:val="22"/>
              </w:rPr>
              <w:t>потрібно</w:t>
            </w:r>
            <w:proofErr w:type="spellEnd"/>
            <w:r w:rsidRPr="00211A52">
              <w:rPr>
                <w:sz w:val="22"/>
                <w:szCs w:val="22"/>
              </w:rPr>
              <w:t xml:space="preserve"> </w:t>
            </w:r>
            <w:proofErr w:type="spellStart"/>
            <w:r w:rsidRPr="00211A52">
              <w:rPr>
                <w:sz w:val="22"/>
                <w:szCs w:val="22"/>
              </w:rPr>
              <w:t>надати</w:t>
            </w:r>
            <w:proofErr w:type="spellEnd"/>
            <w:r w:rsidRPr="00211A52">
              <w:rPr>
                <w:sz w:val="22"/>
                <w:szCs w:val="22"/>
              </w:rPr>
              <w:t xml:space="preserve"> </w:t>
            </w:r>
            <w:proofErr w:type="spellStart"/>
            <w:r w:rsidRPr="00211A52">
              <w:rPr>
                <w:sz w:val="22"/>
                <w:szCs w:val="22"/>
              </w:rPr>
              <w:t>копії</w:t>
            </w:r>
            <w:proofErr w:type="spellEnd"/>
            <w:r w:rsidRPr="00211A52">
              <w:rPr>
                <w:sz w:val="22"/>
                <w:szCs w:val="22"/>
              </w:rPr>
              <w:t xml:space="preserve"> </w:t>
            </w:r>
            <w:proofErr w:type="spellStart"/>
            <w:r w:rsidRPr="00211A52">
              <w:rPr>
                <w:sz w:val="22"/>
                <w:szCs w:val="22"/>
              </w:rPr>
              <w:t>сертифікатів</w:t>
            </w:r>
            <w:proofErr w:type="spellEnd"/>
            <w:r w:rsidRPr="00211A52">
              <w:rPr>
                <w:sz w:val="22"/>
                <w:szCs w:val="22"/>
              </w:rPr>
              <w:t xml:space="preserve"> </w:t>
            </w:r>
            <w:proofErr w:type="spellStart"/>
            <w:r w:rsidRPr="00211A52">
              <w:rPr>
                <w:sz w:val="22"/>
                <w:szCs w:val="22"/>
              </w:rPr>
              <w:t>виробника</w:t>
            </w:r>
            <w:proofErr w:type="spellEnd"/>
            <w:r w:rsidRPr="00211A52">
              <w:rPr>
                <w:sz w:val="22"/>
                <w:szCs w:val="22"/>
              </w:rPr>
              <w:t>)</w:t>
            </w:r>
          </w:p>
        </w:tc>
      </w:tr>
      <w:tr w:rsidR="00211A52" w:rsidRPr="006009DF" w14:paraId="357AE856" w14:textId="77777777" w:rsidTr="00F0097A">
        <w:trPr>
          <w:jc w:val="center"/>
        </w:trPr>
        <w:tc>
          <w:tcPr>
            <w:tcW w:w="709" w:type="dxa"/>
            <w:shd w:val="clear" w:color="auto" w:fill="auto"/>
            <w:vAlign w:val="center"/>
          </w:tcPr>
          <w:p w14:paraId="1D4858ED" w14:textId="77777777" w:rsidR="00211A52" w:rsidRPr="006009DF" w:rsidRDefault="00211A52" w:rsidP="002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Pr>
                <w:bCs/>
                <w:lang w:val="uk-UA"/>
              </w:rPr>
              <w:lastRenderedPageBreak/>
              <w:t>6</w:t>
            </w:r>
          </w:p>
        </w:tc>
        <w:tc>
          <w:tcPr>
            <w:tcW w:w="3287" w:type="dxa"/>
            <w:tcBorders>
              <w:top w:val="single" w:sz="4" w:space="0" w:color="auto"/>
              <w:left w:val="single" w:sz="4" w:space="0" w:color="auto"/>
              <w:bottom w:val="single" w:sz="4" w:space="0" w:color="auto"/>
              <w:right w:val="single" w:sz="4" w:space="0" w:color="auto"/>
            </w:tcBorders>
          </w:tcPr>
          <w:p w14:paraId="7B883304" w14:textId="77777777" w:rsidR="00211A52" w:rsidRPr="006009DF" w:rsidRDefault="00211A52" w:rsidP="002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roofErr w:type="spellStart"/>
            <w:r w:rsidRPr="00E07C16">
              <w:rPr>
                <w:rFonts w:eastAsia="Calibri"/>
                <w:sz w:val="22"/>
                <w:szCs w:val="22"/>
                <w:lang w:val="uk-UA" w:eastAsia="en-US"/>
              </w:rPr>
              <w:t>Екозим</w:t>
            </w:r>
            <w:proofErr w:type="spellEnd"/>
            <w:r w:rsidRPr="00E07C16">
              <w:rPr>
                <w:rFonts w:eastAsia="Calibri"/>
                <w:sz w:val="22"/>
                <w:szCs w:val="22"/>
                <w:lang w:val="uk-UA" w:eastAsia="en-US"/>
              </w:rPr>
              <w:t xml:space="preserve"> </w:t>
            </w:r>
            <w:r w:rsidRPr="006009DF">
              <w:rPr>
                <w:rFonts w:eastAsia="Calibri"/>
                <w:sz w:val="22"/>
                <w:szCs w:val="22"/>
                <w:lang w:val="uk-UA" w:eastAsia="en-US"/>
              </w:rPr>
              <w:t>(або еквівалент)</w:t>
            </w:r>
            <w:r w:rsidRPr="006009DF">
              <w:rPr>
                <w:rFonts w:eastAsia="Calibri"/>
                <w:sz w:val="22"/>
                <w:szCs w:val="22"/>
                <w:lang w:eastAsia="en-US"/>
              </w:rPr>
              <w:t xml:space="preserve"> </w:t>
            </w:r>
            <w:r w:rsidRPr="00E07C16">
              <w:rPr>
                <w:rFonts w:eastAsia="Calibri"/>
                <w:sz w:val="22"/>
                <w:szCs w:val="22"/>
                <w:lang w:val="uk-UA" w:eastAsia="en-US"/>
              </w:rPr>
              <w:t>1 кг</w:t>
            </w:r>
          </w:p>
        </w:tc>
        <w:tc>
          <w:tcPr>
            <w:tcW w:w="6523" w:type="dxa"/>
            <w:tcBorders>
              <w:top w:val="single" w:sz="4" w:space="0" w:color="auto"/>
              <w:left w:val="nil"/>
              <w:bottom w:val="single" w:sz="4" w:space="0" w:color="auto"/>
              <w:right w:val="nil"/>
            </w:tcBorders>
            <w:shd w:val="clear" w:color="auto" w:fill="auto"/>
          </w:tcPr>
          <w:p w14:paraId="331A2620" w14:textId="77777777" w:rsidR="00211A52" w:rsidRPr="00211A52" w:rsidRDefault="00211A52" w:rsidP="00211A52">
            <w:pPr>
              <w:rPr>
                <w:sz w:val="22"/>
                <w:szCs w:val="22"/>
              </w:rPr>
            </w:pPr>
            <w:r w:rsidRPr="00211A52">
              <w:rPr>
                <w:bCs/>
                <w:color w:val="000000"/>
                <w:sz w:val="22"/>
                <w:szCs w:val="22"/>
              </w:rPr>
              <w:t xml:space="preserve"> 1.Ферментативний </w:t>
            </w:r>
            <w:proofErr w:type="spellStart"/>
            <w:r w:rsidRPr="00211A52">
              <w:rPr>
                <w:color w:val="000000"/>
                <w:sz w:val="22"/>
                <w:szCs w:val="22"/>
              </w:rPr>
              <w:t>засіб</w:t>
            </w:r>
            <w:proofErr w:type="spellEnd"/>
            <w:r w:rsidRPr="00211A52">
              <w:rPr>
                <w:color w:val="000000"/>
                <w:sz w:val="22"/>
                <w:szCs w:val="22"/>
              </w:rPr>
              <w:t xml:space="preserve"> </w:t>
            </w:r>
            <w:proofErr w:type="spellStart"/>
            <w:r w:rsidRPr="00211A52">
              <w:rPr>
                <w:color w:val="000000"/>
                <w:sz w:val="22"/>
                <w:szCs w:val="22"/>
              </w:rPr>
              <w:t>дезінфекційний</w:t>
            </w:r>
            <w:proofErr w:type="spellEnd"/>
            <w:r w:rsidRPr="00211A52">
              <w:rPr>
                <w:color w:val="000000"/>
                <w:sz w:val="22"/>
                <w:szCs w:val="22"/>
              </w:rPr>
              <w:t xml:space="preserve"> у </w:t>
            </w:r>
            <w:proofErr w:type="spellStart"/>
            <w:r w:rsidRPr="00211A52">
              <w:rPr>
                <w:color w:val="000000"/>
                <w:sz w:val="22"/>
                <w:szCs w:val="22"/>
              </w:rPr>
              <w:t>вигляді</w:t>
            </w:r>
            <w:proofErr w:type="spellEnd"/>
            <w:r w:rsidRPr="00211A52">
              <w:rPr>
                <w:color w:val="000000"/>
                <w:sz w:val="22"/>
                <w:szCs w:val="22"/>
              </w:rPr>
              <w:t xml:space="preserve"> </w:t>
            </w:r>
            <w:proofErr w:type="spellStart"/>
            <w:r w:rsidRPr="00211A52">
              <w:rPr>
                <w:bCs/>
                <w:sz w:val="22"/>
                <w:szCs w:val="22"/>
              </w:rPr>
              <w:t>д</w:t>
            </w:r>
            <w:r w:rsidRPr="00211A52">
              <w:rPr>
                <w:sz w:val="22"/>
                <w:szCs w:val="22"/>
              </w:rPr>
              <w:t>рібнокристалічного</w:t>
            </w:r>
            <w:proofErr w:type="spellEnd"/>
            <w:r w:rsidRPr="00211A52">
              <w:rPr>
                <w:sz w:val="22"/>
                <w:szCs w:val="22"/>
              </w:rPr>
              <w:t xml:space="preserve"> порошку </w:t>
            </w:r>
            <w:r w:rsidRPr="00211A52">
              <w:rPr>
                <w:color w:val="000000"/>
                <w:sz w:val="22"/>
                <w:szCs w:val="22"/>
              </w:rPr>
              <w:t xml:space="preserve">для </w:t>
            </w:r>
            <w:proofErr w:type="spellStart"/>
            <w:r w:rsidRPr="00211A52">
              <w:rPr>
                <w:bCs/>
                <w:color w:val="000000"/>
                <w:sz w:val="22"/>
                <w:szCs w:val="22"/>
              </w:rPr>
              <w:t>достерилізаційного</w:t>
            </w:r>
            <w:proofErr w:type="spellEnd"/>
            <w:r w:rsidRPr="00211A52">
              <w:rPr>
                <w:bCs/>
                <w:color w:val="000000"/>
                <w:sz w:val="22"/>
                <w:szCs w:val="22"/>
              </w:rPr>
              <w:t xml:space="preserve"> </w:t>
            </w:r>
            <w:proofErr w:type="spellStart"/>
            <w:r w:rsidRPr="00211A52">
              <w:rPr>
                <w:bCs/>
                <w:color w:val="000000"/>
                <w:sz w:val="22"/>
                <w:szCs w:val="22"/>
              </w:rPr>
              <w:t>очищення</w:t>
            </w:r>
            <w:proofErr w:type="spellEnd"/>
            <w:r w:rsidRPr="00211A52">
              <w:rPr>
                <w:bCs/>
                <w:color w:val="000000"/>
                <w:sz w:val="22"/>
                <w:szCs w:val="22"/>
              </w:rPr>
              <w:t xml:space="preserve">, </w:t>
            </w:r>
            <w:proofErr w:type="spellStart"/>
            <w:r w:rsidRPr="00211A52">
              <w:rPr>
                <w:bCs/>
                <w:color w:val="000000"/>
                <w:sz w:val="22"/>
                <w:szCs w:val="22"/>
              </w:rPr>
              <w:t>миття</w:t>
            </w:r>
            <w:proofErr w:type="spellEnd"/>
            <w:r w:rsidRPr="00211A52">
              <w:rPr>
                <w:bCs/>
                <w:color w:val="000000"/>
                <w:sz w:val="22"/>
                <w:szCs w:val="22"/>
              </w:rPr>
              <w:t xml:space="preserve"> та </w:t>
            </w:r>
            <w:proofErr w:type="spellStart"/>
            <w:r w:rsidRPr="00211A52">
              <w:rPr>
                <w:bCs/>
                <w:color w:val="000000"/>
                <w:sz w:val="22"/>
                <w:szCs w:val="22"/>
              </w:rPr>
              <w:t>дезінфекції</w:t>
            </w:r>
            <w:proofErr w:type="spellEnd"/>
            <w:r w:rsidRPr="00211A52">
              <w:rPr>
                <w:bCs/>
                <w:color w:val="000000"/>
                <w:sz w:val="22"/>
                <w:szCs w:val="22"/>
              </w:rPr>
              <w:t>.</w:t>
            </w:r>
          </w:p>
          <w:p w14:paraId="0D357544" w14:textId="77777777" w:rsidR="00211A52" w:rsidRPr="00211A52" w:rsidRDefault="00211A52" w:rsidP="00211A52">
            <w:pPr>
              <w:rPr>
                <w:sz w:val="22"/>
                <w:szCs w:val="22"/>
              </w:rPr>
            </w:pPr>
            <w:r w:rsidRPr="00211A52">
              <w:rPr>
                <w:bCs/>
                <w:color w:val="000000"/>
                <w:sz w:val="22"/>
                <w:szCs w:val="22"/>
              </w:rPr>
              <w:t xml:space="preserve">   </w:t>
            </w:r>
            <w:proofErr w:type="spellStart"/>
            <w:r w:rsidRPr="00211A52">
              <w:rPr>
                <w:bCs/>
                <w:color w:val="000000"/>
                <w:sz w:val="22"/>
                <w:szCs w:val="22"/>
              </w:rPr>
              <w:t>Засіб</w:t>
            </w:r>
            <w:proofErr w:type="spellEnd"/>
            <w:r w:rsidRPr="00211A52">
              <w:rPr>
                <w:bCs/>
                <w:color w:val="000000"/>
                <w:sz w:val="22"/>
                <w:szCs w:val="22"/>
              </w:rPr>
              <w:t xml:space="preserve"> </w:t>
            </w:r>
            <w:proofErr w:type="spellStart"/>
            <w:r w:rsidRPr="00211A52">
              <w:rPr>
                <w:bCs/>
                <w:color w:val="000000"/>
                <w:sz w:val="22"/>
                <w:szCs w:val="22"/>
              </w:rPr>
              <w:t>якій</w:t>
            </w:r>
            <w:proofErr w:type="spellEnd"/>
            <w:r w:rsidRPr="00211A52">
              <w:rPr>
                <w:bCs/>
                <w:color w:val="000000"/>
                <w:sz w:val="22"/>
                <w:szCs w:val="22"/>
              </w:rPr>
              <w:t xml:space="preserve"> </w:t>
            </w:r>
            <w:proofErr w:type="spellStart"/>
            <w:r w:rsidRPr="00211A52">
              <w:rPr>
                <w:bCs/>
                <w:color w:val="000000"/>
                <w:sz w:val="22"/>
                <w:szCs w:val="22"/>
              </w:rPr>
              <w:t>має</w:t>
            </w:r>
            <w:proofErr w:type="spellEnd"/>
            <w:r w:rsidRPr="00211A52">
              <w:rPr>
                <w:bCs/>
                <w:color w:val="000000"/>
                <w:sz w:val="22"/>
                <w:szCs w:val="22"/>
              </w:rPr>
              <w:t xml:space="preserve"> у </w:t>
            </w:r>
            <w:proofErr w:type="spellStart"/>
            <w:r w:rsidRPr="00211A52">
              <w:rPr>
                <w:bCs/>
                <w:color w:val="000000"/>
                <w:sz w:val="22"/>
                <w:szCs w:val="22"/>
              </w:rPr>
              <w:t>складі</w:t>
            </w:r>
            <w:proofErr w:type="spellEnd"/>
            <w:r w:rsidRPr="00211A52">
              <w:rPr>
                <w:bCs/>
                <w:color w:val="000000"/>
                <w:sz w:val="22"/>
                <w:szCs w:val="22"/>
              </w:rPr>
              <w:t xml:space="preserve"> не </w:t>
            </w:r>
            <w:proofErr w:type="spellStart"/>
            <w:r w:rsidRPr="00211A52">
              <w:rPr>
                <w:bCs/>
                <w:color w:val="000000"/>
                <w:sz w:val="22"/>
                <w:szCs w:val="22"/>
              </w:rPr>
              <w:t>менш</w:t>
            </w:r>
            <w:proofErr w:type="spellEnd"/>
            <w:r w:rsidRPr="00211A52">
              <w:rPr>
                <w:bCs/>
                <w:color w:val="000000"/>
                <w:sz w:val="22"/>
                <w:szCs w:val="22"/>
              </w:rPr>
              <w:t xml:space="preserve"> </w:t>
            </w:r>
            <w:proofErr w:type="spellStart"/>
            <w:r w:rsidRPr="00211A52">
              <w:rPr>
                <w:bCs/>
                <w:color w:val="000000"/>
                <w:sz w:val="22"/>
                <w:szCs w:val="22"/>
              </w:rPr>
              <w:t>трьох</w:t>
            </w:r>
            <w:proofErr w:type="spellEnd"/>
            <w:r w:rsidRPr="00211A52">
              <w:rPr>
                <w:bCs/>
                <w:color w:val="000000"/>
                <w:sz w:val="22"/>
                <w:szCs w:val="22"/>
              </w:rPr>
              <w:t xml:space="preserve"> </w:t>
            </w:r>
            <w:proofErr w:type="spellStart"/>
            <w:r w:rsidRPr="00211A52">
              <w:rPr>
                <w:bCs/>
                <w:color w:val="000000"/>
                <w:sz w:val="22"/>
                <w:szCs w:val="22"/>
              </w:rPr>
              <w:t>ферментів</w:t>
            </w:r>
            <w:proofErr w:type="spellEnd"/>
            <w:r w:rsidRPr="00211A52">
              <w:rPr>
                <w:bCs/>
                <w:color w:val="000000"/>
                <w:sz w:val="22"/>
                <w:szCs w:val="22"/>
              </w:rPr>
              <w:t xml:space="preserve">: </w:t>
            </w:r>
            <w:r w:rsidRPr="00211A52">
              <w:rPr>
                <w:sz w:val="22"/>
                <w:szCs w:val="22"/>
              </w:rPr>
              <w:t xml:space="preserve">протеаза, </w:t>
            </w:r>
            <w:proofErr w:type="spellStart"/>
            <w:r w:rsidRPr="00211A52">
              <w:rPr>
                <w:sz w:val="22"/>
                <w:szCs w:val="22"/>
              </w:rPr>
              <w:t>ліпаза</w:t>
            </w:r>
            <w:proofErr w:type="spellEnd"/>
            <w:r w:rsidRPr="00211A52">
              <w:rPr>
                <w:sz w:val="22"/>
                <w:szCs w:val="22"/>
              </w:rPr>
              <w:t xml:space="preserve">, </w:t>
            </w:r>
            <w:proofErr w:type="spellStart"/>
            <w:r w:rsidRPr="00211A52">
              <w:rPr>
                <w:sz w:val="22"/>
                <w:szCs w:val="22"/>
              </w:rPr>
              <w:t>амілаза</w:t>
            </w:r>
            <w:proofErr w:type="spellEnd"/>
            <w:r w:rsidRPr="00211A52">
              <w:rPr>
                <w:sz w:val="22"/>
                <w:szCs w:val="22"/>
              </w:rPr>
              <w:t xml:space="preserve"> </w:t>
            </w:r>
            <w:proofErr w:type="spellStart"/>
            <w:r w:rsidRPr="00211A52">
              <w:rPr>
                <w:sz w:val="22"/>
                <w:szCs w:val="22"/>
              </w:rPr>
              <w:t>загальною</w:t>
            </w:r>
            <w:proofErr w:type="spellEnd"/>
            <w:r w:rsidRPr="00211A52">
              <w:rPr>
                <w:sz w:val="22"/>
                <w:szCs w:val="22"/>
              </w:rPr>
              <w:t xml:space="preserve"> </w:t>
            </w:r>
            <w:proofErr w:type="spellStart"/>
            <w:r w:rsidRPr="00211A52">
              <w:rPr>
                <w:sz w:val="22"/>
                <w:szCs w:val="22"/>
              </w:rPr>
              <w:t>кількістю</w:t>
            </w:r>
            <w:proofErr w:type="spellEnd"/>
            <w:r w:rsidRPr="00211A52">
              <w:rPr>
                <w:sz w:val="22"/>
                <w:szCs w:val="22"/>
              </w:rPr>
              <w:t xml:space="preserve"> </w:t>
            </w:r>
            <w:proofErr w:type="spellStart"/>
            <w:r w:rsidRPr="00211A52">
              <w:rPr>
                <w:sz w:val="22"/>
                <w:szCs w:val="22"/>
              </w:rPr>
              <w:t>від</w:t>
            </w:r>
            <w:proofErr w:type="spellEnd"/>
            <w:r w:rsidRPr="00211A52">
              <w:rPr>
                <w:sz w:val="22"/>
                <w:szCs w:val="22"/>
              </w:rPr>
              <w:t xml:space="preserve"> 0,3 до 1,5% (</w:t>
            </w:r>
            <w:proofErr w:type="spellStart"/>
            <w:r w:rsidRPr="00211A52">
              <w:rPr>
                <w:sz w:val="22"/>
                <w:szCs w:val="22"/>
              </w:rPr>
              <w:t>діючі</w:t>
            </w:r>
            <w:proofErr w:type="spellEnd"/>
            <w:r w:rsidRPr="00211A52">
              <w:rPr>
                <w:sz w:val="22"/>
                <w:szCs w:val="22"/>
              </w:rPr>
              <w:t xml:space="preserve"> </w:t>
            </w:r>
            <w:proofErr w:type="spellStart"/>
            <w:r w:rsidRPr="00211A52">
              <w:rPr>
                <w:sz w:val="22"/>
                <w:szCs w:val="22"/>
              </w:rPr>
              <w:t>речовини</w:t>
            </w:r>
            <w:proofErr w:type="spellEnd"/>
            <w:r w:rsidRPr="00211A52">
              <w:rPr>
                <w:sz w:val="22"/>
                <w:szCs w:val="22"/>
              </w:rPr>
              <w:t>)</w:t>
            </w:r>
            <w:r w:rsidRPr="00211A52">
              <w:rPr>
                <w:color w:val="000000"/>
                <w:sz w:val="22"/>
                <w:szCs w:val="22"/>
              </w:rPr>
              <w:t xml:space="preserve">, </w:t>
            </w:r>
            <w:proofErr w:type="spellStart"/>
            <w:r w:rsidRPr="00211A52">
              <w:rPr>
                <w:color w:val="000000"/>
                <w:sz w:val="22"/>
                <w:szCs w:val="22"/>
              </w:rPr>
              <w:t>натрію</w:t>
            </w:r>
            <w:proofErr w:type="spellEnd"/>
            <w:r w:rsidRPr="00211A52">
              <w:rPr>
                <w:color w:val="000000"/>
                <w:sz w:val="22"/>
                <w:szCs w:val="22"/>
              </w:rPr>
              <w:t xml:space="preserve"> </w:t>
            </w:r>
            <w:r w:rsidRPr="00211A52">
              <w:rPr>
                <w:sz w:val="22"/>
                <w:szCs w:val="22"/>
              </w:rPr>
              <w:t xml:space="preserve">карбонат, </w:t>
            </w:r>
            <w:proofErr w:type="spellStart"/>
            <w:r w:rsidRPr="00211A52">
              <w:rPr>
                <w:sz w:val="22"/>
                <w:szCs w:val="22"/>
              </w:rPr>
              <w:t>натрію</w:t>
            </w:r>
            <w:proofErr w:type="spellEnd"/>
            <w:r w:rsidRPr="00211A52">
              <w:rPr>
                <w:sz w:val="22"/>
                <w:szCs w:val="22"/>
              </w:rPr>
              <w:t xml:space="preserve"> </w:t>
            </w:r>
            <w:proofErr w:type="spellStart"/>
            <w:r w:rsidRPr="00211A52">
              <w:rPr>
                <w:sz w:val="22"/>
                <w:szCs w:val="22"/>
              </w:rPr>
              <w:t>перкарбонат</w:t>
            </w:r>
            <w:proofErr w:type="spellEnd"/>
            <w:r w:rsidRPr="00211A52">
              <w:rPr>
                <w:sz w:val="22"/>
                <w:szCs w:val="22"/>
              </w:rPr>
              <w:t xml:space="preserve"> – </w:t>
            </w:r>
            <w:proofErr w:type="spellStart"/>
            <w:r w:rsidRPr="00211A52">
              <w:rPr>
                <w:sz w:val="22"/>
                <w:szCs w:val="22"/>
              </w:rPr>
              <w:t>від</w:t>
            </w:r>
            <w:proofErr w:type="spellEnd"/>
            <w:r w:rsidRPr="00211A52">
              <w:rPr>
                <w:sz w:val="22"/>
                <w:szCs w:val="22"/>
              </w:rPr>
              <w:t xml:space="preserve"> 5% до 10 %, </w:t>
            </w:r>
            <w:proofErr w:type="spellStart"/>
            <w:r w:rsidRPr="00211A52">
              <w:rPr>
                <w:sz w:val="22"/>
                <w:szCs w:val="22"/>
              </w:rPr>
              <w:t>Трилон</w:t>
            </w:r>
            <w:proofErr w:type="spellEnd"/>
            <w:r w:rsidRPr="00211A52">
              <w:rPr>
                <w:sz w:val="22"/>
                <w:szCs w:val="22"/>
              </w:rPr>
              <w:t xml:space="preserve"> Б </w:t>
            </w:r>
            <w:r w:rsidRPr="00211A52">
              <w:rPr>
                <w:color w:val="000000"/>
                <w:sz w:val="22"/>
                <w:szCs w:val="22"/>
              </w:rPr>
              <w:t xml:space="preserve">– </w:t>
            </w:r>
            <w:proofErr w:type="spellStart"/>
            <w:r w:rsidRPr="00211A52">
              <w:rPr>
                <w:color w:val="000000"/>
                <w:sz w:val="22"/>
                <w:szCs w:val="22"/>
              </w:rPr>
              <w:t>від</w:t>
            </w:r>
            <w:proofErr w:type="spellEnd"/>
            <w:r w:rsidRPr="00211A52">
              <w:rPr>
                <w:sz w:val="22"/>
                <w:szCs w:val="22"/>
              </w:rPr>
              <w:t xml:space="preserve"> 5% до 10%, </w:t>
            </w:r>
            <w:proofErr w:type="spellStart"/>
            <w:r w:rsidRPr="00211A52">
              <w:rPr>
                <w:sz w:val="22"/>
                <w:szCs w:val="22"/>
              </w:rPr>
              <w:t>неіоногенні</w:t>
            </w:r>
            <w:proofErr w:type="spellEnd"/>
            <w:r w:rsidRPr="00211A52">
              <w:rPr>
                <w:sz w:val="22"/>
                <w:szCs w:val="22"/>
              </w:rPr>
              <w:t xml:space="preserve"> ПАР не </w:t>
            </w:r>
            <w:proofErr w:type="spellStart"/>
            <w:r w:rsidRPr="00211A52">
              <w:rPr>
                <w:sz w:val="22"/>
                <w:szCs w:val="22"/>
              </w:rPr>
              <w:t>менш</w:t>
            </w:r>
            <w:proofErr w:type="spellEnd"/>
            <w:r w:rsidRPr="00211A52">
              <w:rPr>
                <w:sz w:val="22"/>
                <w:szCs w:val="22"/>
              </w:rPr>
              <w:t xml:space="preserve"> 5%, </w:t>
            </w:r>
            <w:proofErr w:type="spellStart"/>
            <w:r w:rsidRPr="00211A52">
              <w:rPr>
                <w:sz w:val="22"/>
                <w:szCs w:val="22"/>
              </w:rPr>
              <w:t>полікарбоксілати</w:t>
            </w:r>
            <w:proofErr w:type="spellEnd"/>
            <w:r w:rsidRPr="00211A52">
              <w:rPr>
                <w:sz w:val="22"/>
                <w:szCs w:val="22"/>
              </w:rPr>
              <w:t xml:space="preserve"> до 5%, </w:t>
            </w:r>
            <w:proofErr w:type="spellStart"/>
            <w:r w:rsidRPr="00211A52">
              <w:rPr>
                <w:sz w:val="22"/>
                <w:szCs w:val="22"/>
              </w:rPr>
              <w:t>інгібітори</w:t>
            </w:r>
            <w:proofErr w:type="spellEnd"/>
            <w:r w:rsidRPr="00211A52">
              <w:rPr>
                <w:sz w:val="22"/>
                <w:szCs w:val="22"/>
              </w:rPr>
              <w:t xml:space="preserve"> </w:t>
            </w:r>
            <w:proofErr w:type="spellStart"/>
            <w:r w:rsidRPr="00211A52">
              <w:rPr>
                <w:sz w:val="22"/>
                <w:szCs w:val="22"/>
              </w:rPr>
              <w:t>корозії</w:t>
            </w:r>
            <w:proofErr w:type="spellEnd"/>
            <w:r w:rsidRPr="00211A52">
              <w:rPr>
                <w:sz w:val="22"/>
                <w:szCs w:val="22"/>
              </w:rPr>
              <w:t xml:space="preserve">, </w:t>
            </w:r>
            <w:proofErr w:type="spellStart"/>
            <w:r w:rsidRPr="00211A52">
              <w:rPr>
                <w:color w:val="000000"/>
                <w:sz w:val="22"/>
                <w:szCs w:val="22"/>
              </w:rPr>
              <w:t>інші</w:t>
            </w:r>
            <w:proofErr w:type="spellEnd"/>
            <w:r w:rsidRPr="00211A52">
              <w:rPr>
                <w:color w:val="000000"/>
                <w:sz w:val="22"/>
                <w:szCs w:val="22"/>
              </w:rPr>
              <w:t xml:space="preserve"> </w:t>
            </w:r>
            <w:proofErr w:type="spellStart"/>
            <w:r w:rsidRPr="00211A52">
              <w:rPr>
                <w:color w:val="000000"/>
                <w:sz w:val="22"/>
                <w:szCs w:val="22"/>
              </w:rPr>
              <w:t>функціональні</w:t>
            </w:r>
            <w:proofErr w:type="spellEnd"/>
            <w:r w:rsidRPr="00211A52">
              <w:rPr>
                <w:color w:val="000000"/>
                <w:sz w:val="22"/>
                <w:szCs w:val="22"/>
              </w:rPr>
              <w:t xml:space="preserve"> добавки. </w:t>
            </w:r>
            <w:proofErr w:type="spellStart"/>
            <w:r w:rsidRPr="00211A52">
              <w:rPr>
                <w:color w:val="000000"/>
                <w:sz w:val="22"/>
                <w:szCs w:val="22"/>
              </w:rPr>
              <w:t>Кількість</w:t>
            </w:r>
            <w:proofErr w:type="spellEnd"/>
            <w:r w:rsidRPr="00211A52">
              <w:rPr>
                <w:color w:val="000000"/>
                <w:sz w:val="22"/>
                <w:szCs w:val="22"/>
              </w:rPr>
              <w:t xml:space="preserve"> </w:t>
            </w:r>
            <w:proofErr w:type="spellStart"/>
            <w:r w:rsidRPr="00211A52">
              <w:rPr>
                <w:color w:val="000000"/>
                <w:sz w:val="22"/>
                <w:szCs w:val="22"/>
              </w:rPr>
              <w:t>діючих</w:t>
            </w:r>
            <w:proofErr w:type="spellEnd"/>
            <w:r w:rsidRPr="00211A52">
              <w:rPr>
                <w:color w:val="000000"/>
                <w:sz w:val="22"/>
                <w:szCs w:val="22"/>
              </w:rPr>
              <w:t xml:space="preserve"> </w:t>
            </w:r>
            <w:proofErr w:type="spellStart"/>
            <w:r w:rsidRPr="00211A52">
              <w:rPr>
                <w:color w:val="000000"/>
                <w:sz w:val="22"/>
                <w:szCs w:val="22"/>
              </w:rPr>
              <w:t>речовин</w:t>
            </w:r>
            <w:proofErr w:type="spellEnd"/>
            <w:r w:rsidRPr="00211A52">
              <w:rPr>
                <w:color w:val="000000"/>
                <w:sz w:val="22"/>
                <w:szCs w:val="22"/>
              </w:rPr>
              <w:t xml:space="preserve"> не </w:t>
            </w:r>
            <w:proofErr w:type="spellStart"/>
            <w:r w:rsidRPr="00211A52">
              <w:rPr>
                <w:color w:val="000000"/>
                <w:sz w:val="22"/>
                <w:szCs w:val="22"/>
              </w:rPr>
              <w:t>менш</w:t>
            </w:r>
            <w:proofErr w:type="spellEnd"/>
            <w:r w:rsidRPr="00211A52">
              <w:rPr>
                <w:color w:val="000000"/>
                <w:sz w:val="22"/>
                <w:szCs w:val="22"/>
              </w:rPr>
              <w:t xml:space="preserve"> </w:t>
            </w:r>
            <w:proofErr w:type="spellStart"/>
            <w:r w:rsidRPr="00211A52">
              <w:rPr>
                <w:color w:val="000000"/>
                <w:sz w:val="22"/>
                <w:szCs w:val="22"/>
              </w:rPr>
              <w:t>трьох</w:t>
            </w:r>
            <w:proofErr w:type="spellEnd"/>
            <w:r w:rsidRPr="00211A52">
              <w:rPr>
                <w:color w:val="000000"/>
                <w:sz w:val="22"/>
                <w:szCs w:val="22"/>
              </w:rPr>
              <w:t xml:space="preserve"> </w:t>
            </w:r>
            <w:r w:rsidRPr="00211A52">
              <w:rPr>
                <w:sz w:val="22"/>
                <w:szCs w:val="22"/>
              </w:rPr>
              <w:t xml:space="preserve">(повинно бути </w:t>
            </w:r>
            <w:proofErr w:type="spellStart"/>
            <w:r w:rsidRPr="00211A52">
              <w:rPr>
                <w:sz w:val="22"/>
                <w:szCs w:val="22"/>
              </w:rPr>
              <w:t>підтверджено</w:t>
            </w:r>
            <w:proofErr w:type="spellEnd"/>
            <w:r w:rsidRPr="00211A52">
              <w:rPr>
                <w:sz w:val="22"/>
                <w:szCs w:val="22"/>
              </w:rPr>
              <w:t xml:space="preserve"> </w:t>
            </w:r>
            <w:proofErr w:type="spellStart"/>
            <w:r w:rsidRPr="00211A52">
              <w:rPr>
                <w:sz w:val="22"/>
                <w:szCs w:val="22"/>
              </w:rPr>
              <w:t>Висновком</w:t>
            </w:r>
            <w:proofErr w:type="spellEnd"/>
            <w:r w:rsidRPr="00211A52">
              <w:rPr>
                <w:sz w:val="22"/>
                <w:szCs w:val="22"/>
              </w:rPr>
              <w:t xml:space="preserve"> ДСЕЕ).</w:t>
            </w:r>
          </w:p>
          <w:p w14:paraId="56E06ACC" w14:textId="77777777" w:rsidR="00211A52" w:rsidRPr="00211A52" w:rsidRDefault="00211A52" w:rsidP="00211A52">
            <w:pPr>
              <w:rPr>
                <w:sz w:val="22"/>
                <w:szCs w:val="22"/>
              </w:rPr>
            </w:pPr>
            <w:r w:rsidRPr="00211A52">
              <w:rPr>
                <w:sz w:val="22"/>
                <w:szCs w:val="22"/>
              </w:rPr>
              <w:t xml:space="preserve"> 2.Засіб </w:t>
            </w:r>
            <w:proofErr w:type="spellStart"/>
            <w:r w:rsidRPr="00211A52">
              <w:rPr>
                <w:sz w:val="22"/>
                <w:szCs w:val="22"/>
              </w:rPr>
              <w:t>екологічно</w:t>
            </w:r>
            <w:proofErr w:type="spellEnd"/>
            <w:r w:rsidRPr="00211A52">
              <w:rPr>
                <w:sz w:val="22"/>
                <w:szCs w:val="22"/>
              </w:rPr>
              <w:t xml:space="preserve"> </w:t>
            </w:r>
            <w:proofErr w:type="spellStart"/>
            <w:r w:rsidRPr="00211A52">
              <w:rPr>
                <w:sz w:val="22"/>
                <w:szCs w:val="22"/>
              </w:rPr>
              <w:t>безпечний</w:t>
            </w:r>
            <w:proofErr w:type="spellEnd"/>
            <w:r w:rsidRPr="00211A52">
              <w:rPr>
                <w:sz w:val="22"/>
                <w:szCs w:val="22"/>
              </w:rPr>
              <w:t xml:space="preserve"> – </w:t>
            </w:r>
            <w:proofErr w:type="spellStart"/>
            <w:r w:rsidRPr="00211A52">
              <w:rPr>
                <w:sz w:val="22"/>
                <w:szCs w:val="22"/>
              </w:rPr>
              <w:t>розпадається</w:t>
            </w:r>
            <w:proofErr w:type="spellEnd"/>
            <w:r w:rsidRPr="00211A52">
              <w:rPr>
                <w:sz w:val="22"/>
                <w:szCs w:val="22"/>
              </w:rPr>
              <w:t xml:space="preserve"> на </w:t>
            </w:r>
            <w:proofErr w:type="spellStart"/>
            <w:r w:rsidRPr="00211A52">
              <w:rPr>
                <w:sz w:val="22"/>
                <w:szCs w:val="22"/>
              </w:rPr>
              <w:t>речовини</w:t>
            </w:r>
            <w:proofErr w:type="spellEnd"/>
            <w:r w:rsidRPr="00211A52">
              <w:rPr>
                <w:sz w:val="22"/>
                <w:szCs w:val="22"/>
              </w:rPr>
              <w:t xml:space="preserve"> </w:t>
            </w:r>
            <w:proofErr w:type="spellStart"/>
            <w:r w:rsidRPr="00211A52">
              <w:rPr>
                <w:sz w:val="22"/>
                <w:szCs w:val="22"/>
              </w:rPr>
              <w:t>які</w:t>
            </w:r>
            <w:proofErr w:type="spellEnd"/>
            <w:r w:rsidRPr="00211A52">
              <w:rPr>
                <w:sz w:val="22"/>
                <w:szCs w:val="22"/>
              </w:rPr>
              <w:t xml:space="preserve"> не </w:t>
            </w:r>
            <w:proofErr w:type="spellStart"/>
            <w:r w:rsidRPr="00211A52">
              <w:rPr>
                <w:sz w:val="22"/>
                <w:szCs w:val="22"/>
              </w:rPr>
              <w:t>шкодять</w:t>
            </w:r>
            <w:proofErr w:type="spellEnd"/>
            <w:r w:rsidRPr="00211A52">
              <w:rPr>
                <w:sz w:val="22"/>
                <w:szCs w:val="22"/>
              </w:rPr>
              <w:t xml:space="preserve"> </w:t>
            </w:r>
            <w:proofErr w:type="spellStart"/>
            <w:r w:rsidRPr="00211A52">
              <w:rPr>
                <w:sz w:val="22"/>
                <w:szCs w:val="22"/>
              </w:rPr>
              <w:t>здоров'ю</w:t>
            </w:r>
            <w:proofErr w:type="spellEnd"/>
            <w:r w:rsidRPr="00211A52">
              <w:rPr>
                <w:sz w:val="22"/>
                <w:szCs w:val="22"/>
              </w:rPr>
              <w:t xml:space="preserve"> та </w:t>
            </w:r>
            <w:proofErr w:type="spellStart"/>
            <w:r w:rsidRPr="00211A52">
              <w:rPr>
                <w:sz w:val="22"/>
                <w:szCs w:val="22"/>
              </w:rPr>
              <w:t>екології</w:t>
            </w:r>
            <w:proofErr w:type="spellEnd"/>
            <w:r w:rsidRPr="00211A52">
              <w:rPr>
                <w:sz w:val="22"/>
                <w:szCs w:val="22"/>
              </w:rPr>
              <w:t xml:space="preserve">. У </w:t>
            </w:r>
            <w:proofErr w:type="spellStart"/>
            <w:r w:rsidRPr="00211A52">
              <w:rPr>
                <w:sz w:val="22"/>
                <w:szCs w:val="22"/>
              </w:rPr>
              <w:t>складі</w:t>
            </w:r>
            <w:proofErr w:type="spellEnd"/>
            <w:r w:rsidRPr="00211A52">
              <w:rPr>
                <w:sz w:val="22"/>
                <w:szCs w:val="22"/>
              </w:rPr>
              <w:t xml:space="preserve"> </w:t>
            </w:r>
            <w:proofErr w:type="spellStart"/>
            <w:r w:rsidRPr="00211A52">
              <w:rPr>
                <w:sz w:val="22"/>
                <w:szCs w:val="22"/>
              </w:rPr>
              <w:t>засобу</w:t>
            </w:r>
            <w:proofErr w:type="spellEnd"/>
            <w:r w:rsidRPr="00211A52">
              <w:rPr>
                <w:sz w:val="22"/>
                <w:szCs w:val="22"/>
              </w:rPr>
              <w:t xml:space="preserve"> не </w:t>
            </w:r>
            <w:proofErr w:type="spellStart"/>
            <w:r w:rsidRPr="00211A52">
              <w:rPr>
                <w:sz w:val="22"/>
                <w:szCs w:val="22"/>
              </w:rPr>
              <w:t>повинні</w:t>
            </w:r>
            <w:proofErr w:type="spellEnd"/>
            <w:r w:rsidRPr="00211A52">
              <w:rPr>
                <w:sz w:val="22"/>
                <w:szCs w:val="22"/>
              </w:rPr>
              <w:t xml:space="preserve"> </w:t>
            </w:r>
            <w:proofErr w:type="spellStart"/>
            <w:r w:rsidRPr="00211A52">
              <w:rPr>
                <w:sz w:val="22"/>
                <w:szCs w:val="22"/>
              </w:rPr>
              <w:t>міститися</w:t>
            </w:r>
            <w:proofErr w:type="spellEnd"/>
            <w:r w:rsidRPr="00211A52">
              <w:rPr>
                <w:bCs/>
                <w:sz w:val="22"/>
                <w:szCs w:val="22"/>
              </w:rPr>
              <w:t xml:space="preserve">, хлор (та </w:t>
            </w:r>
            <w:proofErr w:type="spellStart"/>
            <w:r w:rsidRPr="00211A52">
              <w:rPr>
                <w:bCs/>
                <w:sz w:val="22"/>
                <w:szCs w:val="22"/>
              </w:rPr>
              <w:t>хлорутворюючі</w:t>
            </w:r>
            <w:proofErr w:type="spellEnd"/>
            <w:r w:rsidRPr="00211A52">
              <w:rPr>
                <w:bCs/>
                <w:sz w:val="22"/>
                <w:szCs w:val="22"/>
              </w:rPr>
              <w:t xml:space="preserve"> </w:t>
            </w:r>
            <w:proofErr w:type="spellStart"/>
            <w:r w:rsidRPr="00211A52">
              <w:rPr>
                <w:bCs/>
                <w:sz w:val="22"/>
                <w:szCs w:val="22"/>
              </w:rPr>
              <w:t>речовини</w:t>
            </w:r>
            <w:proofErr w:type="spellEnd"/>
            <w:r w:rsidRPr="00211A52">
              <w:rPr>
                <w:bCs/>
                <w:sz w:val="22"/>
                <w:szCs w:val="22"/>
              </w:rPr>
              <w:t xml:space="preserve">), </w:t>
            </w:r>
            <w:proofErr w:type="spellStart"/>
            <w:r w:rsidRPr="00211A52">
              <w:rPr>
                <w:bCs/>
                <w:sz w:val="22"/>
                <w:szCs w:val="22"/>
              </w:rPr>
              <w:t>альдегіди</w:t>
            </w:r>
            <w:proofErr w:type="spellEnd"/>
            <w:r w:rsidRPr="00211A52">
              <w:rPr>
                <w:bCs/>
                <w:sz w:val="22"/>
                <w:szCs w:val="22"/>
              </w:rPr>
              <w:t xml:space="preserve">, </w:t>
            </w:r>
            <w:proofErr w:type="spellStart"/>
            <w:r w:rsidRPr="00211A52">
              <w:rPr>
                <w:bCs/>
                <w:sz w:val="22"/>
                <w:szCs w:val="22"/>
              </w:rPr>
              <w:t>аміни</w:t>
            </w:r>
            <w:proofErr w:type="spellEnd"/>
            <w:r w:rsidRPr="00211A52">
              <w:rPr>
                <w:bCs/>
                <w:sz w:val="22"/>
                <w:szCs w:val="22"/>
              </w:rPr>
              <w:t xml:space="preserve">, </w:t>
            </w:r>
            <w:proofErr w:type="spellStart"/>
            <w:r w:rsidRPr="00211A52">
              <w:rPr>
                <w:bCs/>
                <w:sz w:val="22"/>
                <w:szCs w:val="22"/>
              </w:rPr>
              <w:t>гуанідини</w:t>
            </w:r>
            <w:proofErr w:type="spellEnd"/>
            <w:r w:rsidRPr="00211A52">
              <w:rPr>
                <w:bCs/>
                <w:sz w:val="22"/>
                <w:szCs w:val="22"/>
              </w:rPr>
              <w:t xml:space="preserve">, </w:t>
            </w:r>
            <w:proofErr w:type="spellStart"/>
            <w:r w:rsidRPr="00211A52">
              <w:rPr>
                <w:bCs/>
                <w:sz w:val="22"/>
                <w:szCs w:val="22"/>
              </w:rPr>
              <w:t>кислоти</w:t>
            </w:r>
            <w:proofErr w:type="spellEnd"/>
            <w:r w:rsidRPr="00211A52">
              <w:rPr>
                <w:bCs/>
                <w:sz w:val="22"/>
                <w:szCs w:val="22"/>
              </w:rPr>
              <w:t xml:space="preserve">, </w:t>
            </w:r>
            <w:proofErr w:type="spellStart"/>
            <w:r w:rsidRPr="00211A52">
              <w:rPr>
                <w:bCs/>
                <w:sz w:val="22"/>
                <w:szCs w:val="22"/>
              </w:rPr>
              <w:t>бутандіолу</w:t>
            </w:r>
            <w:proofErr w:type="spellEnd"/>
            <w:r w:rsidRPr="00211A52">
              <w:rPr>
                <w:bCs/>
                <w:sz w:val="22"/>
                <w:szCs w:val="22"/>
              </w:rPr>
              <w:t xml:space="preserve">, </w:t>
            </w:r>
            <w:proofErr w:type="spellStart"/>
            <w:r w:rsidRPr="00211A52">
              <w:rPr>
                <w:bCs/>
                <w:sz w:val="22"/>
                <w:szCs w:val="22"/>
              </w:rPr>
              <w:t>пропілових</w:t>
            </w:r>
            <w:proofErr w:type="spellEnd"/>
            <w:r w:rsidRPr="00211A52">
              <w:rPr>
                <w:bCs/>
                <w:sz w:val="22"/>
                <w:szCs w:val="22"/>
              </w:rPr>
              <w:t xml:space="preserve"> </w:t>
            </w:r>
            <w:proofErr w:type="spellStart"/>
            <w:r w:rsidRPr="00211A52">
              <w:rPr>
                <w:bCs/>
                <w:sz w:val="22"/>
                <w:szCs w:val="22"/>
              </w:rPr>
              <w:t>спиртів</w:t>
            </w:r>
            <w:proofErr w:type="spellEnd"/>
            <w:r w:rsidRPr="00211A52">
              <w:rPr>
                <w:bCs/>
                <w:sz w:val="22"/>
                <w:szCs w:val="22"/>
              </w:rPr>
              <w:t>, триклозану</w:t>
            </w:r>
          </w:p>
          <w:p w14:paraId="7A6DFDAE" w14:textId="77777777" w:rsidR="00211A52" w:rsidRPr="00211A52" w:rsidRDefault="00211A52" w:rsidP="00211A52">
            <w:pPr>
              <w:rPr>
                <w:sz w:val="22"/>
                <w:szCs w:val="22"/>
              </w:rPr>
            </w:pPr>
            <w:r w:rsidRPr="00211A52">
              <w:rPr>
                <w:sz w:val="22"/>
                <w:szCs w:val="22"/>
              </w:rPr>
              <w:t xml:space="preserve"> 3.Робочі </w:t>
            </w:r>
            <w:proofErr w:type="spellStart"/>
            <w:r w:rsidRPr="00211A52">
              <w:rPr>
                <w:sz w:val="22"/>
                <w:szCs w:val="22"/>
              </w:rPr>
              <w:t>розчини</w:t>
            </w:r>
            <w:proofErr w:type="spellEnd"/>
            <w:r w:rsidRPr="00211A52">
              <w:rPr>
                <w:sz w:val="22"/>
                <w:szCs w:val="22"/>
              </w:rPr>
              <w:t xml:space="preserve"> </w:t>
            </w:r>
            <w:proofErr w:type="spellStart"/>
            <w:r w:rsidRPr="00211A52">
              <w:rPr>
                <w:sz w:val="22"/>
                <w:szCs w:val="22"/>
              </w:rPr>
              <w:t>засобу</w:t>
            </w:r>
            <w:proofErr w:type="spellEnd"/>
            <w:r w:rsidRPr="00211A52">
              <w:rPr>
                <w:sz w:val="22"/>
                <w:szCs w:val="22"/>
              </w:rPr>
              <w:t xml:space="preserve"> </w:t>
            </w:r>
            <w:proofErr w:type="spellStart"/>
            <w:r w:rsidRPr="00211A52">
              <w:rPr>
                <w:sz w:val="22"/>
                <w:szCs w:val="22"/>
              </w:rPr>
              <w:t>повинні</w:t>
            </w:r>
            <w:proofErr w:type="spellEnd"/>
            <w:r w:rsidRPr="00211A52">
              <w:rPr>
                <w:sz w:val="22"/>
                <w:szCs w:val="22"/>
              </w:rPr>
              <w:t xml:space="preserve"> </w:t>
            </w:r>
            <w:proofErr w:type="spellStart"/>
            <w:r w:rsidRPr="00211A52">
              <w:rPr>
                <w:sz w:val="22"/>
                <w:szCs w:val="22"/>
              </w:rPr>
              <w:t>мати</w:t>
            </w:r>
            <w:proofErr w:type="spellEnd"/>
            <w:r w:rsidRPr="00211A52">
              <w:rPr>
                <w:sz w:val="22"/>
                <w:szCs w:val="22"/>
              </w:rPr>
              <w:t xml:space="preserve">  </w:t>
            </w:r>
            <w:proofErr w:type="spellStart"/>
            <w:r w:rsidRPr="00211A52">
              <w:rPr>
                <w:sz w:val="22"/>
                <w:szCs w:val="22"/>
              </w:rPr>
              <w:t>відмінні</w:t>
            </w:r>
            <w:proofErr w:type="spellEnd"/>
            <w:r w:rsidRPr="00211A52">
              <w:rPr>
                <w:sz w:val="22"/>
                <w:szCs w:val="22"/>
              </w:rPr>
              <w:t xml:space="preserve"> </w:t>
            </w:r>
            <w:proofErr w:type="spellStart"/>
            <w:r w:rsidRPr="00211A52">
              <w:rPr>
                <w:sz w:val="22"/>
                <w:szCs w:val="22"/>
              </w:rPr>
              <w:t>змочувальні</w:t>
            </w:r>
            <w:proofErr w:type="spellEnd"/>
            <w:r w:rsidRPr="00211A52">
              <w:rPr>
                <w:sz w:val="22"/>
                <w:szCs w:val="22"/>
              </w:rPr>
              <w:t xml:space="preserve"> та </w:t>
            </w:r>
            <w:proofErr w:type="spellStart"/>
            <w:r w:rsidRPr="00211A52">
              <w:rPr>
                <w:sz w:val="22"/>
                <w:szCs w:val="22"/>
              </w:rPr>
              <w:t>миючі</w:t>
            </w:r>
            <w:proofErr w:type="spellEnd"/>
            <w:r w:rsidRPr="00211A52">
              <w:rPr>
                <w:sz w:val="22"/>
                <w:szCs w:val="22"/>
              </w:rPr>
              <w:t xml:space="preserve"> </w:t>
            </w:r>
            <w:proofErr w:type="spellStart"/>
            <w:r w:rsidRPr="00211A52">
              <w:rPr>
                <w:sz w:val="22"/>
                <w:szCs w:val="22"/>
              </w:rPr>
              <w:t>властивості</w:t>
            </w:r>
            <w:proofErr w:type="spellEnd"/>
            <w:r w:rsidRPr="00211A52">
              <w:rPr>
                <w:sz w:val="22"/>
                <w:szCs w:val="22"/>
              </w:rPr>
              <w:t xml:space="preserve">, </w:t>
            </w:r>
            <w:proofErr w:type="spellStart"/>
            <w:r w:rsidRPr="00211A52">
              <w:rPr>
                <w:sz w:val="22"/>
                <w:szCs w:val="22"/>
              </w:rPr>
              <w:t>видаляти</w:t>
            </w:r>
            <w:proofErr w:type="spellEnd"/>
            <w:r w:rsidRPr="00211A52">
              <w:rPr>
                <w:sz w:val="22"/>
                <w:szCs w:val="22"/>
              </w:rPr>
              <w:t xml:space="preserve"> </w:t>
            </w:r>
            <w:proofErr w:type="spellStart"/>
            <w:r w:rsidRPr="00211A52">
              <w:rPr>
                <w:sz w:val="22"/>
                <w:szCs w:val="22"/>
              </w:rPr>
              <w:t>механічні</w:t>
            </w:r>
            <w:proofErr w:type="spellEnd"/>
            <w:r w:rsidRPr="00211A52">
              <w:rPr>
                <w:sz w:val="22"/>
                <w:szCs w:val="22"/>
              </w:rPr>
              <w:t xml:space="preserve">, </w:t>
            </w:r>
            <w:proofErr w:type="spellStart"/>
            <w:r w:rsidRPr="00211A52">
              <w:rPr>
                <w:sz w:val="22"/>
                <w:szCs w:val="22"/>
              </w:rPr>
              <w:t>жирові</w:t>
            </w:r>
            <w:proofErr w:type="spellEnd"/>
            <w:r w:rsidRPr="00211A52">
              <w:rPr>
                <w:sz w:val="22"/>
                <w:szCs w:val="22"/>
              </w:rPr>
              <w:t xml:space="preserve">, </w:t>
            </w:r>
            <w:proofErr w:type="spellStart"/>
            <w:r w:rsidRPr="00211A52">
              <w:rPr>
                <w:sz w:val="22"/>
                <w:szCs w:val="22"/>
              </w:rPr>
              <w:t>білкові</w:t>
            </w:r>
            <w:proofErr w:type="spellEnd"/>
            <w:r w:rsidRPr="00211A52">
              <w:rPr>
                <w:sz w:val="22"/>
                <w:szCs w:val="22"/>
              </w:rPr>
              <w:t xml:space="preserve">, </w:t>
            </w:r>
            <w:proofErr w:type="spellStart"/>
            <w:r w:rsidRPr="00211A52">
              <w:rPr>
                <w:sz w:val="22"/>
                <w:szCs w:val="22"/>
              </w:rPr>
              <w:t>вуглеводні</w:t>
            </w:r>
            <w:proofErr w:type="spellEnd"/>
            <w:r w:rsidRPr="00211A52">
              <w:rPr>
                <w:sz w:val="22"/>
                <w:szCs w:val="22"/>
              </w:rPr>
              <w:t xml:space="preserve"> </w:t>
            </w:r>
            <w:proofErr w:type="spellStart"/>
            <w:r w:rsidRPr="00211A52">
              <w:rPr>
                <w:sz w:val="22"/>
                <w:szCs w:val="22"/>
              </w:rPr>
              <w:t>забруднення</w:t>
            </w:r>
            <w:proofErr w:type="spellEnd"/>
            <w:r w:rsidRPr="00211A52">
              <w:rPr>
                <w:sz w:val="22"/>
                <w:szCs w:val="22"/>
              </w:rPr>
              <w:t xml:space="preserve">, </w:t>
            </w:r>
            <w:proofErr w:type="spellStart"/>
            <w:r w:rsidRPr="00211A52">
              <w:rPr>
                <w:sz w:val="22"/>
                <w:szCs w:val="22"/>
              </w:rPr>
              <w:t>залишки</w:t>
            </w:r>
            <w:proofErr w:type="spellEnd"/>
            <w:r w:rsidRPr="00211A52">
              <w:rPr>
                <w:sz w:val="22"/>
                <w:szCs w:val="22"/>
              </w:rPr>
              <w:t xml:space="preserve"> </w:t>
            </w:r>
            <w:proofErr w:type="spellStart"/>
            <w:r w:rsidRPr="00211A52">
              <w:rPr>
                <w:sz w:val="22"/>
                <w:szCs w:val="22"/>
              </w:rPr>
              <w:t>крові</w:t>
            </w:r>
            <w:proofErr w:type="spellEnd"/>
            <w:r w:rsidRPr="00211A52">
              <w:rPr>
                <w:sz w:val="22"/>
                <w:szCs w:val="22"/>
              </w:rPr>
              <w:t xml:space="preserve">, </w:t>
            </w:r>
            <w:proofErr w:type="spellStart"/>
            <w:r w:rsidRPr="00211A52">
              <w:rPr>
                <w:sz w:val="22"/>
                <w:szCs w:val="22"/>
              </w:rPr>
              <w:t>секретів</w:t>
            </w:r>
            <w:proofErr w:type="spellEnd"/>
            <w:r w:rsidRPr="00211A52">
              <w:rPr>
                <w:sz w:val="22"/>
                <w:szCs w:val="22"/>
              </w:rPr>
              <w:t xml:space="preserve"> та </w:t>
            </w:r>
            <w:proofErr w:type="spellStart"/>
            <w:r w:rsidRPr="00211A52">
              <w:rPr>
                <w:sz w:val="22"/>
                <w:szCs w:val="22"/>
              </w:rPr>
              <w:t>інших</w:t>
            </w:r>
            <w:proofErr w:type="spellEnd"/>
            <w:r w:rsidRPr="00211A52">
              <w:rPr>
                <w:sz w:val="22"/>
                <w:szCs w:val="22"/>
              </w:rPr>
              <w:t xml:space="preserve"> </w:t>
            </w:r>
            <w:proofErr w:type="spellStart"/>
            <w:r w:rsidRPr="00211A52">
              <w:rPr>
                <w:sz w:val="22"/>
                <w:szCs w:val="22"/>
              </w:rPr>
              <w:t>біологічних</w:t>
            </w:r>
            <w:proofErr w:type="spellEnd"/>
            <w:r w:rsidRPr="00211A52">
              <w:rPr>
                <w:sz w:val="22"/>
                <w:szCs w:val="22"/>
              </w:rPr>
              <w:t xml:space="preserve"> </w:t>
            </w:r>
            <w:proofErr w:type="spellStart"/>
            <w:r w:rsidRPr="00211A52">
              <w:rPr>
                <w:sz w:val="22"/>
                <w:szCs w:val="22"/>
              </w:rPr>
              <w:t>рідин</w:t>
            </w:r>
            <w:proofErr w:type="spellEnd"/>
            <w:r w:rsidRPr="00211A52">
              <w:rPr>
                <w:sz w:val="22"/>
                <w:szCs w:val="22"/>
              </w:rPr>
              <w:t xml:space="preserve"> </w:t>
            </w:r>
            <w:proofErr w:type="spellStart"/>
            <w:r w:rsidRPr="00211A52">
              <w:rPr>
                <w:sz w:val="22"/>
                <w:szCs w:val="22"/>
              </w:rPr>
              <w:t>організму</w:t>
            </w:r>
            <w:proofErr w:type="spellEnd"/>
            <w:r w:rsidRPr="00211A52">
              <w:rPr>
                <w:sz w:val="22"/>
                <w:szCs w:val="22"/>
              </w:rPr>
              <w:t xml:space="preserve"> </w:t>
            </w:r>
            <w:proofErr w:type="spellStart"/>
            <w:r w:rsidRPr="00211A52">
              <w:rPr>
                <w:sz w:val="22"/>
                <w:szCs w:val="22"/>
              </w:rPr>
              <w:t>людини</w:t>
            </w:r>
            <w:proofErr w:type="spellEnd"/>
            <w:r w:rsidRPr="00211A52">
              <w:rPr>
                <w:sz w:val="22"/>
                <w:szCs w:val="22"/>
              </w:rPr>
              <w:t xml:space="preserve">, </w:t>
            </w:r>
            <w:proofErr w:type="spellStart"/>
            <w:r w:rsidRPr="00211A52">
              <w:rPr>
                <w:sz w:val="22"/>
                <w:szCs w:val="22"/>
              </w:rPr>
              <w:t>залишки</w:t>
            </w:r>
            <w:proofErr w:type="spellEnd"/>
            <w:r w:rsidRPr="00211A52">
              <w:rPr>
                <w:sz w:val="22"/>
                <w:szCs w:val="22"/>
              </w:rPr>
              <w:t xml:space="preserve"> </w:t>
            </w:r>
            <w:proofErr w:type="spellStart"/>
            <w:r w:rsidRPr="00211A52">
              <w:rPr>
                <w:sz w:val="22"/>
                <w:szCs w:val="22"/>
              </w:rPr>
              <w:t>лікарських</w:t>
            </w:r>
            <w:proofErr w:type="spellEnd"/>
            <w:r w:rsidRPr="00211A52">
              <w:rPr>
                <w:sz w:val="22"/>
                <w:szCs w:val="22"/>
              </w:rPr>
              <w:t xml:space="preserve"> </w:t>
            </w:r>
            <w:proofErr w:type="spellStart"/>
            <w:r w:rsidRPr="00211A52">
              <w:rPr>
                <w:sz w:val="22"/>
                <w:szCs w:val="22"/>
              </w:rPr>
              <w:t>засобів</w:t>
            </w:r>
            <w:proofErr w:type="spellEnd"/>
            <w:r w:rsidRPr="00211A52">
              <w:rPr>
                <w:sz w:val="22"/>
                <w:szCs w:val="22"/>
              </w:rPr>
              <w:t xml:space="preserve"> </w:t>
            </w:r>
            <w:proofErr w:type="spellStart"/>
            <w:r w:rsidRPr="00211A52">
              <w:rPr>
                <w:sz w:val="22"/>
                <w:szCs w:val="22"/>
              </w:rPr>
              <w:t>тощо</w:t>
            </w:r>
            <w:proofErr w:type="spellEnd"/>
            <w:r w:rsidRPr="00211A52">
              <w:rPr>
                <w:sz w:val="22"/>
                <w:szCs w:val="22"/>
              </w:rPr>
              <w:t xml:space="preserve"> </w:t>
            </w:r>
            <w:proofErr w:type="spellStart"/>
            <w:r w:rsidRPr="00211A52">
              <w:rPr>
                <w:sz w:val="22"/>
                <w:szCs w:val="22"/>
              </w:rPr>
              <w:t>із</w:t>
            </w:r>
            <w:proofErr w:type="spellEnd"/>
            <w:r w:rsidRPr="00211A52">
              <w:rPr>
                <w:sz w:val="22"/>
                <w:szCs w:val="22"/>
              </w:rPr>
              <w:t xml:space="preserve"> </w:t>
            </w:r>
            <w:proofErr w:type="spellStart"/>
            <w:r w:rsidRPr="00211A52">
              <w:rPr>
                <w:sz w:val="22"/>
                <w:szCs w:val="22"/>
              </w:rPr>
              <w:t>зовнішніх</w:t>
            </w:r>
            <w:proofErr w:type="spellEnd"/>
            <w:r w:rsidRPr="00211A52">
              <w:rPr>
                <w:sz w:val="22"/>
                <w:szCs w:val="22"/>
              </w:rPr>
              <w:t xml:space="preserve"> </w:t>
            </w:r>
            <w:proofErr w:type="spellStart"/>
            <w:r w:rsidRPr="00211A52">
              <w:rPr>
                <w:sz w:val="22"/>
                <w:szCs w:val="22"/>
              </w:rPr>
              <w:t>поверхонь</w:t>
            </w:r>
            <w:proofErr w:type="spellEnd"/>
            <w:r w:rsidRPr="00211A52">
              <w:rPr>
                <w:sz w:val="22"/>
                <w:szCs w:val="22"/>
              </w:rPr>
              <w:t xml:space="preserve">, </w:t>
            </w:r>
            <w:proofErr w:type="spellStart"/>
            <w:r w:rsidRPr="00211A52">
              <w:rPr>
                <w:sz w:val="22"/>
                <w:szCs w:val="22"/>
              </w:rPr>
              <w:t>внутрішніх</w:t>
            </w:r>
            <w:proofErr w:type="spellEnd"/>
            <w:r w:rsidRPr="00211A52">
              <w:rPr>
                <w:sz w:val="22"/>
                <w:szCs w:val="22"/>
              </w:rPr>
              <w:t xml:space="preserve"> </w:t>
            </w:r>
            <w:proofErr w:type="spellStart"/>
            <w:r w:rsidRPr="00211A52">
              <w:rPr>
                <w:sz w:val="22"/>
                <w:szCs w:val="22"/>
              </w:rPr>
              <w:t>каналів</w:t>
            </w:r>
            <w:proofErr w:type="spellEnd"/>
            <w:r w:rsidRPr="00211A52">
              <w:rPr>
                <w:sz w:val="22"/>
                <w:szCs w:val="22"/>
              </w:rPr>
              <w:t xml:space="preserve"> та </w:t>
            </w:r>
            <w:proofErr w:type="spellStart"/>
            <w:r w:rsidRPr="00211A52">
              <w:rPr>
                <w:sz w:val="22"/>
                <w:szCs w:val="22"/>
              </w:rPr>
              <w:t>порожнин</w:t>
            </w:r>
            <w:proofErr w:type="spellEnd"/>
            <w:r w:rsidRPr="00211A52">
              <w:rPr>
                <w:sz w:val="22"/>
                <w:szCs w:val="22"/>
              </w:rPr>
              <w:t xml:space="preserve"> </w:t>
            </w:r>
            <w:proofErr w:type="spellStart"/>
            <w:r w:rsidRPr="00211A52">
              <w:rPr>
                <w:sz w:val="22"/>
                <w:szCs w:val="22"/>
              </w:rPr>
              <w:t>виробів</w:t>
            </w:r>
            <w:proofErr w:type="spellEnd"/>
            <w:r w:rsidRPr="00211A52">
              <w:rPr>
                <w:sz w:val="22"/>
                <w:szCs w:val="22"/>
              </w:rPr>
              <w:t xml:space="preserve"> </w:t>
            </w:r>
            <w:proofErr w:type="spellStart"/>
            <w:r w:rsidRPr="00211A52">
              <w:rPr>
                <w:sz w:val="22"/>
                <w:szCs w:val="22"/>
              </w:rPr>
              <w:t>медичного</w:t>
            </w:r>
            <w:proofErr w:type="spellEnd"/>
            <w:r w:rsidRPr="00211A52">
              <w:rPr>
                <w:sz w:val="22"/>
                <w:szCs w:val="22"/>
              </w:rPr>
              <w:t xml:space="preserve"> </w:t>
            </w:r>
            <w:proofErr w:type="spellStart"/>
            <w:r w:rsidRPr="00211A52">
              <w:rPr>
                <w:sz w:val="22"/>
                <w:szCs w:val="22"/>
              </w:rPr>
              <w:t>призначення</w:t>
            </w:r>
            <w:proofErr w:type="spellEnd"/>
            <w:r w:rsidRPr="00211A52">
              <w:rPr>
                <w:sz w:val="22"/>
                <w:szCs w:val="22"/>
              </w:rPr>
              <w:t xml:space="preserve">; добре </w:t>
            </w:r>
            <w:proofErr w:type="spellStart"/>
            <w:r w:rsidRPr="00211A52">
              <w:rPr>
                <w:sz w:val="22"/>
                <w:szCs w:val="22"/>
              </w:rPr>
              <w:t>змиваються</w:t>
            </w:r>
            <w:proofErr w:type="spellEnd"/>
            <w:r w:rsidRPr="00211A52">
              <w:rPr>
                <w:sz w:val="22"/>
                <w:szCs w:val="22"/>
              </w:rPr>
              <w:t xml:space="preserve"> з </w:t>
            </w:r>
            <w:proofErr w:type="spellStart"/>
            <w:r w:rsidRPr="00211A52">
              <w:rPr>
                <w:sz w:val="22"/>
                <w:szCs w:val="22"/>
              </w:rPr>
              <w:t>оброблених</w:t>
            </w:r>
            <w:proofErr w:type="spellEnd"/>
            <w:r w:rsidRPr="00211A52">
              <w:rPr>
                <w:sz w:val="22"/>
                <w:szCs w:val="22"/>
              </w:rPr>
              <w:t xml:space="preserve"> </w:t>
            </w:r>
            <w:proofErr w:type="spellStart"/>
            <w:r w:rsidRPr="00211A52">
              <w:rPr>
                <w:sz w:val="22"/>
                <w:szCs w:val="22"/>
              </w:rPr>
              <w:t>об’єктів</w:t>
            </w:r>
            <w:proofErr w:type="spellEnd"/>
            <w:r w:rsidRPr="00211A52">
              <w:rPr>
                <w:sz w:val="22"/>
                <w:szCs w:val="22"/>
              </w:rPr>
              <w:t xml:space="preserve">, не </w:t>
            </w:r>
            <w:proofErr w:type="spellStart"/>
            <w:r w:rsidRPr="00211A52">
              <w:rPr>
                <w:sz w:val="22"/>
                <w:szCs w:val="22"/>
              </w:rPr>
              <w:t>залишають</w:t>
            </w:r>
            <w:proofErr w:type="spellEnd"/>
            <w:r w:rsidRPr="00211A52">
              <w:rPr>
                <w:sz w:val="22"/>
                <w:szCs w:val="22"/>
              </w:rPr>
              <w:t xml:space="preserve"> </w:t>
            </w:r>
            <w:proofErr w:type="spellStart"/>
            <w:r w:rsidRPr="00211A52">
              <w:rPr>
                <w:sz w:val="22"/>
                <w:szCs w:val="22"/>
              </w:rPr>
              <w:t>нальоту</w:t>
            </w:r>
            <w:proofErr w:type="spellEnd"/>
            <w:r w:rsidRPr="00211A52">
              <w:rPr>
                <w:sz w:val="22"/>
                <w:szCs w:val="22"/>
              </w:rPr>
              <w:t xml:space="preserve">, осаду, </w:t>
            </w:r>
            <w:proofErr w:type="spellStart"/>
            <w:r w:rsidRPr="00211A52">
              <w:rPr>
                <w:sz w:val="22"/>
                <w:szCs w:val="22"/>
              </w:rPr>
              <w:t>плям</w:t>
            </w:r>
            <w:proofErr w:type="spellEnd"/>
            <w:r w:rsidRPr="00211A52">
              <w:rPr>
                <w:sz w:val="22"/>
                <w:szCs w:val="22"/>
              </w:rPr>
              <w:t xml:space="preserve">, </w:t>
            </w:r>
            <w:proofErr w:type="spellStart"/>
            <w:r w:rsidRPr="00211A52">
              <w:rPr>
                <w:sz w:val="22"/>
                <w:szCs w:val="22"/>
              </w:rPr>
              <w:t>низькопінні</w:t>
            </w:r>
            <w:proofErr w:type="spellEnd"/>
            <w:r w:rsidRPr="00211A52">
              <w:rPr>
                <w:sz w:val="22"/>
                <w:szCs w:val="22"/>
              </w:rPr>
              <w:t xml:space="preserve">, не </w:t>
            </w:r>
            <w:proofErr w:type="spellStart"/>
            <w:r w:rsidRPr="00211A52">
              <w:rPr>
                <w:sz w:val="22"/>
                <w:szCs w:val="22"/>
              </w:rPr>
              <w:t>пошкоджують</w:t>
            </w:r>
            <w:proofErr w:type="spellEnd"/>
            <w:r w:rsidRPr="00211A52">
              <w:rPr>
                <w:sz w:val="22"/>
                <w:szCs w:val="22"/>
              </w:rPr>
              <w:t xml:space="preserve"> </w:t>
            </w:r>
            <w:proofErr w:type="spellStart"/>
            <w:r w:rsidRPr="00211A52">
              <w:rPr>
                <w:sz w:val="22"/>
                <w:szCs w:val="22"/>
              </w:rPr>
              <w:t>об’єкти</w:t>
            </w:r>
            <w:proofErr w:type="spellEnd"/>
            <w:r w:rsidRPr="00211A52">
              <w:rPr>
                <w:sz w:val="22"/>
                <w:szCs w:val="22"/>
              </w:rPr>
              <w:t xml:space="preserve">, </w:t>
            </w:r>
            <w:proofErr w:type="spellStart"/>
            <w:r w:rsidRPr="00211A52">
              <w:rPr>
                <w:sz w:val="22"/>
                <w:szCs w:val="22"/>
              </w:rPr>
              <w:t>що</w:t>
            </w:r>
            <w:proofErr w:type="spellEnd"/>
            <w:r w:rsidRPr="00211A52">
              <w:rPr>
                <w:sz w:val="22"/>
                <w:szCs w:val="22"/>
              </w:rPr>
              <w:t xml:space="preserve"> </w:t>
            </w:r>
            <w:proofErr w:type="spellStart"/>
            <w:r w:rsidRPr="00211A52">
              <w:rPr>
                <w:sz w:val="22"/>
                <w:szCs w:val="22"/>
              </w:rPr>
              <w:t>виготовлені</w:t>
            </w:r>
            <w:proofErr w:type="spellEnd"/>
            <w:r w:rsidRPr="00211A52">
              <w:rPr>
                <w:sz w:val="22"/>
                <w:szCs w:val="22"/>
              </w:rPr>
              <w:t xml:space="preserve"> </w:t>
            </w:r>
            <w:proofErr w:type="spellStart"/>
            <w:r w:rsidRPr="00211A52">
              <w:rPr>
                <w:sz w:val="22"/>
                <w:szCs w:val="22"/>
              </w:rPr>
              <w:t>із</w:t>
            </w:r>
            <w:proofErr w:type="spellEnd"/>
            <w:r w:rsidRPr="00211A52">
              <w:rPr>
                <w:sz w:val="22"/>
                <w:szCs w:val="22"/>
              </w:rPr>
              <w:t xml:space="preserve"> </w:t>
            </w:r>
            <w:proofErr w:type="spellStart"/>
            <w:r w:rsidRPr="00211A52">
              <w:rPr>
                <w:sz w:val="22"/>
                <w:szCs w:val="22"/>
              </w:rPr>
              <w:t>металів</w:t>
            </w:r>
            <w:proofErr w:type="spellEnd"/>
            <w:r w:rsidRPr="00211A52">
              <w:rPr>
                <w:sz w:val="22"/>
                <w:szCs w:val="22"/>
              </w:rPr>
              <w:t xml:space="preserve">, </w:t>
            </w:r>
            <w:proofErr w:type="spellStart"/>
            <w:r w:rsidRPr="00211A52">
              <w:rPr>
                <w:sz w:val="22"/>
                <w:szCs w:val="22"/>
              </w:rPr>
              <w:t>скла</w:t>
            </w:r>
            <w:proofErr w:type="spellEnd"/>
            <w:r w:rsidRPr="00211A52">
              <w:rPr>
                <w:sz w:val="22"/>
                <w:szCs w:val="22"/>
              </w:rPr>
              <w:t xml:space="preserve">, </w:t>
            </w:r>
            <w:proofErr w:type="spellStart"/>
            <w:r w:rsidRPr="00211A52">
              <w:rPr>
                <w:bCs/>
                <w:color w:val="000000"/>
                <w:sz w:val="22"/>
                <w:szCs w:val="22"/>
              </w:rPr>
              <w:t>полімерних</w:t>
            </w:r>
            <w:proofErr w:type="spellEnd"/>
            <w:r w:rsidRPr="00211A52">
              <w:rPr>
                <w:bCs/>
                <w:color w:val="000000"/>
                <w:sz w:val="22"/>
                <w:szCs w:val="22"/>
              </w:rPr>
              <w:t xml:space="preserve"> </w:t>
            </w:r>
            <w:proofErr w:type="spellStart"/>
            <w:r w:rsidRPr="00211A52">
              <w:rPr>
                <w:bCs/>
                <w:color w:val="000000"/>
                <w:sz w:val="22"/>
                <w:szCs w:val="22"/>
              </w:rPr>
              <w:t>матеріалів</w:t>
            </w:r>
            <w:proofErr w:type="spellEnd"/>
            <w:r w:rsidRPr="00211A52">
              <w:rPr>
                <w:bCs/>
                <w:color w:val="000000"/>
                <w:sz w:val="22"/>
                <w:szCs w:val="22"/>
              </w:rPr>
              <w:t xml:space="preserve">, </w:t>
            </w:r>
            <w:proofErr w:type="spellStart"/>
            <w:r w:rsidRPr="00211A52">
              <w:rPr>
                <w:bCs/>
                <w:color w:val="000000"/>
                <w:sz w:val="22"/>
                <w:szCs w:val="22"/>
              </w:rPr>
              <w:t>гуми</w:t>
            </w:r>
            <w:proofErr w:type="spellEnd"/>
            <w:r w:rsidRPr="00211A52">
              <w:rPr>
                <w:bCs/>
                <w:color w:val="000000"/>
                <w:sz w:val="22"/>
                <w:szCs w:val="22"/>
              </w:rPr>
              <w:t>,</w:t>
            </w:r>
            <w:r w:rsidRPr="00211A52">
              <w:rPr>
                <w:sz w:val="22"/>
                <w:szCs w:val="22"/>
              </w:rPr>
              <w:t xml:space="preserve"> </w:t>
            </w:r>
            <w:proofErr w:type="spellStart"/>
            <w:r w:rsidRPr="00211A52">
              <w:rPr>
                <w:sz w:val="22"/>
                <w:szCs w:val="22"/>
              </w:rPr>
              <w:t>термолабільних</w:t>
            </w:r>
            <w:proofErr w:type="spellEnd"/>
            <w:r w:rsidRPr="00211A52">
              <w:rPr>
                <w:sz w:val="22"/>
                <w:szCs w:val="22"/>
              </w:rPr>
              <w:t xml:space="preserve"> та </w:t>
            </w:r>
            <w:proofErr w:type="spellStart"/>
            <w:r w:rsidRPr="00211A52">
              <w:rPr>
                <w:sz w:val="22"/>
                <w:szCs w:val="22"/>
              </w:rPr>
              <w:t>термостабільних</w:t>
            </w:r>
            <w:proofErr w:type="spellEnd"/>
            <w:r w:rsidRPr="00211A52">
              <w:rPr>
                <w:sz w:val="22"/>
                <w:szCs w:val="22"/>
              </w:rPr>
              <w:t xml:space="preserve"> </w:t>
            </w:r>
            <w:proofErr w:type="spellStart"/>
            <w:r w:rsidRPr="00211A52">
              <w:rPr>
                <w:sz w:val="22"/>
                <w:szCs w:val="22"/>
              </w:rPr>
              <w:t>матеріалів</w:t>
            </w:r>
            <w:proofErr w:type="spellEnd"/>
            <w:r w:rsidRPr="00211A52">
              <w:rPr>
                <w:sz w:val="22"/>
                <w:szCs w:val="22"/>
              </w:rPr>
              <w:t>.</w:t>
            </w:r>
          </w:p>
          <w:p w14:paraId="68A9F9CA" w14:textId="77777777" w:rsidR="00211A52" w:rsidRPr="00211A52" w:rsidRDefault="00211A52" w:rsidP="00211A52">
            <w:pPr>
              <w:rPr>
                <w:sz w:val="22"/>
                <w:szCs w:val="22"/>
              </w:rPr>
            </w:pPr>
            <w:r w:rsidRPr="00211A52">
              <w:rPr>
                <w:sz w:val="22"/>
                <w:szCs w:val="22"/>
              </w:rPr>
              <w:t xml:space="preserve"> 4.При </w:t>
            </w:r>
            <w:proofErr w:type="spellStart"/>
            <w:r w:rsidRPr="00211A52">
              <w:rPr>
                <w:sz w:val="22"/>
                <w:szCs w:val="22"/>
              </w:rPr>
              <w:t>використанні</w:t>
            </w:r>
            <w:proofErr w:type="spellEnd"/>
            <w:r w:rsidRPr="00211A52">
              <w:rPr>
                <w:sz w:val="22"/>
                <w:szCs w:val="22"/>
              </w:rPr>
              <w:t xml:space="preserve"> </w:t>
            </w:r>
            <w:proofErr w:type="spellStart"/>
            <w:r w:rsidRPr="00211A52">
              <w:rPr>
                <w:sz w:val="22"/>
                <w:szCs w:val="22"/>
              </w:rPr>
              <w:t>робочих</w:t>
            </w:r>
            <w:proofErr w:type="spellEnd"/>
            <w:r w:rsidRPr="00211A52">
              <w:rPr>
                <w:sz w:val="22"/>
                <w:szCs w:val="22"/>
              </w:rPr>
              <w:t xml:space="preserve"> </w:t>
            </w:r>
            <w:proofErr w:type="spellStart"/>
            <w:r w:rsidRPr="00211A52">
              <w:rPr>
                <w:sz w:val="22"/>
                <w:szCs w:val="22"/>
              </w:rPr>
              <w:t>розчинів</w:t>
            </w:r>
            <w:proofErr w:type="spellEnd"/>
            <w:r w:rsidRPr="00211A52">
              <w:rPr>
                <w:sz w:val="22"/>
                <w:szCs w:val="22"/>
              </w:rPr>
              <w:t xml:space="preserve"> </w:t>
            </w:r>
            <w:proofErr w:type="spellStart"/>
            <w:r w:rsidRPr="00211A52">
              <w:rPr>
                <w:sz w:val="22"/>
                <w:szCs w:val="22"/>
              </w:rPr>
              <w:t>засобу</w:t>
            </w:r>
            <w:proofErr w:type="spellEnd"/>
            <w:r w:rsidRPr="00211A52">
              <w:rPr>
                <w:sz w:val="22"/>
                <w:szCs w:val="22"/>
              </w:rPr>
              <w:t xml:space="preserve">, </w:t>
            </w:r>
            <w:proofErr w:type="spellStart"/>
            <w:r w:rsidRPr="00211A52">
              <w:rPr>
                <w:sz w:val="22"/>
                <w:szCs w:val="22"/>
              </w:rPr>
              <w:t>самостійно</w:t>
            </w:r>
            <w:proofErr w:type="spellEnd"/>
            <w:r w:rsidRPr="00211A52">
              <w:rPr>
                <w:sz w:val="22"/>
                <w:szCs w:val="22"/>
              </w:rPr>
              <w:t xml:space="preserve"> </w:t>
            </w:r>
            <w:proofErr w:type="spellStart"/>
            <w:r w:rsidRPr="00211A52">
              <w:rPr>
                <w:sz w:val="22"/>
                <w:szCs w:val="22"/>
              </w:rPr>
              <w:t>розчинюються</w:t>
            </w:r>
            <w:proofErr w:type="spellEnd"/>
            <w:r w:rsidRPr="00211A52">
              <w:rPr>
                <w:sz w:val="22"/>
                <w:szCs w:val="22"/>
              </w:rPr>
              <w:t xml:space="preserve"> </w:t>
            </w:r>
            <w:proofErr w:type="spellStart"/>
            <w:r w:rsidRPr="00211A52">
              <w:rPr>
                <w:sz w:val="22"/>
                <w:szCs w:val="22"/>
              </w:rPr>
              <w:t>навіть</w:t>
            </w:r>
            <w:proofErr w:type="spellEnd"/>
            <w:r w:rsidRPr="00211A52">
              <w:rPr>
                <w:sz w:val="22"/>
                <w:szCs w:val="22"/>
              </w:rPr>
              <w:t xml:space="preserve"> </w:t>
            </w:r>
            <w:proofErr w:type="spellStart"/>
            <w:r w:rsidRPr="00211A52">
              <w:rPr>
                <w:sz w:val="22"/>
                <w:szCs w:val="22"/>
              </w:rPr>
              <w:t>ті</w:t>
            </w:r>
            <w:proofErr w:type="spellEnd"/>
            <w:r w:rsidRPr="00211A52">
              <w:rPr>
                <w:sz w:val="22"/>
                <w:szCs w:val="22"/>
              </w:rPr>
              <w:t xml:space="preserve"> </w:t>
            </w:r>
            <w:proofErr w:type="spellStart"/>
            <w:r w:rsidRPr="00211A52">
              <w:rPr>
                <w:sz w:val="22"/>
                <w:szCs w:val="22"/>
              </w:rPr>
              <w:t>забруднення</w:t>
            </w:r>
            <w:proofErr w:type="spellEnd"/>
            <w:r w:rsidRPr="00211A52">
              <w:rPr>
                <w:sz w:val="22"/>
                <w:szCs w:val="22"/>
              </w:rPr>
              <w:t xml:space="preserve">, </w:t>
            </w:r>
            <w:proofErr w:type="spellStart"/>
            <w:r w:rsidRPr="00211A52">
              <w:rPr>
                <w:sz w:val="22"/>
                <w:szCs w:val="22"/>
              </w:rPr>
              <w:t>що</w:t>
            </w:r>
            <w:proofErr w:type="spellEnd"/>
            <w:r w:rsidRPr="00211A52">
              <w:rPr>
                <w:sz w:val="22"/>
                <w:szCs w:val="22"/>
              </w:rPr>
              <w:t xml:space="preserve"> </w:t>
            </w:r>
            <w:proofErr w:type="spellStart"/>
            <w:r w:rsidRPr="00211A52">
              <w:rPr>
                <w:sz w:val="22"/>
                <w:szCs w:val="22"/>
              </w:rPr>
              <w:t>важко</w:t>
            </w:r>
            <w:proofErr w:type="spellEnd"/>
            <w:r w:rsidRPr="00211A52">
              <w:rPr>
                <w:sz w:val="22"/>
                <w:szCs w:val="22"/>
              </w:rPr>
              <w:t xml:space="preserve"> </w:t>
            </w:r>
            <w:proofErr w:type="spellStart"/>
            <w:r w:rsidRPr="00211A52">
              <w:rPr>
                <w:sz w:val="22"/>
                <w:szCs w:val="22"/>
              </w:rPr>
              <w:t>видаляються</w:t>
            </w:r>
            <w:proofErr w:type="spellEnd"/>
            <w:r w:rsidRPr="00211A52">
              <w:rPr>
                <w:sz w:val="22"/>
                <w:szCs w:val="22"/>
              </w:rPr>
              <w:t xml:space="preserve">, у т.ч. </w:t>
            </w:r>
            <w:proofErr w:type="spellStart"/>
            <w:r w:rsidRPr="00211A52">
              <w:rPr>
                <w:sz w:val="22"/>
                <w:szCs w:val="22"/>
              </w:rPr>
              <w:t>застарілі</w:t>
            </w:r>
            <w:proofErr w:type="spellEnd"/>
            <w:r w:rsidRPr="00211A52">
              <w:rPr>
                <w:sz w:val="22"/>
                <w:szCs w:val="22"/>
              </w:rPr>
              <w:t xml:space="preserve">, </w:t>
            </w:r>
            <w:proofErr w:type="spellStart"/>
            <w:r w:rsidRPr="00211A52">
              <w:rPr>
                <w:sz w:val="22"/>
                <w:szCs w:val="22"/>
              </w:rPr>
              <w:t>прифіксовані</w:t>
            </w:r>
            <w:proofErr w:type="spellEnd"/>
            <w:r w:rsidRPr="00211A52">
              <w:rPr>
                <w:sz w:val="22"/>
                <w:szCs w:val="22"/>
              </w:rPr>
              <w:t xml:space="preserve"> (</w:t>
            </w:r>
            <w:proofErr w:type="spellStart"/>
            <w:r w:rsidRPr="00211A52">
              <w:rPr>
                <w:sz w:val="22"/>
                <w:szCs w:val="22"/>
              </w:rPr>
              <w:t>прикипілі</w:t>
            </w:r>
            <w:proofErr w:type="spellEnd"/>
            <w:r w:rsidRPr="00211A52">
              <w:rPr>
                <w:sz w:val="22"/>
                <w:szCs w:val="22"/>
              </w:rPr>
              <w:t xml:space="preserve">) до </w:t>
            </w:r>
            <w:proofErr w:type="spellStart"/>
            <w:r w:rsidRPr="00211A52">
              <w:rPr>
                <w:sz w:val="22"/>
                <w:szCs w:val="22"/>
              </w:rPr>
              <w:t>поверхонь</w:t>
            </w:r>
            <w:proofErr w:type="spellEnd"/>
            <w:r w:rsidRPr="00211A52">
              <w:rPr>
                <w:sz w:val="22"/>
                <w:szCs w:val="22"/>
              </w:rPr>
              <w:t xml:space="preserve"> </w:t>
            </w:r>
            <w:proofErr w:type="spellStart"/>
            <w:r w:rsidRPr="00211A52">
              <w:rPr>
                <w:sz w:val="22"/>
                <w:szCs w:val="22"/>
              </w:rPr>
              <w:t>матеріалів</w:t>
            </w:r>
            <w:proofErr w:type="spellEnd"/>
            <w:r w:rsidRPr="00211A52">
              <w:rPr>
                <w:sz w:val="22"/>
                <w:szCs w:val="22"/>
              </w:rPr>
              <w:t xml:space="preserve"> (кров, </w:t>
            </w:r>
            <w:proofErr w:type="spellStart"/>
            <w:r w:rsidRPr="00211A52">
              <w:rPr>
                <w:sz w:val="22"/>
                <w:szCs w:val="22"/>
              </w:rPr>
              <w:t>слиз</w:t>
            </w:r>
            <w:proofErr w:type="spellEnd"/>
            <w:r w:rsidRPr="00211A52">
              <w:rPr>
                <w:sz w:val="22"/>
                <w:szCs w:val="22"/>
              </w:rPr>
              <w:t xml:space="preserve">, </w:t>
            </w:r>
            <w:proofErr w:type="spellStart"/>
            <w:r w:rsidRPr="00211A52">
              <w:rPr>
                <w:sz w:val="22"/>
                <w:szCs w:val="22"/>
              </w:rPr>
              <w:t>сироватка</w:t>
            </w:r>
            <w:proofErr w:type="spellEnd"/>
            <w:r w:rsidRPr="00211A52">
              <w:rPr>
                <w:sz w:val="22"/>
                <w:szCs w:val="22"/>
              </w:rPr>
              <w:t xml:space="preserve">, </w:t>
            </w:r>
            <w:proofErr w:type="spellStart"/>
            <w:r w:rsidRPr="00211A52">
              <w:rPr>
                <w:sz w:val="22"/>
                <w:szCs w:val="22"/>
              </w:rPr>
              <w:t>секрети</w:t>
            </w:r>
            <w:proofErr w:type="spellEnd"/>
            <w:r w:rsidRPr="00211A52">
              <w:rPr>
                <w:sz w:val="22"/>
                <w:szCs w:val="22"/>
              </w:rPr>
              <w:t xml:space="preserve">, </w:t>
            </w:r>
            <w:proofErr w:type="spellStart"/>
            <w:r w:rsidRPr="00211A52">
              <w:rPr>
                <w:sz w:val="22"/>
                <w:szCs w:val="22"/>
              </w:rPr>
              <w:t>білкові</w:t>
            </w:r>
            <w:proofErr w:type="spellEnd"/>
            <w:r w:rsidRPr="00211A52">
              <w:rPr>
                <w:sz w:val="22"/>
                <w:szCs w:val="22"/>
              </w:rPr>
              <w:t xml:space="preserve">, </w:t>
            </w:r>
            <w:proofErr w:type="spellStart"/>
            <w:r w:rsidRPr="00211A52">
              <w:rPr>
                <w:sz w:val="22"/>
                <w:szCs w:val="22"/>
              </w:rPr>
              <w:t>жирові</w:t>
            </w:r>
            <w:proofErr w:type="spellEnd"/>
            <w:r w:rsidRPr="00211A52">
              <w:rPr>
                <w:sz w:val="22"/>
                <w:szCs w:val="22"/>
              </w:rPr>
              <w:t xml:space="preserve"> та </w:t>
            </w:r>
            <w:proofErr w:type="spellStart"/>
            <w:r w:rsidRPr="00211A52">
              <w:rPr>
                <w:sz w:val="22"/>
                <w:szCs w:val="22"/>
              </w:rPr>
              <w:t>вуглеводні</w:t>
            </w:r>
            <w:proofErr w:type="spellEnd"/>
            <w:r w:rsidRPr="00211A52">
              <w:rPr>
                <w:sz w:val="22"/>
                <w:szCs w:val="22"/>
              </w:rPr>
              <w:t xml:space="preserve"> </w:t>
            </w:r>
            <w:proofErr w:type="spellStart"/>
            <w:r w:rsidRPr="00211A52">
              <w:rPr>
                <w:sz w:val="22"/>
                <w:szCs w:val="22"/>
              </w:rPr>
              <w:t>виділення</w:t>
            </w:r>
            <w:proofErr w:type="spellEnd"/>
            <w:r w:rsidRPr="00211A52">
              <w:rPr>
                <w:sz w:val="22"/>
                <w:szCs w:val="22"/>
              </w:rPr>
              <w:t xml:space="preserve"> та </w:t>
            </w:r>
            <w:proofErr w:type="spellStart"/>
            <w:r w:rsidRPr="00211A52">
              <w:rPr>
                <w:sz w:val="22"/>
                <w:szCs w:val="22"/>
              </w:rPr>
              <w:t>забруднення</w:t>
            </w:r>
            <w:proofErr w:type="spellEnd"/>
            <w:r w:rsidRPr="00211A52">
              <w:rPr>
                <w:sz w:val="22"/>
                <w:szCs w:val="22"/>
              </w:rPr>
              <w:t xml:space="preserve">, </w:t>
            </w:r>
            <w:proofErr w:type="spellStart"/>
            <w:r w:rsidRPr="00211A52">
              <w:rPr>
                <w:sz w:val="22"/>
                <w:szCs w:val="22"/>
              </w:rPr>
              <w:t>біоплівки</w:t>
            </w:r>
            <w:proofErr w:type="spellEnd"/>
            <w:r w:rsidRPr="00211A52">
              <w:rPr>
                <w:sz w:val="22"/>
                <w:szCs w:val="22"/>
              </w:rPr>
              <w:t xml:space="preserve">, </w:t>
            </w:r>
            <w:proofErr w:type="spellStart"/>
            <w:r w:rsidRPr="00211A52">
              <w:rPr>
                <w:sz w:val="22"/>
                <w:szCs w:val="22"/>
              </w:rPr>
              <w:t>хімічні</w:t>
            </w:r>
            <w:proofErr w:type="spellEnd"/>
            <w:r w:rsidRPr="00211A52">
              <w:rPr>
                <w:sz w:val="22"/>
                <w:szCs w:val="22"/>
              </w:rPr>
              <w:t xml:space="preserve"> </w:t>
            </w:r>
            <w:proofErr w:type="spellStart"/>
            <w:r w:rsidRPr="00211A52">
              <w:rPr>
                <w:sz w:val="22"/>
                <w:szCs w:val="22"/>
              </w:rPr>
              <w:t>речовини</w:t>
            </w:r>
            <w:proofErr w:type="spellEnd"/>
            <w:r w:rsidRPr="00211A52">
              <w:rPr>
                <w:sz w:val="22"/>
                <w:szCs w:val="22"/>
              </w:rPr>
              <w:t xml:space="preserve"> та </w:t>
            </w:r>
            <w:proofErr w:type="spellStart"/>
            <w:r w:rsidRPr="00211A52">
              <w:rPr>
                <w:sz w:val="22"/>
                <w:szCs w:val="22"/>
              </w:rPr>
              <w:t>реагенти</w:t>
            </w:r>
            <w:proofErr w:type="spellEnd"/>
            <w:r w:rsidRPr="00211A52">
              <w:rPr>
                <w:sz w:val="22"/>
                <w:szCs w:val="22"/>
              </w:rPr>
              <w:t xml:space="preserve">, </w:t>
            </w:r>
            <w:proofErr w:type="spellStart"/>
            <w:r w:rsidRPr="00211A52">
              <w:rPr>
                <w:sz w:val="22"/>
                <w:szCs w:val="22"/>
              </w:rPr>
              <w:t>лікарські</w:t>
            </w:r>
            <w:proofErr w:type="spellEnd"/>
            <w:r w:rsidRPr="00211A52">
              <w:rPr>
                <w:sz w:val="22"/>
                <w:szCs w:val="22"/>
              </w:rPr>
              <w:t xml:space="preserve"> </w:t>
            </w:r>
            <w:proofErr w:type="spellStart"/>
            <w:r w:rsidRPr="00211A52">
              <w:rPr>
                <w:sz w:val="22"/>
                <w:szCs w:val="22"/>
              </w:rPr>
              <w:t>препарати</w:t>
            </w:r>
            <w:proofErr w:type="spellEnd"/>
            <w:r w:rsidRPr="00211A52">
              <w:rPr>
                <w:sz w:val="22"/>
                <w:szCs w:val="22"/>
              </w:rPr>
              <w:t xml:space="preserve">, </w:t>
            </w:r>
            <w:proofErr w:type="spellStart"/>
            <w:r w:rsidRPr="00211A52">
              <w:rPr>
                <w:sz w:val="22"/>
                <w:szCs w:val="22"/>
              </w:rPr>
              <w:t>залишки</w:t>
            </w:r>
            <w:proofErr w:type="spellEnd"/>
            <w:r w:rsidRPr="00211A52">
              <w:rPr>
                <w:sz w:val="22"/>
                <w:szCs w:val="22"/>
              </w:rPr>
              <w:t xml:space="preserve"> </w:t>
            </w:r>
            <w:proofErr w:type="spellStart"/>
            <w:r w:rsidRPr="00211A52">
              <w:rPr>
                <w:sz w:val="22"/>
                <w:szCs w:val="22"/>
              </w:rPr>
              <w:t>рентгенконтрастних</w:t>
            </w:r>
            <w:proofErr w:type="spellEnd"/>
            <w:r w:rsidRPr="00211A52">
              <w:rPr>
                <w:sz w:val="22"/>
                <w:szCs w:val="22"/>
              </w:rPr>
              <w:t xml:space="preserve"> </w:t>
            </w:r>
            <w:proofErr w:type="spellStart"/>
            <w:r w:rsidRPr="00211A52">
              <w:rPr>
                <w:sz w:val="22"/>
                <w:szCs w:val="22"/>
              </w:rPr>
              <w:t>речовин</w:t>
            </w:r>
            <w:proofErr w:type="spellEnd"/>
            <w:r w:rsidRPr="00211A52">
              <w:rPr>
                <w:sz w:val="22"/>
                <w:szCs w:val="22"/>
              </w:rPr>
              <w:t xml:space="preserve"> та </w:t>
            </w:r>
            <w:proofErr w:type="spellStart"/>
            <w:r w:rsidRPr="00211A52">
              <w:rPr>
                <w:sz w:val="22"/>
                <w:szCs w:val="22"/>
              </w:rPr>
              <w:t>ін</w:t>
            </w:r>
            <w:proofErr w:type="spellEnd"/>
            <w:r w:rsidRPr="00211A52">
              <w:rPr>
                <w:sz w:val="22"/>
                <w:szCs w:val="22"/>
              </w:rPr>
              <w:t xml:space="preserve">.) </w:t>
            </w:r>
            <w:proofErr w:type="spellStart"/>
            <w:r w:rsidRPr="00211A52">
              <w:rPr>
                <w:sz w:val="22"/>
                <w:szCs w:val="22"/>
              </w:rPr>
              <w:t>або</w:t>
            </w:r>
            <w:proofErr w:type="spellEnd"/>
            <w:r w:rsidRPr="00211A52">
              <w:rPr>
                <w:sz w:val="22"/>
                <w:szCs w:val="22"/>
              </w:rPr>
              <w:t xml:space="preserve"> </w:t>
            </w:r>
            <w:proofErr w:type="spellStart"/>
            <w:r w:rsidRPr="00211A52">
              <w:rPr>
                <w:sz w:val="22"/>
                <w:szCs w:val="22"/>
              </w:rPr>
              <w:t>які</w:t>
            </w:r>
            <w:proofErr w:type="spellEnd"/>
            <w:r w:rsidRPr="00211A52">
              <w:rPr>
                <w:sz w:val="22"/>
                <w:szCs w:val="22"/>
              </w:rPr>
              <w:t xml:space="preserve"> </w:t>
            </w:r>
            <w:proofErr w:type="spellStart"/>
            <w:r w:rsidRPr="00211A52">
              <w:rPr>
                <w:sz w:val="22"/>
                <w:szCs w:val="22"/>
              </w:rPr>
              <w:t>вже</w:t>
            </w:r>
            <w:proofErr w:type="spellEnd"/>
            <w:r w:rsidRPr="00211A52">
              <w:rPr>
                <w:sz w:val="22"/>
                <w:szCs w:val="22"/>
              </w:rPr>
              <w:t xml:space="preserve"> </w:t>
            </w:r>
            <w:proofErr w:type="spellStart"/>
            <w:r w:rsidRPr="00211A52">
              <w:rPr>
                <w:sz w:val="22"/>
                <w:szCs w:val="22"/>
              </w:rPr>
              <w:t>підсохли</w:t>
            </w:r>
            <w:proofErr w:type="spellEnd"/>
            <w:r w:rsidRPr="00211A52">
              <w:rPr>
                <w:sz w:val="22"/>
                <w:szCs w:val="22"/>
              </w:rPr>
              <w:t>.</w:t>
            </w:r>
          </w:p>
          <w:p w14:paraId="5BE0A4B4" w14:textId="77777777" w:rsidR="00211A52" w:rsidRPr="00211A52" w:rsidRDefault="00211A52" w:rsidP="00211A52">
            <w:pPr>
              <w:rPr>
                <w:sz w:val="22"/>
                <w:szCs w:val="22"/>
              </w:rPr>
            </w:pPr>
            <w:r w:rsidRPr="00211A52">
              <w:rPr>
                <w:color w:val="000000"/>
                <w:sz w:val="22"/>
                <w:szCs w:val="22"/>
              </w:rPr>
              <w:t xml:space="preserve"> 5.Засіб </w:t>
            </w:r>
            <w:proofErr w:type="spellStart"/>
            <w:proofErr w:type="gramStart"/>
            <w:r w:rsidRPr="00211A52">
              <w:rPr>
                <w:color w:val="000000"/>
                <w:sz w:val="22"/>
                <w:szCs w:val="22"/>
              </w:rPr>
              <w:t>дезінфекційний</w:t>
            </w:r>
            <w:proofErr w:type="spellEnd"/>
            <w:r w:rsidRPr="00211A52">
              <w:rPr>
                <w:color w:val="000000"/>
                <w:sz w:val="22"/>
                <w:szCs w:val="22"/>
              </w:rPr>
              <w:t xml:space="preserve"> </w:t>
            </w:r>
            <w:r w:rsidRPr="00211A52">
              <w:rPr>
                <w:b/>
                <w:color w:val="000000"/>
                <w:sz w:val="22"/>
                <w:szCs w:val="22"/>
              </w:rPr>
              <w:t xml:space="preserve"> </w:t>
            </w:r>
            <w:proofErr w:type="spellStart"/>
            <w:r w:rsidRPr="00211A52">
              <w:rPr>
                <w:color w:val="000000"/>
                <w:sz w:val="22"/>
                <w:szCs w:val="22"/>
              </w:rPr>
              <w:t>використовується</w:t>
            </w:r>
            <w:proofErr w:type="spellEnd"/>
            <w:proofErr w:type="gramEnd"/>
            <w:r w:rsidRPr="00211A52">
              <w:rPr>
                <w:color w:val="000000"/>
                <w:sz w:val="22"/>
                <w:szCs w:val="22"/>
              </w:rPr>
              <w:t xml:space="preserve"> </w:t>
            </w:r>
            <w:r w:rsidRPr="00211A52">
              <w:rPr>
                <w:sz w:val="22"/>
                <w:szCs w:val="22"/>
              </w:rPr>
              <w:t xml:space="preserve">для </w:t>
            </w:r>
            <w:proofErr w:type="spellStart"/>
            <w:r w:rsidRPr="00211A52">
              <w:rPr>
                <w:sz w:val="22"/>
                <w:szCs w:val="22"/>
              </w:rPr>
              <w:t>достерилізаційного</w:t>
            </w:r>
            <w:proofErr w:type="spellEnd"/>
            <w:r w:rsidRPr="00211A52">
              <w:rPr>
                <w:sz w:val="22"/>
                <w:szCs w:val="22"/>
              </w:rPr>
              <w:t xml:space="preserve"> </w:t>
            </w:r>
            <w:proofErr w:type="spellStart"/>
            <w:r w:rsidRPr="00211A52">
              <w:rPr>
                <w:sz w:val="22"/>
                <w:szCs w:val="22"/>
              </w:rPr>
              <w:t>очищення</w:t>
            </w:r>
            <w:proofErr w:type="spellEnd"/>
            <w:r w:rsidRPr="00211A52">
              <w:rPr>
                <w:sz w:val="22"/>
                <w:szCs w:val="22"/>
              </w:rPr>
              <w:t xml:space="preserve"> </w:t>
            </w:r>
            <w:proofErr w:type="spellStart"/>
            <w:r w:rsidRPr="00211A52">
              <w:rPr>
                <w:sz w:val="22"/>
                <w:szCs w:val="22"/>
              </w:rPr>
              <w:t>виробів</w:t>
            </w:r>
            <w:proofErr w:type="spellEnd"/>
            <w:r w:rsidRPr="00211A52">
              <w:rPr>
                <w:sz w:val="22"/>
                <w:szCs w:val="22"/>
              </w:rPr>
              <w:t xml:space="preserve"> </w:t>
            </w:r>
            <w:proofErr w:type="spellStart"/>
            <w:r w:rsidRPr="00211A52">
              <w:rPr>
                <w:sz w:val="22"/>
                <w:szCs w:val="22"/>
              </w:rPr>
              <w:t>медичного</w:t>
            </w:r>
            <w:proofErr w:type="spellEnd"/>
            <w:r w:rsidRPr="00211A52">
              <w:rPr>
                <w:sz w:val="22"/>
                <w:szCs w:val="22"/>
              </w:rPr>
              <w:t xml:space="preserve"> </w:t>
            </w:r>
            <w:proofErr w:type="spellStart"/>
            <w:r w:rsidRPr="00211A52">
              <w:rPr>
                <w:sz w:val="22"/>
                <w:szCs w:val="22"/>
              </w:rPr>
              <w:t>призначення</w:t>
            </w:r>
            <w:proofErr w:type="spellEnd"/>
            <w:r w:rsidRPr="00211A52">
              <w:rPr>
                <w:sz w:val="22"/>
                <w:szCs w:val="22"/>
              </w:rPr>
              <w:t xml:space="preserve">, </w:t>
            </w:r>
            <w:proofErr w:type="spellStart"/>
            <w:r w:rsidRPr="00211A52">
              <w:rPr>
                <w:sz w:val="22"/>
                <w:szCs w:val="22"/>
              </w:rPr>
              <w:t>профілактичної</w:t>
            </w:r>
            <w:proofErr w:type="spellEnd"/>
            <w:r w:rsidRPr="00211A52">
              <w:rPr>
                <w:sz w:val="22"/>
                <w:szCs w:val="22"/>
              </w:rPr>
              <w:t xml:space="preserve"> </w:t>
            </w:r>
            <w:proofErr w:type="spellStart"/>
            <w:r w:rsidRPr="00211A52">
              <w:rPr>
                <w:sz w:val="22"/>
                <w:szCs w:val="22"/>
              </w:rPr>
              <w:t>дезінфекції</w:t>
            </w:r>
            <w:proofErr w:type="spellEnd"/>
            <w:r w:rsidRPr="00211A52">
              <w:rPr>
                <w:sz w:val="22"/>
                <w:szCs w:val="22"/>
              </w:rPr>
              <w:t xml:space="preserve">, </w:t>
            </w:r>
            <w:proofErr w:type="spellStart"/>
            <w:r w:rsidRPr="00211A52">
              <w:rPr>
                <w:sz w:val="22"/>
                <w:szCs w:val="22"/>
              </w:rPr>
              <w:t>миття</w:t>
            </w:r>
            <w:proofErr w:type="spellEnd"/>
            <w:r w:rsidRPr="00211A52">
              <w:rPr>
                <w:sz w:val="22"/>
                <w:szCs w:val="22"/>
              </w:rPr>
              <w:t xml:space="preserve">, та </w:t>
            </w:r>
            <w:proofErr w:type="spellStart"/>
            <w:r w:rsidRPr="00211A52">
              <w:rPr>
                <w:sz w:val="22"/>
                <w:szCs w:val="22"/>
              </w:rPr>
              <w:t>миття</w:t>
            </w:r>
            <w:proofErr w:type="spellEnd"/>
            <w:r w:rsidRPr="00211A52">
              <w:rPr>
                <w:sz w:val="22"/>
                <w:szCs w:val="22"/>
              </w:rPr>
              <w:t xml:space="preserve"> та </w:t>
            </w:r>
            <w:proofErr w:type="spellStart"/>
            <w:r w:rsidRPr="00211A52">
              <w:rPr>
                <w:sz w:val="22"/>
                <w:szCs w:val="22"/>
              </w:rPr>
              <w:t>дезінфекції</w:t>
            </w:r>
            <w:proofErr w:type="spellEnd"/>
            <w:r w:rsidRPr="00211A52">
              <w:rPr>
                <w:sz w:val="22"/>
                <w:szCs w:val="22"/>
              </w:rPr>
              <w:t xml:space="preserve"> </w:t>
            </w:r>
            <w:proofErr w:type="spellStart"/>
            <w:r w:rsidRPr="00211A52">
              <w:rPr>
                <w:sz w:val="22"/>
                <w:szCs w:val="22"/>
              </w:rPr>
              <w:t>поверхонь</w:t>
            </w:r>
            <w:proofErr w:type="spellEnd"/>
            <w:r w:rsidRPr="00211A52">
              <w:rPr>
                <w:sz w:val="22"/>
                <w:szCs w:val="22"/>
              </w:rPr>
              <w:t xml:space="preserve"> у </w:t>
            </w:r>
            <w:proofErr w:type="spellStart"/>
            <w:r w:rsidRPr="00211A52">
              <w:rPr>
                <w:sz w:val="22"/>
                <w:szCs w:val="22"/>
              </w:rPr>
              <w:t>приміщеннях</w:t>
            </w:r>
            <w:proofErr w:type="spellEnd"/>
            <w:r w:rsidRPr="00211A52">
              <w:rPr>
                <w:sz w:val="22"/>
                <w:szCs w:val="22"/>
              </w:rPr>
              <w:t xml:space="preserve">, </w:t>
            </w:r>
            <w:proofErr w:type="spellStart"/>
            <w:r w:rsidRPr="00211A52">
              <w:rPr>
                <w:sz w:val="22"/>
                <w:szCs w:val="22"/>
              </w:rPr>
              <w:t>санітарно-технічного</w:t>
            </w:r>
            <w:proofErr w:type="spellEnd"/>
            <w:r w:rsidRPr="00211A52">
              <w:rPr>
                <w:sz w:val="22"/>
                <w:szCs w:val="22"/>
              </w:rPr>
              <w:t xml:space="preserve"> </w:t>
            </w:r>
            <w:proofErr w:type="spellStart"/>
            <w:r w:rsidRPr="00211A52">
              <w:rPr>
                <w:sz w:val="22"/>
                <w:szCs w:val="22"/>
              </w:rPr>
              <w:t>устаткування</w:t>
            </w:r>
            <w:proofErr w:type="spellEnd"/>
            <w:r w:rsidRPr="00211A52">
              <w:rPr>
                <w:sz w:val="22"/>
                <w:szCs w:val="22"/>
              </w:rPr>
              <w:t xml:space="preserve">, </w:t>
            </w:r>
            <w:proofErr w:type="spellStart"/>
            <w:r w:rsidRPr="00211A52">
              <w:rPr>
                <w:sz w:val="22"/>
                <w:szCs w:val="22"/>
              </w:rPr>
              <w:t>проведення</w:t>
            </w:r>
            <w:proofErr w:type="spellEnd"/>
            <w:r w:rsidRPr="00211A52">
              <w:rPr>
                <w:sz w:val="22"/>
                <w:szCs w:val="22"/>
              </w:rPr>
              <w:t xml:space="preserve"> </w:t>
            </w:r>
            <w:proofErr w:type="spellStart"/>
            <w:r w:rsidRPr="00211A52">
              <w:rPr>
                <w:sz w:val="22"/>
                <w:szCs w:val="22"/>
              </w:rPr>
              <w:t>генеральних</w:t>
            </w:r>
            <w:proofErr w:type="spellEnd"/>
            <w:r w:rsidRPr="00211A52">
              <w:rPr>
                <w:sz w:val="22"/>
                <w:szCs w:val="22"/>
              </w:rPr>
              <w:t xml:space="preserve"> </w:t>
            </w:r>
            <w:proofErr w:type="spellStart"/>
            <w:r w:rsidRPr="00211A52">
              <w:rPr>
                <w:sz w:val="22"/>
                <w:szCs w:val="22"/>
              </w:rPr>
              <w:t>прибирань</w:t>
            </w:r>
            <w:proofErr w:type="spellEnd"/>
            <w:r w:rsidRPr="00211A52">
              <w:rPr>
                <w:sz w:val="22"/>
                <w:szCs w:val="22"/>
              </w:rPr>
              <w:t xml:space="preserve">, а </w:t>
            </w:r>
            <w:proofErr w:type="spellStart"/>
            <w:r w:rsidRPr="00211A52">
              <w:rPr>
                <w:sz w:val="22"/>
                <w:szCs w:val="22"/>
              </w:rPr>
              <w:t>також</w:t>
            </w:r>
            <w:proofErr w:type="spellEnd"/>
            <w:r w:rsidRPr="00211A52">
              <w:rPr>
                <w:sz w:val="22"/>
                <w:szCs w:val="22"/>
              </w:rPr>
              <w:t xml:space="preserve"> </w:t>
            </w:r>
            <w:proofErr w:type="spellStart"/>
            <w:r w:rsidRPr="00211A52">
              <w:rPr>
                <w:sz w:val="22"/>
                <w:szCs w:val="22"/>
              </w:rPr>
              <w:t>прання</w:t>
            </w:r>
            <w:proofErr w:type="spellEnd"/>
            <w:r w:rsidRPr="00211A52">
              <w:rPr>
                <w:sz w:val="22"/>
                <w:szCs w:val="22"/>
              </w:rPr>
              <w:t xml:space="preserve"> у </w:t>
            </w:r>
            <w:proofErr w:type="spellStart"/>
            <w:r w:rsidRPr="00211A52">
              <w:rPr>
                <w:sz w:val="22"/>
                <w:szCs w:val="22"/>
              </w:rPr>
              <w:t>поєднанні</w:t>
            </w:r>
            <w:proofErr w:type="spellEnd"/>
            <w:r w:rsidRPr="00211A52">
              <w:rPr>
                <w:sz w:val="22"/>
                <w:szCs w:val="22"/>
              </w:rPr>
              <w:t xml:space="preserve"> з </w:t>
            </w:r>
            <w:proofErr w:type="spellStart"/>
            <w:r w:rsidRPr="00211A52">
              <w:rPr>
                <w:sz w:val="22"/>
                <w:szCs w:val="22"/>
              </w:rPr>
              <w:t>дезінфекцією</w:t>
            </w:r>
            <w:proofErr w:type="spellEnd"/>
            <w:r w:rsidRPr="00211A52">
              <w:rPr>
                <w:sz w:val="22"/>
                <w:szCs w:val="22"/>
              </w:rPr>
              <w:t>;</w:t>
            </w:r>
          </w:p>
          <w:p w14:paraId="541B83ED" w14:textId="77777777" w:rsidR="00211A52" w:rsidRPr="00211A52" w:rsidRDefault="00211A52" w:rsidP="00211A52">
            <w:pPr>
              <w:rPr>
                <w:sz w:val="22"/>
                <w:szCs w:val="22"/>
              </w:rPr>
            </w:pPr>
            <w:r w:rsidRPr="00211A52">
              <w:rPr>
                <w:color w:val="000000"/>
                <w:sz w:val="22"/>
                <w:szCs w:val="22"/>
              </w:rPr>
              <w:t xml:space="preserve">   </w:t>
            </w:r>
            <w:proofErr w:type="spellStart"/>
            <w:proofErr w:type="gramStart"/>
            <w:r w:rsidRPr="00211A52">
              <w:rPr>
                <w:color w:val="000000"/>
                <w:sz w:val="22"/>
                <w:szCs w:val="22"/>
              </w:rPr>
              <w:t>Засіб</w:t>
            </w:r>
            <w:proofErr w:type="spellEnd"/>
            <w:r w:rsidRPr="00211A52">
              <w:rPr>
                <w:color w:val="000000"/>
                <w:sz w:val="22"/>
                <w:szCs w:val="22"/>
              </w:rPr>
              <w:t xml:space="preserve"> </w:t>
            </w:r>
            <w:r w:rsidRPr="00211A52">
              <w:rPr>
                <w:b/>
                <w:color w:val="000000"/>
                <w:sz w:val="22"/>
                <w:szCs w:val="22"/>
              </w:rPr>
              <w:t xml:space="preserve"> </w:t>
            </w:r>
            <w:proofErr w:type="spellStart"/>
            <w:r w:rsidRPr="00211A52">
              <w:rPr>
                <w:color w:val="000000"/>
                <w:sz w:val="22"/>
                <w:szCs w:val="22"/>
              </w:rPr>
              <w:t>використовується</w:t>
            </w:r>
            <w:proofErr w:type="spellEnd"/>
            <w:proofErr w:type="gramEnd"/>
            <w:r w:rsidRPr="00211A52">
              <w:rPr>
                <w:color w:val="000000"/>
                <w:sz w:val="22"/>
                <w:szCs w:val="22"/>
              </w:rPr>
              <w:t xml:space="preserve"> д</w:t>
            </w:r>
            <w:r w:rsidRPr="00211A52">
              <w:rPr>
                <w:sz w:val="22"/>
                <w:szCs w:val="22"/>
              </w:rPr>
              <w:t xml:space="preserve">ля </w:t>
            </w:r>
            <w:proofErr w:type="spellStart"/>
            <w:r w:rsidRPr="00211A52">
              <w:rPr>
                <w:sz w:val="22"/>
                <w:szCs w:val="22"/>
              </w:rPr>
              <w:t>очищення</w:t>
            </w:r>
            <w:proofErr w:type="spellEnd"/>
            <w:r w:rsidRPr="00211A52">
              <w:rPr>
                <w:sz w:val="22"/>
                <w:szCs w:val="22"/>
              </w:rPr>
              <w:t xml:space="preserve">, </w:t>
            </w:r>
            <w:proofErr w:type="spellStart"/>
            <w:r w:rsidRPr="00211A52">
              <w:rPr>
                <w:sz w:val="22"/>
                <w:szCs w:val="22"/>
              </w:rPr>
              <w:t>миття</w:t>
            </w:r>
            <w:proofErr w:type="spellEnd"/>
            <w:r w:rsidRPr="00211A52">
              <w:rPr>
                <w:sz w:val="22"/>
                <w:szCs w:val="22"/>
              </w:rPr>
              <w:t xml:space="preserve"> та </w:t>
            </w:r>
            <w:proofErr w:type="spellStart"/>
            <w:r w:rsidRPr="00211A52">
              <w:rPr>
                <w:sz w:val="22"/>
                <w:szCs w:val="22"/>
              </w:rPr>
              <w:t>дезінфекції</w:t>
            </w:r>
            <w:proofErr w:type="spellEnd"/>
            <w:r w:rsidRPr="00211A52">
              <w:rPr>
                <w:sz w:val="22"/>
                <w:szCs w:val="22"/>
              </w:rPr>
              <w:t xml:space="preserve"> (у т.ч. </w:t>
            </w:r>
            <w:proofErr w:type="spellStart"/>
            <w:r w:rsidRPr="00211A52">
              <w:rPr>
                <w:sz w:val="22"/>
                <w:szCs w:val="22"/>
              </w:rPr>
              <w:t>поєднаних</w:t>
            </w:r>
            <w:proofErr w:type="spellEnd"/>
            <w:r w:rsidRPr="00211A52">
              <w:rPr>
                <w:sz w:val="22"/>
                <w:szCs w:val="22"/>
              </w:rPr>
              <w:t xml:space="preserve"> в одному </w:t>
            </w:r>
            <w:proofErr w:type="spellStart"/>
            <w:r w:rsidRPr="00211A52">
              <w:rPr>
                <w:sz w:val="22"/>
                <w:szCs w:val="22"/>
              </w:rPr>
              <w:t>етапі</w:t>
            </w:r>
            <w:proofErr w:type="spellEnd"/>
            <w:r w:rsidRPr="00211A52">
              <w:rPr>
                <w:sz w:val="22"/>
                <w:szCs w:val="22"/>
              </w:rPr>
              <w:t xml:space="preserve">) </w:t>
            </w:r>
            <w:proofErr w:type="spellStart"/>
            <w:r w:rsidRPr="00211A52">
              <w:rPr>
                <w:sz w:val="22"/>
                <w:szCs w:val="22"/>
              </w:rPr>
              <w:t>предметів</w:t>
            </w:r>
            <w:proofErr w:type="spellEnd"/>
            <w:r w:rsidRPr="00211A52">
              <w:rPr>
                <w:sz w:val="22"/>
                <w:szCs w:val="22"/>
              </w:rPr>
              <w:t xml:space="preserve"> догляду за </w:t>
            </w:r>
            <w:proofErr w:type="spellStart"/>
            <w:r w:rsidRPr="00211A52">
              <w:rPr>
                <w:sz w:val="22"/>
                <w:szCs w:val="22"/>
              </w:rPr>
              <w:t>хворими</w:t>
            </w:r>
            <w:proofErr w:type="spellEnd"/>
            <w:r w:rsidRPr="00211A52">
              <w:rPr>
                <w:sz w:val="22"/>
                <w:szCs w:val="22"/>
              </w:rPr>
              <w:t xml:space="preserve">, лабораторного посуду,  з </w:t>
            </w:r>
            <w:proofErr w:type="spellStart"/>
            <w:r w:rsidRPr="00211A52">
              <w:rPr>
                <w:sz w:val="22"/>
                <w:szCs w:val="22"/>
              </w:rPr>
              <w:t>використанням</w:t>
            </w:r>
            <w:proofErr w:type="spellEnd"/>
            <w:r w:rsidRPr="00211A52">
              <w:rPr>
                <w:sz w:val="22"/>
                <w:szCs w:val="22"/>
              </w:rPr>
              <w:t xml:space="preserve"> ультразвукового та </w:t>
            </w:r>
            <w:proofErr w:type="spellStart"/>
            <w:r w:rsidRPr="00211A52">
              <w:rPr>
                <w:sz w:val="22"/>
                <w:szCs w:val="22"/>
              </w:rPr>
              <w:t>циркуляційного</w:t>
            </w:r>
            <w:proofErr w:type="spellEnd"/>
            <w:r w:rsidRPr="00211A52">
              <w:rPr>
                <w:sz w:val="22"/>
                <w:szCs w:val="22"/>
              </w:rPr>
              <w:t xml:space="preserve"> </w:t>
            </w:r>
            <w:proofErr w:type="spellStart"/>
            <w:r w:rsidRPr="00211A52">
              <w:rPr>
                <w:sz w:val="22"/>
                <w:szCs w:val="22"/>
              </w:rPr>
              <w:t>мийного</w:t>
            </w:r>
            <w:proofErr w:type="spellEnd"/>
            <w:r w:rsidRPr="00211A52">
              <w:rPr>
                <w:spacing w:val="-2"/>
                <w:sz w:val="22"/>
                <w:szCs w:val="22"/>
              </w:rPr>
              <w:t xml:space="preserve"> </w:t>
            </w:r>
            <w:proofErr w:type="spellStart"/>
            <w:r w:rsidRPr="00211A52">
              <w:rPr>
                <w:sz w:val="22"/>
                <w:szCs w:val="22"/>
              </w:rPr>
              <w:t>обладнання</w:t>
            </w:r>
            <w:proofErr w:type="spellEnd"/>
          </w:p>
          <w:p w14:paraId="3EA10293" w14:textId="77777777" w:rsidR="00211A52" w:rsidRPr="00211A52" w:rsidRDefault="00211A52" w:rsidP="00211A52">
            <w:pPr>
              <w:rPr>
                <w:sz w:val="22"/>
                <w:szCs w:val="22"/>
              </w:rPr>
            </w:pPr>
            <w:r w:rsidRPr="00211A52">
              <w:rPr>
                <w:color w:val="000000"/>
                <w:sz w:val="22"/>
                <w:szCs w:val="22"/>
              </w:rPr>
              <w:t xml:space="preserve"> 6.</w:t>
            </w:r>
            <w:proofErr w:type="gramStart"/>
            <w:r w:rsidRPr="00211A52">
              <w:rPr>
                <w:color w:val="000000"/>
                <w:sz w:val="22"/>
                <w:szCs w:val="22"/>
              </w:rPr>
              <w:t xml:space="preserve">Засіб </w:t>
            </w:r>
            <w:r w:rsidRPr="00211A52">
              <w:rPr>
                <w:b/>
                <w:color w:val="000000"/>
                <w:sz w:val="22"/>
                <w:szCs w:val="22"/>
              </w:rPr>
              <w:t xml:space="preserve"> </w:t>
            </w:r>
            <w:proofErr w:type="spellStart"/>
            <w:r w:rsidRPr="00211A52">
              <w:rPr>
                <w:color w:val="000000"/>
                <w:sz w:val="22"/>
                <w:szCs w:val="22"/>
              </w:rPr>
              <w:t>використовується</w:t>
            </w:r>
            <w:proofErr w:type="spellEnd"/>
            <w:proofErr w:type="gramEnd"/>
            <w:r w:rsidRPr="00211A52">
              <w:rPr>
                <w:color w:val="000000"/>
                <w:sz w:val="22"/>
                <w:szCs w:val="22"/>
              </w:rPr>
              <w:t xml:space="preserve"> </w:t>
            </w:r>
            <w:r w:rsidRPr="00211A52">
              <w:rPr>
                <w:sz w:val="22"/>
                <w:szCs w:val="22"/>
              </w:rPr>
              <w:t xml:space="preserve">для </w:t>
            </w:r>
            <w:proofErr w:type="spellStart"/>
            <w:r w:rsidRPr="00211A52">
              <w:rPr>
                <w:sz w:val="22"/>
                <w:szCs w:val="22"/>
              </w:rPr>
              <w:t>достерилізаційного</w:t>
            </w:r>
            <w:proofErr w:type="spellEnd"/>
            <w:r w:rsidRPr="00211A52">
              <w:rPr>
                <w:sz w:val="22"/>
                <w:szCs w:val="22"/>
              </w:rPr>
              <w:t xml:space="preserve"> </w:t>
            </w:r>
            <w:proofErr w:type="spellStart"/>
            <w:r w:rsidRPr="00211A52">
              <w:rPr>
                <w:sz w:val="22"/>
                <w:szCs w:val="22"/>
              </w:rPr>
              <w:t>очищення</w:t>
            </w:r>
            <w:proofErr w:type="spellEnd"/>
            <w:r w:rsidRPr="00211A52">
              <w:rPr>
                <w:sz w:val="22"/>
                <w:szCs w:val="22"/>
              </w:rPr>
              <w:t xml:space="preserve"> </w:t>
            </w:r>
            <w:proofErr w:type="spellStart"/>
            <w:r w:rsidRPr="00211A52">
              <w:rPr>
                <w:sz w:val="22"/>
                <w:szCs w:val="22"/>
              </w:rPr>
              <w:t>виробів</w:t>
            </w:r>
            <w:proofErr w:type="spellEnd"/>
            <w:r w:rsidRPr="00211A52">
              <w:rPr>
                <w:sz w:val="22"/>
                <w:szCs w:val="22"/>
              </w:rPr>
              <w:t xml:space="preserve"> </w:t>
            </w:r>
            <w:proofErr w:type="spellStart"/>
            <w:r w:rsidRPr="00211A52">
              <w:rPr>
                <w:sz w:val="22"/>
                <w:szCs w:val="22"/>
              </w:rPr>
              <w:t>медичного</w:t>
            </w:r>
            <w:proofErr w:type="spellEnd"/>
            <w:r w:rsidRPr="00211A52">
              <w:rPr>
                <w:sz w:val="22"/>
                <w:szCs w:val="22"/>
              </w:rPr>
              <w:t xml:space="preserve"> </w:t>
            </w:r>
            <w:proofErr w:type="spellStart"/>
            <w:r w:rsidRPr="00211A52">
              <w:rPr>
                <w:sz w:val="22"/>
                <w:szCs w:val="22"/>
              </w:rPr>
              <w:t>призначення</w:t>
            </w:r>
            <w:proofErr w:type="spellEnd"/>
            <w:r w:rsidRPr="00211A52">
              <w:rPr>
                <w:sz w:val="22"/>
                <w:szCs w:val="22"/>
              </w:rPr>
              <w:t xml:space="preserve">, </w:t>
            </w:r>
            <w:proofErr w:type="spellStart"/>
            <w:r w:rsidRPr="00211A52">
              <w:rPr>
                <w:sz w:val="22"/>
                <w:szCs w:val="22"/>
              </w:rPr>
              <w:t>що</w:t>
            </w:r>
            <w:proofErr w:type="spellEnd"/>
            <w:r w:rsidRPr="00211A52">
              <w:rPr>
                <w:sz w:val="22"/>
                <w:szCs w:val="22"/>
              </w:rPr>
              <w:t xml:space="preserve"> </w:t>
            </w:r>
            <w:proofErr w:type="spellStart"/>
            <w:r w:rsidRPr="00211A52">
              <w:rPr>
                <w:sz w:val="22"/>
                <w:szCs w:val="22"/>
              </w:rPr>
              <w:t>виготовлені</w:t>
            </w:r>
            <w:proofErr w:type="spellEnd"/>
            <w:r w:rsidRPr="00211A52">
              <w:rPr>
                <w:sz w:val="22"/>
                <w:szCs w:val="22"/>
              </w:rPr>
              <w:t xml:space="preserve"> </w:t>
            </w:r>
            <w:proofErr w:type="spellStart"/>
            <w:r w:rsidRPr="00211A52">
              <w:rPr>
                <w:sz w:val="22"/>
                <w:szCs w:val="22"/>
              </w:rPr>
              <w:t>із</w:t>
            </w:r>
            <w:proofErr w:type="spellEnd"/>
            <w:r w:rsidRPr="00211A52">
              <w:rPr>
                <w:sz w:val="22"/>
                <w:szCs w:val="22"/>
              </w:rPr>
              <w:t xml:space="preserve"> </w:t>
            </w:r>
            <w:proofErr w:type="spellStart"/>
            <w:r w:rsidRPr="00211A52">
              <w:rPr>
                <w:sz w:val="22"/>
                <w:szCs w:val="22"/>
              </w:rPr>
              <w:t>металу</w:t>
            </w:r>
            <w:proofErr w:type="spellEnd"/>
            <w:r w:rsidRPr="00211A52">
              <w:rPr>
                <w:sz w:val="22"/>
                <w:szCs w:val="22"/>
              </w:rPr>
              <w:t xml:space="preserve">, </w:t>
            </w:r>
            <w:proofErr w:type="spellStart"/>
            <w:r w:rsidRPr="00211A52">
              <w:rPr>
                <w:sz w:val="22"/>
                <w:szCs w:val="22"/>
              </w:rPr>
              <w:t>скла</w:t>
            </w:r>
            <w:proofErr w:type="spellEnd"/>
            <w:r w:rsidRPr="00211A52">
              <w:rPr>
                <w:sz w:val="22"/>
                <w:szCs w:val="22"/>
              </w:rPr>
              <w:t xml:space="preserve">, </w:t>
            </w:r>
            <w:proofErr w:type="spellStart"/>
            <w:r w:rsidRPr="00211A52">
              <w:rPr>
                <w:sz w:val="22"/>
                <w:szCs w:val="22"/>
              </w:rPr>
              <w:t>гуми</w:t>
            </w:r>
            <w:proofErr w:type="spellEnd"/>
            <w:r w:rsidRPr="00211A52">
              <w:rPr>
                <w:sz w:val="22"/>
                <w:szCs w:val="22"/>
              </w:rPr>
              <w:t xml:space="preserve"> і </w:t>
            </w:r>
            <w:proofErr w:type="spellStart"/>
            <w:r w:rsidRPr="00211A52">
              <w:rPr>
                <w:sz w:val="22"/>
                <w:szCs w:val="22"/>
              </w:rPr>
              <w:t>полімерних</w:t>
            </w:r>
            <w:proofErr w:type="spellEnd"/>
            <w:r w:rsidRPr="00211A52">
              <w:rPr>
                <w:sz w:val="22"/>
                <w:szCs w:val="22"/>
              </w:rPr>
              <w:t xml:space="preserve"> </w:t>
            </w:r>
            <w:proofErr w:type="spellStart"/>
            <w:r w:rsidRPr="00211A52">
              <w:rPr>
                <w:sz w:val="22"/>
                <w:szCs w:val="22"/>
              </w:rPr>
              <w:t>матеріалів</w:t>
            </w:r>
            <w:proofErr w:type="spellEnd"/>
            <w:r w:rsidRPr="00211A52">
              <w:rPr>
                <w:sz w:val="22"/>
                <w:szCs w:val="22"/>
              </w:rPr>
              <w:t xml:space="preserve">, </w:t>
            </w:r>
            <w:proofErr w:type="spellStart"/>
            <w:r w:rsidRPr="00211A52">
              <w:rPr>
                <w:sz w:val="22"/>
                <w:szCs w:val="22"/>
              </w:rPr>
              <w:t>включаючи</w:t>
            </w:r>
            <w:proofErr w:type="spellEnd"/>
            <w:r w:rsidRPr="00211A52">
              <w:rPr>
                <w:sz w:val="22"/>
                <w:szCs w:val="22"/>
              </w:rPr>
              <w:t xml:space="preserve"> </w:t>
            </w:r>
            <w:proofErr w:type="spellStart"/>
            <w:r w:rsidRPr="00211A52">
              <w:rPr>
                <w:sz w:val="22"/>
                <w:szCs w:val="22"/>
              </w:rPr>
              <w:t>жорсткі</w:t>
            </w:r>
            <w:proofErr w:type="spellEnd"/>
            <w:r w:rsidRPr="00211A52">
              <w:rPr>
                <w:sz w:val="22"/>
                <w:szCs w:val="22"/>
              </w:rPr>
              <w:t xml:space="preserve"> та </w:t>
            </w:r>
            <w:proofErr w:type="spellStart"/>
            <w:r w:rsidRPr="00211A52">
              <w:rPr>
                <w:sz w:val="22"/>
                <w:szCs w:val="22"/>
              </w:rPr>
              <w:t>гнучкі</w:t>
            </w:r>
            <w:proofErr w:type="spellEnd"/>
            <w:r w:rsidRPr="00211A52">
              <w:rPr>
                <w:sz w:val="22"/>
                <w:szCs w:val="22"/>
              </w:rPr>
              <w:t xml:space="preserve"> </w:t>
            </w:r>
            <w:proofErr w:type="spellStart"/>
            <w:r w:rsidRPr="00211A52">
              <w:rPr>
                <w:sz w:val="22"/>
                <w:szCs w:val="22"/>
              </w:rPr>
              <w:t>ендоскопи</w:t>
            </w:r>
            <w:proofErr w:type="spellEnd"/>
            <w:r w:rsidRPr="00211A52">
              <w:rPr>
                <w:sz w:val="22"/>
                <w:szCs w:val="22"/>
              </w:rPr>
              <w:t xml:space="preserve">, </w:t>
            </w:r>
            <w:proofErr w:type="spellStart"/>
            <w:r w:rsidRPr="00211A52">
              <w:rPr>
                <w:sz w:val="22"/>
                <w:szCs w:val="22"/>
              </w:rPr>
              <w:t>медичні</w:t>
            </w:r>
            <w:proofErr w:type="spellEnd"/>
            <w:r w:rsidRPr="00211A52">
              <w:rPr>
                <w:sz w:val="22"/>
                <w:szCs w:val="22"/>
              </w:rPr>
              <w:t xml:space="preserve"> </w:t>
            </w:r>
            <w:proofErr w:type="spellStart"/>
            <w:r w:rsidRPr="00211A52">
              <w:rPr>
                <w:sz w:val="22"/>
                <w:szCs w:val="22"/>
              </w:rPr>
              <w:t>інструменти</w:t>
            </w:r>
            <w:proofErr w:type="spellEnd"/>
            <w:r w:rsidRPr="00211A52">
              <w:rPr>
                <w:sz w:val="22"/>
                <w:szCs w:val="22"/>
              </w:rPr>
              <w:t xml:space="preserve"> до </w:t>
            </w:r>
            <w:proofErr w:type="spellStart"/>
            <w:r w:rsidRPr="00211A52">
              <w:rPr>
                <w:sz w:val="22"/>
                <w:szCs w:val="22"/>
              </w:rPr>
              <w:t>гнучких</w:t>
            </w:r>
            <w:proofErr w:type="spellEnd"/>
            <w:r w:rsidRPr="00211A52">
              <w:rPr>
                <w:sz w:val="22"/>
                <w:szCs w:val="22"/>
              </w:rPr>
              <w:t xml:space="preserve"> </w:t>
            </w:r>
            <w:proofErr w:type="spellStart"/>
            <w:r w:rsidRPr="00211A52">
              <w:rPr>
                <w:sz w:val="22"/>
                <w:szCs w:val="22"/>
              </w:rPr>
              <w:t>ендоскопів</w:t>
            </w:r>
            <w:proofErr w:type="spellEnd"/>
            <w:r w:rsidRPr="00211A52">
              <w:rPr>
                <w:sz w:val="22"/>
                <w:szCs w:val="22"/>
              </w:rPr>
              <w:t xml:space="preserve">, </w:t>
            </w:r>
            <w:proofErr w:type="spellStart"/>
            <w:r w:rsidRPr="00211A52">
              <w:rPr>
                <w:sz w:val="22"/>
                <w:szCs w:val="22"/>
              </w:rPr>
              <w:t>стоматологічні</w:t>
            </w:r>
            <w:proofErr w:type="spellEnd"/>
            <w:r w:rsidRPr="00211A52">
              <w:rPr>
                <w:sz w:val="22"/>
                <w:szCs w:val="22"/>
              </w:rPr>
              <w:t xml:space="preserve"> та </w:t>
            </w:r>
            <w:proofErr w:type="spellStart"/>
            <w:r w:rsidRPr="00211A52">
              <w:rPr>
                <w:sz w:val="22"/>
                <w:szCs w:val="22"/>
              </w:rPr>
              <w:t>хірургічні</w:t>
            </w:r>
            <w:proofErr w:type="spellEnd"/>
            <w:r w:rsidRPr="00211A52">
              <w:rPr>
                <w:spacing w:val="-3"/>
                <w:sz w:val="22"/>
                <w:szCs w:val="22"/>
              </w:rPr>
              <w:t xml:space="preserve"> </w:t>
            </w:r>
            <w:proofErr w:type="spellStart"/>
            <w:r w:rsidRPr="00211A52">
              <w:rPr>
                <w:sz w:val="22"/>
                <w:szCs w:val="22"/>
              </w:rPr>
              <w:t>інструменти</w:t>
            </w:r>
            <w:proofErr w:type="spellEnd"/>
            <w:r w:rsidRPr="00211A52">
              <w:rPr>
                <w:sz w:val="22"/>
                <w:szCs w:val="22"/>
              </w:rPr>
              <w:t>;</w:t>
            </w:r>
          </w:p>
          <w:p w14:paraId="41EC9552" w14:textId="77777777" w:rsidR="00211A52" w:rsidRPr="00211A52" w:rsidRDefault="00211A52" w:rsidP="00211A52">
            <w:pPr>
              <w:rPr>
                <w:sz w:val="22"/>
                <w:szCs w:val="22"/>
              </w:rPr>
            </w:pPr>
            <w:r w:rsidRPr="00211A52">
              <w:rPr>
                <w:color w:val="000000"/>
                <w:sz w:val="22"/>
                <w:szCs w:val="22"/>
              </w:rPr>
              <w:t xml:space="preserve"> 7.Засіб </w:t>
            </w:r>
            <w:proofErr w:type="spellStart"/>
            <w:r w:rsidRPr="00211A52">
              <w:rPr>
                <w:color w:val="000000"/>
                <w:sz w:val="22"/>
                <w:szCs w:val="22"/>
              </w:rPr>
              <w:t>забезпечує</w:t>
            </w:r>
            <w:proofErr w:type="spellEnd"/>
            <w:r w:rsidRPr="00211A52">
              <w:rPr>
                <w:color w:val="000000"/>
                <w:sz w:val="22"/>
                <w:szCs w:val="22"/>
              </w:rPr>
              <w:t xml:space="preserve"> </w:t>
            </w:r>
            <w:proofErr w:type="spellStart"/>
            <w:r w:rsidRPr="00211A52">
              <w:rPr>
                <w:color w:val="000000"/>
                <w:sz w:val="22"/>
                <w:szCs w:val="22"/>
              </w:rPr>
              <w:t>протимікробну</w:t>
            </w:r>
            <w:proofErr w:type="spellEnd"/>
            <w:r w:rsidRPr="00211A52">
              <w:rPr>
                <w:color w:val="000000"/>
                <w:sz w:val="22"/>
                <w:szCs w:val="22"/>
              </w:rPr>
              <w:t xml:space="preserve"> </w:t>
            </w:r>
            <w:proofErr w:type="spellStart"/>
            <w:r w:rsidRPr="00211A52">
              <w:rPr>
                <w:color w:val="000000"/>
                <w:sz w:val="22"/>
                <w:szCs w:val="22"/>
              </w:rPr>
              <w:t>дію</w:t>
            </w:r>
            <w:proofErr w:type="spellEnd"/>
            <w:r w:rsidRPr="00211A52">
              <w:rPr>
                <w:color w:val="000000"/>
                <w:sz w:val="22"/>
                <w:szCs w:val="22"/>
              </w:rPr>
              <w:t xml:space="preserve"> на </w:t>
            </w:r>
            <w:proofErr w:type="spellStart"/>
            <w:r w:rsidRPr="00211A52">
              <w:rPr>
                <w:spacing w:val="3"/>
                <w:sz w:val="22"/>
                <w:szCs w:val="22"/>
              </w:rPr>
              <w:t>грампозитивні</w:t>
            </w:r>
            <w:proofErr w:type="spellEnd"/>
            <w:r w:rsidRPr="00211A52">
              <w:rPr>
                <w:spacing w:val="3"/>
                <w:sz w:val="22"/>
                <w:szCs w:val="22"/>
              </w:rPr>
              <w:t xml:space="preserve"> та </w:t>
            </w:r>
            <w:proofErr w:type="spellStart"/>
            <w:r w:rsidRPr="00211A52">
              <w:rPr>
                <w:spacing w:val="3"/>
                <w:sz w:val="22"/>
                <w:szCs w:val="22"/>
              </w:rPr>
              <w:t>грамнегативні</w:t>
            </w:r>
            <w:proofErr w:type="spellEnd"/>
            <w:r w:rsidRPr="00211A52">
              <w:rPr>
                <w:spacing w:val="3"/>
                <w:sz w:val="22"/>
                <w:szCs w:val="22"/>
              </w:rPr>
              <w:t xml:space="preserve"> </w:t>
            </w:r>
            <w:proofErr w:type="spellStart"/>
            <w:r w:rsidRPr="00211A52">
              <w:rPr>
                <w:spacing w:val="3"/>
                <w:sz w:val="22"/>
                <w:szCs w:val="22"/>
              </w:rPr>
              <w:t>бактерії</w:t>
            </w:r>
            <w:proofErr w:type="spellEnd"/>
            <w:r w:rsidRPr="00211A52">
              <w:rPr>
                <w:spacing w:val="3"/>
                <w:sz w:val="22"/>
                <w:szCs w:val="22"/>
              </w:rPr>
              <w:t xml:space="preserve"> у т.ч на </w:t>
            </w:r>
            <w:r w:rsidRPr="00211A52">
              <w:rPr>
                <w:sz w:val="22"/>
                <w:szCs w:val="22"/>
                <w:lang w:val="en-US"/>
              </w:rPr>
              <w:t>Escherichia</w:t>
            </w:r>
            <w:r w:rsidRPr="00211A52">
              <w:rPr>
                <w:sz w:val="22"/>
                <w:szCs w:val="22"/>
              </w:rPr>
              <w:t xml:space="preserve"> </w:t>
            </w:r>
            <w:r w:rsidRPr="00211A52">
              <w:rPr>
                <w:sz w:val="22"/>
                <w:szCs w:val="22"/>
                <w:lang w:val="en-US"/>
              </w:rPr>
              <w:t>coli</w:t>
            </w:r>
            <w:r w:rsidRPr="00211A52">
              <w:rPr>
                <w:sz w:val="22"/>
                <w:szCs w:val="22"/>
              </w:rPr>
              <w:t xml:space="preserve">, </w:t>
            </w:r>
            <w:r w:rsidRPr="00211A52">
              <w:rPr>
                <w:sz w:val="22"/>
                <w:szCs w:val="22"/>
                <w:lang w:val="en-US"/>
              </w:rPr>
              <w:t>Pseudomonas</w:t>
            </w:r>
            <w:r w:rsidRPr="00211A52">
              <w:rPr>
                <w:sz w:val="22"/>
                <w:szCs w:val="22"/>
              </w:rPr>
              <w:t xml:space="preserve"> </w:t>
            </w:r>
            <w:proofErr w:type="spellStart"/>
            <w:r w:rsidRPr="00211A52">
              <w:rPr>
                <w:sz w:val="22"/>
                <w:szCs w:val="22"/>
              </w:rPr>
              <w:t>Aeruginosa</w:t>
            </w:r>
            <w:proofErr w:type="spellEnd"/>
            <w:r w:rsidRPr="00211A52">
              <w:rPr>
                <w:sz w:val="22"/>
                <w:szCs w:val="22"/>
              </w:rPr>
              <w:t xml:space="preserve">, </w:t>
            </w:r>
            <w:r w:rsidRPr="00211A52">
              <w:rPr>
                <w:sz w:val="22"/>
                <w:szCs w:val="22"/>
                <w:lang w:val="en-US"/>
              </w:rPr>
              <w:t>Staphylococcus</w:t>
            </w:r>
            <w:r w:rsidRPr="00211A52">
              <w:rPr>
                <w:sz w:val="22"/>
                <w:szCs w:val="22"/>
              </w:rPr>
              <w:t xml:space="preserve"> </w:t>
            </w:r>
            <w:r w:rsidRPr="00211A52">
              <w:rPr>
                <w:sz w:val="22"/>
                <w:szCs w:val="22"/>
                <w:lang w:val="en-US"/>
              </w:rPr>
              <w:t>aureus</w:t>
            </w:r>
            <w:r w:rsidRPr="00211A52">
              <w:rPr>
                <w:sz w:val="22"/>
                <w:szCs w:val="22"/>
              </w:rPr>
              <w:t xml:space="preserve">, </w:t>
            </w:r>
            <w:proofErr w:type="spellStart"/>
            <w:r w:rsidRPr="00211A52">
              <w:rPr>
                <w:sz w:val="22"/>
                <w:szCs w:val="22"/>
              </w:rPr>
              <w:t>віруліцидну</w:t>
            </w:r>
            <w:proofErr w:type="spellEnd"/>
            <w:r w:rsidRPr="00211A52">
              <w:rPr>
                <w:sz w:val="22"/>
                <w:szCs w:val="22"/>
              </w:rPr>
              <w:t xml:space="preserve"> (</w:t>
            </w:r>
            <w:proofErr w:type="spellStart"/>
            <w:r w:rsidRPr="00211A52">
              <w:rPr>
                <w:sz w:val="22"/>
                <w:szCs w:val="22"/>
              </w:rPr>
              <w:t>включаючи</w:t>
            </w:r>
            <w:proofErr w:type="spellEnd"/>
            <w:r w:rsidRPr="00211A52">
              <w:rPr>
                <w:sz w:val="22"/>
                <w:szCs w:val="22"/>
              </w:rPr>
              <w:t xml:space="preserve"> </w:t>
            </w:r>
            <w:proofErr w:type="spellStart"/>
            <w:r w:rsidRPr="00211A52">
              <w:rPr>
                <w:sz w:val="22"/>
                <w:szCs w:val="22"/>
              </w:rPr>
              <w:t>парентеральні</w:t>
            </w:r>
            <w:proofErr w:type="spellEnd"/>
            <w:r w:rsidRPr="00211A52">
              <w:rPr>
                <w:sz w:val="22"/>
                <w:szCs w:val="22"/>
              </w:rPr>
              <w:t xml:space="preserve"> </w:t>
            </w:r>
            <w:proofErr w:type="spellStart"/>
            <w:r w:rsidRPr="00211A52">
              <w:rPr>
                <w:sz w:val="22"/>
                <w:szCs w:val="22"/>
              </w:rPr>
              <w:t>вірусні</w:t>
            </w:r>
            <w:proofErr w:type="spellEnd"/>
            <w:r w:rsidRPr="00211A52">
              <w:rPr>
                <w:sz w:val="22"/>
                <w:szCs w:val="22"/>
              </w:rPr>
              <w:t xml:space="preserve"> </w:t>
            </w:r>
            <w:proofErr w:type="spellStart"/>
            <w:r w:rsidRPr="00211A52">
              <w:rPr>
                <w:sz w:val="22"/>
                <w:szCs w:val="22"/>
              </w:rPr>
              <w:t>гепатити</w:t>
            </w:r>
            <w:proofErr w:type="spellEnd"/>
            <w:r w:rsidRPr="00211A52">
              <w:rPr>
                <w:sz w:val="22"/>
                <w:szCs w:val="22"/>
              </w:rPr>
              <w:t xml:space="preserve"> В, С, СНІД, рота-, </w:t>
            </w:r>
            <w:proofErr w:type="spellStart"/>
            <w:r w:rsidRPr="00211A52">
              <w:rPr>
                <w:sz w:val="22"/>
                <w:szCs w:val="22"/>
              </w:rPr>
              <w:t>норо</w:t>
            </w:r>
            <w:proofErr w:type="spellEnd"/>
            <w:r w:rsidRPr="00211A52">
              <w:rPr>
                <w:sz w:val="22"/>
                <w:szCs w:val="22"/>
              </w:rPr>
              <w:t xml:space="preserve">-, </w:t>
            </w:r>
            <w:proofErr w:type="spellStart"/>
            <w:r w:rsidRPr="00211A52">
              <w:rPr>
                <w:sz w:val="22"/>
                <w:szCs w:val="22"/>
              </w:rPr>
              <w:t>поліома</w:t>
            </w:r>
            <w:proofErr w:type="spellEnd"/>
            <w:r w:rsidRPr="00211A52">
              <w:rPr>
                <w:sz w:val="22"/>
                <w:szCs w:val="22"/>
              </w:rPr>
              <w:t xml:space="preserve">-, </w:t>
            </w:r>
            <w:proofErr w:type="spellStart"/>
            <w:r w:rsidRPr="00211A52">
              <w:rPr>
                <w:sz w:val="22"/>
                <w:szCs w:val="22"/>
              </w:rPr>
              <w:t>адено</w:t>
            </w:r>
            <w:proofErr w:type="spellEnd"/>
            <w:r w:rsidRPr="00211A52">
              <w:rPr>
                <w:sz w:val="22"/>
                <w:szCs w:val="22"/>
              </w:rPr>
              <w:t xml:space="preserve">- </w:t>
            </w:r>
            <w:proofErr w:type="spellStart"/>
            <w:r w:rsidRPr="00211A52">
              <w:rPr>
                <w:sz w:val="22"/>
                <w:szCs w:val="22"/>
              </w:rPr>
              <w:t>каліцівірусні</w:t>
            </w:r>
            <w:proofErr w:type="spellEnd"/>
            <w:r w:rsidRPr="00211A52">
              <w:rPr>
                <w:sz w:val="22"/>
                <w:szCs w:val="22"/>
              </w:rPr>
              <w:t xml:space="preserve"> </w:t>
            </w:r>
            <w:proofErr w:type="spellStart"/>
            <w:r w:rsidRPr="00211A52">
              <w:rPr>
                <w:sz w:val="22"/>
                <w:szCs w:val="22"/>
              </w:rPr>
              <w:t>інфекції</w:t>
            </w:r>
            <w:proofErr w:type="spellEnd"/>
            <w:r w:rsidRPr="00211A52">
              <w:rPr>
                <w:sz w:val="22"/>
                <w:szCs w:val="22"/>
              </w:rPr>
              <w:t xml:space="preserve">, у т.ч. </w:t>
            </w:r>
            <w:proofErr w:type="spellStart"/>
            <w:r w:rsidRPr="00211A52">
              <w:rPr>
                <w:sz w:val="22"/>
                <w:szCs w:val="22"/>
              </w:rPr>
              <w:t>всі</w:t>
            </w:r>
            <w:proofErr w:type="spellEnd"/>
            <w:r w:rsidRPr="00211A52">
              <w:rPr>
                <w:sz w:val="22"/>
                <w:szCs w:val="22"/>
              </w:rPr>
              <w:t xml:space="preserve"> </w:t>
            </w:r>
            <w:proofErr w:type="spellStart"/>
            <w:r w:rsidRPr="00211A52">
              <w:rPr>
                <w:sz w:val="22"/>
                <w:szCs w:val="22"/>
              </w:rPr>
              <w:t>штами</w:t>
            </w:r>
            <w:proofErr w:type="spellEnd"/>
            <w:r w:rsidRPr="00211A52">
              <w:rPr>
                <w:sz w:val="22"/>
                <w:szCs w:val="22"/>
              </w:rPr>
              <w:t xml:space="preserve"> </w:t>
            </w:r>
            <w:proofErr w:type="spellStart"/>
            <w:r w:rsidRPr="00211A52">
              <w:rPr>
                <w:sz w:val="22"/>
                <w:szCs w:val="22"/>
              </w:rPr>
              <w:t>коронавірусу</w:t>
            </w:r>
            <w:proofErr w:type="spellEnd"/>
            <w:r w:rsidRPr="00211A52">
              <w:rPr>
                <w:sz w:val="22"/>
                <w:szCs w:val="22"/>
              </w:rPr>
              <w:t xml:space="preserve">, </w:t>
            </w:r>
            <w:proofErr w:type="spellStart"/>
            <w:r w:rsidRPr="00211A52">
              <w:rPr>
                <w:sz w:val="22"/>
                <w:szCs w:val="22"/>
              </w:rPr>
              <w:t>збудників</w:t>
            </w:r>
            <w:proofErr w:type="spellEnd"/>
            <w:r w:rsidRPr="00211A52">
              <w:rPr>
                <w:sz w:val="22"/>
                <w:szCs w:val="22"/>
              </w:rPr>
              <w:t xml:space="preserve"> </w:t>
            </w:r>
            <w:proofErr w:type="spellStart"/>
            <w:r w:rsidRPr="00211A52">
              <w:rPr>
                <w:sz w:val="22"/>
                <w:szCs w:val="22"/>
              </w:rPr>
              <w:t>різних</w:t>
            </w:r>
            <w:proofErr w:type="spellEnd"/>
            <w:r w:rsidRPr="00211A52">
              <w:rPr>
                <w:sz w:val="22"/>
                <w:szCs w:val="22"/>
              </w:rPr>
              <w:t xml:space="preserve"> </w:t>
            </w:r>
            <w:proofErr w:type="spellStart"/>
            <w:r w:rsidRPr="00211A52">
              <w:rPr>
                <w:sz w:val="22"/>
                <w:szCs w:val="22"/>
              </w:rPr>
              <w:t>видів</w:t>
            </w:r>
            <w:proofErr w:type="spellEnd"/>
            <w:r w:rsidRPr="00211A52">
              <w:rPr>
                <w:sz w:val="22"/>
                <w:szCs w:val="22"/>
              </w:rPr>
              <w:t xml:space="preserve"> </w:t>
            </w:r>
            <w:proofErr w:type="spellStart"/>
            <w:r w:rsidRPr="00211A52">
              <w:rPr>
                <w:sz w:val="22"/>
                <w:szCs w:val="22"/>
              </w:rPr>
              <w:t>грипу</w:t>
            </w:r>
            <w:proofErr w:type="spellEnd"/>
            <w:r w:rsidRPr="00211A52">
              <w:rPr>
                <w:sz w:val="22"/>
                <w:szCs w:val="22"/>
              </w:rPr>
              <w:t xml:space="preserve">, у т.ч. </w:t>
            </w:r>
            <w:proofErr w:type="spellStart"/>
            <w:r w:rsidRPr="00211A52">
              <w:rPr>
                <w:sz w:val="22"/>
                <w:szCs w:val="22"/>
              </w:rPr>
              <w:t>грип</w:t>
            </w:r>
            <w:proofErr w:type="spellEnd"/>
            <w:r w:rsidRPr="00211A52">
              <w:rPr>
                <w:sz w:val="22"/>
                <w:szCs w:val="22"/>
              </w:rPr>
              <w:t xml:space="preserve"> A(H5N1) «</w:t>
            </w:r>
            <w:proofErr w:type="spellStart"/>
            <w:r w:rsidRPr="00211A52">
              <w:rPr>
                <w:sz w:val="22"/>
                <w:szCs w:val="22"/>
              </w:rPr>
              <w:t>пташиний</w:t>
            </w:r>
            <w:proofErr w:type="spellEnd"/>
            <w:r w:rsidRPr="00211A52">
              <w:rPr>
                <w:sz w:val="22"/>
                <w:szCs w:val="22"/>
              </w:rPr>
              <w:t xml:space="preserve"> </w:t>
            </w:r>
            <w:proofErr w:type="spellStart"/>
            <w:r w:rsidRPr="00211A52">
              <w:rPr>
                <w:sz w:val="22"/>
                <w:szCs w:val="22"/>
              </w:rPr>
              <w:t>грип</w:t>
            </w:r>
            <w:proofErr w:type="spellEnd"/>
            <w:r w:rsidRPr="00211A52">
              <w:rPr>
                <w:sz w:val="22"/>
                <w:szCs w:val="22"/>
              </w:rPr>
              <w:t xml:space="preserve">», A(H1N1) «свинячий </w:t>
            </w:r>
            <w:proofErr w:type="spellStart"/>
            <w:r w:rsidRPr="00211A52">
              <w:rPr>
                <w:sz w:val="22"/>
                <w:szCs w:val="22"/>
              </w:rPr>
              <w:t>грип</w:t>
            </w:r>
            <w:proofErr w:type="spellEnd"/>
            <w:r w:rsidRPr="00211A52">
              <w:rPr>
                <w:sz w:val="22"/>
                <w:szCs w:val="22"/>
              </w:rPr>
              <w:t xml:space="preserve">») та </w:t>
            </w:r>
            <w:proofErr w:type="spellStart"/>
            <w:r w:rsidRPr="00211A52">
              <w:rPr>
                <w:sz w:val="22"/>
                <w:szCs w:val="22"/>
              </w:rPr>
              <w:t>фунгіцидну</w:t>
            </w:r>
            <w:proofErr w:type="spellEnd"/>
            <w:r w:rsidRPr="00211A52">
              <w:rPr>
                <w:sz w:val="22"/>
                <w:szCs w:val="22"/>
              </w:rPr>
              <w:t xml:space="preserve"> </w:t>
            </w:r>
            <w:proofErr w:type="spellStart"/>
            <w:r w:rsidRPr="00211A52">
              <w:rPr>
                <w:sz w:val="22"/>
                <w:szCs w:val="22"/>
              </w:rPr>
              <w:t>дію</w:t>
            </w:r>
            <w:proofErr w:type="spellEnd"/>
            <w:r w:rsidRPr="00211A52">
              <w:rPr>
                <w:sz w:val="22"/>
                <w:szCs w:val="22"/>
              </w:rPr>
              <w:t xml:space="preserve"> (у </w:t>
            </w:r>
            <w:proofErr w:type="spellStart"/>
            <w:r w:rsidRPr="00211A52">
              <w:rPr>
                <w:sz w:val="22"/>
                <w:szCs w:val="22"/>
              </w:rPr>
              <w:t>відношенні</w:t>
            </w:r>
            <w:proofErr w:type="spellEnd"/>
            <w:r w:rsidRPr="00211A52">
              <w:rPr>
                <w:sz w:val="22"/>
                <w:szCs w:val="22"/>
              </w:rPr>
              <w:t xml:space="preserve"> </w:t>
            </w:r>
            <w:proofErr w:type="spellStart"/>
            <w:r w:rsidRPr="00211A52">
              <w:rPr>
                <w:sz w:val="22"/>
                <w:szCs w:val="22"/>
              </w:rPr>
              <w:t>грибів</w:t>
            </w:r>
            <w:proofErr w:type="spellEnd"/>
            <w:r w:rsidRPr="00211A52">
              <w:rPr>
                <w:sz w:val="22"/>
                <w:szCs w:val="22"/>
              </w:rPr>
              <w:t xml:space="preserve"> роду </w:t>
            </w:r>
            <w:proofErr w:type="spellStart"/>
            <w:r w:rsidRPr="00211A52">
              <w:rPr>
                <w:sz w:val="22"/>
                <w:szCs w:val="22"/>
              </w:rPr>
              <w:t>Саndidа</w:t>
            </w:r>
            <w:proofErr w:type="spellEnd"/>
            <w:r w:rsidRPr="00211A52">
              <w:rPr>
                <w:sz w:val="22"/>
                <w:szCs w:val="22"/>
              </w:rPr>
              <w:t xml:space="preserve">, </w:t>
            </w:r>
            <w:proofErr w:type="spellStart"/>
            <w:r w:rsidRPr="00211A52">
              <w:rPr>
                <w:sz w:val="22"/>
                <w:szCs w:val="22"/>
              </w:rPr>
              <w:t>дерматофітів</w:t>
            </w:r>
            <w:proofErr w:type="spellEnd"/>
            <w:r w:rsidRPr="00211A52">
              <w:rPr>
                <w:sz w:val="22"/>
                <w:szCs w:val="22"/>
              </w:rPr>
              <w:t xml:space="preserve"> і </w:t>
            </w:r>
            <w:proofErr w:type="spellStart"/>
            <w:r w:rsidRPr="00211A52">
              <w:rPr>
                <w:sz w:val="22"/>
                <w:szCs w:val="22"/>
              </w:rPr>
              <w:t>цвілевих</w:t>
            </w:r>
            <w:proofErr w:type="spellEnd"/>
            <w:r w:rsidRPr="00211A52">
              <w:rPr>
                <w:sz w:val="22"/>
                <w:szCs w:val="22"/>
              </w:rPr>
              <w:t xml:space="preserve"> </w:t>
            </w:r>
            <w:proofErr w:type="spellStart"/>
            <w:r w:rsidRPr="00211A52">
              <w:rPr>
                <w:sz w:val="22"/>
                <w:szCs w:val="22"/>
              </w:rPr>
              <w:t>грибів</w:t>
            </w:r>
            <w:proofErr w:type="spellEnd"/>
            <w:r w:rsidRPr="00211A52">
              <w:rPr>
                <w:sz w:val="22"/>
                <w:szCs w:val="22"/>
              </w:rPr>
              <w:t xml:space="preserve"> </w:t>
            </w:r>
            <w:proofErr w:type="spellStart"/>
            <w:r w:rsidRPr="00211A52">
              <w:rPr>
                <w:sz w:val="22"/>
                <w:szCs w:val="22"/>
              </w:rPr>
              <w:t>А.nigеr</w:t>
            </w:r>
            <w:proofErr w:type="spellEnd"/>
            <w:r w:rsidRPr="00211A52">
              <w:rPr>
                <w:sz w:val="22"/>
                <w:szCs w:val="22"/>
              </w:rPr>
              <w:t>).</w:t>
            </w:r>
          </w:p>
          <w:p w14:paraId="2C29556A" w14:textId="77777777" w:rsidR="00211A52" w:rsidRPr="00211A52" w:rsidRDefault="00211A52" w:rsidP="00211A52">
            <w:pPr>
              <w:rPr>
                <w:sz w:val="22"/>
                <w:szCs w:val="22"/>
              </w:rPr>
            </w:pPr>
            <w:r w:rsidRPr="00211A52">
              <w:rPr>
                <w:sz w:val="22"/>
                <w:szCs w:val="22"/>
              </w:rPr>
              <w:lastRenderedPageBreak/>
              <w:t xml:space="preserve"> 8.Можливість </w:t>
            </w:r>
            <w:proofErr w:type="spellStart"/>
            <w:r w:rsidRPr="00211A52">
              <w:rPr>
                <w:sz w:val="22"/>
                <w:szCs w:val="22"/>
              </w:rPr>
              <w:t>використовувати</w:t>
            </w:r>
            <w:proofErr w:type="spellEnd"/>
            <w:r w:rsidRPr="00211A52">
              <w:rPr>
                <w:sz w:val="22"/>
                <w:szCs w:val="22"/>
              </w:rPr>
              <w:t xml:space="preserve"> для </w:t>
            </w:r>
            <w:proofErr w:type="spellStart"/>
            <w:r w:rsidRPr="00211A52">
              <w:rPr>
                <w:sz w:val="22"/>
                <w:szCs w:val="22"/>
              </w:rPr>
              <w:t>приготування</w:t>
            </w:r>
            <w:proofErr w:type="spellEnd"/>
            <w:r w:rsidRPr="00211A52">
              <w:rPr>
                <w:sz w:val="22"/>
                <w:szCs w:val="22"/>
              </w:rPr>
              <w:t xml:space="preserve"> </w:t>
            </w:r>
            <w:proofErr w:type="spellStart"/>
            <w:r w:rsidRPr="00211A52">
              <w:rPr>
                <w:sz w:val="22"/>
                <w:szCs w:val="22"/>
              </w:rPr>
              <w:t>робочих</w:t>
            </w:r>
            <w:proofErr w:type="spellEnd"/>
            <w:r w:rsidRPr="00211A52">
              <w:rPr>
                <w:sz w:val="22"/>
                <w:szCs w:val="22"/>
              </w:rPr>
              <w:t xml:space="preserve"> </w:t>
            </w:r>
            <w:proofErr w:type="spellStart"/>
            <w:r w:rsidRPr="00211A52">
              <w:rPr>
                <w:sz w:val="22"/>
                <w:szCs w:val="22"/>
              </w:rPr>
              <w:t>розчинів</w:t>
            </w:r>
            <w:proofErr w:type="spellEnd"/>
            <w:r w:rsidRPr="00211A52">
              <w:rPr>
                <w:sz w:val="22"/>
                <w:szCs w:val="22"/>
              </w:rPr>
              <w:t xml:space="preserve"> воду </w:t>
            </w:r>
            <w:r w:rsidRPr="00211A52">
              <w:rPr>
                <w:color w:val="000000"/>
                <w:sz w:val="22"/>
                <w:szCs w:val="22"/>
              </w:rPr>
              <w:t xml:space="preserve">температурою </w:t>
            </w:r>
            <w:proofErr w:type="spellStart"/>
            <w:r w:rsidRPr="00211A52">
              <w:rPr>
                <w:color w:val="000000"/>
                <w:sz w:val="22"/>
                <w:szCs w:val="22"/>
              </w:rPr>
              <w:t>від</w:t>
            </w:r>
            <w:proofErr w:type="spellEnd"/>
            <w:r w:rsidRPr="00211A52">
              <w:rPr>
                <w:color w:val="000000"/>
                <w:sz w:val="22"/>
                <w:szCs w:val="22"/>
              </w:rPr>
              <w:t xml:space="preserve"> 18</w:t>
            </w:r>
            <w:r w:rsidRPr="00211A52">
              <w:rPr>
                <w:sz w:val="22"/>
                <w:szCs w:val="22"/>
              </w:rPr>
              <w:t>°С</w:t>
            </w:r>
            <w:r w:rsidRPr="00211A52">
              <w:rPr>
                <w:color w:val="000000"/>
                <w:sz w:val="22"/>
                <w:szCs w:val="22"/>
              </w:rPr>
              <w:t xml:space="preserve"> до 45</w:t>
            </w:r>
            <w:r w:rsidRPr="00211A52">
              <w:rPr>
                <w:sz w:val="22"/>
                <w:szCs w:val="22"/>
              </w:rPr>
              <w:t>°С</w:t>
            </w:r>
          </w:p>
          <w:p w14:paraId="48BE8931" w14:textId="77777777" w:rsidR="00211A52" w:rsidRPr="00211A52" w:rsidRDefault="00211A52" w:rsidP="00211A52">
            <w:pPr>
              <w:rPr>
                <w:sz w:val="22"/>
                <w:szCs w:val="22"/>
              </w:rPr>
            </w:pPr>
            <w:r w:rsidRPr="00211A52">
              <w:rPr>
                <w:sz w:val="22"/>
                <w:szCs w:val="22"/>
              </w:rPr>
              <w:t xml:space="preserve">  </w:t>
            </w:r>
            <w:proofErr w:type="spellStart"/>
            <w:r w:rsidRPr="00211A52">
              <w:rPr>
                <w:sz w:val="22"/>
                <w:szCs w:val="22"/>
              </w:rPr>
              <w:t>Можливість</w:t>
            </w:r>
            <w:proofErr w:type="spellEnd"/>
            <w:r w:rsidRPr="00211A52">
              <w:rPr>
                <w:sz w:val="22"/>
                <w:szCs w:val="22"/>
              </w:rPr>
              <w:t xml:space="preserve"> </w:t>
            </w:r>
            <w:proofErr w:type="spellStart"/>
            <w:r w:rsidRPr="00211A52">
              <w:rPr>
                <w:sz w:val="22"/>
                <w:szCs w:val="22"/>
              </w:rPr>
              <w:t>багаторазового</w:t>
            </w:r>
            <w:proofErr w:type="spellEnd"/>
            <w:r w:rsidRPr="00211A52">
              <w:rPr>
                <w:sz w:val="22"/>
                <w:szCs w:val="22"/>
              </w:rPr>
              <w:t xml:space="preserve"> </w:t>
            </w:r>
            <w:proofErr w:type="spellStart"/>
            <w:r w:rsidRPr="00211A52">
              <w:rPr>
                <w:sz w:val="22"/>
                <w:szCs w:val="22"/>
              </w:rPr>
              <w:t>використання</w:t>
            </w:r>
            <w:proofErr w:type="spellEnd"/>
            <w:r w:rsidRPr="00211A52">
              <w:rPr>
                <w:sz w:val="22"/>
                <w:szCs w:val="22"/>
              </w:rPr>
              <w:t xml:space="preserve"> </w:t>
            </w:r>
            <w:proofErr w:type="spellStart"/>
            <w:r w:rsidRPr="00211A52">
              <w:rPr>
                <w:color w:val="000000"/>
                <w:spacing w:val="1"/>
                <w:sz w:val="22"/>
                <w:szCs w:val="22"/>
                <w:lang w:eastAsia="uk-UA"/>
              </w:rPr>
              <w:t>робочих</w:t>
            </w:r>
            <w:proofErr w:type="spellEnd"/>
            <w:r w:rsidRPr="00211A52">
              <w:rPr>
                <w:color w:val="000000"/>
                <w:spacing w:val="1"/>
                <w:sz w:val="22"/>
                <w:szCs w:val="22"/>
                <w:lang w:eastAsia="uk-UA"/>
              </w:rPr>
              <w:t xml:space="preserve"> </w:t>
            </w:r>
            <w:proofErr w:type="spellStart"/>
            <w:r w:rsidRPr="00211A52">
              <w:rPr>
                <w:color w:val="000000"/>
                <w:spacing w:val="1"/>
                <w:sz w:val="22"/>
                <w:szCs w:val="22"/>
                <w:lang w:eastAsia="uk-UA"/>
              </w:rPr>
              <w:t>розчинів</w:t>
            </w:r>
            <w:proofErr w:type="spellEnd"/>
            <w:r w:rsidRPr="00211A52">
              <w:rPr>
                <w:sz w:val="22"/>
                <w:szCs w:val="22"/>
              </w:rPr>
              <w:t xml:space="preserve"> </w:t>
            </w:r>
            <w:proofErr w:type="spellStart"/>
            <w:r w:rsidRPr="00211A52">
              <w:rPr>
                <w:sz w:val="22"/>
                <w:szCs w:val="22"/>
              </w:rPr>
              <w:t>засобу</w:t>
            </w:r>
            <w:proofErr w:type="spellEnd"/>
            <w:r w:rsidRPr="00211A52">
              <w:rPr>
                <w:sz w:val="22"/>
                <w:szCs w:val="22"/>
              </w:rPr>
              <w:t xml:space="preserve"> </w:t>
            </w:r>
            <w:r w:rsidRPr="00211A52">
              <w:rPr>
                <w:spacing w:val="1"/>
                <w:sz w:val="22"/>
                <w:szCs w:val="22"/>
                <w:lang w:eastAsia="uk-UA"/>
              </w:rPr>
              <w:t xml:space="preserve">не </w:t>
            </w:r>
            <w:proofErr w:type="spellStart"/>
            <w:r w:rsidRPr="00211A52">
              <w:rPr>
                <w:spacing w:val="1"/>
                <w:sz w:val="22"/>
                <w:szCs w:val="22"/>
                <w:lang w:eastAsia="uk-UA"/>
              </w:rPr>
              <w:t>менш</w:t>
            </w:r>
            <w:proofErr w:type="spellEnd"/>
            <w:r w:rsidRPr="00211A52">
              <w:rPr>
                <w:spacing w:val="1"/>
                <w:sz w:val="22"/>
                <w:szCs w:val="22"/>
                <w:lang w:eastAsia="uk-UA"/>
              </w:rPr>
              <w:t xml:space="preserve"> 72 годин.</w:t>
            </w:r>
          </w:p>
          <w:p w14:paraId="50A1F3CB" w14:textId="77777777" w:rsidR="00211A52" w:rsidRPr="00211A52" w:rsidRDefault="00211A52" w:rsidP="00211A52">
            <w:pPr>
              <w:rPr>
                <w:sz w:val="22"/>
                <w:szCs w:val="22"/>
              </w:rPr>
            </w:pPr>
            <w:r w:rsidRPr="00211A52">
              <w:rPr>
                <w:sz w:val="22"/>
                <w:szCs w:val="22"/>
              </w:rPr>
              <w:t xml:space="preserve"> 9.Витрати </w:t>
            </w:r>
            <w:proofErr w:type="spellStart"/>
            <w:r w:rsidRPr="00211A52">
              <w:rPr>
                <w:sz w:val="22"/>
                <w:szCs w:val="22"/>
              </w:rPr>
              <w:t>робочого</w:t>
            </w:r>
            <w:proofErr w:type="spellEnd"/>
            <w:r w:rsidRPr="00211A52">
              <w:rPr>
                <w:sz w:val="22"/>
                <w:szCs w:val="22"/>
              </w:rPr>
              <w:t xml:space="preserve"> </w:t>
            </w:r>
            <w:proofErr w:type="spellStart"/>
            <w:r w:rsidRPr="00211A52">
              <w:rPr>
                <w:sz w:val="22"/>
                <w:szCs w:val="22"/>
              </w:rPr>
              <w:t>розчину</w:t>
            </w:r>
            <w:proofErr w:type="spellEnd"/>
            <w:r w:rsidRPr="00211A52">
              <w:rPr>
                <w:sz w:val="22"/>
                <w:szCs w:val="22"/>
              </w:rPr>
              <w:t xml:space="preserve"> </w:t>
            </w:r>
            <w:proofErr w:type="spellStart"/>
            <w:r w:rsidRPr="00211A52">
              <w:rPr>
                <w:sz w:val="22"/>
                <w:szCs w:val="22"/>
              </w:rPr>
              <w:t>від</w:t>
            </w:r>
            <w:proofErr w:type="spellEnd"/>
            <w:r w:rsidRPr="00211A52">
              <w:rPr>
                <w:sz w:val="22"/>
                <w:szCs w:val="22"/>
              </w:rPr>
              <w:t xml:space="preserve"> 10 мл/м² при </w:t>
            </w:r>
            <w:proofErr w:type="spellStart"/>
            <w:r w:rsidRPr="00211A52">
              <w:rPr>
                <w:sz w:val="22"/>
                <w:szCs w:val="22"/>
              </w:rPr>
              <w:t>митті</w:t>
            </w:r>
            <w:proofErr w:type="spellEnd"/>
            <w:r w:rsidRPr="00211A52">
              <w:rPr>
                <w:sz w:val="22"/>
                <w:szCs w:val="22"/>
              </w:rPr>
              <w:t xml:space="preserve">, </w:t>
            </w:r>
            <w:proofErr w:type="spellStart"/>
            <w:proofErr w:type="gramStart"/>
            <w:r w:rsidRPr="00211A52">
              <w:rPr>
                <w:sz w:val="22"/>
                <w:szCs w:val="22"/>
              </w:rPr>
              <w:t>очищенні</w:t>
            </w:r>
            <w:proofErr w:type="spellEnd"/>
            <w:r w:rsidRPr="00211A52">
              <w:rPr>
                <w:sz w:val="22"/>
                <w:szCs w:val="22"/>
              </w:rPr>
              <w:t xml:space="preserve">  та</w:t>
            </w:r>
            <w:proofErr w:type="gramEnd"/>
            <w:r w:rsidRPr="00211A52">
              <w:rPr>
                <w:sz w:val="22"/>
                <w:szCs w:val="22"/>
              </w:rPr>
              <w:t xml:space="preserve"> </w:t>
            </w:r>
            <w:proofErr w:type="spellStart"/>
            <w:r w:rsidRPr="00211A52">
              <w:rPr>
                <w:sz w:val="22"/>
                <w:szCs w:val="22"/>
              </w:rPr>
              <w:t>дезінфекції</w:t>
            </w:r>
            <w:proofErr w:type="spellEnd"/>
            <w:r w:rsidRPr="00211A52">
              <w:rPr>
                <w:sz w:val="22"/>
                <w:szCs w:val="22"/>
              </w:rPr>
              <w:t xml:space="preserve"> </w:t>
            </w:r>
            <w:proofErr w:type="spellStart"/>
            <w:r w:rsidRPr="00211A52">
              <w:rPr>
                <w:sz w:val="22"/>
                <w:szCs w:val="22"/>
              </w:rPr>
              <w:t>поверхонь</w:t>
            </w:r>
            <w:proofErr w:type="spellEnd"/>
            <w:r w:rsidRPr="00211A52">
              <w:rPr>
                <w:sz w:val="22"/>
                <w:szCs w:val="22"/>
              </w:rPr>
              <w:t xml:space="preserve"> методом «</w:t>
            </w:r>
            <w:proofErr w:type="spellStart"/>
            <w:r w:rsidRPr="00211A52">
              <w:rPr>
                <w:sz w:val="22"/>
                <w:szCs w:val="22"/>
              </w:rPr>
              <w:t>підготовлених</w:t>
            </w:r>
            <w:proofErr w:type="spellEnd"/>
            <w:r w:rsidRPr="00211A52">
              <w:rPr>
                <w:sz w:val="22"/>
                <w:szCs w:val="22"/>
              </w:rPr>
              <w:t xml:space="preserve"> </w:t>
            </w:r>
            <w:proofErr w:type="spellStart"/>
            <w:r w:rsidRPr="00211A52">
              <w:rPr>
                <w:sz w:val="22"/>
                <w:szCs w:val="22"/>
              </w:rPr>
              <w:t>мопів</w:t>
            </w:r>
            <w:proofErr w:type="spellEnd"/>
            <w:r w:rsidRPr="00211A52">
              <w:rPr>
                <w:sz w:val="22"/>
                <w:szCs w:val="22"/>
              </w:rPr>
              <w:t xml:space="preserve">». </w:t>
            </w:r>
            <w:proofErr w:type="spellStart"/>
            <w:r w:rsidRPr="00211A52">
              <w:rPr>
                <w:sz w:val="22"/>
                <w:szCs w:val="22"/>
              </w:rPr>
              <w:t>Змивання</w:t>
            </w:r>
            <w:proofErr w:type="spellEnd"/>
            <w:r w:rsidRPr="00211A52">
              <w:rPr>
                <w:sz w:val="22"/>
                <w:szCs w:val="22"/>
              </w:rPr>
              <w:t xml:space="preserve"> </w:t>
            </w:r>
            <w:proofErr w:type="spellStart"/>
            <w:r w:rsidRPr="00211A52">
              <w:rPr>
                <w:sz w:val="22"/>
                <w:szCs w:val="22"/>
              </w:rPr>
              <w:t>засобу</w:t>
            </w:r>
            <w:proofErr w:type="spellEnd"/>
            <w:r w:rsidRPr="00211A52">
              <w:rPr>
                <w:sz w:val="22"/>
                <w:szCs w:val="22"/>
              </w:rPr>
              <w:t xml:space="preserve"> з </w:t>
            </w:r>
            <w:proofErr w:type="spellStart"/>
            <w:r w:rsidRPr="00211A52">
              <w:rPr>
                <w:sz w:val="22"/>
                <w:szCs w:val="22"/>
              </w:rPr>
              <w:t>поверхонь</w:t>
            </w:r>
            <w:proofErr w:type="spellEnd"/>
            <w:r w:rsidRPr="00211A52">
              <w:rPr>
                <w:sz w:val="22"/>
                <w:szCs w:val="22"/>
              </w:rPr>
              <w:t xml:space="preserve"> не </w:t>
            </w:r>
            <w:proofErr w:type="spellStart"/>
            <w:r w:rsidRPr="00211A52">
              <w:rPr>
                <w:sz w:val="22"/>
                <w:szCs w:val="22"/>
              </w:rPr>
              <w:t>вимагається</w:t>
            </w:r>
            <w:proofErr w:type="spellEnd"/>
            <w:r w:rsidRPr="00211A52">
              <w:rPr>
                <w:sz w:val="22"/>
                <w:szCs w:val="22"/>
              </w:rPr>
              <w:t>.</w:t>
            </w:r>
          </w:p>
          <w:p w14:paraId="70128829" w14:textId="77777777" w:rsidR="00211A52" w:rsidRPr="00211A52" w:rsidRDefault="00211A52" w:rsidP="00211A52">
            <w:pPr>
              <w:rPr>
                <w:sz w:val="22"/>
                <w:szCs w:val="22"/>
              </w:rPr>
            </w:pPr>
            <w:r w:rsidRPr="00211A52">
              <w:rPr>
                <w:spacing w:val="-3"/>
                <w:sz w:val="22"/>
                <w:szCs w:val="22"/>
              </w:rPr>
              <w:t xml:space="preserve"> 10.Можливість </w:t>
            </w:r>
            <w:proofErr w:type="spellStart"/>
            <w:r w:rsidRPr="00211A52">
              <w:rPr>
                <w:spacing w:val="-3"/>
                <w:sz w:val="22"/>
                <w:szCs w:val="22"/>
              </w:rPr>
              <w:t>використання</w:t>
            </w:r>
            <w:proofErr w:type="spellEnd"/>
            <w:r w:rsidRPr="00211A52">
              <w:rPr>
                <w:spacing w:val="-3"/>
                <w:sz w:val="22"/>
                <w:szCs w:val="22"/>
              </w:rPr>
              <w:t xml:space="preserve"> </w:t>
            </w:r>
            <w:proofErr w:type="spellStart"/>
            <w:r w:rsidRPr="00211A52">
              <w:rPr>
                <w:spacing w:val="-3"/>
                <w:sz w:val="22"/>
                <w:szCs w:val="22"/>
              </w:rPr>
              <w:t>засобу</w:t>
            </w:r>
            <w:proofErr w:type="spellEnd"/>
            <w:r w:rsidRPr="00211A52">
              <w:rPr>
                <w:spacing w:val="-3"/>
                <w:sz w:val="22"/>
                <w:szCs w:val="22"/>
              </w:rPr>
              <w:t xml:space="preserve"> для </w:t>
            </w:r>
            <w:proofErr w:type="spellStart"/>
            <w:r w:rsidRPr="00211A52">
              <w:rPr>
                <w:spacing w:val="-3"/>
                <w:sz w:val="22"/>
                <w:szCs w:val="22"/>
              </w:rPr>
              <w:t>знезараження</w:t>
            </w:r>
            <w:proofErr w:type="spellEnd"/>
            <w:r w:rsidRPr="00211A52">
              <w:rPr>
                <w:spacing w:val="-3"/>
                <w:sz w:val="22"/>
                <w:szCs w:val="22"/>
              </w:rPr>
              <w:t xml:space="preserve"> </w:t>
            </w:r>
            <w:proofErr w:type="spellStart"/>
            <w:r w:rsidRPr="00211A52">
              <w:rPr>
                <w:spacing w:val="-3"/>
                <w:sz w:val="22"/>
                <w:szCs w:val="22"/>
              </w:rPr>
              <w:t>медичних</w:t>
            </w:r>
            <w:proofErr w:type="spellEnd"/>
            <w:r w:rsidRPr="00211A52">
              <w:rPr>
                <w:spacing w:val="-10"/>
                <w:sz w:val="22"/>
                <w:szCs w:val="22"/>
              </w:rPr>
              <w:t xml:space="preserve"> </w:t>
            </w:r>
            <w:proofErr w:type="spellStart"/>
            <w:r w:rsidRPr="00211A52">
              <w:rPr>
                <w:spacing w:val="-3"/>
                <w:sz w:val="22"/>
                <w:szCs w:val="22"/>
              </w:rPr>
              <w:t>відходів</w:t>
            </w:r>
            <w:proofErr w:type="spellEnd"/>
            <w:r w:rsidRPr="00211A52">
              <w:rPr>
                <w:spacing w:val="-3"/>
                <w:sz w:val="22"/>
                <w:szCs w:val="22"/>
              </w:rPr>
              <w:t xml:space="preserve">, </w:t>
            </w:r>
            <w:r w:rsidRPr="00211A52">
              <w:rPr>
                <w:sz w:val="22"/>
                <w:szCs w:val="22"/>
              </w:rPr>
              <w:t xml:space="preserve">у </w:t>
            </w:r>
            <w:r w:rsidRPr="00211A52">
              <w:rPr>
                <w:spacing w:val="-3"/>
                <w:sz w:val="22"/>
                <w:szCs w:val="22"/>
              </w:rPr>
              <w:t xml:space="preserve">т.ч. </w:t>
            </w:r>
            <w:proofErr w:type="spellStart"/>
            <w:r w:rsidRPr="00211A52">
              <w:rPr>
                <w:spacing w:val="-3"/>
                <w:sz w:val="22"/>
                <w:szCs w:val="22"/>
              </w:rPr>
              <w:t>перев’язувального</w:t>
            </w:r>
            <w:proofErr w:type="spellEnd"/>
            <w:r w:rsidRPr="00211A52">
              <w:rPr>
                <w:spacing w:val="-3"/>
                <w:sz w:val="22"/>
                <w:szCs w:val="22"/>
              </w:rPr>
              <w:t xml:space="preserve"> </w:t>
            </w:r>
            <w:proofErr w:type="spellStart"/>
            <w:r w:rsidRPr="00211A52">
              <w:rPr>
                <w:spacing w:val="-3"/>
                <w:sz w:val="22"/>
                <w:szCs w:val="22"/>
              </w:rPr>
              <w:t>матеріалу</w:t>
            </w:r>
            <w:proofErr w:type="spellEnd"/>
            <w:r w:rsidRPr="00211A52">
              <w:rPr>
                <w:spacing w:val="-3"/>
                <w:sz w:val="22"/>
                <w:szCs w:val="22"/>
              </w:rPr>
              <w:t xml:space="preserve"> (</w:t>
            </w:r>
            <w:proofErr w:type="spellStart"/>
            <w:r w:rsidRPr="00211A52">
              <w:rPr>
                <w:spacing w:val="-3"/>
                <w:sz w:val="22"/>
                <w:szCs w:val="22"/>
              </w:rPr>
              <w:t>ватні</w:t>
            </w:r>
            <w:proofErr w:type="spellEnd"/>
            <w:r w:rsidRPr="00211A52">
              <w:rPr>
                <w:spacing w:val="-3"/>
                <w:sz w:val="22"/>
                <w:szCs w:val="22"/>
              </w:rPr>
              <w:t xml:space="preserve"> кульки,</w:t>
            </w:r>
            <w:r w:rsidRPr="00211A52">
              <w:rPr>
                <w:spacing w:val="21"/>
                <w:sz w:val="22"/>
                <w:szCs w:val="22"/>
              </w:rPr>
              <w:t xml:space="preserve"> </w:t>
            </w:r>
            <w:proofErr w:type="spellStart"/>
            <w:r w:rsidRPr="00211A52">
              <w:rPr>
                <w:spacing w:val="-3"/>
                <w:sz w:val="22"/>
                <w:szCs w:val="22"/>
              </w:rPr>
              <w:t>тампони</w:t>
            </w:r>
            <w:proofErr w:type="spellEnd"/>
            <w:r w:rsidRPr="00211A52">
              <w:rPr>
                <w:spacing w:val="-3"/>
                <w:sz w:val="22"/>
                <w:szCs w:val="22"/>
              </w:rPr>
              <w:t>,</w:t>
            </w:r>
            <w:r w:rsidRPr="00211A52">
              <w:rPr>
                <w:spacing w:val="21"/>
                <w:sz w:val="22"/>
                <w:szCs w:val="22"/>
              </w:rPr>
              <w:t xml:space="preserve"> </w:t>
            </w:r>
            <w:proofErr w:type="spellStart"/>
            <w:r w:rsidRPr="00211A52">
              <w:rPr>
                <w:spacing w:val="-3"/>
                <w:sz w:val="22"/>
                <w:szCs w:val="22"/>
              </w:rPr>
              <w:t>серветки</w:t>
            </w:r>
            <w:proofErr w:type="spellEnd"/>
            <w:r w:rsidRPr="00211A52">
              <w:rPr>
                <w:spacing w:val="-3"/>
                <w:sz w:val="22"/>
                <w:szCs w:val="22"/>
              </w:rPr>
              <w:t>,</w:t>
            </w:r>
            <w:r w:rsidRPr="00211A52">
              <w:rPr>
                <w:spacing w:val="21"/>
                <w:sz w:val="22"/>
                <w:szCs w:val="22"/>
              </w:rPr>
              <w:t xml:space="preserve"> </w:t>
            </w:r>
            <w:r w:rsidRPr="00211A52">
              <w:rPr>
                <w:spacing w:val="-3"/>
                <w:sz w:val="22"/>
                <w:szCs w:val="22"/>
              </w:rPr>
              <w:t>одноразова</w:t>
            </w:r>
            <w:r w:rsidRPr="00211A52">
              <w:rPr>
                <w:spacing w:val="20"/>
                <w:sz w:val="22"/>
                <w:szCs w:val="22"/>
              </w:rPr>
              <w:t xml:space="preserve"> </w:t>
            </w:r>
            <w:proofErr w:type="spellStart"/>
            <w:r w:rsidRPr="00211A52">
              <w:rPr>
                <w:spacing w:val="-3"/>
                <w:sz w:val="22"/>
                <w:szCs w:val="22"/>
              </w:rPr>
              <w:t>білизна</w:t>
            </w:r>
            <w:proofErr w:type="spellEnd"/>
            <w:r w:rsidRPr="00211A52">
              <w:rPr>
                <w:spacing w:val="-3"/>
                <w:sz w:val="22"/>
                <w:szCs w:val="22"/>
              </w:rPr>
              <w:t>).</w:t>
            </w:r>
          </w:p>
          <w:p w14:paraId="11FE8FCC" w14:textId="77777777" w:rsidR="00211A52" w:rsidRPr="00211A52" w:rsidRDefault="00211A52" w:rsidP="00211A52">
            <w:pPr>
              <w:tabs>
                <w:tab w:val="left" w:pos="1418"/>
              </w:tabs>
              <w:spacing w:before="1"/>
              <w:ind w:right="-13"/>
              <w:rPr>
                <w:sz w:val="22"/>
                <w:szCs w:val="22"/>
              </w:rPr>
            </w:pPr>
            <w:r w:rsidRPr="00211A52">
              <w:rPr>
                <w:sz w:val="22"/>
                <w:szCs w:val="22"/>
              </w:rPr>
              <w:t xml:space="preserve"> 11.Можливість </w:t>
            </w:r>
            <w:proofErr w:type="spellStart"/>
            <w:r w:rsidRPr="00211A52">
              <w:rPr>
                <w:sz w:val="22"/>
                <w:szCs w:val="22"/>
              </w:rPr>
              <w:t>зберігання</w:t>
            </w:r>
            <w:proofErr w:type="spellEnd"/>
            <w:r w:rsidRPr="00211A52">
              <w:rPr>
                <w:sz w:val="22"/>
                <w:szCs w:val="22"/>
              </w:rPr>
              <w:t xml:space="preserve"> </w:t>
            </w:r>
            <w:proofErr w:type="spellStart"/>
            <w:r w:rsidRPr="00211A52">
              <w:rPr>
                <w:sz w:val="22"/>
                <w:szCs w:val="22"/>
              </w:rPr>
              <w:t>засобу</w:t>
            </w:r>
            <w:proofErr w:type="spellEnd"/>
            <w:r w:rsidRPr="00211A52">
              <w:rPr>
                <w:sz w:val="22"/>
                <w:szCs w:val="22"/>
              </w:rPr>
              <w:t xml:space="preserve"> при </w:t>
            </w:r>
            <w:proofErr w:type="spellStart"/>
            <w:r w:rsidRPr="00211A52">
              <w:rPr>
                <w:sz w:val="22"/>
                <w:szCs w:val="22"/>
              </w:rPr>
              <w:t>температури</w:t>
            </w:r>
            <w:proofErr w:type="spellEnd"/>
            <w:r w:rsidRPr="00211A52">
              <w:rPr>
                <w:sz w:val="22"/>
                <w:szCs w:val="22"/>
              </w:rPr>
              <w:t xml:space="preserve"> </w:t>
            </w:r>
            <w:proofErr w:type="spellStart"/>
            <w:r w:rsidRPr="00211A52">
              <w:rPr>
                <w:sz w:val="22"/>
                <w:szCs w:val="22"/>
              </w:rPr>
              <w:t>від</w:t>
            </w:r>
            <w:proofErr w:type="spellEnd"/>
            <w:r w:rsidRPr="00211A52">
              <w:rPr>
                <w:sz w:val="22"/>
                <w:szCs w:val="22"/>
              </w:rPr>
              <w:t xml:space="preserve"> 0 </w:t>
            </w:r>
            <w:r w:rsidRPr="00211A52">
              <w:rPr>
                <w:sz w:val="22"/>
                <w:szCs w:val="22"/>
                <w:vertAlign w:val="superscript"/>
              </w:rPr>
              <w:t>0</w:t>
            </w:r>
            <w:r w:rsidRPr="00211A52">
              <w:rPr>
                <w:sz w:val="22"/>
                <w:szCs w:val="22"/>
              </w:rPr>
              <w:t xml:space="preserve">С до +25 </w:t>
            </w:r>
            <w:r w:rsidRPr="00211A52">
              <w:rPr>
                <w:sz w:val="22"/>
                <w:szCs w:val="22"/>
                <w:vertAlign w:val="superscript"/>
              </w:rPr>
              <w:t>0</w:t>
            </w:r>
            <w:r w:rsidRPr="00211A52">
              <w:rPr>
                <w:sz w:val="22"/>
                <w:szCs w:val="22"/>
              </w:rPr>
              <w:t>С.</w:t>
            </w:r>
          </w:p>
          <w:p w14:paraId="6DDF452C" w14:textId="77777777" w:rsidR="00211A52" w:rsidRPr="00211A52" w:rsidRDefault="00211A52" w:rsidP="00211A52">
            <w:pPr>
              <w:rPr>
                <w:sz w:val="22"/>
                <w:szCs w:val="22"/>
              </w:rPr>
            </w:pPr>
            <w:r w:rsidRPr="00211A52">
              <w:rPr>
                <w:sz w:val="22"/>
                <w:szCs w:val="22"/>
              </w:rPr>
              <w:t xml:space="preserve">  </w:t>
            </w:r>
            <w:proofErr w:type="spellStart"/>
            <w:r w:rsidRPr="00211A52">
              <w:rPr>
                <w:sz w:val="22"/>
                <w:szCs w:val="22"/>
              </w:rPr>
              <w:t>Гарантійний</w:t>
            </w:r>
            <w:proofErr w:type="spellEnd"/>
            <w:r w:rsidRPr="00211A52">
              <w:rPr>
                <w:sz w:val="22"/>
                <w:szCs w:val="22"/>
              </w:rPr>
              <w:t xml:space="preserve"> </w:t>
            </w:r>
            <w:proofErr w:type="spellStart"/>
            <w:r w:rsidRPr="00211A52">
              <w:rPr>
                <w:sz w:val="22"/>
                <w:szCs w:val="22"/>
              </w:rPr>
              <w:t>термін</w:t>
            </w:r>
            <w:proofErr w:type="spellEnd"/>
            <w:r w:rsidRPr="00211A52">
              <w:rPr>
                <w:sz w:val="22"/>
                <w:szCs w:val="22"/>
              </w:rPr>
              <w:t xml:space="preserve"> </w:t>
            </w:r>
            <w:proofErr w:type="spellStart"/>
            <w:r w:rsidRPr="00211A52">
              <w:rPr>
                <w:sz w:val="22"/>
                <w:szCs w:val="22"/>
              </w:rPr>
              <w:t>зберігання</w:t>
            </w:r>
            <w:proofErr w:type="spellEnd"/>
            <w:r w:rsidRPr="00211A52">
              <w:rPr>
                <w:sz w:val="22"/>
                <w:szCs w:val="22"/>
              </w:rPr>
              <w:t xml:space="preserve"> </w:t>
            </w:r>
            <w:proofErr w:type="spellStart"/>
            <w:r w:rsidRPr="00211A52">
              <w:rPr>
                <w:sz w:val="22"/>
                <w:szCs w:val="22"/>
              </w:rPr>
              <w:t>засобу</w:t>
            </w:r>
            <w:proofErr w:type="spellEnd"/>
            <w:r w:rsidRPr="00211A52">
              <w:rPr>
                <w:sz w:val="22"/>
                <w:szCs w:val="22"/>
              </w:rPr>
              <w:t xml:space="preserve"> не </w:t>
            </w:r>
            <w:proofErr w:type="spellStart"/>
            <w:r w:rsidRPr="00211A52">
              <w:rPr>
                <w:sz w:val="22"/>
                <w:szCs w:val="22"/>
              </w:rPr>
              <w:t>менш</w:t>
            </w:r>
            <w:proofErr w:type="spellEnd"/>
            <w:r w:rsidRPr="00211A52">
              <w:rPr>
                <w:sz w:val="22"/>
                <w:szCs w:val="22"/>
              </w:rPr>
              <w:t xml:space="preserve"> </w:t>
            </w:r>
            <w:proofErr w:type="spellStart"/>
            <w:r w:rsidRPr="00211A52">
              <w:rPr>
                <w:sz w:val="22"/>
                <w:szCs w:val="22"/>
              </w:rPr>
              <w:t>ніж</w:t>
            </w:r>
            <w:proofErr w:type="spellEnd"/>
            <w:r w:rsidRPr="00211A52">
              <w:rPr>
                <w:sz w:val="22"/>
                <w:szCs w:val="22"/>
              </w:rPr>
              <w:t xml:space="preserve"> 2 роки з </w:t>
            </w:r>
            <w:proofErr w:type="spellStart"/>
            <w:r w:rsidRPr="00211A52">
              <w:rPr>
                <w:sz w:val="22"/>
                <w:szCs w:val="22"/>
              </w:rPr>
              <w:t>дати</w:t>
            </w:r>
            <w:proofErr w:type="spellEnd"/>
            <w:r w:rsidRPr="00211A52">
              <w:rPr>
                <w:sz w:val="22"/>
                <w:szCs w:val="22"/>
              </w:rPr>
              <w:t xml:space="preserve"> </w:t>
            </w:r>
            <w:proofErr w:type="spellStart"/>
            <w:r w:rsidRPr="00211A52">
              <w:rPr>
                <w:sz w:val="22"/>
                <w:szCs w:val="22"/>
              </w:rPr>
              <w:t>виготовлення</w:t>
            </w:r>
            <w:proofErr w:type="spellEnd"/>
          </w:p>
          <w:p w14:paraId="296D8E70" w14:textId="77777777" w:rsidR="00211A52" w:rsidRPr="00211A52" w:rsidRDefault="00211A52" w:rsidP="00211A52">
            <w:pPr>
              <w:rPr>
                <w:sz w:val="22"/>
                <w:szCs w:val="22"/>
              </w:rPr>
            </w:pPr>
            <w:r w:rsidRPr="00211A52">
              <w:rPr>
                <w:sz w:val="22"/>
                <w:szCs w:val="22"/>
              </w:rPr>
              <w:t xml:space="preserve"> 12.Засіб повинен бути внесений до Державного </w:t>
            </w:r>
            <w:proofErr w:type="spellStart"/>
            <w:r w:rsidRPr="00211A52">
              <w:rPr>
                <w:sz w:val="22"/>
                <w:szCs w:val="22"/>
              </w:rPr>
              <w:t>реєстру</w:t>
            </w:r>
            <w:proofErr w:type="spellEnd"/>
            <w:r w:rsidRPr="00211A52">
              <w:rPr>
                <w:sz w:val="22"/>
                <w:szCs w:val="22"/>
              </w:rPr>
              <w:t xml:space="preserve"> </w:t>
            </w:r>
            <w:proofErr w:type="spellStart"/>
            <w:r w:rsidRPr="00211A52">
              <w:rPr>
                <w:sz w:val="22"/>
                <w:szCs w:val="22"/>
              </w:rPr>
              <w:t>дезінфекційних</w:t>
            </w:r>
            <w:proofErr w:type="spellEnd"/>
            <w:r w:rsidRPr="00211A52">
              <w:rPr>
                <w:sz w:val="22"/>
                <w:szCs w:val="22"/>
              </w:rPr>
              <w:t xml:space="preserve"> </w:t>
            </w:r>
            <w:proofErr w:type="spellStart"/>
            <w:r w:rsidRPr="00211A52">
              <w:rPr>
                <w:sz w:val="22"/>
                <w:szCs w:val="22"/>
              </w:rPr>
              <w:t>засобів</w:t>
            </w:r>
            <w:proofErr w:type="spellEnd"/>
            <w:r w:rsidRPr="00211A52">
              <w:rPr>
                <w:sz w:val="22"/>
                <w:szCs w:val="22"/>
              </w:rPr>
              <w:t>.</w:t>
            </w:r>
          </w:p>
          <w:p w14:paraId="6AFE366D" w14:textId="77777777" w:rsidR="00211A52" w:rsidRPr="00211A52" w:rsidRDefault="00211A52" w:rsidP="002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sz w:val="22"/>
                <w:szCs w:val="22"/>
                <w:lang w:val="uk-UA"/>
              </w:rPr>
            </w:pPr>
            <w:r w:rsidRPr="00211A52">
              <w:rPr>
                <w:sz w:val="22"/>
                <w:szCs w:val="22"/>
              </w:rPr>
              <w:t xml:space="preserve">   </w:t>
            </w:r>
            <w:proofErr w:type="spellStart"/>
            <w:r w:rsidRPr="00211A52">
              <w:rPr>
                <w:sz w:val="22"/>
                <w:szCs w:val="22"/>
              </w:rPr>
              <w:t>Засіб</w:t>
            </w:r>
            <w:proofErr w:type="spellEnd"/>
            <w:r w:rsidRPr="00211A52">
              <w:rPr>
                <w:sz w:val="22"/>
                <w:szCs w:val="22"/>
              </w:rPr>
              <w:t xml:space="preserve"> повинен бути </w:t>
            </w:r>
            <w:proofErr w:type="spellStart"/>
            <w:r w:rsidRPr="00211A52">
              <w:rPr>
                <w:sz w:val="22"/>
                <w:szCs w:val="22"/>
              </w:rPr>
              <w:t>виготовлений</w:t>
            </w:r>
            <w:proofErr w:type="spellEnd"/>
            <w:r w:rsidRPr="00211A52">
              <w:rPr>
                <w:sz w:val="22"/>
                <w:szCs w:val="22"/>
              </w:rPr>
              <w:t xml:space="preserve"> на </w:t>
            </w:r>
            <w:proofErr w:type="spellStart"/>
            <w:r w:rsidRPr="00211A52">
              <w:rPr>
                <w:sz w:val="22"/>
                <w:szCs w:val="22"/>
              </w:rPr>
              <w:t>виробництві</w:t>
            </w:r>
            <w:proofErr w:type="spellEnd"/>
            <w:r w:rsidRPr="00211A52">
              <w:rPr>
                <w:sz w:val="22"/>
                <w:szCs w:val="22"/>
              </w:rPr>
              <w:t xml:space="preserve"> яке </w:t>
            </w:r>
            <w:proofErr w:type="spellStart"/>
            <w:r w:rsidRPr="00211A52">
              <w:rPr>
                <w:sz w:val="22"/>
                <w:szCs w:val="22"/>
              </w:rPr>
              <w:t>має</w:t>
            </w:r>
            <w:proofErr w:type="spellEnd"/>
            <w:r w:rsidRPr="00211A52">
              <w:rPr>
                <w:sz w:val="22"/>
                <w:szCs w:val="22"/>
              </w:rPr>
              <w:t xml:space="preserve"> </w:t>
            </w:r>
            <w:proofErr w:type="spellStart"/>
            <w:r w:rsidRPr="00211A52">
              <w:rPr>
                <w:sz w:val="22"/>
                <w:szCs w:val="22"/>
              </w:rPr>
              <w:t>сертифікат</w:t>
            </w:r>
            <w:proofErr w:type="spellEnd"/>
            <w:r w:rsidRPr="00211A52">
              <w:rPr>
                <w:sz w:val="22"/>
                <w:szCs w:val="22"/>
              </w:rPr>
              <w:t xml:space="preserve"> на систему </w:t>
            </w:r>
            <w:proofErr w:type="spellStart"/>
            <w:r w:rsidRPr="00211A52">
              <w:rPr>
                <w:sz w:val="22"/>
                <w:szCs w:val="22"/>
              </w:rPr>
              <w:t>екологічного</w:t>
            </w:r>
            <w:proofErr w:type="spellEnd"/>
            <w:r w:rsidRPr="00211A52">
              <w:rPr>
                <w:sz w:val="22"/>
                <w:szCs w:val="22"/>
              </w:rPr>
              <w:t xml:space="preserve"> </w:t>
            </w:r>
            <w:proofErr w:type="spellStart"/>
            <w:proofErr w:type="gramStart"/>
            <w:r w:rsidRPr="00211A52">
              <w:rPr>
                <w:sz w:val="22"/>
                <w:szCs w:val="22"/>
              </w:rPr>
              <w:t>управління</w:t>
            </w:r>
            <w:proofErr w:type="spellEnd"/>
            <w:r w:rsidRPr="00211A52">
              <w:rPr>
                <w:sz w:val="22"/>
                <w:szCs w:val="22"/>
              </w:rPr>
              <w:t xml:space="preserve">  на</w:t>
            </w:r>
            <w:proofErr w:type="gramEnd"/>
            <w:r w:rsidRPr="00211A52">
              <w:rPr>
                <w:sz w:val="22"/>
                <w:szCs w:val="22"/>
              </w:rPr>
              <w:t xml:space="preserve"> </w:t>
            </w:r>
            <w:proofErr w:type="spellStart"/>
            <w:r w:rsidRPr="00211A52">
              <w:rPr>
                <w:sz w:val="22"/>
                <w:szCs w:val="22"/>
              </w:rPr>
              <w:t>відповідність</w:t>
            </w:r>
            <w:proofErr w:type="spellEnd"/>
            <w:r w:rsidRPr="00211A52">
              <w:rPr>
                <w:sz w:val="22"/>
                <w:szCs w:val="22"/>
              </w:rPr>
              <w:t xml:space="preserve"> ДСТУ ISO 14001, </w:t>
            </w:r>
            <w:proofErr w:type="spellStart"/>
            <w:r w:rsidRPr="00211A52">
              <w:rPr>
                <w:sz w:val="22"/>
                <w:szCs w:val="22"/>
              </w:rPr>
              <w:t>виданий</w:t>
            </w:r>
            <w:proofErr w:type="spellEnd"/>
            <w:r w:rsidRPr="00211A52">
              <w:rPr>
                <w:sz w:val="22"/>
                <w:szCs w:val="22"/>
              </w:rPr>
              <w:t xml:space="preserve"> органом з </w:t>
            </w:r>
            <w:proofErr w:type="spellStart"/>
            <w:r w:rsidRPr="00211A52">
              <w:rPr>
                <w:sz w:val="22"/>
                <w:szCs w:val="22"/>
              </w:rPr>
              <w:t>сертифікації</w:t>
            </w:r>
            <w:proofErr w:type="spellEnd"/>
            <w:r w:rsidRPr="00211A52">
              <w:rPr>
                <w:sz w:val="22"/>
                <w:szCs w:val="22"/>
              </w:rPr>
              <w:t xml:space="preserve"> </w:t>
            </w:r>
            <w:proofErr w:type="spellStart"/>
            <w:r w:rsidRPr="00211A52">
              <w:rPr>
                <w:sz w:val="22"/>
                <w:szCs w:val="22"/>
              </w:rPr>
              <w:t>згідно</w:t>
            </w:r>
            <w:proofErr w:type="spellEnd"/>
            <w:r w:rsidRPr="00211A52">
              <w:rPr>
                <w:sz w:val="22"/>
                <w:szCs w:val="22"/>
              </w:rPr>
              <w:t xml:space="preserve"> чинного </w:t>
            </w:r>
            <w:proofErr w:type="spellStart"/>
            <w:r w:rsidRPr="00211A52">
              <w:rPr>
                <w:sz w:val="22"/>
                <w:szCs w:val="22"/>
              </w:rPr>
              <w:t>законодавства</w:t>
            </w:r>
            <w:proofErr w:type="spellEnd"/>
            <w:r w:rsidRPr="00211A52">
              <w:rPr>
                <w:sz w:val="22"/>
                <w:szCs w:val="22"/>
              </w:rPr>
              <w:t xml:space="preserve">, </w:t>
            </w:r>
            <w:proofErr w:type="spellStart"/>
            <w:r w:rsidRPr="00211A52">
              <w:rPr>
                <w:sz w:val="22"/>
                <w:szCs w:val="22"/>
              </w:rPr>
              <w:t>дійсний</w:t>
            </w:r>
            <w:proofErr w:type="spellEnd"/>
            <w:r w:rsidRPr="00211A52">
              <w:rPr>
                <w:sz w:val="22"/>
                <w:szCs w:val="22"/>
              </w:rPr>
              <w:t xml:space="preserve"> на дату </w:t>
            </w:r>
            <w:proofErr w:type="spellStart"/>
            <w:r w:rsidRPr="00211A52">
              <w:rPr>
                <w:sz w:val="22"/>
                <w:szCs w:val="22"/>
              </w:rPr>
              <w:t>розкриття</w:t>
            </w:r>
            <w:proofErr w:type="spellEnd"/>
            <w:r w:rsidRPr="00211A52">
              <w:rPr>
                <w:sz w:val="22"/>
                <w:szCs w:val="22"/>
              </w:rPr>
              <w:t xml:space="preserve"> </w:t>
            </w:r>
            <w:proofErr w:type="spellStart"/>
            <w:r w:rsidRPr="00211A52">
              <w:rPr>
                <w:sz w:val="22"/>
                <w:szCs w:val="22"/>
              </w:rPr>
              <w:t>пропозицій</w:t>
            </w:r>
            <w:proofErr w:type="spellEnd"/>
            <w:r w:rsidRPr="00211A52">
              <w:rPr>
                <w:sz w:val="22"/>
                <w:szCs w:val="22"/>
              </w:rPr>
              <w:t xml:space="preserve"> (</w:t>
            </w:r>
            <w:proofErr w:type="spellStart"/>
            <w:r w:rsidRPr="00211A52">
              <w:rPr>
                <w:sz w:val="22"/>
                <w:szCs w:val="22"/>
              </w:rPr>
              <w:t>потрібно</w:t>
            </w:r>
            <w:proofErr w:type="spellEnd"/>
            <w:r w:rsidRPr="00211A52">
              <w:rPr>
                <w:sz w:val="22"/>
                <w:szCs w:val="22"/>
              </w:rPr>
              <w:t xml:space="preserve"> </w:t>
            </w:r>
            <w:proofErr w:type="spellStart"/>
            <w:r w:rsidRPr="00211A52">
              <w:rPr>
                <w:sz w:val="22"/>
                <w:szCs w:val="22"/>
              </w:rPr>
              <w:t>надати</w:t>
            </w:r>
            <w:proofErr w:type="spellEnd"/>
            <w:r w:rsidRPr="00211A52">
              <w:rPr>
                <w:sz w:val="22"/>
                <w:szCs w:val="22"/>
              </w:rPr>
              <w:t xml:space="preserve"> </w:t>
            </w:r>
            <w:proofErr w:type="spellStart"/>
            <w:r w:rsidRPr="00211A52">
              <w:rPr>
                <w:sz w:val="22"/>
                <w:szCs w:val="22"/>
              </w:rPr>
              <w:t>копії</w:t>
            </w:r>
            <w:proofErr w:type="spellEnd"/>
            <w:r w:rsidRPr="00211A52">
              <w:rPr>
                <w:sz w:val="22"/>
                <w:szCs w:val="22"/>
              </w:rPr>
              <w:t xml:space="preserve"> </w:t>
            </w:r>
            <w:proofErr w:type="spellStart"/>
            <w:r w:rsidRPr="00211A52">
              <w:rPr>
                <w:sz w:val="22"/>
                <w:szCs w:val="22"/>
              </w:rPr>
              <w:t>сертифікатів</w:t>
            </w:r>
            <w:proofErr w:type="spellEnd"/>
            <w:r w:rsidRPr="00211A52">
              <w:rPr>
                <w:sz w:val="22"/>
                <w:szCs w:val="22"/>
              </w:rPr>
              <w:t xml:space="preserve"> </w:t>
            </w:r>
            <w:proofErr w:type="spellStart"/>
            <w:r w:rsidRPr="00211A52">
              <w:rPr>
                <w:sz w:val="22"/>
                <w:szCs w:val="22"/>
              </w:rPr>
              <w:t>виробника</w:t>
            </w:r>
            <w:proofErr w:type="spellEnd"/>
            <w:r w:rsidRPr="00211A52">
              <w:rPr>
                <w:sz w:val="22"/>
                <w:szCs w:val="22"/>
              </w:rPr>
              <w:t xml:space="preserve">) та </w:t>
            </w:r>
            <w:proofErr w:type="spellStart"/>
            <w:r w:rsidRPr="00211A52">
              <w:rPr>
                <w:sz w:val="22"/>
                <w:szCs w:val="22"/>
              </w:rPr>
              <w:t>сертифікат</w:t>
            </w:r>
            <w:proofErr w:type="spellEnd"/>
            <w:r w:rsidRPr="00211A52">
              <w:rPr>
                <w:sz w:val="22"/>
                <w:szCs w:val="22"/>
              </w:rPr>
              <w:t xml:space="preserve"> на систему </w:t>
            </w:r>
            <w:proofErr w:type="spellStart"/>
            <w:r w:rsidRPr="00211A52">
              <w:rPr>
                <w:sz w:val="22"/>
                <w:szCs w:val="22"/>
              </w:rPr>
              <w:t>управління</w:t>
            </w:r>
            <w:proofErr w:type="spellEnd"/>
            <w:r w:rsidRPr="00211A52">
              <w:rPr>
                <w:sz w:val="22"/>
                <w:szCs w:val="22"/>
              </w:rPr>
              <w:t xml:space="preserve"> </w:t>
            </w:r>
            <w:proofErr w:type="spellStart"/>
            <w:r w:rsidRPr="00211A52">
              <w:rPr>
                <w:sz w:val="22"/>
                <w:szCs w:val="22"/>
              </w:rPr>
              <w:t>якістю</w:t>
            </w:r>
            <w:proofErr w:type="spellEnd"/>
            <w:r w:rsidRPr="00211A52">
              <w:rPr>
                <w:sz w:val="22"/>
                <w:szCs w:val="22"/>
              </w:rPr>
              <w:t xml:space="preserve"> </w:t>
            </w:r>
            <w:proofErr w:type="spellStart"/>
            <w:r w:rsidRPr="00211A52">
              <w:rPr>
                <w:sz w:val="22"/>
                <w:szCs w:val="22"/>
              </w:rPr>
              <w:t>згідно</w:t>
            </w:r>
            <w:proofErr w:type="spellEnd"/>
            <w:r w:rsidRPr="00211A52">
              <w:rPr>
                <w:sz w:val="22"/>
                <w:szCs w:val="22"/>
              </w:rPr>
              <w:t xml:space="preserve"> ДСТУ ISO 9001, </w:t>
            </w:r>
            <w:proofErr w:type="spellStart"/>
            <w:r w:rsidRPr="00211A52">
              <w:rPr>
                <w:sz w:val="22"/>
                <w:szCs w:val="22"/>
              </w:rPr>
              <w:t>виданий</w:t>
            </w:r>
            <w:proofErr w:type="spellEnd"/>
            <w:r w:rsidRPr="00211A52">
              <w:rPr>
                <w:sz w:val="22"/>
                <w:szCs w:val="22"/>
              </w:rPr>
              <w:t xml:space="preserve"> органом з </w:t>
            </w:r>
            <w:proofErr w:type="spellStart"/>
            <w:r w:rsidRPr="00211A52">
              <w:rPr>
                <w:sz w:val="22"/>
                <w:szCs w:val="22"/>
              </w:rPr>
              <w:t>сертифікації</w:t>
            </w:r>
            <w:proofErr w:type="spellEnd"/>
            <w:r w:rsidRPr="00211A52">
              <w:rPr>
                <w:sz w:val="22"/>
                <w:szCs w:val="22"/>
              </w:rPr>
              <w:t xml:space="preserve"> </w:t>
            </w:r>
            <w:proofErr w:type="spellStart"/>
            <w:r w:rsidRPr="00211A52">
              <w:rPr>
                <w:sz w:val="22"/>
                <w:szCs w:val="22"/>
              </w:rPr>
              <w:t>згідно</w:t>
            </w:r>
            <w:proofErr w:type="spellEnd"/>
            <w:r w:rsidRPr="00211A52">
              <w:rPr>
                <w:sz w:val="22"/>
                <w:szCs w:val="22"/>
              </w:rPr>
              <w:t xml:space="preserve"> чинного </w:t>
            </w:r>
            <w:proofErr w:type="spellStart"/>
            <w:r w:rsidRPr="00211A52">
              <w:rPr>
                <w:sz w:val="22"/>
                <w:szCs w:val="22"/>
              </w:rPr>
              <w:t>законодавства</w:t>
            </w:r>
            <w:proofErr w:type="spellEnd"/>
            <w:r w:rsidRPr="00211A52">
              <w:rPr>
                <w:sz w:val="22"/>
                <w:szCs w:val="22"/>
              </w:rPr>
              <w:t xml:space="preserve">, </w:t>
            </w:r>
            <w:proofErr w:type="spellStart"/>
            <w:r w:rsidRPr="00211A52">
              <w:rPr>
                <w:sz w:val="22"/>
                <w:szCs w:val="22"/>
              </w:rPr>
              <w:t>дійсний</w:t>
            </w:r>
            <w:proofErr w:type="spellEnd"/>
            <w:r w:rsidRPr="00211A52">
              <w:rPr>
                <w:sz w:val="22"/>
                <w:szCs w:val="22"/>
              </w:rPr>
              <w:t xml:space="preserve"> на дату </w:t>
            </w:r>
            <w:proofErr w:type="spellStart"/>
            <w:r w:rsidRPr="00211A52">
              <w:rPr>
                <w:sz w:val="22"/>
                <w:szCs w:val="22"/>
              </w:rPr>
              <w:t>розкриття</w:t>
            </w:r>
            <w:proofErr w:type="spellEnd"/>
            <w:r w:rsidRPr="00211A52">
              <w:rPr>
                <w:sz w:val="22"/>
                <w:szCs w:val="22"/>
              </w:rPr>
              <w:t xml:space="preserve"> </w:t>
            </w:r>
            <w:proofErr w:type="spellStart"/>
            <w:r w:rsidRPr="00211A52">
              <w:rPr>
                <w:sz w:val="22"/>
                <w:szCs w:val="22"/>
              </w:rPr>
              <w:t>пропозицій</w:t>
            </w:r>
            <w:proofErr w:type="spellEnd"/>
            <w:r w:rsidRPr="00211A52">
              <w:rPr>
                <w:sz w:val="22"/>
                <w:szCs w:val="22"/>
              </w:rPr>
              <w:t xml:space="preserve"> (</w:t>
            </w:r>
            <w:proofErr w:type="spellStart"/>
            <w:r w:rsidRPr="00211A52">
              <w:rPr>
                <w:sz w:val="22"/>
                <w:szCs w:val="22"/>
              </w:rPr>
              <w:t>потрібно</w:t>
            </w:r>
            <w:proofErr w:type="spellEnd"/>
            <w:r w:rsidRPr="00211A52">
              <w:rPr>
                <w:sz w:val="22"/>
                <w:szCs w:val="22"/>
              </w:rPr>
              <w:t xml:space="preserve"> </w:t>
            </w:r>
            <w:proofErr w:type="spellStart"/>
            <w:r w:rsidRPr="00211A52">
              <w:rPr>
                <w:sz w:val="22"/>
                <w:szCs w:val="22"/>
              </w:rPr>
              <w:t>надати</w:t>
            </w:r>
            <w:proofErr w:type="spellEnd"/>
            <w:r w:rsidRPr="00211A52">
              <w:rPr>
                <w:sz w:val="22"/>
                <w:szCs w:val="22"/>
              </w:rPr>
              <w:t xml:space="preserve"> </w:t>
            </w:r>
            <w:proofErr w:type="spellStart"/>
            <w:r w:rsidRPr="00211A52">
              <w:rPr>
                <w:sz w:val="22"/>
                <w:szCs w:val="22"/>
              </w:rPr>
              <w:t>копії</w:t>
            </w:r>
            <w:proofErr w:type="spellEnd"/>
            <w:r w:rsidRPr="00211A52">
              <w:rPr>
                <w:sz w:val="22"/>
                <w:szCs w:val="22"/>
              </w:rPr>
              <w:t xml:space="preserve"> </w:t>
            </w:r>
            <w:proofErr w:type="spellStart"/>
            <w:r w:rsidRPr="00211A52">
              <w:rPr>
                <w:sz w:val="22"/>
                <w:szCs w:val="22"/>
              </w:rPr>
              <w:t>сертифікатів</w:t>
            </w:r>
            <w:proofErr w:type="spellEnd"/>
            <w:r w:rsidRPr="00211A52">
              <w:rPr>
                <w:sz w:val="22"/>
                <w:szCs w:val="22"/>
              </w:rPr>
              <w:t xml:space="preserve"> </w:t>
            </w:r>
            <w:proofErr w:type="spellStart"/>
            <w:r w:rsidRPr="00211A52">
              <w:rPr>
                <w:sz w:val="22"/>
                <w:szCs w:val="22"/>
              </w:rPr>
              <w:t>виробника</w:t>
            </w:r>
            <w:proofErr w:type="spellEnd"/>
            <w:r w:rsidRPr="00211A52">
              <w:rPr>
                <w:sz w:val="22"/>
                <w:szCs w:val="22"/>
              </w:rPr>
              <w:t>).</w:t>
            </w:r>
          </w:p>
        </w:tc>
      </w:tr>
      <w:tr w:rsidR="0043688A" w:rsidRPr="006009DF" w14:paraId="31065DAE" w14:textId="77777777" w:rsidTr="00F0097A">
        <w:trPr>
          <w:jc w:val="center"/>
        </w:trPr>
        <w:tc>
          <w:tcPr>
            <w:tcW w:w="709" w:type="dxa"/>
            <w:shd w:val="clear" w:color="auto" w:fill="auto"/>
            <w:vAlign w:val="center"/>
          </w:tcPr>
          <w:p w14:paraId="47300515" w14:textId="77777777" w:rsidR="0043688A" w:rsidRPr="006009DF"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Pr>
                <w:bCs/>
                <w:lang w:val="uk-UA"/>
              </w:rPr>
              <w:lastRenderedPageBreak/>
              <w:t>7</w:t>
            </w:r>
          </w:p>
        </w:tc>
        <w:tc>
          <w:tcPr>
            <w:tcW w:w="3287" w:type="dxa"/>
            <w:tcBorders>
              <w:top w:val="single" w:sz="4" w:space="0" w:color="auto"/>
              <w:left w:val="single" w:sz="4" w:space="0" w:color="auto"/>
              <w:bottom w:val="single" w:sz="4" w:space="0" w:color="auto"/>
              <w:right w:val="single" w:sz="4" w:space="0" w:color="auto"/>
            </w:tcBorders>
          </w:tcPr>
          <w:p w14:paraId="183FC84E" w14:textId="77777777" w:rsidR="0043688A" w:rsidRPr="006009DF"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roofErr w:type="spellStart"/>
            <w:r w:rsidRPr="00E07C16">
              <w:rPr>
                <w:rFonts w:eastAsia="Calibri"/>
                <w:sz w:val="22"/>
                <w:szCs w:val="22"/>
                <w:lang w:val="uk-UA" w:eastAsia="en-US"/>
              </w:rPr>
              <w:t>Квартацид</w:t>
            </w:r>
            <w:proofErr w:type="spellEnd"/>
            <w:r w:rsidRPr="006009DF">
              <w:rPr>
                <w:rFonts w:eastAsia="Calibri"/>
                <w:sz w:val="22"/>
                <w:szCs w:val="22"/>
                <w:lang w:eastAsia="en-US"/>
              </w:rPr>
              <w:t xml:space="preserve"> </w:t>
            </w:r>
            <w:r w:rsidRPr="00E07C16">
              <w:rPr>
                <w:rFonts w:eastAsia="Calibri"/>
                <w:sz w:val="22"/>
                <w:szCs w:val="22"/>
                <w:lang w:val="uk-UA" w:eastAsia="en-US"/>
              </w:rPr>
              <w:t xml:space="preserve">хлор актив </w:t>
            </w:r>
            <w:r w:rsidRPr="00BF3769">
              <w:rPr>
                <w:rFonts w:eastAsia="Calibri"/>
                <w:sz w:val="22"/>
                <w:szCs w:val="22"/>
                <w:lang w:val="uk-UA" w:eastAsia="en-US"/>
              </w:rPr>
              <w:t>(або еквівалент)</w:t>
            </w:r>
            <w:r w:rsidRPr="00BF3769">
              <w:rPr>
                <w:rFonts w:eastAsia="Calibri"/>
                <w:sz w:val="22"/>
                <w:szCs w:val="22"/>
                <w:lang w:eastAsia="en-US"/>
              </w:rPr>
              <w:t xml:space="preserve"> </w:t>
            </w:r>
            <w:r w:rsidRPr="00E07C16">
              <w:rPr>
                <w:rFonts w:eastAsia="Calibri"/>
                <w:sz w:val="22"/>
                <w:szCs w:val="22"/>
                <w:lang w:val="uk-UA" w:eastAsia="en-US"/>
              </w:rPr>
              <w:t>1 кг</w:t>
            </w:r>
          </w:p>
        </w:tc>
        <w:tc>
          <w:tcPr>
            <w:tcW w:w="6523" w:type="dxa"/>
            <w:tcBorders>
              <w:top w:val="single" w:sz="4" w:space="0" w:color="auto"/>
              <w:left w:val="nil"/>
              <w:bottom w:val="single" w:sz="4" w:space="0" w:color="auto"/>
              <w:right w:val="nil"/>
            </w:tcBorders>
            <w:shd w:val="clear" w:color="auto" w:fill="auto"/>
          </w:tcPr>
          <w:p w14:paraId="61F40B5C" w14:textId="77777777" w:rsidR="0043688A" w:rsidRPr="0043688A" w:rsidRDefault="0043688A" w:rsidP="003D1495">
            <w:pPr>
              <w:spacing w:line="240" w:lineRule="atLeast"/>
              <w:rPr>
                <w:color w:val="000000"/>
                <w:sz w:val="22"/>
                <w:szCs w:val="22"/>
              </w:rPr>
            </w:pPr>
            <w:r w:rsidRPr="0043688A">
              <w:rPr>
                <w:color w:val="000000"/>
                <w:sz w:val="22"/>
                <w:szCs w:val="22"/>
              </w:rPr>
              <w:t xml:space="preserve">1. </w:t>
            </w:r>
            <w:proofErr w:type="spellStart"/>
            <w:r w:rsidRPr="0043688A">
              <w:rPr>
                <w:color w:val="000000"/>
                <w:sz w:val="22"/>
                <w:szCs w:val="22"/>
              </w:rPr>
              <w:t>Засіб</w:t>
            </w:r>
            <w:proofErr w:type="spellEnd"/>
            <w:r w:rsidRPr="0043688A">
              <w:rPr>
                <w:color w:val="000000"/>
                <w:sz w:val="22"/>
                <w:szCs w:val="22"/>
              </w:rPr>
              <w:t xml:space="preserve"> на </w:t>
            </w:r>
            <w:proofErr w:type="spellStart"/>
            <w:r w:rsidRPr="0043688A">
              <w:rPr>
                <w:color w:val="000000"/>
                <w:sz w:val="22"/>
                <w:szCs w:val="22"/>
              </w:rPr>
              <w:t>основі</w:t>
            </w:r>
            <w:proofErr w:type="spellEnd"/>
            <w:r w:rsidRPr="0043688A">
              <w:rPr>
                <w:color w:val="000000"/>
                <w:sz w:val="22"/>
                <w:szCs w:val="22"/>
              </w:rPr>
              <w:t xml:space="preserve"> хлору у </w:t>
            </w:r>
            <w:proofErr w:type="spellStart"/>
            <w:r w:rsidRPr="0043688A">
              <w:rPr>
                <w:color w:val="000000"/>
                <w:sz w:val="22"/>
                <w:szCs w:val="22"/>
              </w:rPr>
              <w:t>вигляді</w:t>
            </w:r>
            <w:proofErr w:type="spellEnd"/>
            <w:r w:rsidRPr="0043688A">
              <w:rPr>
                <w:color w:val="000000"/>
                <w:sz w:val="22"/>
                <w:szCs w:val="22"/>
              </w:rPr>
              <w:t xml:space="preserve"> таблеток, </w:t>
            </w:r>
            <w:proofErr w:type="spellStart"/>
            <w:r w:rsidRPr="0043688A">
              <w:rPr>
                <w:color w:val="000000"/>
                <w:sz w:val="22"/>
                <w:szCs w:val="22"/>
              </w:rPr>
              <w:t>що</w:t>
            </w:r>
            <w:proofErr w:type="spellEnd"/>
            <w:r w:rsidRPr="0043688A">
              <w:rPr>
                <w:color w:val="000000"/>
                <w:sz w:val="22"/>
                <w:szCs w:val="22"/>
              </w:rPr>
              <w:t xml:space="preserve"> </w:t>
            </w:r>
            <w:proofErr w:type="spellStart"/>
            <w:r w:rsidRPr="0043688A">
              <w:rPr>
                <w:color w:val="000000"/>
                <w:sz w:val="22"/>
                <w:szCs w:val="22"/>
              </w:rPr>
              <w:t>самостійно</w:t>
            </w:r>
            <w:proofErr w:type="spellEnd"/>
            <w:r w:rsidRPr="0043688A">
              <w:rPr>
                <w:color w:val="000000"/>
                <w:sz w:val="22"/>
                <w:szCs w:val="22"/>
              </w:rPr>
              <w:t xml:space="preserve"> </w:t>
            </w:r>
            <w:proofErr w:type="spellStart"/>
            <w:r w:rsidRPr="0043688A">
              <w:rPr>
                <w:color w:val="000000"/>
                <w:sz w:val="22"/>
                <w:szCs w:val="22"/>
              </w:rPr>
              <w:t>розчиняються</w:t>
            </w:r>
            <w:proofErr w:type="spellEnd"/>
            <w:r w:rsidRPr="0043688A">
              <w:rPr>
                <w:color w:val="000000"/>
                <w:sz w:val="22"/>
                <w:szCs w:val="22"/>
              </w:rPr>
              <w:t xml:space="preserve"> у </w:t>
            </w:r>
            <w:proofErr w:type="spellStart"/>
            <w:r w:rsidRPr="0043688A">
              <w:rPr>
                <w:color w:val="000000"/>
                <w:sz w:val="22"/>
                <w:szCs w:val="22"/>
              </w:rPr>
              <w:t>воді</w:t>
            </w:r>
            <w:proofErr w:type="spellEnd"/>
            <w:r w:rsidRPr="0043688A">
              <w:rPr>
                <w:color w:val="000000"/>
                <w:sz w:val="22"/>
                <w:szCs w:val="22"/>
              </w:rPr>
              <w:t xml:space="preserve"> (в 1 </w:t>
            </w:r>
            <w:proofErr w:type="spellStart"/>
            <w:r w:rsidRPr="0043688A">
              <w:rPr>
                <w:color w:val="000000"/>
                <w:sz w:val="22"/>
                <w:szCs w:val="22"/>
              </w:rPr>
              <w:t>банці</w:t>
            </w:r>
            <w:proofErr w:type="spellEnd"/>
            <w:r w:rsidRPr="0043688A">
              <w:rPr>
                <w:color w:val="000000"/>
                <w:sz w:val="22"/>
                <w:szCs w:val="22"/>
              </w:rPr>
              <w:t xml:space="preserve"> - 330 таблеток.). </w:t>
            </w:r>
            <w:proofErr w:type="spellStart"/>
            <w:r w:rsidRPr="0043688A">
              <w:rPr>
                <w:color w:val="000000"/>
                <w:sz w:val="22"/>
                <w:szCs w:val="22"/>
              </w:rPr>
              <w:t>Вміст</w:t>
            </w:r>
            <w:proofErr w:type="spellEnd"/>
            <w:r w:rsidRPr="0043688A">
              <w:rPr>
                <w:color w:val="000000"/>
                <w:sz w:val="22"/>
                <w:szCs w:val="22"/>
              </w:rPr>
              <w:t xml:space="preserve"> активного хлору не </w:t>
            </w:r>
            <w:proofErr w:type="spellStart"/>
            <w:r w:rsidRPr="0043688A">
              <w:rPr>
                <w:color w:val="000000"/>
                <w:sz w:val="22"/>
                <w:szCs w:val="22"/>
              </w:rPr>
              <w:t>менш</w:t>
            </w:r>
            <w:proofErr w:type="spellEnd"/>
            <w:r w:rsidRPr="0043688A">
              <w:rPr>
                <w:color w:val="000000"/>
                <w:sz w:val="22"/>
                <w:szCs w:val="22"/>
              </w:rPr>
              <w:t xml:space="preserve"> 50%</w:t>
            </w:r>
          </w:p>
          <w:p w14:paraId="6A64BD02" w14:textId="77777777" w:rsidR="0043688A" w:rsidRPr="0043688A" w:rsidRDefault="0043688A" w:rsidP="003D1495">
            <w:pPr>
              <w:spacing w:line="240" w:lineRule="atLeast"/>
              <w:rPr>
                <w:sz w:val="22"/>
                <w:szCs w:val="22"/>
              </w:rPr>
            </w:pPr>
            <w:r w:rsidRPr="0043688A">
              <w:rPr>
                <w:color w:val="000000"/>
                <w:sz w:val="22"/>
                <w:szCs w:val="22"/>
              </w:rPr>
              <w:t xml:space="preserve">2. </w:t>
            </w:r>
            <w:proofErr w:type="spellStart"/>
            <w:r w:rsidRPr="0043688A">
              <w:rPr>
                <w:color w:val="000000"/>
                <w:sz w:val="22"/>
                <w:szCs w:val="22"/>
              </w:rPr>
              <w:t>Засіб</w:t>
            </w:r>
            <w:proofErr w:type="spellEnd"/>
            <w:r w:rsidRPr="0043688A">
              <w:rPr>
                <w:color w:val="000000"/>
                <w:sz w:val="22"/>
                <w:szCs w:val="22"/>
              </w:rPr>
              <w:t xml:space="preserve"> на </w:t>
            </w:r>
            <w:proofErr w:type="spellStart"/>
            <w:r w:rsidRPr="0043688A">
              <w:rPr>
                <w:color w:val="000000"/>
                <w:sz w:val="22"/>
                <w:szCs w:val="22"/>
              </w:rPr>
              <w:t>основі</w:t>
            </w:r>
            <w:proofErr w:type="spellEnd"/>
            <w:r w:rsidRPr="0043688A">
              <w:rPr>
                <w:color w:val="000000"/>
                <w:sz w:val="22"/>
                <w:szCs w:val="22"/>
              </w:rPr>
              <w:t xml:space="preserve"> </w:t>
            </w:r>
            <w:proofErr w:type="spellStart"/>
            <w:r w:rsidRPr="0043688A">
              <w:rPr>
                <w:color w:val="000000"/>
                <w:sz w:val="22"/>
                <w:szCs w:val="22"/>
              </w:rPr>
              <w:t>композиції</w:t>
            </w:r>
            <w:proofErr w:type="spellEnd"/>
            <w:r w:rsidRPr="0043688A">
              <w:rPr>
                <w:color w:val="000000"/>
                <w:sz w:val="22"/>
                <w:szCs w:val="22"/>
              </w:rPr>
              <w:t xml:space="preserve"> </w:t>
            </w:r>
            <w:proofErr w:type="spellStart"/>
            <w:r w:rsidRPr="0043688A">
              <w:rPr>
                <w:sz w:val="22"/>
                <w:szCs w:val="22"/>
              </w:rPr>
              <w:t>трихлорізоціанурової</w:t>
            </w:r>
            <w:proofErr w:type="spellEnd"/>
            <w:r w:rsidRPr="0043688A">
              <w:rPr>
                <w:sz w:val="22"/>
                <w:szCs w:val="22"/>
              </w:rPr>
              <w:t xml:space="preserve"> кислота (ТХЦК) не </w:t>
            </w:r>
            <w:proofErr w:type="spellStart"/>
            <w:r w:rsidRPr="0043688A">
              <w:rPr>
                <w:sz w:val="22"/>
                <w:szCs w:val="22"/>
              </w:rPr>
              <w:t>менш</w:t>
            </w:r>
            <w:proofErr w:type="spellEnd"/>
            <w:r w:rsidRPr="0043688A">
              <w:rPr>
                <w:sz w:val="22"/>
                <w:szCs w:val="22"/>
              </w:rPr>
              <w:t xml:space="preserve"> 43,0%, </w:t>
            </w:r>
            <w:proofErr w:type="spellStart"/>
            <w:r w:rsidRPr="0043688A">
              <w:rPr>
                <w:sz w:val="22"/>
                <w:szCs w:val="22"/>
              </w:rPr>
              <w:t>натрієвої</w:t>
            </w:r>
            <w:proofErr w:type="spellEnd"/>
            <w:r w:rsidRPr="0043688A">
              <w:rPr>
                <w:sz w:val="22"/>
                <w:szCs w:val="22"/>
              </w:rPr>
              <w:t xml:space="preserve"> </w:t>
            </w:r>
            <w:proofErr w:type="spellStart"/>
            <w:r w:rsidRPr="0043688A">
              <w:rPr>
                <w:sz w:val="22"/>
                <w:szCs w:val="22"/>
              </w:rPr>
              <w:t>солі</w:t>
            </w:r>
            <w:proofErr w:type="spellEnd"/>
            <w:r w:rsidRPr="0043688A">
              <w:rPr>
                <w:sz w:val="22"/>
                <w:szCs w:val="22"/>
              </w:rPr>
              <w:t xml:space="preserve"> </w:t>
            </w:r>
            <w:proofErr w:type="spellStart"/>
            <w:r w:rsidRPr="0043688A">
              <w:rPr>
                <w:sz w:val="22"/>
                <w:szCs w:val="22"/>
              </w:rPr>
              <w:t>дихлорізоціанурової</w:t>
            </w:r>
            <w:proofErr w:type="spellEnd"/>
            <w:r w:rsidRPr="0043688A">
              <w:rPr>
                <w:sz w:val="22"/>
                <w:szCs w:val="22"/>
              </w:rPr>
              <w:t xml:space="preserve"> </w:t>
            </w:r>
            <w:proofErr w:type="spellStart"/>
            <w:r w:rsidRPr="0043688A">
              <w:rPr>
                <w:sz w:val="22"/>
                <w:szCs w:val="22"/>
              </w:rPr>
              <w:t>кислоти</w:t>
            </w:r>
            <w:proofErr w:type="spellEnd"/>
            <w:r w:rsidRPr="0043688A">
              <w:rPr>
                <w:sz w:val="22"/>
                <w:szCs w:val="22"/>
              </w:rPr>
              <w:t xml:space="preserve"> (Na – </w:t>
            </w:r>
            <w:proofErr w:type="spellStart"/>
            <w:r w:rsidRPr="0043688A">
              <w:rPr>
                <w:sz w:val="22"/>
                <w:szCs w:val="22"/>
              </w:rPr>
              <w:t>сіль</w:t>
            </w:r>
            <w:proofErr w:type="spellEnd"/>
            <w:r w:rsidRPr="0043688A">
              <w:rPr>
                <w:sz w:val="22"/>
                <w:szCs w:val="22"/>
              </w:rPr>
              <w:t xml:space="preserve"> ДХЦК) не </w:t>
            </w:r>
            <w:proofErr w:type="spellStart"/>
            <w:r w:rsidRPr="0043688A">
              <w:rPr>
                <w:sz w:val="22"/>
                <w:szCs w:val="22"/>
              </w:rPr>
              <w:t>менш</w:t>
            </w:r>
            <w:proofErr w:type="spellEnd"/>
            <w:r w:rsidRPr="0043688A">
              <w:rPr>
                <w:sz w:val="22"/>
                <w:szCs w:val="22"/>
              </w:rPr>
              <w:t xml:space="preserve"> 20,0% (</w:t>
            </w:r>
            <w:proofErr w:type="spellStart"/>
            <w:r w:rsidRPr="0043688A">
              <w:rPr>
                <w:sz w:val="22"/>
                <w:szCs w:val="22"/>
              </w:rPr>
              <w:t>діючи</w:t>
            </w:r>
            <w:proofErr w:type="spellEnd"/>
            <w:r w:rsidRPr="0043688A">
              <w:rPr>
                <w:sz w:val="22"/>
                <w:szCs w:val="22"/>
              </w:rPr>
              <w:t xml:space="preserve"> </w:t>
            </w:r>
            <w:proofErr w:type="spellStart"/>
            <w:r w:rsidRPr="0043688A">
              <w:rPr>
                <w:sz w:val="22"/>
                <w:szCs w:val="22"/>
              </w:rPr>
              <w:t>речовини</w:t>
            </w:r>
            <w:proofErr w:type="spellEnd"/>
            <w:r w:rsidRPr="0043688A">
              <w:rPr>
                <w:sz w:val="22"/>
                <w:szCs w:val="22"/>
              </w:rPr>
              <w:t xml:space="preserve">) </w:t>
            </w:r>
            <w:proofErr w:type="spellStart"/>
            <w:r w:rsidRPr="0043688A">
              <w:rPr>
                <w:sz w:val="22"/>
                <w:szCs w:val="22"/>
              </w:rPr>
              <w:t>гідрокарбонату</w:t>
            </w:r>
            <w:proofErr w:type="spellEnd"/>
            <w:r w:rsidRPr="0043688A">
              <w:rPr>
                <w:sz w:val="22"/>
                <w:szCs w:val="22"/>
              </w:rPr>
              <w:t xml:space="preserve"> </w:t>
            </w:r>
            <w:proofErr w:type="spellStart"/>
            <w:r w:rsidRPr="0043688A">
              <w:rPr>
                <w:sz w:val="22"/>
                <w:szCs w:val="22"/>
              </w:rPr>
              <w:t>натрію</w:t>
            </w:r>
            <w:proofErr w:type="spellEnd"/>
            <w:r w:rsidRPr="0043688A">
              <w:rPr>
                <w:sz w:val="22"/>
                <w:szCs w:val="22"/>
              </w:rPr>
              <w:t xml:space="preserve"> </w:t>
            </w:r>
            <w:proofErr w:type="spellStart"/>
            <w:r w:rsidRPr="0043688A">
              <w:rPr>
                <w:sz w:val="22"/>
                <w:szCs w:val="22"/>
              </w:rPr>
              <w:t>від</w:t>
            </w:r>
            <w:proofErr w:type="spellEnd"/>
            <w:r w:rsidRPr="0043688A">
              <w:rPr>
                <w:sz w:val="22"/>
                <w:szCs w:val="22"/>
              </w:rPr>
              <w:t xml:space="preserve"> 10,0 %, карбонату </w:t>
            </w:r>
            <w:proofErr w:type="spellStart"/>
            <w:r w:rsidRPr="0043688A">
              <w:rPr>
                <w:sz w:val="22"/>
                <w:szCs w:val="22"/>
              </w:rPr>
              <w:t>натрію</w:t>
            </w:r>
            <w:proofErr w:type="spellEnd"/>
            <w:r w:rsidRPr="0043688A">
              <w:rPr>
                <w:sz w:val="22"/>
                <w:szCs w:val="22"/>
              </w:rPr>
              <w:t xml:space="preserve"> </w:t>
            </w:r>
            <w:proofErr w:type="spellStart"/>
            <w:r w:rsidRPr="0043688A">
              <w:rPr>
                <w:sz w:val="22"/>
                <w:szCs w:val="22"/>
              </w:rPr>
              <w:t>від</w:t>
            </w:r>
            <w:proofErr w:type="spellEnd"/>
            <w:r w:rsidRPr="0043688A">
              <w:rPr>
                <w:sz w:val="22"/>
                <w:szCs w:val="22"/>
              </w:rPr>
              <w:t xml:space="preserve"> 20,0%, </w:t>
            </w:r>
            <w:proofErr w:type="spellStart"/>
            <w:r w:rsidRPr="0043688A">
              <w:rPr>
                <w:sz w:val="22"/>
                <w:szCs w:val="22"/>
              </w:rPr>
              <w:t>антикорозійні</w:t>
            </w:r>
            <w:proofErr w:type="spellEnd"/>
            <w:r w:rsidRPr="0043688A">
              <w:rPr>
                <w:sz w:val="22"/>
                <w:szCs w:val="22"/>
              </w:rPr>
              <w:t xml:space="preserve"> (</w:t>
            </w:r>
            <w:proofErr w:type="spellStart"/>
            <w:r w:rsidRPr="0043688A">
              <w:rPr>
                <w:sz w:val="22"/>
                <w:szCs w:val="22"/>
              </w:rPr>
              <w:t>наявність</w:t>
            </w:r>
            <w:proofErr w:type="spellEnd"/>
            <w:r w:rsidRPr="0043688A">
              <w:rPr>
                <w:sz w:val="22"/>
                <w:szCs w:val="22"/>
              </w:rPr>
              <w:t xml:space="preserve"> </w:t>
            </w:r>
            <w:proofErr w:type="spellStart"/>
            <w:r w:rsidRPr="0043688A">
              <w:rPr>
                <w:sz w:val="22"/>
                <w:szCs w:val="22"/>
              </w:rPr>
              <w:t>обов’язкова</w:t>
            </w:r>
            <w:proofErr w:type="spellEnd"/>
            <w:r w:rsidRPr="0043688A">
              <w:rPr>
                <w:sz w:val="22"/>
                <w:szCs w:val="22"/>
              </w:rPr>
              <w:t xml:space="preserve">) та </w:t>
            </w:r>
            <w:proofErr w:type="spellStart"/>
            <w:r w:rsidRPr="0043688A">
              <w:rPr>
                <w:sz w:val="22"/>
                <w:szCs w:val="22"/>
              </w:rPr>
              <w:t>інші</w:t>
            </w:r>
            <w:proofErr w:type="spellEnd"/>
            <w:r w:rsidRPr="0043688A">
              <w:rPr>
                <w:sz w:val="22"/>
                <w:szCs w:val="22"/>
              </w:rPr>
              <w:t xml:space="preserve"> добавки до 7,0%. </w:t>
            </w:r>
            <w:proofErr w:type="spellStart"/>
            <w:r w:rsidRPr="0043688A">
              <w:rPr>
                <w:color w:val="000000"/>
                <w:sz w:val="22"/>
                <w:szCs w:val="22"/>
              </w:rPr>
              <w:t>Кількість</w:t>
            </w:r>
            <w:proofErr w:type="spellEnd"/>
            <w:r w:rsidRPr="0043688A">
              <w:rPr>
                <w:color w:val="000000"/>
                <w:sz w:val="22"/>
                <w:szCs w:val="22"/>
              </w:rPr>
              <w:t xml:space="preserve"> </w:t>
            </w:r>
            <w:proofErr w:type="spellStart"/>
            <w:r w:rsidRPr="0043688A">
              <w:rPr>
                <w:color w:val="000000"/>
                <w:sz w:val="22"/>
                <w:szCs w:val="22"/>
              </w:rPr>
              <w:t>діючих</w:t>
            </w:r>
            <w:proofErr w:type="spellEnd"/>
            <w:r w:rsidRPr="0043688A">
              <w:rPr>
                <w:color w:val="000000"/>
                <w:sz w:val="22"/>
                <w:szCs w:val="22"/>
              </w:rPr>
              <w:t xml:space="preserve"> </w:t>
            </w:r>
            <w:proofErr w:type="spellStart"/>
            <w:r w:rsidRPr="0043688A">
              <w:rPr>
                <w:color w:val="000000"/>
                <w:sz w:val="22"/>
                <w:szCs w:val="22"/>
              </w:rPr>
              <w:t>речовин</w:t>
            </w:r>
            <w:proofErr w:type="spellEnd"/>
            <w:r w:rsidRPr="0043688A">
              <w:rPr>
                <w:color w:val="000000"/>
                <w:sz w:val="22"/>
                <w:szCs w:val="22"/>
              </w:rPr>
              <w:t xml:space="preserve"> не повинна бути </w:t>
            </w:r>
            <w:proofErr w:type="spellStart"/>
            <w:r w:rsidRPr="0043688A">
              <w:rPr>
                <w:color w:val="000000"/>
                <w:sz w:val="22"/>
                <w:szCs w:val="22"/>
              </w:rPr>
              <w:t>менша</w:t>
            </w:r>
            <w:proofErr w:type="spellEnd"/>
            <w:r w:rsidRPr="0043688A">
              <w:rPr>
                <w:color w:val="000000"/>
                <w:sz w:val="22"/>
                <w:szCs w:val="22"/>
              </w:rPr>
              <w:t xml:space="preserve"> </w:t>
            </w:r>
            <w:proofErr w:type="spellStart"/>
            <w:r w:rsidRPr="0043688A">
              <w:rPr>
                <w:color w:val="000000"/>
                <w:sz w:val="22"/>
                <w:szCs w:val="22"/>
              </w:rPr>
              <w:t>двох</w:t>
            </w:r>
            <w:proofErr w:type="spellEnd"/>
            <w:r w:rsidRPr="0043688A">
              <w:rPr>
                <w:color w:val="000000"/>
                <w:sz w:val="22"/>
                <w:szCs w:val="22"/>
              </w:rPr>
              <w:t>.</w:t>
            </w:r>
          </w:p>
          <w:p w14:paraId="35B3E7D8" w14:textId="77777777" w:rsidR="0043688A" w:rsidRPr="0043688A" w:rsidRDefault="0043688A" w:rsidP="003D1495">
            <w:pPr>
              <w:spacing w:line="240" w:lineRule="atLeast"/>
              <w:rPr>
                <w:color w:val="000000"/>
                <w:sz w:val="22"/>
                <w:szCs w:val="22"/>
              </w:rPr>
            </w:pPr>
            <w:r w:rsidRPr="0043688A">
              <w:rPr>
                <w:color w:val="000000"/>
                <w:sz w:val="22"/>
                <w:szCs w:val="22"/>
              </w:rPr>
              <w:t xml:space="preserve">3.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для </w:t>
            </w:r>
            <w:proofErr w:type="spellStart"/>
            <w:r w:rsidRPr="0043688A">
              <w:rPr>
                <w:color w:val="000000"/>
                <w:sz w:val="22"/>
                <w:szCs w:val="22"/>
              </w:rPr>
              <w:t>дезінфекції</w:t>
            </w:r>
            <w:proofErr w:type="spellEnd"/>
            <w:r w:rsidRPr="0043688A">
              <w:rPr>
                <w:color w:val="000000"/>
                <w:sz w:val="22"/>
                <w:szCs w:val="22"/>
              </w:rPr>
              <w:t xml:space="preserve"> та </w:t>
            </w:r>
            <w:proofErr w:type="spellStart"/>
            <w:r w:rsidRPr="0043688A">
              <w:rPr>
                <w:color w:val="000000"/>
                <w:sz w:val="22"/>
                <w:szCs w:val="22"/>
              </w:rPr>
              <w:t>передстерилізаційного</w:t>
            </w:r>
            <w:proofErr w:type="spellEnd"/>
            <w:r w:rsidRPr="0043688A">
              <w:rPr>
                <w:color w:val="000000"/>
                <w:sz w:val="22"/>
                <w:szCs w:val="22"/>
              </w:rPr>
              <w:t xml:space="preserve"> </w:t>
            </w:r>
            <w:proofErr w:type="spellStart"/>
            <w:r w:rsidRPr="0043688A">
              <w:rPr>
                <w:color w:val="000000"/>
                <w:sz w:val="22"/>
                <w:szCs w:val="22"/>
              </w:rPr>
              <w:t>очищення</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w:t>
            </w:r>
            <w:proofErr w:type="spellStart"/>
            <w:r w:rsidRPr="0043688A">
              <w:rPr>
                <w:color w:val="000000"/>
                <w:sz w:val="22"/>
                <w:szCs w:val="22"/>
              </w:rPr>
              <w:t>медичного</w:t>
            </w:r>
            <w:proofErr w:type="spellEnd"/>
            <w:r w:rsidRPr="0043688A">
              <w:rPr>
                <w:color w:val="000000"/>
                <w:sz w:val="22"/>
                <w:szCs w:val="22"/>
              </w:rPr>
              <w:t xml:space="preserve"> </w:t>
            </w:r>
            <w:proofErr w:type="spellStart"/>
            <w:r w:rsidRPr="0043688A">
              <w:rPr>
                <w:color w:val="000000"/>
                <w:sz w:val="22"/>
                <w:szCs w:val="22"/>
              </w:rPr>
              <w:t>призначення</w:t>
            </w:r>
            <w:proofErr w:type="spellEnd"/>
            <w:r w:rsidRPr="0043688A">
              <w:rPr>
                <w:color w:val="000000"/>
                <w:sz w:val="22"/>
                <w:szCs w:val="22"/>
              </w:rPr>
              <w:t xml:space="preserve">. </w:t>
            </w:r>
          </w:p>
          <w:p w14:paraId="51D21572" w14:textId="77777777" w:rsidR="0043688A" w:rsidRPr="0043688A" w:rsidRDefault="0043688A" w:rsidP="003D1495">
            <w:pPr>
              <w:spacing w:line="240" w:lineRule="atLeast"/>
              <w:rPr>
                <w:color w:val="000000"/>
                <w:sz w:val="22"/>
                <w:szCs w:val="22"/>
              </w:rPr>
            </w:pPr>
            <w:r w:rsidRPr="0043688A">
              <w:rPr>
                <w:color w:val="000000"/>
                <w:sz w:val="22"/>
                <w:szCs w:val="22"/>
              </w:rPr>
              <w:t xml:space="preserve">4.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для </w:t>
            </w:r>
            <w:proofErr w:type="spellStart"/>
            <w:r w:rsidRPr="0043688A">
              <w:rPr>
                <w:color w:val="000000"/>
                <w:sz w:val="22"/>
                <w:szCs w:val="22"/>
              </w:rPr>
              <w:t>дезінфекції</w:t>
            </w:r>
            <w:proofErr w:type="spellEnd"/>
            <w:r w:rsidRPr="0043688A">
              <w:rPr>
                <w:color w:val="000000"/>
                <w:sz w:val="22"/>
                <w:szCs w:val="22"/>
              </w:rPr>
              <w:t xml:space="preserve"> та </w:t>
            </w:r>
            <w:proofErr w:type="spellStart"/>
            <w:r w:rsidRPr="0043688A">
              <w:rPr>
                <w:color w:val="000000"/>
                <w:sz w:val="22"/>
                <w:szCs w:val="22"/>
              </w:rPr>
              <w:t>одночасного</w:t>
            </w:r>
            <w:proofErr w:type="spellEnd"/>
            <w:r w:rsidRPr="0043688A">
              <w:rPr>
                <w:color w:val="000000"/>
                <w:sz w:val="22"/>
                <w:szCs w:val="22"/>
              </w:rPr>
              <w:t xml:space="preserve"> </w:t>
            </w:r>
            <w:proofErr w:type="spellStart"/>
            <w:r w:rsidRPr="0043688A">
              <w:rPr>
                <w:color w:val="000000"/>
                <w:sz w:val="22"/>
                <w:szCs w:val="22"/>
              </w:rPr>
              <w:t>миття</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w:t>
            </w:r>
            <w:proofErr w:type="spellStart"/>
            <w:r w:rsidRPr="0043688A">
              <w:rPr>
                <w:color w:val="000000"/>
                <w:sz w:val="22"/>
                <w:szCs w:val="22"/>
              </w:rPr>
              <w:t>приміщень</w:t>
            </w:r>
            <w:proofErr w:type="spellEnd"/>
            <w:r w:rsidRPr="0043688A">
              <w:rPr>
                <w:color w:val="000000"/>
                <w:sz w:val="22"/>
                <w:szCs w:val="22"/>
              </w:rPr>
              <w:t xml:space="preserve"> (</w:t>
            </w:r>
            <w:proofErr w:type="spellStart"/>
            <w:r w:rsidRPr="0043688A">
              <w:rPr>
                <w:color w:val="000000"/>
                <w:sz w:val="22"/>
                <w:szCs w:val="22"/>
              </w:rPr>
              <w:t>стіни</w:t>
            </w:r>
            <w:proofErr w:type="spellEnd"/>
            <w:r w:rsidRPr="0043688A">
              <w:rPr>
                <w:color w:val="000000"/>
                <w:sz w:val="22"/>
                <w:szCs w:val="22"/>
              </w:rPr>
              <w:t xml:space="preserve">, </w:t>
            </w:r>
            <w:proofErr w:type="spellStart"/>
            <w:r w:rsidRPr="0043688A">
              <w:rPr>
                <w:color w:val="000000"/>
                <w:sz w:val="22"/>
                <w:szCs w:val="22"/>
              </w:rPr>
              <w:t>підлога</w:t>
            </w:r>
            <w:proofErr w:type="spellEnd"/>
            <w:r w:rsidRPr="0043688A">
              <w:rPr>
                <w:color w:val="000000"/>
                <w:sz w:val="22"/>
                <w:szCs w:val="22"/>
              </w:rPr>
              <w:t xml:space="preserve">, </w:t>
            </w:r>
            <w:proofErr w:type="spellStart"/>
            <w:r w:rsidRPr="0043688A">
              <w:rPr>
                <w:color w:val="000000"/>
                <w:sz w:val="22"/>
                <w:szCs w:val="22"/>
              </w:rPr>
              <w:t>двері</w:t>
            </w:r>
            <w:proofErr w:type="spellEnd"/>
            <w:r w:rsidRPr="0043688A">
              <w:rPr>
                <w:color w:val="000000"/>
                <w:sz w:val="22"/>
                <w:szCs w:val="22"/>
              </w:rPr>
              <w:t xml:space="preserve">, </w:t>
            </w:r>
            <w:proofErr w:type="spellStart"/>
            <w:r w:rsidRPr="0043688A">
              <w:rPr>
                <w:color w:val="000000"/>
                <w:sz w:val="22"/>
                <w:szCs w:val="22"/>
              </w:rPr>
              <w:t>тверді</w:t>
            </w:r>
            <w:proofErr w:type="spellEnd"/>
            <w:r w:rsidRPr="0043688A">
              <w:rPr>
                <w:color w:val="000000"/>
                <w:sz w:val="22"/>
                <w:szCs w:val="22"/>
              </w:rPr>
              <w:t xml:space="preserve"> </w:t>
            </w:r>
            <w:proofErr w:type="spellStart"/>
            <w:r w:rsidRPr="0043688A">
              <w:rPr>
                <w:color w:val="000000"/>
                <w:sz w:val="22"/>
                <w:szCs w:val="22"/>
              </w:rPr>
              <w:t>меблі</w:t>
            </w:r>
            <w:proofErr w:type="spellEnd"/>
            <w:r w:rsidRPr="0043688A">
              <w:rPr>
                <w:color w:val="000000"/>
                <w:sz w:val="22"/>
                <w:szCs w:val="22"/>
              </w:rPr>
              <w:t xml:space="preserve"> </w:t>
            </w:r>
            <w:proofErr w:type="spellStart"/>
            <w:r w:rsidRPr="0043688A">
              <w:rPr>
                <w:color w:val="000000"/>
                <w:sz w:val="22"/>
                <w:szCs w:val="22"/>
              </w:rPr>
              <w:t>тощо</w:t>
            </w:r>
            <w:proofErr w:type="spellEnd"/>
            <w:r w:rsidRPr="0043688A">
              <w:rPr>
                <w:color w:val="000000"/>
                <w:sz w:val="22"/>
                <w:szCs w:val="22"/>
              </w:rPr>
              <w:t xml:space="preserve">), холодильного та </w:t>
            </w:r>
            <w:proofErr w:type="spellStart"/>
            <w:r w:rsidRPr="0043688A">
              <w:rPr>
                <w:color w:val="000000"/>
                <w:sz w:val="22"/>
                <w:szCs w:val="22"/>
              </w:rPr>
              <w:t>технологічного</w:t>
            </w:r>
            <w:proofErr w:type="spellEnd"/>
            <w:r w:rsidRPr="0043688A">
              <w:rPr>
                <w:color w:val="000000"/>
                <w:sz w:val="22"/>
                <w:szCs w:val="22"/>
              </w:rPr>
              <w:t xml:space="preserve"> </w:t>
            </w:r>
            <w:proofErr w:type="spellStart"/>
            <w:r w:rsidRPr="0043688A">
              <w:rPr>
                <w:color w:val="000000"/>
                <w:sz w:val="22"/>
                <w:szCs w:val="22"/>
              </w:rPr>
              <w:t>обладнання</w:t>
            </w:r>
            <w:proofErr w:type="spellEnd"/>
            <w:r w:rsidRPr="0043688A">
              <w:rPr>
                <w:color w:val="000000"/>
                <w:sz w:val="22"/>
                <w:szCs w:val="22"/>
              </w:rPr>
              <w:t xml:space="preserve">, </w:t>
            </w:r>
            <w:proofErr w:type="spellStart"/>
            <w:r w:rsidRPr="0043688A">
              <w:rPr>
                <w:color w:val="000000"/>
                <w:sz w:val="22"/>
                <w:szCs w:val="22"/>
              </w:rPr>
              <w:t>ємностей</w:t>
            </w:r>
            <w:proofErr w:type="spellEnd"/>
            <w:r w:rsidRPr="0043688A">
              <w:rPr>
                <w:color w:val="000000"/>
                <w:sz w:val="22"/>
                <w:szCs w:val="22"/>
              </w:rPr>
              <w:t xml:space="preserve"> для </w:t>
            </w:r>
            <w:proofErr w:type="spellStart"/>
            <w:r w:rsidRPr="0043688A">
              <w:rPr>
                <w:color w:val="000000"/>
                <w:sz w:val="22"/>
                <w:szCs w:val="22"/>
              </w:rPr>
              <w:t>зберігання</w:t>
            </w:r>
            <w:proofErr w:type="spellEnd"/>
            <w:r w:rsidRPr="0043688A">
              <w:rPr>
                <w:color w:val="000000"/>
                <w:sz w:val="22"/>
                <w:szCs w:val="22"/>
              </w:rPr>
              <w:t xml:space="preserve"> </w:t>
            </w:r>
            <w:proofErr w:type="spellStart"/>
            <w:r w:rsidRPr="0043688A">
              <w:rPr>
                <w:color w:val="000000"/>
                <w:sz w:val="22"/>
                <w:szCs w:val="22"/>
              </w:rPr>
              <w:t>питної</w:t>
            </w:r>
            <w:proofErr w:type="spellEnd"/>
            <w:r w:rsidRPr="0043688A">
              <w:rPr>
                <w:color w:val="000000"/>
                <w:sz w:val="22"/>
                <w:szCs w:val="22"/>
              </w:rPr>
              <w:t xml:space="preserve"> води; </w:t>
            </w:r>
            <w:proofErr w:type="spellStart"/>
            <w:r w:rsidRPr="0043688A">
              <w:rPr>
                <w:color w:val="000000"/>
                <w:sz w:val="22"/>
                <w:szCs w:val="22"/>
              </w:rPr>
              <w:t>білизни</w:t>
            </w:r>
            <w:proofErr w:type="spellEnd"/>
            <w:r w:rsidRPr="0043688A">
              <w:rPr>
                <w:color w:val="000000"/>
                <w:sz w:val="22"/>
                <w:szCs w:val="22"/>
              </w:rPr>
              <w:t xml:space="preserve">, </w:t>
            </w:r>
            <w:proofErr w:type="spellStart"/>
            <w:r w:rsidRPr="0043688A">
              <w:rPr>
                <w:color w:val="000000"/>
                <w:sz w:val="22"/>
                <w:szCs w:val="22"/>
              </w:rPr>
              <w:t>предметів</w:t>
            </w:r>
            <w:proofErr w:type="spellEnd"/>
            <w:r w:rsidRPr="0043688A">
              <w:rPr>
                <w:color w:val="000000"/>
                <w:sz w:val="22"/>
                <w:szCs w:val="22"/>
              </w:rPr>
              <w:t xml:space="preserve"> догляду </w:t>
            </w:r>
            <w:proofErr w:type="spellStart"/>
            <w:r w:rsidRPr="0043688A">
              <w:rPr>
                <w:color w:val="000000"/>
                <w:sz w:val="22"/>
                <w:szCs w:val="22"/>
              </w:rPr>
              <w:t>хворих</w:t>
            </w:r>
            <w:proofErr w:type="spellEnd"/>
            <w:r w:rsidRPr="0043688A">
              <w:rPr>
                <w:color w:val="000000"/>
                <w:sz w:val="22"/>
                <w:szCs w:val="22"/>
              </w:rPr>
              <w:t xml:space="preserve">, </w:t>
            </w:r>
            <w:proofErr w:type="spellStart"/>
            <w:r w:rsidRPr="0043688A">
              <w:rPr>
                <w:color w:val="000000"/>
                <w:sz w:val="22"/>
                <w:szCs w:val="22"/>
              </w:rPr>
              <w:t>санітарно-технічного</w:t>
            </w:r>
            <w:proofErr w:type="spellEnd"/>
            <w:r w:rsidRPr="0043688A">
              <w:rPr>
                <w:color w:val="000000"/>
                <w:sz w:val="22"/>
                <w:szCs w:val="22"/>
              </w:rPr>
              <w:t xml:space="preserve"> </w:t>
            </w:r>
            <w:proofErr w:type="spellStart"/>
            <w:r w:rsidRPr="0043688A">
              <w:rPr>
                <w:color w:val="000000"/>
                <w:sz w:val="22"/>
                <w:szCs w:val="22"/>
              </w:rPr>
              <w:t>обладнання</w:t>
            </w:r>
            <w:proofErr w:type="spellEnd"/>
            <w:r w:rsidRPr="0043688A">
              <w:rPr>
                <w:color w:val="000000"/>
                <w:sz w:val="22"/>
                <w:szCs w:val="22"/>
              </w:rPr>
              <w:t xml:space="preserve">, для </w:t>
            </w:r>
            <w:proofErr w:type="spellStart"/>
            <w:r w:rsidRPr="0043688A">
              <w:rPr>
                <w:color w:val="000000"/>
                <w:sz w:val="22"/>
                <w:szCs w:val="22"/>
              </w:rPr>
              <w:t>знезараження</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w:t>
            </w:r>
            <w:proofErr w:type="spellStart"/>
            <w:r w:rsidRPr="0043688A">
              <w:rPr>
                <w:color w:val="000000"/>
                <w:sz w:val="22"/>
                <w:szCs w:val="22"/>
              </w:rPr>
              <w:t>медичного</w:t>
            </w:r>
            <w:proofErr w:type="spellEnd"/>
            <w:r w:rsidRPr="0043688A">
              <w:rPr>
                <w:color w:val="000000"/>
                <w:sz w:val="22"/>
                <w:szCs w:val="22"/>
              </w:rPr>
              <w:t xml:space="preserve"> </w:t>
            </w:r>
            <w:proofErr w:type="spellStart"/>
            <w:r w:rsidRPr="0043688A">
              <w:rPr>
                <w:color w:val="000000"/>
                <w:sz w:val="22"/>
                <w:szCs w:val="22"/>
              </w:rPr>
              <w:t>призначення</w:t>
            </w:r>
            <w:proofErr w:type="spellEnd"/>
            <w:r w:rsidRPr="0043688A">
              <w:rPr>
                <w:color w:val="000000"/>
                <w:sz w:val="22"/>
                <w:szCs w:val="22"/>
              </w:rPr>
              <w:t xml:space="preserve">, </w:t>
            </w:r>
            <w:proofErr w:type="spellStart"/>
            <w:r w:rsidRPr="0043688A">
              <w:rPr>
                <w:color w:val="000000"/>
                <w:sz w:val="22"/>
                <w:szCs w:val="22"/>
              </w:rPr>
              <w:t>виділень</w:t>
            </w:r>
            <w:proofErr w:type="spellEnd"/>
            <w:r w:rsidRPr="0043688A">
              <w:rPr>
                <w:color w:val="000000"/>
                <w:sz w:val="22"/>
                <w:szCs w:val="22"/>
              </w:rPr>
              <w:t xml:space="preserve"> та </w:t>
            </w:r>
            <w:proofErr w:type="spellStart"/>
            <w:r w:rsidRPr="0043688A">
              <w:rPr>
                <w:color w:val="000000"/>
                <w:sz w:val="22"/>
                <w:szCs w:val="22"/>
              </w:rPr>
              <w:t>біологічних</w:t>
            </w:r>
            <w:proofErr w:type="spellEnd"/>
            <w:r w:rsidRPr="0043688A">
              <w:rPr>
                <w:color w:val="000000"/>
                <w:sz w:val="22"/>
                <w:szCs w:val="22"/>
              </w:rPr>
              <w:t xml:space="preserve"> </w:t>
            </w:r>
            <w:proofErr w:type="spellStart"/>
            <w:r w:rsidRPr="0043688A">
              <w:rPr>
                <w:color w:val="000000"/>
                <w:sz w:val="22"/>
                <w:szCs w:val="22"/>
              </w:rPr>
              <w:t>рідин</w:t>
            </w:r>
            <w:proofErr w:type="spellEnd"/>
            <w:r w:rsidRPr="0043688A">
              <w:rPr>
                <w:color w:val="000000"/>
                <w:sz w:val="22"/>
                <w:szCs w:val="22"/>
              </w:rPr>
              <w:t xml:space="preserve"> (кров, </w:t>
            </w:r>
            <w:proofErr w:type="spellStart"/>
            <w:r w:rsidRPr="0043688A">
              <w:rPr>
                <w:color w:val="000000"/>
                <w:sz w:val="22"/>
                <w:szCs w:val="22"/>
              </w:rPr>
              <w:t>сироватка</w:t>
            </w:r>
            <w:proofErr w:type="spellEnd"/>
            <w:r w:rsidRPr="0043688A">
              <w:rPr>
                <w:color w:val="000000"/>
                <w:sz w:val="22"/>
                <w:szCs w:val="22"/>
              </w:rPr>
              <w:t xml:space="preserve">, </w:t>
            </w:r>
            <w:proofErr w:type="spellStart"/>
            <w:r w:rsidRPr="0043688A">
              <w:rPr>
                <w:color w:val="000000"/>
                <w:sz w:val="22"/>
                <w:szCs w:val="22"/>
              </w:rPr>
              <w:t>мокротиння</w:t>
            </w:r>
            <w:proofErr w:type="spellEnd"/>
            <w:r w:rsidRPr="0043688A">
              <w:rPr>
                <w:color w:val="000000"/>
                <w:sz w:val="22"/>
                <w:szCs w:val="22"/>
              </w:rPr>
              <w:t xml:space="preserve">, </w:t>
            </w:r>
            <w:proofErr w:type="spellStart"/>
            <w:r w:rsidRPr="0043688A">
              <w:rPr>
                <w:color w:val="000000"/>
                <w:sz w:val="22"/>
                <w:szCs w:val="22"/>
              </w:rPr>
              <w:t>промивні</w:t>
            </w:r>
            <w:proofErr w:type="spellEnd"/>
            <w:r w:rsidRPr="0043688A">
              <w:rPr>
                <w:color w:val="000000"/>
                <w:sz w:val="22"/>
                <w:szCs w:val="22"/>
              </w:rPr>
              <w:t xml:space="preserve"> та </w:t>
            </w:r>
            <w:proofErr w:type="spellStart"/>
            <w:r w:rsidRPr="0043688A">
              <w:rPr>
                <w:color w:val="000000"/>
                <w:sz w:val="22"/>
                <w:szCs w:val="22"/>
              </w:rPr>
              <w:t>змивні</w:t>
            </w:r>
            <w:proofErr w:type="spellEnd"/>
            <w:r w:rsidRPr="0043688A">
              <w:rPr>
                <w:color w:val="000000"/>
                <w:sz w:val="22"/>
                <w:szCs w:val="22"/>
              </w:rPr>
              <w:t xml:space="preserve"> води </w:t>
            </w:r>
            <w:proofErr w:type="spellStart"/>
            <w:r w:rsidRPr="0043688A">
              <w:rPr>
                <w:color w:val="000000"/>
                <w:sz w:val="22"/>
                <w:szCs w:val="22"/>
              </w:rPr>
              <w:t>тощо</w:t>
            </w:r>
            <w:proofErr w:type="spellEnd"/>
            <w:r w:rsidRPr="0043688A">
              <w:rPr>
                <w:color w:val="000000"/>
                <w:sz w:val="22"/>
                <w:szCs w:val="22"/>
              </w:rPr>
              <w:t xml:space="preserve">), посуду з </w:t>
            </w:r>
            <w:proofErr w:type="spellStart"/>
            <w:r w:rsidRPr="0043688A">
              <w:rPr>
                <w:color w:val="000000"/>
                <w:sz w:val="22"/>
                <w:szCs w:val="22"/>
              </w:rPr>
              <w:t>під-виділень</w:t>
            </w:r>
            <w:proofErr w:type="spellEnd"/>
            <w:r w:rsidRPr="0043688A">
              <w:rPr>
                <w:color w:val="000000"/>
                <w:sz w:val="22"/>
                <w:szCs w:val="22"/>
              </w:rPr>
              <w:t xml:space="preserve">; </w:t>
            </w:r>
            <w:proofErr w:type="spellStart"/>
            <w:r w:rsidRPr="0043688A">
              <w:rPr>
                <w:color w:val="000000"/>
                <w:sz w:val="22"/>
                <w:szCs w:val="22"/>
              </w:rPr>
              <w:t>спеціального</w:t>
            </w:r>
            <w:proofErr w:type="spellEnd"/>
            <w:r w:rsidRPr="0043688A">
              <w:rPr>
                <w:color w:val="000000"/>
                <w:sz w:val="22"/>
                <w:szCs w:val="22"/>
              </w:rPr>
              <w:t xml:space="preserve"> </w:t>
            </w:r>
            <w:proofErr w:type="spellStart"/>
            <w:r w:rsidRPr="0043688A">
              <w:rPr>
                <w:color w:val="000000"/>
                <w:sz w:val="22"/>
                <w:szCs w:val="22"/>
              </w:rPr>
              <w:t>одягу</w:t>
            </w:r>
            <w:proofErr w:type="spellEnd"/>
            <w:r w:rsidRPr="0043688A">
              <w:rPr>
                <w:color w:val="000000"/>
                <w:sz w:val="22"/>
                <w:szCs w:val="22"/>
              </w:rPr>
              <w:t xml:space="preserve">, в т.ч. одноразового </w:t>
            </w:r>
            <w:proofErr w:type="spellStart"/>
            <w:r w:rsidRPr="0043688A">
              <w:rPr>
                <w:color w:val="000000"/>
                <w:sz w:val="22"/>
                <w:szCs w:val="22"/>
              </w:rPr>
              <w:t>використання</w:t>
            </w:r>
            <w:proofErr w:type="spellEnd"/>
            <w:r w:rsidRPr="0043688A">
              <w:rPr>
                <w:color w:val="000000"/>
                <w:sz w:val="22"/>
                <w:szCs w:val="22"/>
              </w:rPr>
              <w:t xml:space="preserve">; </w:t>
            </w:r>
            <w:proofErr w:type="spellStart"/>
            <w:r w:rsidRPr="0043688A">
              <w:rPr>
                <w:color w:val="000000"/>
                <w:sz w:val="22"/>
                <w:szCs w:val="22"/>
              </w:rPr>
              <w:t>сміттєпроводів</w:t>
            </w:r>
            <w:proofErr w:type="spellEnd"/>
            <w:r w:rsidRPr="0043688A">
              <w:rPr>
                <w:color w:val="000000"/>
                <w:sz w:val="22"/>
                <w:szCs w:val="22"/>
              </w:rPr>
              <w:t xml:space="preserve">, </w:t>
            </w:r>
            <w:proofErr w:type="spellStart"/>
            <w:r w:rsidRPr="0043688A">
              <w:rPr>
                <w:color w:val="000000"/>
                <w:sz w:val="22"/>
                <w:szCs w:val="22"/>
              </w:rPr>
              <w:t>контейнерів</w:t>
            </w:r>
            <w:proofErr w:type="spellEnd"/>
            <w:r w:rsidRPr="0043688A">
              <w:rPr>
                <w:color w:val="000000"/>
                <w:sz w:val="22"/>
                <w:szCs w:val="22"/>
              </w:rPr>
              <w:t xml:space="preserve"> та </w:t>
            </w:r>
            <w:proofErr w:type="spellStart"/>
            <w:r w:rsidRPr="0043688A">
              <w:rPr>
                <w:color w:val="000000"/>
                <w:sz w:val="22"/>
                <w:szCs w:val="22"/>
              </w:rPr>
              <w:t>інших</w:t>
            </w:r>
            <w:proofErr w:type="spellEnd"/>
            <w:r w:rsidRPr="0043688A">
              <w:rPr>
                <w:color w:val="000000"/>
                <w:sz w:val="22"/>
                <w:szCs w:val="22"/>
              </w:rPr>
              <w:t xml:space="preserve"> </w:t>
            </w:r>
            <w:proofErr w:type="spellStart"/>
            <w:r w:rsidRPr="0043688A">
              <w:rPr>
                <w:color w:val="000000"/>
                <w:sz w:val="22"/>
                <w:szCs w:val="22"/>
              </w:rPr>
              <w:t>місткостей</w:t>
            </w:r>
            <w:proofErr w:type="spellEnd"/>
            <w:r w:rsidRPr="0043688A">
              <w:rPr>
                <w:color w:val="000000"/>
                <w:sz w:val="22"/>
                <w:szCs w:val="22"/>
              </w:rPr>
              <w:t xml:space="preserve"> для </w:t>
            </w:r>
            <w:proofErr w:type="spellStart"/>
            <w:r w:rsidRPr="0043688A">
              <w:rPr>
                <w:color w:val="000000"/>
                <w:sz w:val="22"/>
                <w:szCs w:val="22"/>
              </w:rPr>
              <w:t>сміття</w:t>
            </w:r>
            <w:proofErr w:type="spellEnd"/>
            <w:r w:rsidRPr="0043688A">
              <w:rPr>
                <w:color w:val="000000"/>
                <w:sz w:val="22"/>
                <w:szCs w:val="22"/>
              </w:rPr>
              <w:t xml:space="preserve">, </w:t>
            </w:r>
            <w:proofErr w:type="spellStart"/>
            <w:r w:rsidRPr="0043688A">
              <w:rPr>
                <w:color w:val="000000"/>
                <w:sz w:val="22"/>
                <w:szCs w:val="22"/>
              </w:rPr>
              <w:t>санітарного</w:t>
            </w:r>
            <w:proofErr w:type="spellEnd"/>
            <w:r w:rsidRPr="0043688A">
              <w:rPr>
                <w:color w:val="000000"/>
                <w:sz w:val="22"/>
                <w:szCs w:val="22"/>
              </w:rPr>
              <w:t xml:space="preserve"> транспорту, без </w:t>
            </w:r>
            <w:proofErr w:type="spellStart"/>
            <w:r w:rsidRPr="0043688A">
              <w:rPr>
                <w:color w:val="000000"/>
                <w:sz w:val="22"/>
                <w:szCs w:val="22"/>
              </w:rPr>
              <w:t>додавання</w:t>
            </w:r>
            <w:proofErr w:type="spellEnd"/>
            <w:r w:rsidRPr="0043688A">
              <w:rPr>
                <w:color w:val="000000"/>
                <w:sz w:val="22"/>
                <w:szCs w:val="22"/>
              </w:rPr>
              <w:t xml:space="preserve"> </w:t>
            </w:r>
            <w:proofErr w:type="spellStart"/>
            <w:r w:rsidRPr="0043688A">
              <w:rPr>
                <w:color w:val="000000"/>
                <w:sz w:val="22"/>
                <w:szCs w:val="22"/>
              </w:rPr>
              <w:t>допоміжних</w:t>
            </w:r>
            <w:proofErr w:type="spellEnd"/>
            <w:r w:rsidRPr="0043688A">
              <w:rPr>
                <w:color w:val="000000"/>
                <w:sz w:val="22"/>
                <w:szCs w:val="22"/>
              </w:rPr>
              <w:t xml:space="preserve"> </w:t>
            </w:r>
            <w:proofErr w:type="spellStart"/>
            <w:r w:rsidRPr="0043688A">
              <w:rPr>
                <w:color w:val="000000"/>
                <w:sz w:val="22"/>
                <w:szCs w:val="22"/>
              </w:rPr>
              <w:t>речовин</w:t>
            </w:r>
            <w:proofErr w:type="spellEnd"/>
          </w:p>
          <w:p w14:paraId="038D974D" w14:textId="77777777" w:rsidR="0043688A" w:rsidRPr="0043688A" w:rsidRDefault="0043688A" w:rsidP="003D1495">
            <w:pPr>
              <w:spacing w:line="240" w:lineRule="atLeast"/>
              <w:jc w:val="both"/>
              <w:rPr>
                <w:color w:val="000000"/>
                <w:sz w:val="22"/>
                <w:szCs w:val="22"/>
              </w:rPr>
            </w:pPr>
            <w:r w:rsidRPr="0043688A">
              <w:rPr>
                <w:color w:val="000000"/>
                <w:sz w:val="22"/>
                <w:szCs w:val="22"/>
              </w:rPr>
              <w:t xml:space="preserve">5. Таблетки </w:t>
            </w:r>
            <w:proofErr w:type="spellStart"/>
            <w:r w:rsidRPr="0043688A">
              <w:rPr>
                <w:color w:val="000000"/>
                <w:sz w:val="22"/>
                <w:szCs w:val="22"/>
              </w:rPr>
              <w:t>самостійно</w:t>
            </w:r>
            <w:proofErr w:type="spellEnd"/>
            <w:r w:rsidRPr="0043688A">
              <w:rPr>
                <w:color w:val="000000"/>
                <w:sz w:val="22"/>
                <w:szCs w:val="22"/>
              </w:rPr>
              <w:t xml:space="preserve"> </w:t>
            </w:r>
            <w:proofErr w:type="spellStart"/>
            <w:r w:rsidRPr="0043688A">
              <w:rPr>
                <w:color w:val="000000"/>
                <w:sz w:val="22"/>
                <w:szCs w:val="22"/>
              </w:rPr>
              <w:t>розчинюються</w:t>
            </w:r>
            <w:proofErr w:type="spellEnd"/>
            <w:r w:rsidRPr="0043688A">
              <w:rPr>
                <w:color w:val="000000"/>
                <w:sz w:val="22"/>
                <w:szCs w:val="22"/>
              </w:rPr>
              <w:t xml:space="preserve"> у </w:t>
            </w:r>
            <w:proofErr w:type="spellStart"/>
            <w:r w:rsidRPr="0043688A">
              <w:rPr>
                <w:color w:val="000000"/>
                <w:sz w:val="22"/>
                <w:szCs w:val="22"/>
              </w:rPr>
              <w:t>воді</w:t>
            </w:r>
            <w:proofErr w:type="spellEnd"/>
            <w:r w:rsidRPr="0043688A">
              <w:rPr>
                <w:color w:val="000000"/>
                <w:sz w:val="22"/>
                <w:szCs w:val="22"/>
              </w:rPr>
              <w:t xml:space="preserve"> без </w:t>
            </w:r>
            <w:proofErr w:type="spellStart"/>
            <w:r w:rsidRPr="0043688A">
              <w:rPr>
                <w:color w:val="000000"/>
                <w:sz w:val="22"/>
                <w:szCs w:val="22"/>
              </w:rPr>
              <w:t>перемішування</w:t>
            </w:r>
            <w:proofErr w:type="spellEnd"/>
          </w:p>
          <w:p w14:paraId="69F21320" w14:textId="77777777" w:rsidR="0043688A" w:rsidRPr="0043688A" w:rsidRDefault="0043688A" w:rsidP="003D1495">
            <w:pPr>
              <w:spacing w:line="240" w:lineRule="atLeast"/>
              <w:rPr>
                <w:color w:val="000000"/>
                <w:sz w:val="22"/>
                <w:szCs w:val="22"/>
              </w:rPr>
            </w:pPr>
            <w:r w:rsidRPr="0043688A">
              <w:rPr>
                <w:color w:val="000000"/>
                <w:sz w:val="22"/>
                <w:szCs w:val="22"/>
              </w:rPr>
              <w:t xml:space="preserve">6. </w:t>
            </w:r>
            <w:proofErr w:type="spellStart"/>
            <w:r w:rsidRPr="0043688A">
              <w:rPr>
                <w:color w:val="000000"/>
                <w:sz w:val="22"/>
                <w:szCs w:val="22"/>
              </w:rPr>
              <w:t>Зручність</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(1 таблетка на 10 л води для </w:t>
            </w:r>
            <w:proofErr w:type="spellStart"/>
            <w:r w:rsidRPr="0043688A">
              <w:rPr>
                <w:color w:val="000000"/>
                <w:sz w:val="22"/>
                <w:szCs w:val="22"/>
              </w:rPr>
              <w:t>обробки</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при </w:t>
            </w:r>
            <w:proofErr w:type="spellStart"/>
            <w:r w:rsidRPr="0043688A">
              <w:rPr>
                <w:color w:val="000000"/>
                <w:sz w:val="22"/>
                <w:szCs w:val="22"/>
              </w:rPr>
              <w:t>парентеральних</w:t>
            </w:r>
            <w:proofErr w:type="spellEnd"/>
            <w:r w:rsidRPr="0043688A">
              <w:rPr>
                <w:color w:val="000000"/>
                <w:sz w:val="22"/>
                <w:szCs w:val="22"/>
              </w:rPr>
              <w:t xml:space="preserve"> </w:t>
            </w:r>
            <w:proofErr w:type="spellStart"/>
            <w:r w:rsidRPr="0043688A">
              <w:rPr>
                <w:color w:val="000000"/>
                <w:sz w:val="22"/>
                <w:szCs w:val="22"/>
              </w:rPr>
              <w:t>вірусних</w:t>
            </w:r>
            <w:proofErr w:type="spellEnd"/>
            <w:r w:rsidRPr="0043688A">
              <w:rPr>
                <w:color w:val="000000"/>
                <w:sz w:val="22"/>
                <w:szCs w:val="22"/>
              </w:rPr>
              <w:t xml:space="preserve"> </w:t>
            </w:r>
            <w:proofErr w:type="spellStart"/>
            <w:r w:rsidRPr="0043688A">
              <w:rPr>
                <w:color w:val="000000"/>
                <w:sz w:val="22"/>
                <w:szCs w:val="22"/>
              </w:rPr>
              <w:t>інфекціях</w:t>
            </w:r>
            <w:proofErr w:type="spellEnd"/>
            <w:r w:rsidRPr="0043688A">
              <w:rPr>
                <w:color w:val="000000"/>
                <w:sz w:val="22"/>
                <w:szCs w:val="22"/>
              </w:rPr>
              <w:t xml:space="preserve">.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приготування</w:t>
            </w:r>
            <w:proofErr w:type="spellEnd"/>
            <w:r w:rsidRPr="0043688A">
              <w:rPr>
                <w:color w:val="000000"/>
                <w:sz w:val="22"/>
                <w:szCs w:val="22"/>
              </w:rPr>
              <w:t xml:space="preserve"> 5л </w:t>
            </w:r>
            <w:proofErr w:type="spellStart"/>
            <w:r w:rsidRPr="0043688A">
              <w:rPr>
                <w:color w:val="000000"/>
                <w:sz w:val="22"/>
                <w:szCs w:val="22"/>
              </w:rPr>
              <w:t>робочого</w:t>
            </w:r>
            <w:proofErr w:type="spellEnd"/>
            <w:r w:rsidRPr="0043688A">
              <w:rPr>
                <w:color w:val="000000"/>
                <w:sz w:val="22"/>
                <w:szCs w:val="22"/>
              </w:rPr>
              <w:t xml:space="preserve"> </w:t>
            </w:r>
            <w:proofErr w:type="spellStart"/>
            <w:r w:rsidRPr="0043688A">
              <w:rPr>
                <w:color w:val="000000"/>
                <w:sz w:val="22"/>
                <w:szCs w:val="22"/>
              </w:rPr>
              <w:t>розчину</w:t>
            </w:r>
            <w:proofErr w:type="spellEnd"/>
            <w:r w:rsidRPr="0043688A">
              <w:rPr>
                <w:color w:val="000000"/>
                <w:sz w:val="22"/>
                <w:szCs w:val="22"/>
              </w:rPr>
              <w:t xml:space="preserve"> </w:t>
            </w:r>
            <w:proofErr w:type="spellStart"/>
            <w:r w:rsidRPr="0043688A">
              <w:rPr>
                <w:color w:val="000000"/>
                <w:sz w:val="22"/>
                <w:szCs w:val="22"/>
              </w:rPr>
              <w:t>завдяки</w:t>
            </w:r>
            <w:proofErr w:type="spellEnd"/>
            <w:r w:rsidRPr="0043688A">
              <w:rPr>
                <w:color w:val="000000"/>
                <w:sz w:val="22"/>
                <w:szCs w:val="22"/>
              </w:rPr>
              <w:t xml:space="preserve"> </w:t>
            </w:r>
            <w:proofErr w:type="spellStart"/>
            <w:r w:rsidRPr="0043688A">
              <w:rPr>
                <w:color w:val="000000"/>
                <w:sz w:val="22"/>
                <w:szCs w:val="22"/>
              </w:rPr>
              <w:t>насічкам</w:t>
            </w:r>
            <w:proofErr w:type="spellEnd"/>
            <w:r w:rsidRPr="0043688A">
              <w:rPr>
                <w:color w:val="000000"/>
                <w:sz w:val="22"/>
                <w:szCs w:val="22"/>
              </w:rPr>
              <w:t xml:space="preserve"> на таблетках).</w:t>
            </w:r>
          </w:p>
          <w:p w14:paraId="06D4AEA3" w14:textId="77777777" w:rsidR="0043688A" w:rsidRPr="0043688A" w:rsidRDefault="0043688A" w:rsidP="003D1495">
            <w:pPr>
              <w:spacing w:line="240" w:lineRule="atLeast"/>
              <w:rPr>
                <w:color w:val="000000"/>
                <w:sz w:val="22"/>
                <w:szCs w:val="22"/>
              </w:rPr>
            </w:pPr>
            <w:r w:rsidRPr="0043688A">
              <w:rPr>
                <w:color w:val="000000"/>
                <w:sz w:val="22"/>
                <w:szCs w:val="22"/>
              </w:rPr>
              <w:t xml:space="preserve">7. </w:t>
            </w:r>
            <w:proofErr w:type="spellStart"/>
            <w:r w:rsidRPr="0043688A">
              <w:rPr>
                <w:sz w:val="22"/>
                <w:szCs w:val="22"/>
              </w:rPr>
              <w:t>Засіб</w:t>
            </w:r>
            <w:proofErr w:type="spellEnd"/>
            <w:r w:rsidRPr="0043688A">
              <w:rPr>
                <w:sz w:val="22"/>
                <w:szCs w:val="22"/>
              </w:rPr>
              <w:t xml:space="preserve"> не </w:t>
            </w:r>
            <w:proofErr w:type="spellStart"/>
            <w:r w:rsidRPr="0043688A">
              <w:rPr>
                <w:sz w:val="22"/>
                <w:szCs w:val="22"/>
              </w:rPr>
              <w:t>горить</w:t>
            </w:r>
            <w:proofErr w:type="spellEnd"/>
            <w:r w:rsidRPr="0043688A">
              <w:rPr>
                <w:sz w:val="22"/>
                <w:szCs w:val="22"/>
              </w:rPr>
              <w:t xml:space="preserve">, </w:t>
            </w:r>
            <w:proofErr w:type="spellStart"/>
            <w:r w:rsidRPr="0043688A">
              <w:rPr>
                <w:sz w:val="22"/>
                <w:szCs w:val="22"/>
              </w:rPr>
              <w:t>вибухобезпечний</w:t>
            </w:r>
            <w:proofErr w:type="spellEnd"/>
            <w:r w:rsidRPr="0043688A">
              <w:rPr>
                <w:sz w:val="22"/>
                <w:szCs w:val="22"/>
              </w:rPr>
              <w:t xml:space="preserve">, </w:t>
            </w:r>
            <w:proofErr w:type="spellStart"/>
            <w:r w:rsidRPr="0043688A">
              <w:rPr>
                <w:sz w:val="22"/>
                <w:szCs w:val="22"/>
              </w:rPr>
              <w:t>сумісний</w:t>
            </w:r>
            <w:proofErr w:type="spellEnd"/>
            <w:r w:rsidRPr="0043688A">
              <w:rPr>
                <w:sz w:val="22"/>
                <w:szCs w:val="22"/>
              </w:rPr>
              <w:t xml:space="preserve"> з милами, </w:t>
            </w:r>
            <w:proofErr w:type="spellStart"/>
            <w:r w:rsidRPr="0043688A">
              <w:rPr>
                <w:sz w:val="22"/>
                <w:szCs w:val="22"/>
              </w:rPr>
              <w:t>аніонними</w:t>
            </w:r>
            <w:proofErr w:type="spellEnd"/>
            <w:r w:rsidRPr="0043688A">
              <w:rPr>
                <w:sz w:val="22"/>
                <w:szCs w:val="22"/>
              </w:rPr>
              <w:t xml:space="preserve"> </w:t>
            </w:r>
            <w:proofErr w:type="spellStart"/>
            <w:r w:rsidRPr="0043688A">
              <w:rPr>
                <w:sz w:val="22"/>
                <w:szCs w:val="22"/>
              </w:rPr>
              <w:t>поверхнево-активними</w:t>
            </w:r>
            <w:proofErr w:type="spellEnd"/>
            <w:r w:rsidRPr="0043688A">
              <w:rPr>
                <w:sz w:val="22"/>
                <w:szCs w:val="22"/>
              </w:rPr>
              <w:t xml:space="preserve"> </w:t>
            </w:r>
            <w:proofErr w:type="spellStart"/>
            <w:r w:rsidRPr="0043688A">
              <w:rPr>
                <w:sz w:val="22"/>
                <w:szCs w:val="22"/>
              </w:rPr>
              <w:t>речовинами</w:t>
            </w:r>
            <w:proofErr w:type="spellEnd"/>
            <w:r w:rsidRPr="0043688A">
              <w:rPr>
                <w:sz w:val="22"/>
                <w:szCs w:val="22"/>
              </w:rPr>
              <w:t xml:space="preserve">, </w:t>
            </w:r>
            <w:proofErr w:type="spellStart"/>
            <w:r w:rsidRPr="0043688A">
              <w:rPr>
                <w:sz w:val="22"/>
                <w:szCs w:val="22"/>
              </w:rPr>
              <w:t>амфотерними</w:t>
            </w:r>
            <w:proofErr w:type="spellEnd"/>
            <w:r w:rsidRPr="0043688A">
              <w:rPr>
                <w:sz w:val="22"/>
                <w:szCs w:val="22"/>
              </w:rPr>
              <w:t xml:space="preserve"> та </w:t>
            </w:r>
            <w:proofErr w:type="spellStart"/>
            <w:r w:rsidRPr="0043688A">
              <w:rPr>
                <w:sz w:val="22"/>
                <w:szCs w:val="22"/>
              </w:rPr>
              <w:t>неіоногенними</w:t>
            </w:r>
            <w:proofErr w:type="spellEnd"/>
            <w:r w:rsidRPr="0043688A">
              <w:rPr>
                <w:sz w:val="22"/>
                <w:szCs w:val="22"/>
              </w:rPr>
              <w:t xml:space="preserve"> </w:t>
            </w:r>
            <w:proofErr w:type="spellStart"/>
            <w:r w:rsidRPr="0043688A">
              <w:rPr>
                <w:sz w:val="22"/>
                <w:szCs w:val="22"/>
              </w:rPr>
              <w:t>речовинами</w:t>
            </w:r>
            <w:proofErr w:type="spellEnd"/>
            <w:r w:rsidRPr="0043688A">
              <w:rPr>
                <w:sz w:val="22"/>
                <w:szCs w:val="22"/>
              </w:rPr>
              <w:t xml:space="preserve">, солями </w:t>
            </w:r>
            <w:proofErr w:type="spellStart"/>
            <w:r w:rsidRPr="0043688A">
              <w:rPr>
                <w:sz w:val="22"/>
                <w:szCs w:val="22"/>
              </w:rPr>
              <w:t>лужних</w:t>
            </w:r>
            <w:proofErr w:type="spellEnd"/>
            <w:r w:rsidRPr="0043688A">
              <w:rPr>
                <w:sz w:val="22"/>
                <w:szCs w:val="22"/>
              </w:rPr>
              <w:t xml:space="preserve"> </w:t>
            </w:r>
            <w:proofErr w:type="spellStart"/>
            <w:r w:rsidRPr="0043688A">
              <w:rPr>
                <w:sz w:val="22"/>
                <w:szCs w:val="22"/>
              </w:rPr>
              <w:t>металів</w:t>
            </w:r>
            <w:proofErr w:type="spellEnd"/>
            <w:r w:rsidRPr="0043688A">
              <w:rPr>
                <w:sz w:val="22"/>
                <w:szCs w:val="22"/>
              </w:rPr>
              <w:t xml:space="preserve"> </w:t>
            </w:r>
            <w:proofErr w:type="spellStart"/>
            <w:r w:rsidRPr="0043688A">
              <w:rPr>
                <w:sz w:val="22"/>
                <w:szCs w:val="22"/>
              </w:rPr>
              <w:t>неорганічних</w:t>
            </w:r>
            <w:proofErr w:type="spellEnd"/>
            <w:r w:rsidRPr="0043688A">
              <w:rPr>
                <w:sz w:val="22"/>
                <w:szCs w:val="22"/>
              </w:rPr>
              <w:t xml:space="preserve"> і </w:t>
            </w:r>
            <w:proofErr w:type="spellStart"/>
            <w:r w:rsidRPr="0043688A">
              <w:rPr>
                <w:sz w:val="22"/>
                <w:szCs w:val="22"/>
              </w:rPr>
              <w:t>органічних</w:t>
            </w:r>
            <w:proofErr w:type="spellEnd"/>
            <w:r w:rsidRPr="0043688A">
              <w:rPr>
                <w:sz w:val="22"/>
                <w:szCs w:val="22"/>
              </w:rPr>
              <w:t xml:space="preserve"> кислот</w:t>
            </w:r>
          </w:p>
          <w:p w14:paraId="283C47EE" w14:textId="77777777" w:rsidR="0043688A" w:rsidRPr="0043688A" w:rsidRDefault="0043688A" w:rsidP="003D1495">
            <w:pPr>
              <w:spacing w:line="240" w:lineRule="atLeast"/>
              <w:rPr>
                <w:color w:val="000000"/>
                <w:sz w:val="22"/>
                <w:szCs w:val="22"/>
              </w:rPr>
            </w:pPr>
            <w:r w:rsidRPr="0043688A">
              <w:rPr>
                <w:color w:val="000000"/>
                <w:sz w:val="22"/>
                <w:szCs w:val="22"/>
              </w:rPr>
              <w:t xml:space="preserve">8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зберігання</w:t>
            </w:r>
            <w:proofErr w:type="spellEnd"/>
            <w:r w:rsidRPr="0043688A">
              <w:rPr>
                <w:color w:val="000000"/>
                <w:sz w:val="22"/>
                <w:szCs w:val="22"/>
              </w:rPr>
              <w:t xml:space="preserve"> </w:t>
            </w:r>
            <w:proofErr w:type="spellStart"/>
            <w:r w:rsidRPr="0043688A">
              <w:rPr>
                <w:color w:val="000000"/>
                <w:sz w:val="22"/>
                <w:szCs w:val="22"/>
              </w:rPr>
              <w:t>робочого</w:t>
            </w:r>
            <w:proofErr w:type="spellEnd"/>
            <w:r w:rsidRPr="0043688A">
              <w:rPr>
                <w:color w:val="000000"/>
                <w:sz w:val="22"/>
                <w:szCs w:val="22"/>
              </w:rPr>
              <w:t xml:space="preserve"> </w:t>
            </w:r>
            <w:proofErr w:type="spellStart"/>
            <w:r w:rsidRPr="0043688A">
              <w:rPr>
                <w:color w:val="000000"/>
                <w:sz w:val="22"/>
                <w:szCs w:val="22"/>
              </w:rPr>
              <w:t>розчину</w:t>
            </w:r>
            <w:proofErr w:type="spellEnd"/>
            <w:r w:rsidRPr="0043688A">
              <w:rPr>
                <w:color w:val="000000"/>
                <w:sz w:val="22"/>
                <w:szCs w:val="22"/>
              </w:rPr>
              <w:t xml:space="preserve"> та </w:t>
            </w:r>
            <w:proofErr w:type="spellStart"/>
            <w:r w:rsidRPr="0043688A">
              <w:rPr>
                <w:color w:val="000000"/>
                <w:sz w:val="22"/>
                <w:szCs w:val="22"/>
              </w:rPr>
              <w:t>багаторазового</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для </w:t>
            </w:r>
            <w:proofErr w:type="spellStart"/>
            <w:r w:rsidRPr="0043688A">
              <w:rPr>
                <w:color w:val="000000"/>
                <w:sz w:val="22"/>
                <w:szCs w:val="22"/>
              </w:rPr>
              <w:t>дезінфекції</w:t>
            </w:r>
            <w:proofErr w:type="spellEnd"/>
            <w:r w:rsidRPr="0043688A">
              <w:rPr>
                <w:color w:val="000000"/>
                <w:sz w:val="22"/>
                <w:szCs w:val="22"/>
              </w:rPr>
              <w:t xml:space="preserve"> та ПСО </w:t>
            </w:r>
            <w:proofErr w:type="spellStart"/>
            <w:r w:rsidRPr="0043688A">
              <w:rPr>
                <w:color w:val="000000"/>
                <w:sz w:val="22"/>
                <w:szCs w:val="22"/>
              </w:rPr>
              <w:t>протягом</w:t>
            </w:r>
            <w:proofErr w:type="spellEnd"/>
            <w:r w:rsidRPr="0043688A">
              <w:rPr>
                <w:color w:val="000000"/>
                <w:sz w:val="22"/>
                <w:szCs w:val="22"/>
              </w:rPr>
              <w:t xml:space="preserve"> не </w:t>
            </w:r>
            <w:proofErr w:type="spellStart"/>
            <w:r w:rsidRPr="0043688A">
              <w:rPr>
                <w:color w:val="000000"/>
                <w:sz w:val="22"/>
                <w:szCs w:val="22"/>
              </w:rPr>
              <w:t>менше</w:t>
            </w:r>
            <w:proofErr w:type="spellEnd"/>
            <w:r w:rsidRPr="0043688A">
              <w:rPr>
                <w:color w:val="000000"/>
                <w:sz w:val="22"/>
                <w:szCs w:val="22"/>
              </w:rPr>
              <w:t xml:space="preserve"> 7 </w:t>
            </w:r>
            <w:proofErr w:type="spellStart"/>
            <w:r w:rsidRPr="0043688A">
              <w:rPr>
                <w:color w:val="000000"/>
                <w:sz w:val="22"/>
                <w:szCs w:val="22"/>
              </w:rPr>
              <w:t>діб</w:t>
            </w:r>
            <w:proofErr w:type="spellEnd"/>
            <w:r w:rsidRPr="0043688A">
              <w:rPr>
                <w:color w:val="000000"/>
                <w:sz w:val="22"/>
                <w:szCs w:val="22"/>
              </w:rPr>
              <w:t>.</w:t>
            </w:r>
          </w:p>
          <w:p w14:paraId="2BA04F74" w14:textId="77777777" w:rsidR="0043688A" w:rsidRPr="0043688A" w:rsidRDefault="0043688A" w:rsidP="003D1495">
            <w:pPr>
              <w:spacing w:line="240" w:lineRule="atLeast"/>
              <w:rPr>
                <w:color w:val="000000"/>
                <w:sz w:val="22"/>
                <w:szCs w:val="22"/>
              </w:rPr>
            </w:pPr>
            <w:r w:rsidRPr="0043688A">
              <w:rPr>
                <w:color w:val="000000"/>
                <w:sz w:val="22"/>
                <w:szCs w:val="22"/>
              </w:rPr>
              <w:lastRenderedPageBreak/>
              <w:t xml:space="preserve">9. </w:t>
            </w:r>
            <w:proofErr w:type="spellStart"/>
            <w:r w:rsidRPr="0043688A">
              <w:rPr>
                <w:color w:val="000000"/>
                <w:sz w:val="22"/>
                <w:szCs w:val="22"/>
              </w:rPr>
              <w:t>Наявність</w:t>
            </w:r>
            <w:proofErr w:type="spellEnd"/>
            <w:r w:rsidRPr="0043688A">
              <w:rPr>
                <w:color w:val="000000"/>
                <w:sz w:val="22"/>
                <w:szCs w:val="22"/>
              </w:rPr>
              <w:t xml:space="preserve"> </w:t>
            </w:r>
            <w:proofErr w:type="spellStart"/>
            <w:r w:rsidRPr="0043688A">
              <w:rPr>
                <w:color w:val="000000"/>
                <w:sz w:val="22"/>
                <w:szCs w:val="22"/>
              </w:rPr>
              <w:t>режимів</w:t>
            </w:r>
            <w:proofErr w:type="spellEnd"/>
            <w:r w:rsidRPr="0043688A">
              <w:rPr>
                <w:color w:val="000000"/>
                <w:sz w:val="22"/>
                <w:szCs w:val="22"/>
              </w:rPr>
              <w:t xml:space="preserve"> для </w:t>
            </w:r>
            <w:proofErr w:type="spellStart"/>
            <w:r w:rsidRPr="0043688A">
              <w:rPr>
                <w:color w:val="000000"/>
                <w:sz w:val="22"/>
                <w:szCs w:val="22"/>
              </w:rPr>
              <w:t>проведення</w:t>
            </w:r>
            <w:proofErr w:type="spellEnd"/>
            <w:r w:rsidRPr="0043688A">
              <w:rPr>
                <w:color w:val="000000"/>
                <w:sz w:val="22"/>
                <w:szCs w:val="22"/>
              </w:rPr>
              <w:t xml:space="preserve"> </w:t>
            </w:r>
            <w:proofErr w:type="spellStart"/>
            <w:r w:rsidRPr="0043688A">
              <w:rPr>
                <w:color w:val="000000"/>
                <w:sz w:val="22"/>
                <w:szCs w:val="22"/>
              </w:rPr>
              <w:t>дезінфекції</w:t>
            </w:r>
            <w:proofErr w:type="spellEnd"/>
            <w:r w:rsidRPr="0043688A">
              <w:rPr>
                <w:color w:val="000000"/>
                <w:sz w:val="22"/>
                <w:szCs w:val="22"/>
              </w:rPr>
              <w:t xml:space="preserve"> та </w:t>
            </w:r>
            <w:proofErr w:type="spellStart"/>
            <w:r w:rsidRPr="0043688A">
              <w:rPr>
                <w:color w:val="000000"/>
                <w:sz w:val="22"/>
                <w:szCs w:val="22"/>
              </w:rPr>
              <w:t>передстерилізаційного</w:t>
            </w:r>
            <w:proofErr w:type="spellEnd"/>
            <w:r w:rsidRPr="0043688A">
              <w:rPr>
                <w:color w:val="000000"/>
                <w:sz w:val="22"/>
                <w:szCs w:val="22"/>
              </w:rPr>
              <w:t xml:space="preserve"> </w:t>
            </w:r>
            <w:proofErr w:type="spellStart"/>
            <w:r w:rsidRPr="0043688A">
              <w:rPr>
                <w:color w:val="000000"/>
                <w:sz w:val="22"/>
                <w:szCs w:val="22"/>
              </w:rPr>
              <w:t>очищення</w:t>
            </w:r>
            <w:proofErr w:type="spellEnd"/>
            <w:r w:rsidRPr="0043688A">
              <w:rPr>
                <w:color w:val="000000"/>
                <w:sz w:val="22"/>
                <w:szCs w:val="22"/>
              </w:rPr>
              <w:t xml:space="preserve"> </w:t>
            </w:r>
            <w:proofErr w:type="spellStart"/>
            <w:r w:rsidRPr="0043688A">
              <w:rPr>
                <w:color w:val="000000"/>
                <w:sz w:val="22"/>
                <w:szCs w:val="22"/>
              </w:rPr>
              <w:t>інструментів</w:t>
            </w:r>
            <w:proofErr w:type="spellEnd"/>
            <w:r w:rsidRPr="0043688A">
              <w:rPr>
                <w:color w:val="000000"/>
                <w:sz w:val="22"/>
                <w:szCs w:val="22"/>
              </w:rPr>
              <w:t xml:space="preserve"> при </w:t>
            </w:r>
            <w:proofErr w:type="spellStart"/>
            <w:proofErr w:type="gramStart"/>
            <w:r w:rsidRPr="0043688A">
              <w:rPr>
                <w:color w:val="000000"/>
                <w:sz w:val="22"/>
                <w:szCs w:val="22"/>
              </w:rPr>
              <w:t>туберкульозі</w:t>
            </w:r>
            <w:proofErr w:type="spellEnd"/>
            <w:r w:rsidRPr="0043688A">
              <w:rPr>
                <w:color w:val="000000"/>
                <w:sz w:val="22"/>
                <w:szCs w:val="22"/>
              </w:rPr>
              <w:t>;  для</w:t>
            </w:r>
            <w:proofErr w:type="gramEnd"/>
            <w:r w:rsidRPr="0043688A">
              <w:rPr>
                <w:color w:val="000000"/>
                <w:sz w:val="22"/>
                <w:szCs w:val="22"/>
              </w:rPr>
              <w:t xml:space="preserve"> </w:t>
            </w:r>
            <w:proofErr w:type="spellStart"/>
            <w:r w:rsidRPr="0043688A">
              <w:rPr>
                <w:color w:val="000000"/>
                <w:sz w:val="22"/>
                <w:szCs w:val="22"/>
              </w:rPr>
              <w:t>обробки</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при </w:t>
            </w:r>
            <w:proofErr w:type="spellStart"/>
            <w:r w:rsidRPr="0043688A">
              <w:rPr>
                <w:color w:val="000000"/>
                <w:sz w:val="22"/>
                <w:szCs w:val="22"/>
              </w:rPr>
              <w:t>туберкульозі</w:t>
            </w:r>
            <w:proofErr w:type="spellEnd"/>
            <w:r w:rsidRPr="0043688A">
              <w:rPr>
                <w:sz w:val="22"/>
                <w:szCs w:val="22"/>
              </w:rPr>
              <w:t xml:space="preserve"> </w:t>
            </w:r>
            <w:r w:rsidRPr="0043688A">
              <w:rPr>
                <w:color w:val="000000"/>
                <w:sz w:val="22"/>
                <w:szCs w:val="22"/>
              </w:rPr>
              <w:t xml:space="preserve">1. </w:t>
            </w:r>
            <w:proofErr w:type="spellStart"/>
            <w:r w:rsidRPr="0043688A">
              <w:rPr>
                <w:color w:val="000000"/>
                <w:sz w:val="22"/>
                <w:szCs w:val="22"/>
              </w:rPr>
              <w:t>Засіб</w:t>
            </w:r>
            <w:proofErr w:type="spellEnd"/>
            <w:r w:rsidRPr="0043688A">
              <w:rPr>
                <w:color w:val="000000"/>
                <w:sz w:val="22"/>
                <w:szCs w:val="22"/>
              </w:rPr>
              <w:t xml:space="preserve"> на </w:t>
            </w:r>
            <w:proofErr w:type="spellStart"/>
            <w:r w:rsidRPr="0043688A">
              <w:rPr>
                <w:color w:val="000000"/>
                <w:sz w:val="22"/>
                <w:szCs w:val="22"/>
              </w:rPr>
              <w:t>основі</w:t>
            </w:r>
            <w:proofErr w:type="spellEnd"/>
            <w:r w:rsidRPr="0043688A">
              <w:rPr>
                <w:color w:val="000000"/>
                <w:sz w:val="22"/>
                <w:szCs w:val="22"/>
              </w:rPr>
              <w:t xml:space="preserve"> хлору у </w:t>
            </w:r>
            <w:proofErr w:type="spellStart"/>
            <w:r w:rsidRPr="0043688A">
              <w:rPr>
                <w:color w:val="000000"/>
                <w:sz w:val="22"/>
                <w:szCs w:val="22"/>
              </w:rPr>
              <w:t>вигляді</w:t>
            </w:r>
            <w:proofErr w:type="spellEnd"/>
            <w:r w:rsidRPr="0043688A">
              <w:rPr>
                <w:color w:val="000000"/>
                <w:sz w:val="22"/>
                <w:szCs w:val="22"/>
              </w:rPr>
              <w:t xml:space="preserve"> таблеток, </w:t>
            </w:r>
            <w:proofErr w:type="spellStart"/>
            <w:r w:rsidRPr="0043688A">
              <w:rPr>
                <w:color w:val="000000"/>
                <w:sz w:val="22"/>
                <w:szCs w:val="22"/>
              </w:rPr>
              <w:t>що</w:t>
            </w:r>
            <w:proofErr w:type="spellEnd"/>
            <w:r w:rsidRPr="0043688A">
              <w:rPr>
                <w:color w:val="000000"/>
                <w:sz w:val="22"/>
                <w:szCs w:val="22"/>
              </w:rPr>
              <w:t xml:space="preserve"> </w:t>
            </w:r>
            <w:proofErr w:type="spellStart"/>
            <w:r w:rsidRPr="0043688A">
              <w:rPr>
                <w:color w:val="000000"/>
                <w:sz w:val="22"/>
                <w:szCs w:val="22"/>
              </w:rPr>
              <w:t>самостійно</w:t>
            </w:r>
            <w:proofErr w:type="spellEnd"/>
            <w:r w:rsidRPr="0043688A">
              <w:rPr>
                <w:color w:val="000000"/>
                <w:sz w:val="22"/>
                <w:szCs w:val="22"/>
              </w:rPr>
              <w:t xml:space="preserve"> </w:t>
            </w:r>
            <w:proofErr w:type="spellStart"/>
            <w:r w:rsidRPr="0043688A">
              <w:rPr>
                <w:color w:val="000000"/>
                <w:sz w:val="22"/>
                <w:szCs w:val="22"/>
              </w:rPr>
              <w:t>розчиняються</w:t>
            </w:r>
            <w:proofErr w:type="spellEnd"/>
            <w:r w:rsidRPr="0043688A">
              <w:rPr>
                <w:color w:val="000000"/>
                <w:sz w:val="22"/>
                <w:szCs w:val="22"/>
              </w:rPr>
              <w:t xml:space="preserve"> у </w:t>
            </w:r>
            <w:proofErr w:type="spellStart"/>
            <w:r w:rsidRPr="0043688A">
              <w:rPr>
                <w:color w:val="000000"/>
                <w:sz w:val="22"/>
                <w:szCs w:val="22"/>
              </w:rPr>
              <w:t>воді</w:t>
            </w:r>
            <w:proofErr w:type="spellEnd"/>
            <w:r w:rsidRPr="0043688A">
              <w:rPr>
                <w:color w:val="000000"/>
                <w:sz w:val="22"/>
                <w:szCs w:val="22"/>
              </w:rPr>
              <w:t xml:space="preserve"> (в 1 </w:t>
            </w:r>
            <w:proofErr w:type="spellStart"/>
            <w:r w:rsidRPr="0043688A">
              <w:rPr>
                <w:color w:val="000000"/>
                <w:sz w:val="22"/>
                <w:szCs w:val="22"/>
              </w:rPr>
              <w:t>банці</w:t>
            </w:r>
            <w:proofErr w:type="spellEnd"/>
            <w:r w:rsidRPr="0043688A">
              <w:rPr>
                <w:color w:val="000000"/>
                <w:sz w:val="22"/>
                <w:szCs w:val="22"/>
              </w:rPr>
              <w:t xml:space="preserve"> - 330 таблеток.). </w:t>
            </w:r>
            <w:proofErr w:type="spellStart"/>
            <w:r w:rsidRPr="0043688A">
              <w:rPr>
                <w:color w:val="000000"/>
                <w:sz w:val="22"/>
                <w:szCs w:val="22"/>
              </w:rPr>
              <w:t>Вміст</w:t>
            </w:r>
            <w:proofErr w:type="spellEnd"/>
            <w:r w:rsidRPr="0043688A">
              <w:rPr>
                <w:color w:val="000000"/>
                <w:sz w:val="22"/>
                <w:szCs w:val="22"/>
              </w:rPr>
              <w:t xml:space="preserve"> активного хлору не </w:t>
            </w:r>
            <w:proofErr w:type="spellStart"/>
            <w:r w:rsidRPr="0043688A">
              <w:rPr>
                <w:color w:val="000000"/>
                <w:sz w:val="22"/>
                <w:szCs w:val="22"/>
              </w:rPr>
              <w:t>менш</w:t>
            </w:r>
            <w:proofErr w:type="spellEnd"/>
            <w:r w:rsidRPr="0043688A">
              <w:rPr>
                <w:color w:val="000000"/>
                <w:sz w:val="22"/>
                <w:szCs w:val="22"/>
              </w:rPr>
              <w:t xml:space="preserve"> 50%</w:t>
            </w:r>
          </w:p>
          <w:p w14:paraId="4014CE63" w14:textId="77777777" w:rsidR="0043688A" w:rsidRPr="0043688A" w:rsidRDefault="0043688A" w:rsidP="003D1495">
            <w:pPr>
              <w:spacing w:line="240" w:lineRule="atLeast"/>
              <w:rPr>
                <w:sz w:val="22"/>
                <w:szCs w:val="22"/>
              </w:rPr>
            </w:pPr>
            <w:r w:rsidRPr="0043688A">
              <w:rPr>
                <w:color w:val="000000"/>
                <w:sz w:val="22"/>
                <w:szCs w:val="22"/>
              </w:rPr>
              <w:t xml:space="preserve">2. </w:t>
            </w:r>
            <w:proofErr w:type="spellStart"/>
            <w:r w:rsidRPr="0043688A">
              <w:rPr>
                <w:color w:val="000000"/>
                <w:sz w:val="22"/>
                <w:szCs w:val="22"/>
              </w:rPr>
              <w:t>Засіб</w:t>
            </w:r>
            <w:proofErr w:type="spellEnd"/>
            <w:r w:rsidRPr="0043688A">
              <w:rPr>
                <w:color w:val="000000"/>
                <w:sz w:val="22"/>
                <w:szCs w:val="22"/>
              </w:rPr>
              <w:t xml:space="preserve"> на </w:t>
            </w:r>
            <w:proofErr w:type="spellStart"/>
            <w:r w:rsidRPr="0043688A">
              <w:rPr>
                <w:color w:val="000000"/>
                <w:sz w:val="22"/>
                <w:szCs w:val="22"/>
              </w:rPr>
              <w:t>основі</w:t>
            </w:r>
            <w:proofErr w:type="spellEnd"/>
            <w:r w:rsidRPr="0043688A">
              <w:rPr>
                <w:color w:val="000000"/>
                <w:sz w:val="22"/>
                <w:szCs w:val="22"/>
              </w:rPr>
              <w:t xml:space="preserve"> </w:t>
            </w:r>
            <w:proofErr w:type="spellStart"/>
            <w:r w:rsidRPr="0043688A">
              <w:rPr>
                <w:color w:val="000000"/>
                <w:sz w:val="22"/>
                <w:szCs w:val="22"/>
              </w:rPr>
              <w:t>композиції</w:t>
            </w:r>
            <w:proofErr w:type="spellEnd"/>
            <w:r w:rsidRPr="0043688A">
              <w:rPr>
                <w:color w:val="000000"/>
                <w:sz w:val="22"/>
                <w:szCs w:val="22"/>
              </w:rPr>
              <w:t xml:space="preserve"> </w:t>
            </w:r>
            <w:proofErr w:type="spellStart"/>
            <w:r w:rsidRPr="0043688A">
              <w:rPr>
                <w:sz w:val="22"/>
                <w:szCs w:val="22"/>
              </w:rPr>
              <w:t>трихлорізоціанурової</w:t>
            </w:r>
            <w:proofErr w:type="spellEnd"/>
            <w:r w:rsidRPr="0043688A">
              <w:rPr>
                <w:sz w:val="22"/>
                <w:szCs w:val="22"/>
              </w:rPr>
              <w:t xml:space="preserve"> кислота (ТХЦК) не </w:t>
            </w:r>
            <w:proofErr w:type="spellStart"/>
            <w:r w:rsidRPr="0043688A">
              <w:rPr>
                <w:sz w:val="22"/>
                <w:szCs w:val="22"/>
              </w:rPr>
              <w:t>менш</w:t>
            </w:r>
            <w:proofErr w:type="spellEnd"/>
            <w:r w:rsidRPr="0043688A">
              <w:rPr>
                <w:sz w:val="22"/>
                <w:szCs w:val="22"/>
              </w:rPr>
              <w:t xml:space="preserve"> 43,0%, </w:t>
            </w:r>
            <w:proofErr w:type="spellStart"/>
            <w:r w:rsidRPr="0043688A">
              <w:rPr>
                <w:sz w:val="22"/>
                <w:szCs w:val="22"/>
              </w:rPr>
              <w:t>натрієвої</w:t>
            </w:r>
            <w:proofErr w:type="spellEnd"/>
            <w:r w:rsidRPr="0043688A">
              <w:rPr>
                <w:sz w:val="22"/>
                <w:szCs w:val="22"/>
              </w:rPr>
              <w:t xml:space="preserve"> </w:t>
            </w:r>
            <w:proofErr w:type="spellStart"/>
            <w:r w:rsidRPr="0043688A">
              <w:rPr>
                <w:sz w:val="22"/>
                <w:szCs w:val="22"/>
              </w:rPr>
              <w:t>солі</w:t>
            </w:r>
            <w:proofErr w:type="spellEnd"/>
            <w:r w:rsidRPr="0043688A">
              <w:rPr>
                <w:sz w:val="22"/>
                <w:szCs w:val="22"/>
              </w:rPr>
              <w:t xml:space="preserve"> </w:t>
            </w:r>
            <w:proofErr w:type="spellStart"/>
            <w:r w:rsidRPr="0043688A">
              <w:rPr>
                <w:sz w:val="22"/>
                <w:szCs w:val="22"/>
              </w:rPr>
              <w:t>дихлорізоціанурової</w:t>
            </w:r>
            <w:proofErr w:type="spellEnd"/>
            <w:r w:rsidRPr="0043688A">
              <w:rPr>
                <w:sz w:val="22"/>
                <w:szCs w:val="22"/>
              </w:rPr>
              <w:t xml:space="preserve"> </w:t>
            </w:r>
            <w:proofErr w:type="spellStart"/>
            <w:r w:rsidRPr="0043688A">
              <w:rPr>
                <w:sz w:val="22"/>
                <w:szCs w:val="22"/>
              </w:rPr>
              <w:t>кислоти</w:t>
            </w:r>
            <w:proofErr w:type="spellEnd"/>
            <w:r w:rsidRPr="0043688A">
              <w:rPr>
                <w:sz w:val="22"/>
                <w:szCs w:val="22"/>
              </w:rPr>
              <w:t xml:space="preserve"> (Na – </w:t>
            </w:r>
            <w:proofErr w:type="spellStart"/>
            <w:r w:rsidRPr="0043688A">
              <w:rPr>
                <w:sz w:val="22"/>
                <w:szCs w:val="22"/>
              </w:rPr>
              <w:t>сіль</w:t>
            </w:r>
            <w:proofErr w:type="spellEnd"/>
            <w:r w:rsidRPr="0043688A">
              <w:rPr>
                <w:sz w:val="22"/>
                <w:szCs w:val="22"/>
              </w:rPr>
              <w:t xml:space="preserve"> ДХЦК) не </w:t>
            </w:r>
            <w:proofErr w:type="spellStart"/>
            <w:r w:rsidRPr="0043688A">
              <w:rPr>
                <w:sz w:val="22"/>
                <w:szCs w:val="22"/>
              </w:rPr>
              <w:t>менш</w:t>
            </w:r>
            <w:proofErr w:type="spellEnd"/>
            <w:r w:rsidRPr="0043688A">
              <w:rPr>
                <w:sz w:val="22"/>
                <w:szCs w:val="22"/>
              </w:rPr>
              <w:t xml:space="preserve"> 20,0% (</w:t>
            </w:r>
            <w:proofErr w:type="spellStart"/>
            <w:r w:rsidRPr="0043688A">
              <w:rPr>
                <w:sz w:val="22"/>
                <w:szCs w:val="22"/>
              </w:rPr>
              <w:t>діючи</w:t>
            </w:r>
            <w:proofErr w:type="spellEnd"/>
            <w:r w:rsidRPr="0043688A">
              <w:rPr>
                <w:sz w:val="22"/>
                <w:szCs w:val="22"/>
              </w:rPr>
              <w:t xml:space="preserve"> </w:t>
            </w:r>
            <w:proofErr w:type="spellStart"/>
            <w:r w:rsidRPr="0043688A">
              <w:rPr>
                <w:sz w:val="22"/>
                <w:szCs w:val="22"/>
              </w:rPr>
              <w:t>речовини</w:t>
            </w:r>
            <w:proofErr w:type="spellEnd"/>
            <w:r w:rsidRPr="0043688A">
              <w:rPr>
                <w:sz w:val="22"/>
                <w:szCs w:val="22"/>
              </w:rPr>
              <w:t xml:space="preserve">) </w:t>
            </w:r>
            <w:proofErr w:type="spellStart"/>
            <w:r w:rsidRPr="0043688A">
              <w:rPr>
                <w:sz w:val="22"/>
                <w:szCs w:val="22"/>
              </w:rPr>
              <w:t>гідрокарбонату</w:t>
            </w:r>
            <w:proofErr w:type="spellEnd"/>
            <w:r w:rsidRPr="0043688A">
              <w:rPr>
                <w:sz w:val="22"/>
                <w:szCs w:val="22"/>
              </w:rPr>
              <w:t xml:space="preserve"> </w:t>
            </w:r>
            <w:proofErr w:type="spellStart"/>
            <w:r w:rsidRPr="0043688A">
              <w:rPr>
                <w:sz w:val="22"/>
                <w:szCs w:val="22"/>
              </w:rPr>
              <w:t>натрію</w:t>
            </w:r>
            <w:proofErr w:type="spellEnd"/>
            <w:r w:rsidRPr="0043688A">
              <w:rPr>
                <w:sz w:val="22"/>
                <w:szCs w:val="22"/>
              </w:rPr>
              <w:t xml:space="preserve"> </w:t>
            </w:r>
            <w:proofErr w:type="spellStart"/>
            <w:r w:rsidRPr="0043688A">
              <w:rPr>
                <w:sz w:val="22"/>
                <w:szCs w:val="22"/>
              </w:rPr>
              <w:t>від</w:t>
            </w:r>
            <w:proofErr w:type="spellEnd"/>
            <w:r w:rsidRPr="0043688A">
              <w:rPr>
                <w:sz w:val="22"/>
                <w:szCs w:val="22"/>
              </w:rPr>
              <w:t xml:space="preserve"> 10,0 %, карбонату </w:t>
            </w:r>
            <w:proofErr w:type="spellStart"/>
            <w:r w:rsidRPr="0043688A">
              <w:rPr>
                <w:sz w:val="22"/>
                <w:szCs w:val="22"/>
              </w:rPr>
              <w:t>натрію</w:t>
            </w:r>
            <w:proofErr w:type="spellEnd"/>
            <w:r w:rsidRPr="0043688A">
              <w:rPr>
                <w:sz w:val="22"/>
                <w:szCs w:val="22"/>
              </w:rPr>
              <w:t xml:space="preserve"> </w:t>
            </w:r>
            <w:proofErr w:type="spellStart"/>
            <w:r w:rsidRPr="0043688A">
              <w:rPr>
                <w:sz w:val="22"/>
                <w:szCs w:val="22"/>
              </w:rPr>
              <w:t>від</w:t>
            </w:r>
            <w:proofErr w:type="spellEnd"/>
            <w:r w:rsidRPr="0043688A">
              <w:rPr>
                <w:sz w:val="22"/>
                <w:szCs w:val="22"/>
              </w:rPr>
              <w:t xml:space="preserve"> 20,0%, </w:t>
            </w:r>
            <w:proofErr w:type="spellStart"/>
            <w:r w:rsidRPr="0043688A">
              <w:rPr>
                <w:sz w:val="22"/>
                <w:szCs w:val="22"/>
              </w:rPr>
              <w:t>антикорозійні</w:t>
            </w:r>
            <w:proofErr w:type="spellEnd"/>
            <w:r w:rsidRPr="0043688A">
              <w:rPr>
                <w:sz w:val="22"/>
                <w:szCs w:val="22"/>
              </w:rPr>
              <w:t xml:space="preserve"> (</w:t>
            </w:r>
            <w:proofErr w:type="spellStart"/>
            <w:r w:rsidRPr="0043688A">
              <w:rPr>
                <w:sz w:val="22"/>
                <w:szCs w:val="22"/>
              </w:rPr>
              <w:t>наявність</w:t>
            </w:r>
            <w:proofErr w:type="spellEnd"/>
            <w:r w:rsidRPr="0043688A">
              <w:rPr>
                <w:sz w:val="22"/>
                <w:szCs w:val="22"/>
              </w:rPr>
              <w:t xml:space="preserve"> </w:t>
            </w:r>
            <w:proofErr w:type="spellStart"/>
            <w:r w:rsidRPr="0043688A">
              <w:rPr>
                <w:sz w:val="22"/>
                <w:szCs w:val="22"/>
              </w:rPr>
              <w:t>обов’язкова</w:t>
            </w:r>
            <w:proofErr w:type="spellEnd"/>
            <w:r w:rsidRPr="0043688A">
              <w:rPr>
                <w:sz w:val="22"/>
                <w:szCs w:val="22"/>
              </w:rPr>
              <w:t xml:space="preserve">) та </w:t>
            </w:r>
            <w:proofErr w:type="spellStart"/>
            <w:r w:rsidRPr="0043688A">
              <w:rPr>
                <w:sz w:val="22"/>
                <w:szCs w:val="22"/>
              </w:rPr>
              <w:t>інші</w:t>
            </w:r>
            <w:proofErr w:type="spellEnd"/>
            <w:r w:rsidRPr="0043688A">
              <w:rPr>
                <w:sz w:val="22"/>
                <w:szCs w:val="22"/>
              </w:rPr>
              <w:t xml:space="preserve"> добавки до 7,0%. </w:t>
            </w:r>
            <w:proofErr w:type="spellStart"/>
            <w:r w:rsidRPr="0043688A">
              <w:rPr>
                <w:color w:val="000000"/>
                <w:sz w:val="22"/>
                <w:szCs w:val="22"/>
              </w:rPr>
              <w:t>Кількість</w:t>
            </w:r>
            <w:proofErr w:type="spellEnd"/>
            <w:r w:rsidRPr="0043688A">
              <w:rPr>
                <w:color w:val="000000"/>
                <w:sz w:val="22"/>
                <w:szCs w:val="22"/>
              </w:rPr>
              <w:t xml:space="preserve"> </w:t>
            </w:r>
            <w:proofErr w:type="spellStart"/>
            <w:r w:rsidRPr="0043688A">
              <w:rPr>
                <w:color w:val="000000"/>
                <w:sz w:val="22"/>
                <w:szCs w:val="22"/>
              </w:rPr>
              <w:t>діючих</w:t>
            </w:r>
            <w:proofErr w:type="spellEnd"/>
            <w:r w:rsidRPr="0043688A">
              <w:rPr>
                <w:color w:val="000000"/>
                <w:sz w:val="22"/>
                <w:szCs w:val="22"/>
              </w:rPr>
              <w:t xml:space="preserve"> </w:t>
            </w:r>
            <w:proofErr w:type="spellStart"/>
            <w:r w:rsidRPr="0043688A">
              <w:rPr>
                <w:color w:val="000000"/>
                <w:sz w:val="22"/>
                <w:szCs w:val="22"/>
              </w:rPr>
              <w:t>речовин</w:t>
            </w:r>
            <w:proofErr w:type="spellEnd"/>
            <w:r w:rsidRPr="0043688A">
              <w:rPr>
                <w:color w:val="000000"/>
                <w:sz w:val="22"/>
                <w:szCs w:val="22"/>
              </w:rPr>
              <w:t xml:space="preserve"> не повинна бути </w:t>
            </w:r>
            <w:proofErr w:type="spellStart"/>
            <w:r w:rsidRPr="0043688A">
              <w:rPr>
                <w:color w:val="000000"/>
                <w:sz w:val="22"/>
                <w:szCs w:val="22"/>
              </w:rPr>
              <w:t>менша</w:t>
            </w:r>
            <w:proofErr w:type="spellEnd"/>
            <w:r w:rsidRPr="0043688A">
              <w:rPr>
                <w:color w:val="000000"/>
                <w:sz w:val="22"/>
                <w:szCs w:val="22"/>
              </w:rPr>
              <w:t xml:space="preserve"> </w:t>
            </w:r>
            <w:proofErr w:type="spellStart"/>
            <w:r w:rsidRPr="0043688A">
              <w:rPr>
                <w:color w:val="000000"/>
                <w:sz w:val="22"/>
                <w:szCs w:val="22"/>
              </w:rPr>
              <w:t>двох</w:t>
            </w:r>
            <w:proofErr w:type="spellEnd"/>
            <w:r w:rsidRPr="0043688A">
              <w:rPr>
                <w:color w:val="000000"/>
                <w:sz w:val="22"/>
                <w:szCs w:val="22"/>
              </w:rPr>
              <w:t>.</w:t>
            </w:r>
          </w:p>
          <w:p w14:paraId="793E7D1C" w14:textId="77777777" w:rsidR="0043688A" w:rsidRPr="0043688A" w:rsidRDefault="0043688A" w:rsidP="003D1495">
            <w:pPr>
              <w:spacing w:line="240" w:lineRule="atLeast"/>
              <w:rPr>
                <w:color w:val="000000"/>
                <w:sz w:val="22"/>
                <w:szCs w:val="22"/>
              </w:rPr>
            </w:pPr>
            <w:r w:rsidRPr="0043688A">
              <w:rPr>
                <w:color w:val="000000"/>
                <w:sz w:val="22"/>
                <w:szCs w:val="22"/>
              </w:rPr>
              <w:t xml:space="preserve">3.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для </w:t>
            </w:r>
            <w:proofErr w:type="spellStart"/>
            <w:r w:rsidRPr="0043688A">
              <w:rPr>
                <w:color w:val="000000"/>
                <w:sz w:val="22"/>
                <w:szCs w:val="22"/>
              </w:rPr>
              <w:t>дезінфекції</w:t>
            </w:r>
            <w:proofErr w:type="spellEnd"/>
            <w:r w:rsidRPr="0043688A">
              <w:rPr>
                <w:color w:val="000000"/>
                <w:sz w:val="22"/>
                <w:szCs w:val="22"/>
              </w:rPr>
              <w:t xml:space="preserve"> та </w:t>
            </w:r>
            <w:proofErr w:type="spellStart"/>
            <w:r w:rsidRPr="0043688A">
              <w:rPr>
                <w:color w:val="000000"/>
                <w:sz w:val="22"/>
                <w:szCs w:val="22"/>
              </w:rPr>
              <w:t>передстерилізаційного</w:t>
            </w:r>
            <w:proofErr w:type="spellEnd"/>
            <w:r w:rsidRPr="0043688A">
              <w:rPr>
                <w:color w:val="000000"/>
                <w:sz w:val="22"/>
                <w:szCs w:val="22"/>
              </w:rPr>
              <w:t xml:space="preserve"> </w:t>
            </w:r>
            <w:proofErr w:type="spellStart"/>
            <w:r w:rsidRPr="0043688A">
              <w:rPr>
                <w:color w:val="000000"/>
                <w:sz w:val="22"/>
                <w:szCs w:val="22"/>
              </w:rPr>
              <w:t>очищення</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w:t>
            </w:r>
            <w:proofErr w:type="spellStart"/>
            <w:r w:rsidRPr="0043688A">
              <w:rPr>
                <w:color w:val="000000"/>
                <w:sz w:val="22"/>
                <w:szCs w:val="22"/>
              </w:rPr>
              <w:t>медичного</w:t>
            </w:r>
            <w:proofErr w:type="spellEnd"/>
            <w:r w:rsidRPr="0043688A">
              <w:rPr>
                <w:color w:val="000000"/>
                <w:sz w:val="22"/>
                <w:szCs w:val="22"/>
              </w:rPr>
              <w:t xml:space="preserve"> </w:t>
            </w:r>
            <w:proofErr w:type="spellStart"/>
            <w:r w:rsidRPr="0043688A">
              <w:rPr>
                <w:color w:val="000000"/>
                <w:sz w:val="22"/>
                <w:szCs w:val="22"/>
              </w:rPr>
              <w:t>призначення</w:t>
            </w:r>
            <w:proofErr w:type="spellEnd"/>
            <w:r w:rsidRPr="0043688A">
              <w:rPr>
                <w:color w:val="000000"/>
                <w:sz w:val="22"/>
                <w:szCs w:val="22"/>
              </w:rPr>
              <w:t xml:space="preserve">. </w:t>
            </w:r>
          </w:p>
          <w:p w14:paraId="6D529082" w14:textId="77777777" w:rsidR="0043688A" w:rsidRPr="0043688A" w:rsidRDefault="0043688A" w:rsidP="003D1495">
            <w:pPr>
              <w:spacing w:line="240" w:lineRule="atLeast"/>
              <w:rPr>
                <w:color w:val="000000"/>
                <w:sz w:val="22"/>
                <w:szCs w:val="22"/>
              </w:rPr>
            </w:pPr>
            <w:r w:rsidRPr="0043688A">
              <w:rPr>
                <w:color w:val="000000"/>
                <w:sz w:val="22"/>
                <w:szCs w:val="22"/>
              </w:rPr>
              <w:t xml:space="preserve">4.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для </w:t>
            </w:r>
            <w:proofErr w:type="spellStart"/>
            <w:r w:rsidRPr="0043688A">
              <w:rPr>
                <w:color w:val="000000"/>
                <w:sz w:val="22"/>
                <w:szCs w:val="22"/>
              </w:rPr>
              <w:t>дезінфекції</w:t>
            </w:r>
            <w:proofErr w:type="spellEnd"/>
            <w:r w:rsidRPr="0043688A">
              <w:rPr>
                <w:color w:val="000000"/>
                <w:sz w:val="22"/>
                <w:szCs w:val="22"/>
              </w:rPr>
              <w:t xml:space="preserve"> та </w:t>
            </w:r>
            <w:proofErr w:type="spellStart"/>
            <w:r w:rsidRPr="0043688A">
              <w:rPr>
                <w:color w:val="000000"/>
                <w:sz w:val="22"/>
                <w:szCs w:val="22"/>
              </w:rPr>
              <w:t>одночасного</w:t>
            </w:r>
            <w:proofErr w:type="spellEnd"/>
            <w:r w:rsidRPr="0043688A">
              <w:rPr>
                <w:color w:val="000000"/>
                <w:sz w:val="22"/>
                <w:szCs w:val="22"/>
              </w:rPr>
              <w:t xml:space="preserve"> </w:t>
            </w:r>
            <w:proofErr w:type="spellStart"/>
            <w:r w:rsidRPr="0043688A">
              <w:rPr>
                <w:color w:val="000000"/>
                <w:sz w:val="22"/>
                <w:szCs w:val="22"/>
              </w:rPr>
              <w:t>миття</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w:t>
            </w:r>
            <w:proofErr w:type="spellStart"/>
            <w:r w:rsidRPr="0043688A">
              <w:rPr>
                <w:color w:val="000000"/>
                <w:sz w:val="22"/>
                <w:szCs w:val="22"/>
              </w:rPr>
              <w:t>приміщень</w:t>
            </w:r>
            <w:proofErr w:type="spellEnd"/>
            <w:r w:rsidRPr="0043688A">
              <w:rPr>
                <w:color w:val="000000"/>
                <w:sz w:val="22"/>
                <w:szCs w:val="22"/>
              </w:rPr>
              <w:t xml:space="preserve"> (</w:t>
            </w:r>
            <w:proofErr w:type="spellStart"/>
            <w:r w:rsidRPr="0043688A">
              <w:rPr>
                <w:color w:val="000000"/>
                <w:sz w:val="22"/>
                <w:szCs w:val="22"/>
              </w:rPr>
              <w:t>стіни</w:t>
            </w:r>
            <w:proofErr w:type="spellEnd"/>
            <w:r w:rsidRPr="0043688A">
              <w:rPr>
                <w:color w:val="000000"/>
                <w:sz w:val="22"/>
                <w:szCs w:val="22"/>
              </w:rPr>
              <w:t xml:space="preserve">, </w:t>
            </w:r>
            <w:proofErr w:type="spellStart"/>
            <w:r w:rsidRPr="0043688A">
              <w:rPr>
                <w:color w:val="000000"/>
                <w:sz w:val="22"/>
                <w:szCs w:val="22"/>
              </w:rPr>
              <w:t>підлога</w:t>
            </w:r>
            <w:proofErr w:type="spellEnd"/>
            <w:r w:rsidRPr="0043688A">
              <w:rPr>
                <w:color w:val="000000"/>
                <w:sz w:val="22"/>
                <w:szCs w:val="22"/>
              </w:rPr>
              <w:t xml:space="preserve">, </w:t>
            </w:r>
            <w:proofErr w:type="spellStart"/>
            <w:r w:rsidRPr="0043688A">
              <w:rPr>
                <w:color w:val="000000"/>
                <w:sz w:val="22"/>
                <w:szCs w:val="22"/>
              </w:rPr>
              <w:t>двері</w:t>
            </w:r>
            <w:proofErr w:type="spellEnd"/>
            <w:r w:rsidRPr="0043688A">
              <w:rPr>
                <w:color w:val="000000"/>
                <w:sz w:val="22"/>
                <w:szCs w:val="22"/>
              </w:rPr>
              <w:t xml:space="preserve">, </w:t>
            </w:r>
            <w:proofErr w:type="spellStart"/>
            <w:r w:rsidRPr="0043688A">
              <w:rPr>
                <w:color w:val="000000"/>
                <w:sz w:val="22"/>
                <w:szCs w:val="22"/>
              </w:rPr>
              <w:t>тверді</w:t>
            </w:r>
            <w:proofErr w:type="spellEnd"/>
            <w:r w:rsidRPr="0043688A">
              <w:rPr>
                <w:color w:val="000000"/>
                <w:sz w:val="22"/>
                <w:szCs w:val="22"/>
              </w:rPr>
              <w:t xml:space="preserve"> </w:t>
            </w:r>
            <w:proofErr w:type="spellStart"/>
            <w:r w:rsidRPr="0043688A">
              <w:rPr>
                <w:color w:val="000000"/>
                <w:sz w:val="22"/>
                <w:szCs w:val="22"/>
              </w:rPr>
              <w:t>меблі</w:t>
            </w:r>
            <w:proofErr w:type="spellEnd"/>
            <w:r w:rsidRPr="0043688A">
              <w:rPr>
                <w:color w:val="000000"/>
                <w:sz w:val="22"/>
                <w:szCs w:val="22"/>
              </w:rPr>
              <w:t xml:space="preserve"> </w:t>
            </w:r>
            <w:proofErr w:type="spellStart"/>
            <w:r w:rsidRPr="0043688A">
              <w:rPr>
                <w:color w:val="000000"/>
                <w:sz w:val="22"/>
                <w:szCs w:val="22"/>
              </w:rPr>
              <w:t>тощо</w:t>
            </w:r>
            <w:proofErr w:type="spellEnd"/>
            <w:r w:rsidRPr="0043688A">
              <w:rPr>
                <w:color w:val="000000"/>
                <w:sz w:val="22"/>
                <w:szCs w:val="22"/>
              </w:rPr>
              <w:t xml:space="preserve">), холодильного та </w:t>
            </w:r>
            <w:proofErr w:type="spellStart"/>
            <w:r w:rsidRPr="0043688A">
              <w:rPr>
                <w:color w:val="000000"/>
                <w:sz w:val="22"/>
                <w:szCs w:val="22"/>
              </w:rPr>
              <w:t>технологічного</w:t>
            </w:r>
            <w:proofErr w:type="spellEnd"/>
            <w:r w:rsidRPr="0043688A">
              <w:rPr>
                <w:color w:val="000000"/>
                <w:sz w:val="22"/>
                <w:szCs w:val="22"/>
              </w:rPr>
              <w:t xml:space="preserve"> </w:t>
            </w:r>
            <w:proofErr w:type="spellStart"/>
            <w:r w:rsidRPr="0043688A">
              <w:rPr>
                <w:color w:val="000000"/>
                <w:sz w:val="22"/>
                <w:szCs w:val="22"/>
              </w:rPr>
              <w:t>обладнання</w:t>
            </w:r>
            <w:proofErr w:type="spellEnd"/>
            <w:r w:rsidRPr="0043688A">
              <w:rPr>
                <w:color w:val="000000"/>
                <w:sz w:val="22"/>
                <w:szCs w:val="22"/>
              </w:rPr>
              <w:t xml:space="preserve">, </w:t>
            </w:r>
            <w:proofErr w:type="spellStart"/>
            <w:r w:rsidRPr="0043688A">
              <w:rPr>
                <w:color w:val="000000"/>
                <w:sz w:val="22"/>
                <w:szCs w:val="22"/>
              </w:rPr>
              <w:t>ємностей</w:t>
            </w:r>
            <w:proofErr w:type="spellEnd"/>
            <w:r w:rsidRPr="0043688A">
              <w:rPr>
                <w:color w:val="000000"/>
                <w:sz w:val="22"/>
                <w:szCs w:val="22"/>
              </w:rPr>
              <w:t xml:space="preserve"> для </w:t>
            </w:r>
            <w:proofErr w:type="spellStart"/>
            <w:r w:rsidRPr="0043688A">
              <w:rPr>
                <w:color w:val="000000"/>
                <w:sz w:val="22"/>
                <w:szCs w:val="22"/>
              </w:rPr>
              <w:t>зберігання</w:t>
            </w:r>
            <w:proofErr w:type="spellEnd"/>
            <w:r w:rsidRPr="0043688A">
              <w:rPr>
                <w:color w:val="000000"/>
                <w:sz w:val="22"/>
                <w:szCs w:val="22"/>
              </w:rPr>
              <w:t xml:space="preserve"> </w:t>
            </w:r>
            <w:proofErr w:type="spellStart"/>
            <w:r w:rsidRPr="0043688A">
              <w:rPr>
                <w:color w:val="000000"/>
                <w:sz w:val="22"/>
                <w:szCs w:val="22"/>
              </w:rPr>
              <w:t>питної</w:t>
            </w:r>
            <w:proofErr w:type="spellEnd"/>
            <w:r w:rsidRPr="0043688A">
              <w:rPr>
                <w:color w:val="000000"/>
                <w:sz w:val="22"/>
                <w:szCs w:val="22"/>
              </w:rPr>
              <w:t xml:space="preserve"> води; </w:t>
            </w:r>
            <w:proofErr w:type="spellStart"/>
            <w:r w:rsidRPr="0043688A">
              <w:rPr>
                <w:color w:val="000000"/>
                <w:sz w:val="22"/>
                <w:szCs w:val="22"/>
              </w:rPr>
              <w:t>білизни</w:t>
            </w:r>
            <w:proofErr w:type="spellEnd"/>
            <w:r w:rsidRPr="0043688A">
              <w:rPr>
                <w:color w:val="000000"/>
                <w:sz w:val="22"/>
                <w:szCs w:val="22"/>
              </w:rPr>
              <w:t xml:space="preserve">, </w:t>
            </w:r>
            <w:proofErr w:type="spellStart"/>
            <w:r w:rsidRPr="0043688A">
              <w:rPr>
                <w:color w:val="000000"/>
                <w:sz w:val="22"/>
                <w:szCs w:val="22"/>
              </w:rPr>
              <w:t>предметів</w:t>
            </w:r>
            <w:proofErr w:type="spellEnd"/>
            <w:r w:rsidRPr="0043688A">
              <w:rPr>
                <w:color w:val="000000"/>
                <w:sz w:val="22"/>
                <w:szCs w:val="22"/>
              </w:rPr>
              <w:t xml:space="preserve"> догляду </w:t>
            </w:r>
            <w:proofErr w:type="spellStart"/>
            <w:r w:rsidRPr="0043688A">
              <w:rPr>
                <w:color w:val="000000"/>
                <w:sz w:val="22"/>
                <w:szCs w:val="22"/>
              </w:rPr>
              <w:t>хворих</w:t>
            </w:r>
            <w:proofErr w:type="spellEnd"/>
            <w:r w:rsidRPr="0043688A">
              <w:rPr>
                <w:color w:val="000000"/>
                <w:sz w:val="22"/>
                <w:szCs w:val="22"/>
              </w:rPr>
              <w:t xml:space="preserve">, </w:t>
            </w:r>
            <w:proofErr w:type="spellStart"/>
            <w:r w:rsidRPr="0043688A">
              <w:rPr>
                <w:color w:val="000000"/>
                <w:sz w:val="22"/>
                <w:szCs w:val="22"/>
              </w:rPr>
              <w:t>санітарно-технічного</w:t>
            </w:r>
            <w:proofErr w:type="spellEnd"/>
            <w:r w:rsidRPr="0043688A">
              <w:rPr>
                <w:color w:val="000000"/>
                <w:sz w:val="22"/>
                <w:szCs w:val="22"/>
              </w:rPr>
              <w:t xml:space="preserve"> </w:t>
            </w:r>
            <w:proofErr w:type="spellStart"/>
            <w:r w:rsidRPr="0043688A">
              <w:rPr>
                <w:color w:val="000000"/>
                <w:sz w:val="22"/>
                <w:szCs w:val="22"/>
              </w:rPr>
              <w:t>обладнання</w:t>
            </w:r>
            <w:proofErr w:type="spellEnd"/>
            <w:r w:rsidRPr="0043688A">
              <w:rPr>
                <w:color w:val="000000"/>
                <w:sz w:val="22"/>
                <w:szCs w:val="22"/>
              </w:rPr>
              <w:t xml:space="preserve">, для </w:t>
            </w:r>
            <w:proofErr w:type="spellStart"/>
            <w:r w:rsidRPr="0043688A">
              <w:rPr>
                <w:color w:val="000000"/>
                <w:sz w:val="22"/>
                <w:szCs w:val="22"/>
              </w:rPr>
              <w:t>знезараження</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w:t>
            </w:r>
            <w:proofErr w:type="spellStart"/>
            <w:r w:rsidRPr="0043688A">
              <w:rPr>
                <w:color w:val="000000"/>
                <w:sz w:val="22"/>
                <w:szCs w:val="22"/>
              </w:rPr>
              <w:t>медичного</w:t>
            </w:r>
            <w:proofErr w:type="spellEnd"/>
            <w:r w:rsidRPr="0043688A">
              <w:rPr>
                <w:color w:val="000000"/>
                <w:sz w:val="22"/>
                <w:szCs w:val="22"/>
              </w:rPr>
              <w:t xml:space="preserve"> </w:t>
            </w:r>
            <w:proofErr w:type="spellStart"/>
            <w:r w:rsidRPr="0043688A">
              <w:rPr>
                <w:color w:val="000000"/>
                <w:sz w:val="22"/>
                <w:szCs w:val="22"/>
              </w:rPr>
              <w:t>призначення</w:t>
            </w:r>
            <w:proofErr w:type="spellEnd"/>
            <w:r w:rsidRPr="0043688A">
              <w:rPr>
                <w:color w:val="000000"/>
                <w:sz w:val="22"/>
                <w:szCs w:val="22"/>
              </w:rPr>
              <w:t xml:space="preserve">, </w:t>
            </w:r>
            <w:proofErr w:type="spellStart"/>
            <w:r w:rsidRPr="0043688A">
              <w:rPr>
                <w:color w:val="000000"/>
                <w:sz w:val="22"/>
                <w:szCs w:val="22"/>
              </w:rPr>
              <w:t>виділень</w:t>
            </w:r>
            <w:proofErr w:type="spellEnd"/>
            <w:r w:rsidRPr="0043688A">
              <w:rPr>
                <w:color w:val="000000"/>
                <w:sz w:val="22"/>
                <w:szCs w:val="22"/>
              </w:rPr>
              <w:t xml:space="preserve"> та </w:t>
            </w:r>
            <w:proofErr w:type="spellStart"/>
            <w:r w:rsidRPr="0043688A">
              <w:rPr>
                <w:color w:val="000000"/>
                <w:sz w:val="22"/>
                <w:szCs w:val="22"/>
              </w:rPr>
              <w:t>біологічних</w:t>
            </w:r>
            <w:proofErr w:type="spellEnd"/>
            <w:r w:rsidRPr="0043688A">
              <w:rPr>
                <w:color w:val="000000"/>
                <w:sz w:val="22"/>
                <w:szCs w:val="22"/>
              </w:rPr>
              <w:t xml:space="preserve"> </w:t>
            </w:r>
            <w:proofErr w:type="spellStart"/>
            <w:r w:rsidRPr="0043688A">
              <w:rPr>
                <w:color w:val="000000"/>
                <w:sz w:val="22"/>
                <w:szCs w:val="22"/>
              </w:rPr>
              <w:t>рідин</w:t>
            </w:r>
            <w:proofErr w:type="spellEnd"/>
            <w:r w:rsidRPr="0043688A">
              <w:rPr>
                <w:color w:val="000000"/>
                <w:sz w:val="22"/>
                <w:szCs w:val="22"/>
              </w:rPr>
              <w:t xml:space="preserve"> (кров, </w:t>
            </w:r>
            <w:proofErr w:type="spellStart"/>
            <w:r w:rsidRPr="0043688A">
              <w:rPr>
                <w:color w:val="000000"/>
                <w:sz w:val="22"/>
                <w:szCs w:val="22"/>
              </w:rPr>
              <w:t>сироватка</w:t>
            </w:r>
            <w:proofErr w:type="spellEnd"/>
            <w:r w:rsidRPr="0043688A">
              <w:rPr>
                <w:color w:val="000000"/>
                <w:sz w:val="22"/>
                <w:szCs w:val="22"/>
              </w:rPr>
              <w:t xml:space="preserve">, </w:t>
            </w:r>
            <w:proofErr w:type="spellStart"/>
            <w:r w:rsidRPr="0043688A">
              <w:rPr>
                <w:color w:val="000000"/>
                <w:sz w:val="22"/>
                <w:szCs w:val="22"/>
              </w:rPr>
              <w:t>мокротиння</w:t>
            </w:r>
            <w:proofErr w:type="spellEnd"/>
            <w:r w:rsidRPr="0043688A">
              <w:rPr>
                <w:color w:val="000000"/>
                <w:sz w:val="22"/>
                <w:szCs w:val="22"/>
              </w:rPr>
              <w:t xml:space="preserve">, </w:t>
            </w:r>
            <w:proofErr w:type="spellStart"/>
            <w:r w:rsidRPr="0043688A">
              <w:rPr>
                <w:color w:val="000000"/>
                <w:sz w:val="22"/>
                <w:szCs w:val="22"/>
              </w:rPr>
              <w:t>промивні</w:t>
            </w:r>
            <w:proofErr w:type="spellEnd"/>
            <w:r w:rsidRPr="0043688A">
              <w:rPr>
                <w:color w:val="000000"/>
                <w:sz w:val="22"/>
                <w:szCs w:val="22"/>
              </w:rPr>
              <w:t xml:space="preserve"> та </w:t>
            </w:r>
            <w:proofErr w:type="spellStart"/>
            <w:r w:rsidRPr="0043688A">
              <w:rPr>
                <w:color w:val="000000"/>
                <w:sz w:val="22"/>
                <w:szCs w:val="22"/>
              </w:rPr>
              <w:t>змивні</w:t>
            </w:r>
            <w:proofErr w:type="spellEnd"/>
            <w:r w:rsidRPr="0043688A">
              <w:rPr>
                <w:color w:val="000000"/>
                <w:sz w:val="22"/>
                <w:szCs w:val="22"/>
              </w:rPr>
              <w:t xml:space="preserve"> води </w:t>
            </w:r>
            <w:proofErr w:type="spellStart"/>
            <w:r w:rsidRPr="0043688A">
              <w:rPr>
                <w:color w:val="000000"/>
                <w:sz w:val="22"/>
                <w:szCs w:val="22"/>
              </w:rPr>
              <w:t>тощо</w:t>
            </w:r>
            <w:proofErr w:type="spellEnd"/>
            <w:r w:rsidRPr="0043688A">
              <w:rPr>
                <w:color w:val="000000"/>
                <w:sz w:val="22"/>
                <w:szCs w:val="22"/>
              </w:rPr>
              <w:t xml:space="preserve">), посуду з </w:t>
            </w:r>
            <w:proofErr w:type="spellStart"/>
            <w:r w:rsidRPr="0043688A">
              <w:rPr>
                <w:color w:val="000000"/>
                <w:sz w:val="22"/>
                <w:szCs w:val="22"/>
              </w:rPr>
              <w:t>під-виділень</w:t>
            </w:r>
            <w:proofErr w:type="spellEnd"/>
            <w:r w:rsidRPr="0043688A">
              <w:rPr>
                <w:color w:val="000000"/>
                <w:sz w:val="22"/>
                <w:szCs w:val="22"/>
              </w:rPr>
              <w:t xml:space="preserve">; </w:t>
            </w:r>
            <w:proofErr w:type="spellStart"/>
            <w:r w:rsidRPr="0043688A">
              <w:rPr>
                <w:color w:val="000000"/>
                <w:sz w:val="22"/>
                <w:szCs w:val="22"/>
              </w:rPr>
              <w:t>спеціального</w:t>
            </w:r>
            <w:proofErr w:type="spellEnd"/>
            <w:r w:rsidRPr="0043688A">
              <w:rPr>
                <w:color w:val="000000"/>
                <w:sz w:val="22"/>
                <w:szCs w:val="22"/>
              </w:rPr>
              <w:t xml:space="preserve"> </w:t>
            </w:r>
            <w:proofErr w:type="spellStart"/>
            <w:r w:rsidRPr="0043688A">
              <w:rPr>
                <w:color w:val="000000"/>
                <w:sz w:val="22"/>
                <w:szCs w:val="22"/>
              </w:rPr>
              <w:t>одягу</w:t>
            </w:r>
            <w:proofErr w:type="spellEnd"/>
            <w:r w:rsidRPr="0043688A">
              <w:rPr>
                <w:color w:val="000000"/>
                <w:sz w:val="22"/>
                <w:szCs w:val="22"/>
              </w:rPr>
              <w:t xml:space="preserve">, в т.ч. одноразового </w:t>
            </w:r>
            <w:proofErr w:type="spellStart"/>
            <w:r w:rsidRPr="0043688A">
              <w:rPr>
                <w:color w:val="000000"/>
                <w:sz w:val="22"/>
                <w:szCs w:val="22"/>
              </w:rPr>
              <w:t>використання</w:t>
            </w:r>
            <w:proofErr w:type="spellEnd"/>
            <w:r w:rsidRPr="0043688A">
              <w:rPr>
                <w:color w:val="000000"/>
                <w:sz w:val="22"/>
                <w:szCs w:val="22"/>
              </w:rPr>
              <w:t xml:space="preserve">; </w:t>
            </w:r>
            <w:proofErr w:type="spellStart"/>
            <w:r w:rsidRPr="0043688A">
              <w:rPr>
                <w:color w:val="000000"/>
                <w:sz w:val="22"/>
                <w:szCs w:val="22"/>
              </w:rPr>
              <w:t>сміттєпроводів</w:t>
            </w:r>
            <w:proofErr w:type="spellEnd"/>
            <w:r w:rsidRPr="0043688A">
              <w:rPr>
                <w:color w:val="000000"/>
                <w:sz w:val="22"/>
                <w:szCs w:val="22"/>
              </w:rPr>
              <w:t xml:space="preserve">, </w:t>
            </w:r>
            <w:proofErr w:type="spellStart"/>
            <w:r w:rsidRPr="0043688A">
              <w:rPr>
                <w:color w:val="000000"/>
                <w:sz w:val="22"/>
                <w:szCs w:val="22"/>
              </w:rPr>
              <w:t>контейнерів</w:t>
            </w:r>
            <w:proofErr w:type="spellEnd"/>
            <w:r w:rsidRPr="0043688A">
              <w:rPr>
                <w:color w:val="000000"/>
                <w:sz w:val="22"/>
                <w:szCs w:val="22"/>
              </w:rPr>
              <w:t xml:space="preserve"> та </w:t>
            </w:r>
            <w:proofErr w:type="spellStart"/>
            <w:r w:rsidRPr="0043688A">
              <w:rPr>
                <w:color w:val="000000"/>
                <w:sz w:val="22"/>
                <w:szCs w:val="22"/>
              </w:rPr>
              <w:t>інших</w:t>
            </w:r>
            <w:proofErr w:type="spellEnd"/>
            <w:r w:rsidRPr="0043688A">
              <w:rPr>
                <w:color w:val="000000"/>
                <w:sz w:val="22"/>
                <w:szCs w:val="22"/>
              </w:rPr>
              <w:t xml:space="preserve"> </w:t>
            </w:r>
            <w:proofErr w:type="spellStart"/>
            <w:r w:rsidRPr="0043688A">
              <w:rPr>
                <w:color w:val="000000"/>
                <w:sz w:val="22"/>
                <w:szCs w:val="22"/>
              </w:rPr>
              <w:t>місткостей</w:t>
            </w:r>
            <w:proofErr w:type="spellEnd"/>
            <w:r w:rsidRPr="0043688A">
              <w:rPr>
                <w:color w:val="000000"/>
                <w:sz w:val="22"/>
                <w:szCs w:val="22"/>
              </w:rPr>
              <w:t xml:space="preserve"> для </w:t>
            </w:r>
            <w:proofErr w:type="spellStart"/>
            <w:r w:rsidRPr="0043688A">
              <w:rPr>
                <w:color w:val="000000"/>
                <w:sz w:val="22"/>
                <w:szCs w:val="22"/>
              </w:rPr>
              <w:t>сміття</w:t>
            </w:r>
            <w:proofErr w:type="spellEnd"/>
            <w:r w:rsidRPr="0043688A">
              <w:rPr>
                <w:color w:val="000000"/>
                <w:sz w:val="22"/>
                <w:szCs w:val="22"/>
              </w:rPr>
              <w:t xml:space="preserve">, </w:t>
            </w:r>
            <w:proofErr w:type="spellStart"/>
            <w:r w:rsidRPr="0043688A">
              <w:rPr>
                <w:color w:val="000000"/>
                <w:sz w:val="22"/>
                <w:szCs w:val="22"/>
              </w:rPr>
              <w:t>санітарного</w:t>
            </w:r>
            <w:proofErr w:type="spellEnd"/>
            <w:r w:rsidRPr="0043688A">
              <w:rPr>
                <w:color w:val="000000"/>
                <w:sz w:val="22"/>
                <w:szCs w:val="22"/>
              </w:rPr>
              <w:t xml:space="preserve"> транспорту, без </w:t>
            </w:r>
            <w:proofErr w:type="spellStart"/>
            <w:r w:rsidRPr="0043688A">
              <w:rPr>
                <w:color w:val="000000"/>
                <w:sz w:val="22"/>
                <w:szCs w:val="22"/>
              </w:rPr>
              <w:t>додавання</w:t>
            </w:r>
            <w:proofErr w:type="spellEnd"/>
            <w:r w:rsidRPr="0043688A">
              <w:rPr>
                <w:color w:val="000000"/>
                <w:sz w:val="22"/>
                <w:szCs w:val="22"/>
              </w:rPr>
              <w:t xml:space="preserve"> </w:t>
            </w:r>
            <w:proofErr w:type="spellStart"/>
            <w:r w:rsidRPr="0043688A">
              <w:rPr>
                <w:color w:val="000000"/>
                <w:sz w:val="22"/>
                <w:szCs w:val="22"/>
              </w:rPr>
              <w:t>допоміжних</w:t>
            </w:r>
            <w:proofErr w:type="spellEnd"/>
            <w:r w:rsidRPr="0043688A">
              <w:rPr>
                <w:color w:val="000000"/>
                <w:sz w:val="22"/>
                <w:szCs w:val="22"/>
              </w:rPr>
              <w:t xml:space="preserve"> </w:t>
            </w:r>
            <w:proofErr w:type="spellStart"/>
            <w:r w:rsidRPr="0043688A">
              <w:rPr>
                <w:color w:val="000000"/>
                <w:sz w:val="22"/>
                <w:szCs w:val="22"/>
              </w:rPr>
              <w:t>речовин</w:t>
            </w:r>
            <w:proofErr w:type="spellEnd"/>
          </w:p>
          <w:p w14:paraId="137EB674" w14:textId="77777777" w:rsidR="0043688A" w:rsidRPr="0043688A" w:rsidRDefault="0043688A" w:rsidP="003D1495">
            <w:pPr>
              <w:spacing w:line="240" w:lineRule="atLeast"/>
              <w:jc w:val="both"/>
              <w:rPr>
                <w:color w:val="000000"/>
                <w:sz w:val="22"/>
                <w:szCs w:val="22"/>
              </w:rPr>
            </w:pPr>
            <w:r w:rsidRPr="0043688A">
              <w:rPr>
                <w:color w:val="000000"/>
                <w:sz w:val="22"/>
                <w:szCs w:val="22"/>
              </w:rPr>
              <w:t xml:space="preserve">5. Таблетки </w:t>
            </w:r>
            <w:proofErr w:type="spellStart"/>
            <w:r w:rsidRPr="0043688A">
              <w:rPr>
                <w:color w:val="000000"/>
                <w:sz w:val="22"/>
                <w:szCs w:val="22"/>
              </w:rPr>
              <w:t>самостійно</w:t>
            </w:r>
            <w:proofErr w:type="spellEnd"/>
            <w:r w:rsidRPr="0043688A">
              <w:rPr>
                <w:color w:val="000000"/>
                <w:sz w:val="22"/>
                <w:szCs w:val="22"/>
              </w:rPr>
              <w:t xml:space="preserve"> </w:t>
            </w:r>
            <w:proofErr w:type="spellStart"/>
            <w:r w:rsidRPr="0043688A">
              <w:rPr>
                <w:color w:val="000000"/>
                <w:sz w:val="22"/>
                <w:szCs w:val="22"/>
              </w:rPr>
              <w:t>розчинюються</w:t>
            </w:r>
            <w:proofErr w:type="spellEnd"/>
            <w:r w:rsidRPr="0043688A">
              <w:rPr>
                <w:color w:val="000000"/>
                <w:sz w:val="22"/>
                <w:szCs w:val="22"/>
              </w:rPr>
              <w:t xml:space="preserve"> у </w:t>
            </w:r>
            <w:proofErr w:type="spellStart"/>
            <w:r w:rsidRPr="0043688A">
              <w:rPr>
                <w:color w:val="000000"/>
                <w:sz w:val="22"/>
                <w:szCs w:val="22"/>
              </w:rPr>
              <w:t>воді</w:t>
            </w:r>
            <w:proofErr w:type="spellEnd"/>
            <w:r w:rsidRPr="0043688A">
              <w:rPr>
                <w:color w:val="000000"/>
                <w:sz w:val="22"/>
                <w:szCs w:val="22"/>
              </w:rPr>
              <w:t xml:space="preserve"> без </w:t>
            </w:r>
            <w:proofErr w:type="spellStart"/>
            <w:r w:rsidRPr="0043688A">
              <w:rPr>
                <w:color w:val="000000"/>
                <w:sz w:val="22"/>
                <w:szCs w:val="22"/>
              </w:rPr>
              <w:t>перемішування</w:t>
            </w:r>
            <w:proofErr w:type="spellEnd"/>
          </w:p>
          <w:p w14:paraId="7F2A30EA" w14:textId="77777777" w:rsidR="0043688A" w:rsidRPr="0043688A" w:rsidRDefault="0043688A" w:rsidP="003D1495">
            <w:pPr>
              <w:spacing w:line="240" w:lineRule="atLeast"/>
              <w:rPr>
                <w:color w:val="000000"/>
                <w:sz w:val="22"/>
                <w:szCs w:val="22"/>
              </w:rPr>
            </w:pPr>
            <w:r w:rsidRPr="0043688A">
              <w:rPr>
                <w:color w:val="000000"/>
                <w:sz w:val="22"/>
                <w:szCs w:val="22"/>
              </w:rPr>
              <w:t xml:space="preserve">6. </w:t>
            </w:r>
            <w:proofErr w:type="spellStart"/>
            <w:r w:rsidRPr="0043688A">
              <w:rPr>
                <w:color w:val="000000"/>
                <w:sz w:val="22"/>
                <w:szCs w:val="22"/>
              </w:rPr>
              <w:t>Зручність</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(1 таблетка на 10 л води для </w:t>
            </w:r>
            <w:proofErr w:type="spellStart"/>
            <w:r w:rsidRPr="0043688A">
              <w:rPr>
                <w:color w:val="000000"/>
                <w:sz w:val="22"/>
                <w:szCs w:val="22"/>
              </w:rPr>
              <w:t>обробки</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при </w:t>
            </w:r>
            <w:proofErr w:type="spellStart"/>
            <w:r w:rsidRPr="0043688A">
              <w:rPr>
                <w:color w:val="000000"/>
                <w:sz w:val="22"/>
                <w:szCs w:val="22"/>
              </w:rPr>
              <w:t>парентеральних</w:t>
            </w:r>
            <w:proofErr w:type="spellEnd"/>
            <w:r w:rsidRPr="0043688A">
              <w:rPr>
                <w:color w:val="000000"/>
                <w:sz w:val="22"/>
                <w:szCs w:val="22"/>
              </w:rPr>
              <w:t xml:space="preserve"> </w:t>
            </w:r>
            <w:proofErr w:type="spellStart"/>
            <w:r w:rsidRPr="0043688A">
              <w:rPr>
                <w:color w:val="000000"/>
                <w:sz w:val="22"/>
                <w:szCs w:val="22"/>
              </w:rPr>
              <w:t>вірусних</w:t>
            </w:r>
            <w:proofErr w:type="spellEnd"/>
            <w:r w:rsidRPr="0043688A">
              <w:rPr>
                <w:color w:val="000000"/>
                <w:sz w:val="22"/>
                <w:szCs w:val="22"/>
              </w:rPr>
              <w:t xml:space="preserve"> </w:t>
            </w:r>
            <w:proofErr w:type="spellStart"/>
            <w:r w:rsidRPr="0043688A">
              <w:rPr>
                <w:color w:val="000000"/>
                <w:sz w:val="22"/>
                <w:szCs w:val="22"/>
              </w:rPr>
              <w:t>інфекціях</w:t>
            </w:r>
            <w:proofErr w:type="spellEnd"/>
            <w:r w:rsidRPr="0043688A">
              <w:rPr>
                <w:color w:val="000000"/>
                <w:sz w:val="22"/>
                <w:szCs w:val="22"/>
              </w:rPr>
              <w:t xml:space="preserve">.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приготування</w:t>
            </w:r>
            <w:proofErr w:type="spellEnd"/>
            <w:r w:rsidRPr="0043688A">
              <w:rPr>
                <w:color w:val="000000"/>
                <w:sz w:val="22"/>
                <w:szCs w:val="22"/>
              </w:rPr>
              <w:t xml:space="preserve"> 5л </w:t>
            </w:r>
            <w:proofErr w:type="spellStart"/>
            <w:r w:rsidRPr="0043688A">
              <w:rPr>
                <w:color w:val="000000"/>
                <w:sz w:val="22"/>
                <w:szCs w:val="22"/>
              </w:rPr>
              <w:t>робочого</w:t>
            </w:r>
            <w:proofErr w:type="spellEnd"/>
            <w:r w:rsidRPr="0043688A">
              <w:rPr>
                <w:color w:val="000000"/>
                <w:sz w:val="22"/>
                <w:szCs w:val="22"/>
              </w:rPr>
              <w:t xml:space="preserve"> </w:t>
            </w:r>
            <w:proofErr w:type="spellStart"/>
            <w:r w:rsidRPr="0043688A">
              <w:rPr>
                <w:color w:val="000000"/>
                <w:sz w:val="22"/>
                <w:szCs w:val="22"/>
              </w:rPr>
              <w:t>розчину</w:t>
            </w:r>
            <w:proofErr w:type="spellEnd"/>
            <w:r w:rsidRPr="0043688A">
              <w:rPr>
                <w:color w:val="000000"/>
                <w:sz w:val="22"/>
                <w:szCs w:val="22"/>
              </w:rPr>
              <w:t xml:space="preserve"> </w:t>
            </w:r>
            <w:proofErr w:type="spellStart"/>
            <w:r w:rsidRPr="0043688A">
              <w:rPr>
                <w:color w:val="000000"/>
                <w:sz w:val="22"/>
                <w:szCs w:val="22"/>
              </w:rPr>
              <w:t>завдяки</w:t>
            </w:r>
            <w:proofErr w:type="spellEnd"/>
            <w:r w:rsidRPr="0043688A">
              <w:rPr>
                <w:color w:val="000000"/>
                <w:sz w:val="22"/>
                <w:szCs w:val="22"/>
              </w:rPr>
              <w:t xml:space="preserve"> </w:t>
            </w:r>
            <w:proofErr w:type="spellStart"/>
            <w:r w:rsidRPr="0043688A">
              <w:rPr>
                <w:color w:val="000000"/>
                <w:sz w:val="22"/>
                <w:szCs w:val="22"/>
              </w:rPr>
              <w:t>насічкам</w:t>
            </w:r>
            <w:proofErr w:type="spellEnd"/>
            <w:r w:rsidRPr="0043688A">
              <w:rPr>
                <w:color w:val="000000"/>
                <w:sz w:val="22"/>
                <w:szCs w:val="22"/>
              </w:rPr>
              <w:t xml:space="preserve"> на таблетках).</w:t>
            </w:r>
          </w:p>
          <w:p w14:paraId="10A38ABB" w14:textId="77777777" w:rsidR="0043688A" w:rsidRPr="0043688A" w:rsidRDefault="0043688A" w:rsidP="003D1495">
            <w:pPr>
              <w:spacing w:line="240" w:lineRule="atLeast"/>
              <w:rPr>
                <w:color w:val="000000"/>
                <w:sz w:val="22"/>
                <w:szCs w:val="22"/>
              </w:rPr>
            </w:pPr>
            <w:r w:rsidRPr="0043688A">
              <w:rPr>
                <w:color w:val="000000"/>
                <w:sz w:val="22"/>
                <w:szCs w:val="22"/>
              </w:rPr>
              <w:t xml:space="preserve">7. </w:t>
            </w:r>
            <w:proofErr w:type="spellStart"/>
            <w:r w:rsidRPr="0043688A">
              <w:rPr>
                <w:sz w:val="22"/>
                <w:szCs w:val="22"/>
              </w:rPr>
              <w:t>Засіб</w:t>
            </w:r>
            <w:proofErr w:type="spellEnd"/>
            <w:r w:rsidRPr="0043688A">
              <w:rPr>
                <w:sz w:val="22"/>
                <w:szCs w:val="22"/>
              </w:rPr>
              <w:t xml:space="preserve"> не </w:t>
            </w:r>
            <w:proofErr w:type="spellStart"/>
            <w:r w:rsidRPr="0043688A">
              <w:rPr>
                <w:sz w:val="22"/>
                <w:szCs w:val="22"/>
              </w:rPr>
              <w:t>горить</w:t>
            </w:r>
            <w:proofErr w:type="spellEnd"/>
            <w:r w:rsidRPr="0043688A">
              <w:rPr>
                <w:sz w:val="22"/>
                <w:szCs w:val="22"/>
              </w:rPr>
              <w:t xml:space="preserve">, </w:t>
            </w:r>
            <w:proofErr w:type="spellStart"/>
            <w:r w:rsidRPr="0043688A">
              <w:rPr>
                <w:sz w:val="22"/>
                <w:szCs w:val="22"/>
              </w:rPr>
              <w:t>вибухобезпечний</w:t>
            </w:r>
            <w:proofErr w:type="spellEnd"/>
            <w:r w:rsidRPr="0043688A">
              <w:rPr>
                <w:sz w:val="22"/>
                <w:szCs w:val="22"/>
              </w:rPr>
              <w:t xml:space="preserve">, </w:t>
            </w:r>
            <w:proofErr w:type="spellStart"/>
            <w:r w:rsidRPr="0043688A">
              <w:rPr>
                <w:sz w:val="22"/>
                <w:szCs w:val="22"/>
              </w:rPr>
              <w:t>сумісний</w:t>
            </w:r>
            <w:proofErr w:type="spellEnd"/>
            <w:r w:rsidRPr="0043688A">
              <w:rPr>
                <w:sz w:val="22"/>
                <w:szCs w:val="22"/>
              </w:rPr>
              <w:t xml:space="preserve"> з милами, </w:t>
            </w:r>
            <w:proofErr w:type="spellStart"/>
            <w:r w:rsidRPr="0043688A">
              <w:rPr>
                <w:sz w:val="22"/>
                <w:szCs w:val="22"/>
              </w:rPr>
              <w:t>аніонними</w:t>
            </w:r>
            <w:proofErr w:type="spellEnd"/>
            <w:r w:rsidRPr="0043688A">
              <w:rPr>
                <w:sz w:val="22"/>
                <w:szCs w:val="22"/>
              </w:rPr>
              <w:t xml:space="preserve"> </w:t>
            </w:r>
            <w:proofErr w:type="spellStart"/>
            <w:r w:rsidRPr="0043688A">
              <w:rPr>
                <w:sz w:val="22"/>
                <w:szCs w:val="22"/>
              </w:rPr>
              <w:t>поверхнево-активними</w:t>
            </w:r>
            <w:proofErr w:type="spellEnd"/>
            <w:r w:rsidRPr="0043688A">
              <w:rPr>
                <w:sz w:val="22"/>
                <w:szCs w:val="22"/>
              </w:rPr>
              <w:t xml:space="preserve"> </w:t>
            </w:r>
            <w:proofErr w:type="spellStart"/>
            <w:r w:rsidRPr="0043688A">
              <w:rPr>
                <w:sz w:val="22"/>
                <w:szCs w:val="22"/>
              </w:rPr>
              <w:t>речовинами</w:t>
            </w:r>
            <w:proofErr w:type="spellEnd"/>
            <w:r w:rsidRPr="0043688A">
              <w:rPr>
                <w:sz w:val="22"/>
                <w:szCs w:val="22"/>
              </w:rPr>
              <w:t xml:space="preserve">, </w:t>
            </w:r>
            <w:proofErr w:type="spellStart"/>
            <w:r w:rsidRPr="0043688A">
              <w:rPr>
                <w:sz w:val="22"/>
                <w:szCs w:val="22"/>
              </w:rPr>
              <w:t>амфотерними</w:t>
            </w:r>
            <w:proofErr w:type="spellEnd"/>
            <w:r w:rsidRPr="0043688A">
              <w:rPr>
                <w:sz w:val="22"/>
                <w:szCs w:val="22"/>
              </w:rPr>
              <w:t xml:space="preserve"> та </w:t>
            </w:r>
            <w:proofErr w:type="spellStart"/>
            <w:r w:rsidRPr="0043688A">
              <w:rPr>
                <w:sz w:val="22"/>
                <w:szCs w:val="22"/>
              </w:rPr>
              <w:t>неіоногенними</w:t>
            </w:r>
            <w:proofErr w:type="spellEnd"/>
            <w:r w:rsidRPr="0043688A">
              <w:rPr>
                <w:sz w:val="22"/>
                <w:szCs w:val="22"/>
              </w:rPr>
              <w:t xml:space="preserve"> </w:t>
            </w:r>
            <w:proofErr w:type="spellStart"/>
            <w:r w:rsidRPr="0043688A">
              <w:rPr>
                <w:sz w:val="22"/>
                <w:szCs w:val="22"/>
              </w:rPr>
              <w:t>речовинами</w:t>
            </w:r>
            <w:proofErr w:type="spellEnd"/>
            <w:r w:rsidRPr="0043688A">
              <w:rPr>
                <w:sz w:val="22"/>
                <w:szCs w:val="22"/>
              </w:rPr>
              <w:t xml:space="preserve">, солями </w:t>
            </w:r>
            <w:proofErr w:type="spellStart"/>
            <w:r w:rsidRPr="0043688A">
              <w:rPr>
                <w:sz w:val="22"/>
                <w:szCs w:val="22"/>
              </w:rPr>
              <w:t>лужних</w:t>
            </w:r>
            <w:proofErr w:type="spellEnd"/>
            <w:r w:rsidRPr="0043688A">
              <w:rPr>
                <w:sz w:val="22"/>
                <w:szCs w:val="22"/>
              </w:rPr>
              <w:t xml:space="preserve"> </w:t>
            </w:r>
            <w:proofErr w:type="spellStart"/>
            <w:r w:rsidRPr="0043688A">
              <w:rPr>
                <w:sz w:val="22"/>
                <w:szCs w:val="22"/>
              </w:rPr>
              <w:t>металів</w:t>
            </w:r>
            <w:proofErr w:type="spellEnd"/>
            <w:r w:rsidRPr="0043688A">
              <w:rPr>
                <w:sz w:val="22"/>
                <w:szCs w:val="22"/>
              </w:rPr>
              <w:t xml:space="preserve"> </w:t>
            </w:r>
            <w:proofErr w:type="spellStart"/>
            <w:r w:rsidRPr="0043688A">
              <w:rPr>
                <w:sz w:val="22"/>
                <w:szCs w:val="22"/>
              </w:rPr>
              <w:t>неорганічних</w:t>
            </w:r>
            <w:proofErr w:type="spellEnd"/>
            <w:r w:rsidRPr="0043688A">
              <w:rPr>
                <w:sz w:val="22"/>
                <w:szCs w:val="22"/>
              </w:rPr>
              <w:t xml:space="preserve"> і </w:t>
            </w:r>
            <w:proofErr w:type="spellStart"/>
            <w:r w:rsidRPr="0043688A">
              <w:rPr>
                <w:sz w:val="22"/>
                <w:szCs w:val="22"/>
              </w:rPr>
              <w:t>органічних</w:t>
            </w:r>
            <w:proofErr w:type="spellEnd"/>
            <w:r w:rsidRPr="0043688A">
              <w:rPr>
                <w:sz w:val="22"/>
                <w:szCs w:val="22"/>
              </w:rPr>
              <w:t xml:space="preserve"> кислот</w:t>
            </w:r>
          </w:p>
          <w:p w14:paraId="6D0DD603" w14:textId="77777777" w:rsidR="0043688A" w:rsidRPr="0043688A" w:rsidRDefault="0043688A" w:rsidP="003D1495">
            <w:pPr>
              <w:spacing w:line="240" w:lineRule="atLeast"/>
              <w:rPr>
                <w:color w:val="000000"/>
                <w:sz w:val="22"/>
                <w:szCs w:val="22"/>
              </w:rPr>
            </w:pPr>
            <w:r w:rsidRPr="0043688A">
              <w:rPr>
                <w:color w:val="000000"/>
                <w:sz w:val="22"/>
                <w:szCs w:val="22"/>
              </w:rPr>
              <w:t xml:space="preserve">8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зберігання</w:t>
            </w:r>
            <w:proofErr w:type="spellEnd"/>
            <w:r w:rsidRPr="0043688A">
              <w:rPr>
                <w:color w:val="000000"/>
                <w:sz w:val="22"/>
                <w:szCs w:val="22"/>
              </w:rPr>
              <w:t xml:space="preserve"> </w:t>
            </w:r>
            <w:proofErr w:type="spellStart"/>
            <w:r w:rsidRPr="0043688A">
              <w:rPr>
                <w:color w:val="000000"/>
                <w:sz w:val="22"/>
                <w:szCs w:val="22"/>
              </w:rPr>
              <w:t>робочого</w:t>
            </w:r>
            <w:proofErr w:type="spellEnd"/>
            <w:r w:rsidRPr="0043688A">
              <w:rPr>
                <w:color w:val="000000"/>
                <w:sz w:val="22"/>
                <w:szCs w:val="22"/>
              </w:rPr>
              <w:t xml:space="preserve"> </w:t>
            </w:r>
            <w:proofErr w:type="spellStart"/>
            <w:r w:rsidRPr="0043688A">
              <w:rPr>
                <w:color w:val="000000"/>
                <w:sz w:val="22"/>
                <w:szCs w:val="22"/>
              </w:rPr>
              <w:t>розчину</w:t>
            </w:r>
            <w:proofErr w:type="spellEnd"/>
            <w:r w:rsidRPr="0043688A">
              <w:rPr>
                <w:color w:val="000000"/>
                <w:sz w:val="22"/>
                <w:szCs w:val="22"/>
              </w:rPr>
              <w:t xml:space="preserve"> та </w:t>
            </w:r>
            <w:proofErr w:type="spellStart"/>
            <w:r w:rsidRPr="0043688A">
              <w:rPr>
                <w:color w:val="000000"/>
                <w:sz w:val="22"/>
                <w:szCs w:val="22"/>
              </w:rPr>
              <w:t>багаторазового</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для </w:t>
            </w:r>
            <w:proofErr w:type="spellStart"/>
            <w:r w:rsidRPr="0043688A">
              <w:rPr>
                <w:color w:val="000000"/>
                <w:sz w:val="22"/>
                <w:szCs w:val="22"/>
              </w:rPr>
              <w:t>дезінфекції</w:t>
            </w:r>
            <w:proofErr w:type="spellEnd"/>
            <w:r w:rsidRPr="0043688A">
              <w:rPr>
                <w:color w:val="000000"/>
                <w:sz w:val="22"/>
                <w:szCs w:val="22"/>
              </w:rPr>
              <w:t xml:space="preserve"> та ПСО </w:t>
            </w:r>
            <w:proofErr w:type="spellStart"/>
            <w:r w:rsidRPr="0043688A">
              <w:rPr>
                <w:color w:val="000000"/>
                <w:sz w:val="22"/>
                <w:szCs w:val="22"/>
              </w:rPr>
              <w:t>протягом</w:t>
            </w:r>
            <w:proofErr w:type="spellEnd"/>
            <w:r w:rsidRPr="0043688A">
              <w:rPr>
                <w:color w:val="000000"/>
                <w:sz w:val="22"/>
                <w:szCs w:val="22"/>
              </w:rPr>
              <w:t xml:space="preserve"> не </w:t>
            </w:r>
            <w:proofErr w:type="spellStart"/>
            <w:r w:rsidRPr="0043688A">
              <w:rPr>
                <w:color w:val="000000"/>
                <w:sz w:val="22"/>
                <w:szCs w:val="22"/>
              </w:rPr>
              <w:t>менше</w:t>
            </w:r>
            <w:proofErr w:type="spellEnd"/>
            <w:r w:rsidRPr="0043688A">
              <w:rPr>
                <w:color w:val="000000"/>
                <w:sz w:val="22"/>
                <w:szCs w:val="22"/>
              </w:rPr>
              <w:t xml:space="preserve"> 7 </w:t>
            </w:r>
            <w:proofErr w:type="spellStart"/>
            <w:r w:rsidRPr="0043688A">
              <w:rPr>
                <w:color w:val="000000"/>
                <w:sz w:val="22"/>
                <w:szCs w:val="22"/>
              </w:rPr>
              <w:t>діб</w:t>
            </w:r>
            <w:proofErr w:type="spellEnd"/>
            <w:r w:rsidRPr="0043688A">
              <w:rPr>
                <w:color w:val="000000"/>
                <w:sz w:val="22"/>
                <w:szCs w:val="22"/>
              </w:rPr>
              <w:t>.</w:t>
            </w:r>
          </w:p>
          <w:p w14:paraId="46D82621" w14:textId="77777777" w:rsidR="003D1495" w:rsidRDefault="0043688A" w:rsidP="003D1495">
            <w:pPr>
              <w:spacing w:line="240" w:lineRule="atLeast"/>
              <w:rPr>
                <w:color w:val="000000"/>
                <w:sz w:val="22"/>
                <w:szCs w:val="22"/>
              </w:rPr>
            </w:pPr>
            <w:r w:rsidRPr="0043688A">
              <w:rPr>
                <w:color w:val="000000"/>
                <w:sz w:val="22"/>
                <w:szCs w:val="22"/>
              </w:rPr>
              <w:t xml:space="preserve">9. </w:t>
            </w:r>
            <w:proofErr w:type="spellStart"/>
            <w:r w:rsidRPr="0043688A">
              <w:rPr>
                <w:color w:val="000000"/>
                <w:sz w:val="22"/>
                <w:szCs w:val="22"/>
              </w:rPr>
              <w:t>Наявність</w:t>
            </w:r>
            <w:proofErr w:type="spellEnd"/>
            <w:r w:rsidRPr="0043688A">
              <w:rPr>
                <w:color w:val="000000"/>
                <w:sz w:val="22"/>
                <w:szCs w:val="22"/>
              </w:rPr>
              <w:t xml:space="preserve"> </w:t>
            </w:r>
            <w:proofErr w:type="spellStart"/>
            <w:r w:rsidRPr="0043688A">
              <w:rPr>
                <w:color w:val="000000"/>
                <w:sz w:val="22"/>
                <w:szCs w:val="22"/>
              </w:rPr>
              <w:t>режимів</w:t>
            </w:r>
            <w:proofErr w:type="spellEnd"/>
            <w:r w:rsidRPr="0043688A">
              <w:rPr>
                <w:color w:val="000000"/>
                <w:sz w:val="22"/>
                <w:szCs w:val="22"/>
              </w:rPr>
              <w:t xml:space="preserve"> для </w:t>
            </w:r>
            <w:proofErr w:type="spellStart"/>
            <w:r w:rsidRPr="0043688A">
              <w:rPr>
                <w:color w:val="000000"/>
                <w:sz w:val="22"/>
                <w:szCs w:val="22"/>
              </w:rPr>
              <w:t>проведення</w:t>
            </w:r>
            <w:proofErr w:type="spellEnd"/>
            <w:r w:rsidRPr="0043688A">
              <w:rPr>
                <w:color w:val="000000"/>
                <w:sz w:val="22"/>
                <w:szCs w:val="22"/>
              </w:rPr>
              <w:t xml:space="preserve"> </w:t>
            </w:r>
            <w:proofErr w:type="spellStart"/>
            <w:r w:rsidRPr="0043688A">
              <w:rPr>
                <w:color w:val="000000"/>
                <w:sz w:val="22"/>
                <w:szCs w:val="22"/>
              </w:rPr>
              <w:t>дезінфекції</w:t>
            </w:r>
            <w:proofErr w:type="spellEnd"/>
            <w:r w:rsidRPr="0043688A">
              <w:rPr>
                <w:color w:val="000000"/>
                <w:sz w:val="22"/>
                <w:szCs w:val="22"/>
              </w:rPr>
              <w:t xml:space="preserve"> та </w:t>
            </w:r>
            <w:proofErr w:type="spellStart"/>
            <w:r w:rsidRPr="0043688A">
              <w:rPr>
                <w:color w:val="000000"/>
                <w:sz w:val="22"/>
                <w:szCs w:val="22"/>
              </w:rPr>
              <w:t>передстерилізаційного</w:t>
            </w:r>
            <w:proofErr w:type="spellEnd"/>
            <w:r w:rsidRPr="0043688A">
              <w:rPr>
                <w:color w:val="000000"/>
                <w:sz w:val="22"/>
                <w:szCs w:val="22"/>
              </w:rPr>
              <w:t xml:space="preserve"> </w:t>
            </w:r>
            <w:proofErr w:type="spellStart"/>
            <w:r w:rsidRPr="0043688A">
              <w:rPr>
                <w:color w:val="000000"/>
                <w:sz w:val="22"/>
                <w:szCs w:val="22"/>
              </w:rPr>
              <w:t>очищення</w:t>
            </w:r>
            <w:proofErr w:type="spellEnd"/>
            <w:r w:rsidRPr="0043688A">
              <w:rPr>
                <w:color w:val="000000"/>
                <w:sz w:val="22"/>
                <w:szCs w:val="22"/>
              </w:rPr>
              <w:t xml:space="preserve"> </w:t>
            </w:r>
            <w:proofErr w:type="spellStart"/>
            <w:r w:rsidRPr="0043688A">
              <w:rPr>
                <w:color w:val="000000"/>
                <w:sz w:val="22"/>
                <w:szCs w:val="22"/>
              </w:rPr>
              <w:t>інструментів</w:t>
            </w:r>
            <w:proofErr w:type="spellEnd"/>
            <w:r w:rsidRPr="0043688A">
              <w:rPr>
                <w:color w:val="000000"/>
                <w:sz w:val="22"/>
                <w:szCs w:val="22"/>
              </w:rPr>
              <w:t xml:space="preserve"> при </w:t>
            </w:r>
            <w:proofErr w:type="spellStart"/>
            <w:proofErr w:type="gramStart"/>
            <w:r w:rsidRPr="0043688A">
              <w:rPr>
                <w:color w:val="000000"/>
                <w:sz w:val="22"/>
                <w:szCs w:val="22"/>
              </w:rPr>
              <w:t>туберкульозі</w:t>
            </w:r>
            <w:proofErr w:type="spellEnd"/>
            <w:r w:rsidRPr="0043688A">
              <w:rPr>
                <w:color w:val="000000"/>
                <w:sz w:val="22"/>
                <w:szCs w:val="22"/>
              </w:rPr>
              <w:t>;  для</w:t>
            </w:r>
            <w:proofErr w:type="gramEnd"/>
            <w:r w:rsidRPr="0043688A">
              <w:rPr>
                <w:color w:val="000000"/>
                <w:sz w:val="22"/>
                <w:szCs w:val="22"/>
              </w:rPr>
              <w:t xml:space="preserve"> </w:t>
            </w:r>
            <w:proofErr w:type="spellStart"/>
            <w:r w:rsidRPr="0043688A">
              <w:rPr>
                <w:color w:val="000000"/>
                <w:sz w:val="22"/>
                <w:szCs w:val="22"/>
              </w:rPr>
              <w:t>обробки</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при </w:t>
            </w:r>
            <w:proofErr w:type="spellStart"/>
            <w:r w:rsidRPr="0043688A">
              <w:rPr>
                <w:color w:val="000000"/>
                <w:sz w:val="22"/>
                <w:szCs w:val="22"/>
              </w:rPr>
              <w:t>туберкульозі</w:t>
            </w:r>
            <w:proofErr w:type="spellEnd"/>
          </w:p>
          <w:p w14:paraId="6D3B8F56" w14:textId="77777777" w:rsidR="004A2942" w:rsidRDefault="0043688A" w:rsidP="004A2942">
            <w:pPr>
              <w:spacing w:line="240" w:lineRule="atLeast"/>
              <w:rPr>
                <w:sz w:val="22"/>
                <w:szCs w:val="22"/>
              </w:rPr>
            </w:pPr>
            <w:r w:rsidRPr="0043688A">
              <w:rPr>
                <w:color w:val="000000"/>
                <w:sz w:val="22"/>
                <w:szCs w:val="22"/>
              </w:rPr>
              <w:t xml:space="preserve">10. </w:t>
            </w:r>
            <w:proofErr w:type="spellStart"/>
            <w:r w:rsidRPr="0043688A">
              <w:rPr>
                <w:color w:val="000000"/>
                <w:sz w:val="22"/>
                <w:szCs w:val="22"/>
              </w:rPr>
              <w:t>Засіб</w:t>
            </w:r>
            <w:proofErr w:type="spellEnd"/>
            <w:r w:rsidRPr="0043688A">
              <w:rPr>
                <w:color w:val="000000"/>
                <w:sz w:val="22"/>
                <w:szCs w:val="22"/>
              </w:rPr>
              <w:t xml:space="preserve"> повинен </w:t>
            </w:r>
            <w:proofErr w:type="spellStart"/>
            <w:r w:rsidRPr="0043688A">
              <w:rPr>
                <w:spacing w:val="-2"/>
                <w:sz w:val="22"/>
                <w:szCs w:val="22"/>
              </w:rPr>
              <w:t>виявляти</w:t>
            </w:r>
            <w:proofErr w:type="spellEnd"/>
            <w:r w:rsidRPr="0043688A">
              <w:rPr>
                <w:spacing w:val="-2"/>
                <w:sz w:val="22"/>
                <w:szCs w:val="22"/>
              </w:rPr>
              <w:t xml:space="preserve"> </w:t>
            </w:r>
            <w:proofErr w:type="spellStart"/>
            <w:r w:rsidRPr="0043688A">
              <w:rPr>
                <w:spacing w:val="3"/>
                <w:sz w:val="22"/>
                <w:szCs w:val="22"/>
              </w:rPr>
              <w:t>антимікробні</w:t>
            </w:r>
            <w:proofErr w:type="spellEnd"/>
            <w:r w:rsidRPr="0043688A">
              <w:rPr>
                <w:spacing w:val="3"/>
                <w:sz w:val="22"/>
                <w:szCs w:val="22"/>
              </w:rPr>
              <w:t xml:space="preserve"> </w:t>
            </w:r>
            <w:proofErr w:type="spellStart"/>
            <w:r w:rsidRPr="0043688A">
              <w:rPr>
                <w:spacing w:val="3"/>
                <w:sz w:val="22"/>
                <w:szCs w:val="22"/>
              </w:rPr>
              <w:t>властивості</w:t>
            </w:r>
            <w:proofErr w:type="spellEnd"/>
            <w:r w:rsidRPr="0043688A">
              <w:rPr>
                <w:spacing w:val="3"/>
                <w:sz w:val="22"/>
                <w:szCs w:val="22"/>
              </w:rPr>
              <w:t xml:space="preserve"> </w:t>
            </w:r>
            <w:proofErr w:type="spellStart"/>
            <w:r w:rsidRPr="0043688A">
              <w:rPr>
                <w:spacing w:val="3"/>
                <w:sz w:val="22"/>
                <w:szCs w:val="22"/>
              </w:rPr>
              <w:t>щодо</w:t>
            </w:r>
            <w:proofErr w:type="spellEnd"/>
            <w:r w:rsidRPr="0043688A">
              <w:rPr>
                <w:spacing w:val="3"/>
                <w:sz w:val="22"/>
                <w:szCs w:val="22"/>
              </w:rPr>
              <w:t xml:space="preserve"> </w:t>
            </w:r>
            <w:proofErr w:type="spellStart"/>
            <w:r w:rsidRPr="0043688A">
              <w:rPr>
                <w:spacing w:val="3"/>
                <w:sz w:val="22"/>
                <w:szCs w:val="22"/>
              </w:rPr>
              <w:t>грампозитивних</w:t>
            </w:r>
            <w:proofErr w:type="spellEnd"/>
            <w:r w:rsidRPr="0043688A">
              <w:rPr>
                <w:spacing w:val="3"/>
                <w:sz w:val="22"/>
                <w:szCs w:val="22"/>
              </w:rPr>
              <w:t xml:space="preserve"> та </w:t>
            </w:r>
            <w:proofErr w:type="spellStart"/>
            <w:r w:rsidRPr="0043688A">
              <w:rPr>
                <w:spacing w:val="3"/>
                <w:sz w:val="22"/>
                <w:szCs w:val="22"/>
              </w:rPr>
              <w:t>грамнегативних</w:t>
            </w:r>
            <w:proofErr w:type="spellEnd"/>
            <w:r w:rsidRPr="0043688A">
              <w:rPr>
                <w:spacing w:val="3"/>
                <w:sz w:val="22"/>
                <w:szCs w:val="22"/>
              </w:rPr>
              <w:t xml:space="preserve"> </w:t>
            </w:r>
            <w:proofErr w:type="spellStart"/>
            <w:r w:rsidRPr="0043688A">
              <w:rPr>
                <w:spacing w:val="3"/>
                <w:sz w:val="22"/>
                <w:szCs w:val="22"/>
              </w:rPr>
              <w:t>бактерій</w:t>
            </w:r>
            <w:proofErr w:type="spellEnd"/>
            <w:r w:rsidRPr="0043688A">
              <w:rPr>
                <w:spacing w:val="3"/>
                <w:sz w:val="22"/>
                <w:szCs w:val="22"/>
              </w:rPr>
              <w:t xml:space="preserve"> </w:t>
            </w:r>
            <w:r w:rsidRPr="0043688A">
              <w:rPr>
                <w:sz w:val="22"/>
                <w:szCs w:val="22"/>
              </w:rPr>
              <w:t>(</w:t>
            </w:r>
            <w:proofErr w:type="spellStart"/>
            <w:r w:rsidRPr="0043688A">
              <w:rPr>
                <w:sz w:val="22"/>
                <w:szCs w:val="22"/>
              </w:rPr>
              <w:t>включаючи</w:t>
            </w:r>
            <w:proofErr w:type="spellEnd"/>
            <w:r w:rsidRPr="0043688A">
              <w:rPr>
                <w:sz w:val="22"/>
                <w:szCs w:val="22"/>
              </w:rPr>
              <w:t xml:space="preserve"> </w:t>
            </w:r>
            <w:proofErr w:type="spellStart"/>
            <w:r w:rsidRPr="0043688A">
              <w:rPr>
                <w:sz w:val="22"/>
                <w:szCs w:val="22"/>
              </w:rPr>
              <w:t>збудників</w:t>
            </w:r>
            <w:proofErr w:type="spellEnd"/>
            <w:r w:rsidRPr="0043688A">
              <w:rPr>
                <w:sz w:val="22"/>
                <w:szCs w:val="22"/>
              </w:rPr>
              <w:t xml:space="preserve"> </w:t>
            </w:r>
            <w:proofErr w:type="spellStart"/>
            <w:r w:rsidRPr="0043688A">
              <w:rPr>
                <w:sz w:val="22"/>
                <w:szCs w:val="22"/>
              </w:rPr>
              <w:t>туберкульозу</w:t>
            </w:r>
            <w:proofErr w:type="spellEnd"/>
            <w:r w:rsidRPr="0043688A">
              <w:rPr>
                <w:sz w:val="22"/>
                <w:szCs w:val="22"/>
              </w:rPr>
              <w:t xml:space="preserve"> (</w:t>
            </w:r>
            <w:proofErr w:type="spellStart"/>
            <w:r w:rsidRPr="0043688A">
              <w:rPr>
                <w:sz w:val="22"/>
                <w:szCs w:val="22"/>
              </w:rPr>
              <w:t>тестований</w:t>
            </w:r>
            <w:proofErr w:type="spellEnd"/>
            <w:r w:rsidRPr="0043688A">
              <w:rPr>
                <w:sz w:val="22"/>
                <w:szCs w:val="22"/>
              </w:rPr>
              <w:t xml:space="preserve"> на культурах тест-</w:t>
            </w:r>
            <w:proofErr w:type="spellStart"/>
            <w:r w:rsidRPr="0043688A">
              <w:rPr>
                <w:sz w:val="22"/>
                <w:szCs w:val="22"/>
              </w:rPr>
              <w:t>штамів</w:t>
            </w:r>
            <w:proofErr w:type="spellEnd"/>
            <w:r w:rsidRPr="0043688A">
              <w:rPr>
                <w:sz w:val="22"/>
                <w:szCs w:val="22"/>
              </w:rPr>
              <w:t xml:space="preserve"> </w:t>
            </w:r>
            <w:proofErr w:type="spellStart"/>
            <w:r w:rsidRPr="0043688A">
              <w:rPr>
                <w:sz w:val="22"/>
                <w:szCs w:val="22"/>
              </w:rPr>
              <w:t>Mycobacterium</w:t>
            </w:r>
            <w:proofErr w:type="spellEnd"/>
            <w:r w:rsidRPr="0043688A">
              <w:rPr>
                <w:sz w:val="22"/>
                <w:szCs w:val="22"/>
              </w:rPr>
              <w:t xml:space="preserve"> B5</w:t>
            </w:r>
            <w:r w:rsidRPr="0043688A">
              <w:rPr>
                <w:spacing w:val="3"/>
                <w:sz w:val="22"/>
                <w:szCs w:val="22"/>
              </w:rPr>
              <w:t xml:space="preserve"> та </w:t>
            </w:r>
            <w:proofErr w:type="spellStart"/>
            <w:r w:rsidRPr="0043688A">
              <w:rPr>
                <w:sz w:val="22"/>
                <w:szCs w:val="22"/>
              </w:rPr>
              <w:t>Mycobacterium</w:t>
            </w:r>
            <w:proofErr w:type="spellEnd"/>
            <w:r w:rsidRPr="0043688A">
              <w:rPr>
                <w:sz w:val="22"/>
                <w:szCs w:val="22"/>
              </w:rPr>
              <w:t xml:space="preserve"> </w:t>
            </w:r>
            <w:proofErr w:type="spellStart"/>
            <w:r w:rsidRPr="0043688A">
              <w:rPr>
                <w:sz w:val="22"/>
                <w:szCs w:val="22"/>
              </w:rPr>
              <w:t>Terrae</w:t>
            </w:r>
            <w:proofErr w:type="spellEnd"/>
            <w:r w:rsidRPr="0043688A">
              <w:rPr>
                <w:sz w:val="22"/>
                <w:szCs w:val="22"/>
              </w:rPr>
              <w:t xml:space="preserve">), </w:t>
            </w:r>
            <w:bookmarkStart w:id="15" w:name="OLE_LINK1"/>
            <w:bookmarkStart w:id="16" w:name="OLE_LINK2"/>
            <w:proofErr w:type="spellStart"/>
            <w:r w:rsidRPr="0043688A">
              <w:rPr>
                <w:sz w:val="22"/>
                <w:szCs w:val="22"/>
              </w:rPr>
              <w:t>збудників</w:t>
            </w:r>
            <w:proofErr w:type="spellEnd"/>
            <w:r w:rsidRPr="0043688A">
              <w:rPr>
                <w:sz w:val="22"/>
                <w:szCs w:val="22"/>
              </w:rPr>
              <w:t xml:space="preserve"> особливо </w:t>
            </w:r>
            <w:proofErr w:type="spellStart"/>
            <w:r w:rsidRPr="0043688A">
              <w:rPr>
                <w:sz w:val="22"/>
                <w:szCs w:val="22"/>
              </w:rPr>
              <w:t>небезпечних</w:t>
            </w:r>
            <w:proofErr w:type="spellEnd"/>
            <w:r w:rsidRPr="0043688A">
              <w:rPr>
                <w:sz w:val="22"/>
                <w:szCs w:val="22"/>
              </w:rPr>
              <w:t xml:space="preserve"> </w:t>
            </w:r>
            <w:proofErr w:type="spellStart"/>
            <w:r w:rsidRPr="0043688A">
              <w:rPr>
                <w:sz w:val="22"/>
                <w:szCs w:val="22"/>
              </w:rPr>
              <w:t>інфекцій</w:t>
            </w:r>
            <w:proofErr w:type="spellEnd"/>
            <w:r w:rsidRPr="0043688A">
              <w:rPr>
                <w:sz w:val="22"/>
                <w:szCs w:val="22"/>
              </w:rPr>
              <w:t xml:space="preserve"> (</w:t>
            </w:r>
            <w:proofErr w:type="spellStart"/>
            <w:r w:rsidRPr="0043688A">
              <w:rPr>
                <w:sz w:val="22"/>
                <w:szCs w:val="22"/>
              </w:rPr>
              <w:t>туляремія</w:t>
            </w:r>
            <w:proofErr w:type="spellEnd"/>
            <w:r w:rsidRPr="0043688A">
              <w:rPr>
                <w:sz w:val="22"/>
                <w:szCs w:val="22"/>
              </w:rPr>
              <w:t xml:space="preserve">, чума, холера), </w:t>
            </w:r>
            <w:proofErr w:type="spellStart"/>
            <w:r w:rsidRPr="0043688A">
              <w:rPr>
                <w:sz w:val="22"/>
                <w:szCs w:val="22"/>
              </w:rPr>
              <w:t>кишкових</w:t>
            </w:r>
            <w:proofErr w:type="spellEnd"/>
            <w:r w:rsidRPr="0043688A">
              <w:rPr>
                <w:sz w:val="22"/>
                <w:szCs w:val="22"/>
              </w:rPr>
              <w:t xml:space="preserve"> і </w:t>
            </w:r>
            <w:proofErr w:type="spellStart"/>
            <w:r w:rsidRPr="0043688A">
              <w:rPr>
                <w:sz w:val="22"/>
                <w:szCs w:val="22"/>
              </w:rPr>
              <w:t>крапельних</w:t>
            </w:r>
            <w:proofErr w:type="spellEnd"/>
            <w:r w:rsidRPr="0043688A">
              <w:rPr>
                <w:sz w:val="22"/>
                <w:szCs w:val="22"/>
              </w:rPr>
              <w:t xml:space="preserve"> </w:t>
            </w:r>
            <w:proofErr w:type="spellStart"/>
            <w:r w:rsidRPr="0043688A">
              <w:rPr>
                <w:sz w:val="22"/>
                <w:szCs w:val="22"/>
              </w:rPr>
              <w:t>інфекцій</w:t>
            </w:r>
            <w:proofErr w:type="spellEnd"/>
            <w:r w:rsidRPr="0043688A">
              <w:rPr>
                <w:sz w:val="22"/>
                <w:szCs w:val="22"/>
              </w:rPr>
              <w:t xml:space="preserve"> </w:t>
            </w:r>
            <w:proofErr w:type="spellStart"/>
            <w:r w:rsidRPr="0043688A">
              <w:rPr>
                <w:sz w:val="22"/>
                <w:szCs w:val="22"/>
              </w:rPr>
              <w:t>бактеріальної</w:t>
            </w:r>
            <w:proofErr w:type="spellEnd"/>
            <w:r w:rsidRPr="0043688A">
              <w:rPr>
                <w:sz w:val="22"/>
                <w:szCs w:val="22"/>
              </w:rPr>
              <w:t xml:space="preserve"> </w:t>
            </w:r>
            <w:proofErr w:type="spellStart"/>
            <w:r w:rsidRPr="0043688A">
              <w:rPr>
                <w:sz w:val="22"/>
                <w:szCs w:val="22"/>
              </w:rPr>
              <w:t>етіології</w:t>
            </w:r>
            <w:proofErr w:type="spellEnd"/>
            <w:r w:rsidRPr="0043688A">
              <w:rPr>
                <w:sz w:val="22"/>
                <w:szCs w:val="22"/>
              </w:rPr>
              <w:t xml:space="preserve">, у т.ч. </w:t>
            </w:r>
            <w:proofErr w:type="spellStart"/>
            <w:r w:rsidRPr="0043688A">
              <w:rPr>
                <w:sz w:val="22"/>
                <w:szCs w:val="22"/>
              </w:rPr>
              <w:t>резистентні</w:t>
            </w:r>
            <w:proofErr w:type="spellEnd"/>
            <w:r w:rsidRPr="0043688A">
              <w:rPr>
                <w:sz w:val="22"/>
                <w:szCs w:val="22"/>
              </w:rPr>
              <w:t xml:space="preserve"> </w:t>
            </w:r>
            <w:proofErr w:type="spellStart"/>
            <w:r w:rsidRPr="0043688A">
              <w:rPr>
                <w:sz w:val="22"/>
                <w:szCs w:val="22"/>
              </w:rPr>
              <w:t>штами</w:t>
            </w:r>
            <w:proofErr w:type="spellEnd"/>
            <w:r w:rsidRPr="0043688A">
              <w:rPr>
                <w:sz w:val="22"/>
                <w:szCs w:val="22"/>
              </w:rPr>
              <w:t xml:space="preserve"> </w:t>
            </w:r>
            <w:proofErr w:type="spellStart"/>
            <w:r w:rsidRPr="0043688A">
              <w:rPr>
                <w:sz w:val="22"/>
                <w:szCs w:val="22"/>
              </w:rPr>
              <w:t>внутрішньолікарняних</w:t>
            </w:r>
            <w:proofErr w:type="spellEnd"/>
            <w:r w:rsidRPr="0043688A">
              <w:rPr>
                <w:sz w:val="22"/>
                <w:szCs w:val="22"/>
              </w:rPr>
              <w:t xml:space="preserve"> </w:t>
            </w:r>
            <w:proofErr w:type="spellStart"/>
            <w:r w:rsidRPr="0043688A">
              <w:rPr>
                <w:sz w:val="22"/>
                <w:szCs w:val="22"/>
              </w:rPr>
              <w:t>інфекцій</w:t>
            </w:r>
            <w:proofErr w:type="spellEnd"/>
            <w:r w:rsidRPr="0043688A">
              <w:rPr>
                <w:sz w:val="22"/>
                <w:szCs w:val="22"/>
              </w:rPr>
              <w:t xml:space="preserve">, </w:t>
            </w:r>
            <w:proofErr w:type="spellStart"/>
            <w:r w:rsidRPr="0043688A">
              <w:rPr>
                <w:sz w:val="22"/>
                <w:szCs w:val="22"/>
              </w:rPr>
              <w:t>зокрема</w:t>
            </w:r>
            <w:proofErr w:type="spellEnd"/>
            <w:r w:rsidRPr="0043688A">
              <w:rPr>
                <w:sz w:val="22"/>
                <w:szCs w:val="22"/>
              </w:rPr>
              <w:t xml:space="preserve">, </w:t>
            </w:r>
            <w:proofErr w:type="spellStart"/>
            <w:r w:rsidRPr="0043688A">
              <w:rPr>
                <w:sz w:val="22"/>
                <w:szCs w:val="22"/>
              </w:rPr>
              <w:t>мультирезистентний</w:t>
            </w:r>
            <w:proofErr w:type="spellEnd"/>
            <w:r w:rsidRPr="0043688A">
              <w:rPr>
                <w:sz w:val="22"/>
                <w:szCs w:val="22"/>
              </w:rPr>
              <w:t xml:space="preserve"> </w:t>
            </w:r>
            <w:proofErr w:type="spellStart"/>
            <w:r w:rsidRPr="0043688A">
              <w:rPr>
                <w:sz w:val="22"/>
                <w:szCs w:val="22"/>
              </w:rPr>
              <w:t>золотистий</w:t>
            </w:r>
            <w:proofErr w:type="spellEnd"/>
            <w:r w:rsidRPr="0043688A">
              <w:rPr>
                <w:sz w:val="22"/>
                <w:szCs w:val="22"/>
              </w:rPr>
              <w:t xml:space="preserve"> </w:t>
            </w:r>
            <w:proofErr w:type="spellStart"/>
            <w:r w:rsidRPr="0043688A">
              <w:rPr>
                <w:sz w:val="22"/>
                <w:szCs w:val="22"/>
              </w:rPr>
              <w:t>стафілокок</w:t>
            </w:r>
            <w:proofErr w:type="spellEnd"/>
            <w:r w:rsidRPr="0043688A">
              <w:rPr>
                <w:sz w:val="22"/>
                <w:szCs w:val="22"/>
              </w:rPr>
              <w:t xml:space="preserve"> (MRSA), </w:t>
            </w:r>
            <w:proofErr w:type="spellStart"/>
            <w:r w:rsidRPr="0043688A">
              <w:rPr>
                <w:sz w:val="22"/>
                <w:szCs w:val="22"/>
              </w:rPr>
              <w:t>ентерокок</w:t>
            </w:r>
            <w:proofErr w:type="spellEnd"/>
            <w:r w:rsidRPr="0043688A">
              <w:rPr>
                <w:sz w:val="22"/>
                <w:szCs w:val="22"/>
              </w:rPr>
              <w:t xml:space="preserve">, </w:t>
            </w:r>
            <w:proofErr w:type="spellStart"/>
            <w:r w:rsidRPr="0043688A">
              <w:rPr>
                <w:sz w:val="22"/>
                <w:szCs w:val="22"/>
              </w:rPr>
              <w:t>синьогнійну</w:t>
            </w:r>
            <w:proofErr w:type="spellEnd"/>
            <w:r w:rsidRPr="0043688A">
              <w:rPr>
                <w:sz w:val="22"/>
                <w:szCs w:val="22"/>
              </w:rPr>
              <w:t xml:space="preserve"> </w:t>
            </w:r>
            <w:proofErr w:type="spellStart"/>
            <w:r w:rsidRPr="0043688A">
              <w:rPr>
                <w:sz w:val="22"/>
                <w:szCs w:val="22"/>
              </w:rPr>
              <w:t>паличку</w:t>
            </w:r>
            <w:proofErr w:type="spellEnd"/>
            <w:r w:rsidRPr="0043688A">
              <w:rPr>
                <w:sz w:val="22"/>
                <w:szCs w:val="22"/>
              </w:rPr>
              <w:t xml:space="preserve">, протей, </w:t>
            </w:r>
            <w:proofErr w:type="spellStart"/>
            <w:r w:rsidRPr="0043688A">
              <w:rPr>
                <w:sz w:val="22"/>
                <w:szCs w:val="22"/>
              </w:rPr>
              <w:t>Helicobacter</w:t>
            </w:r>
            <w:proofErr w:type="spellEnd"/>
            <w:r w:rsidRPr="0043688A">
              <w:rPr>
                <w:sz w:val="22"/>
                <w:szCs w:val="22"/>
              </w:rPr>
              <w:t xml:space="preserve"> </w:t>
            </w:r>
            <w:proofErr w:type="spellStart"/>
            <w:r w:rsidRPr="0043688A">
              <w:rPr>
                <w:sz w:val="22"/>
                <w:szCs w:val="22"/>
              </w:rPr>
              <w:t>pylory</w:t>
            </w:r>
            <w:proofErr w:type="spellEnd"/>
            <w:r w:rsidRPr="0043688A">
              <w:rPr>
                <w:sz w:val="22"/>
                <w:szCs w:val="22"/>
              </w:rPr>
              <w:t xml:space="preserve">, </w:t>
            </w:r>
            <w:proofErr w:type="spellStart"/>
            <w:r w:rsidRPr="0043688A">
              <w:rPr>
                <w:sz w:val="22"/>
                <w:szCs w:val="22"/>
              </w:rPr>
              <w:t>ешерихії</w:t>
            </w:r>
            <w:proofErr w:type="spellEnd"/>
            <w:r w:rsidRPr="0043688A">
              <w:rPr>
                <w:sz w:val="22"/>
                <w:szCs w:val="22"/>
              </w:rPr>
              <w:t xml:space="preserve">, </w:t>
            </w:r>
            <w:proofErr w:type="spellStart"/>
            <w:r w:rsidRPr="0043688A">
              <w:rPr>
                <w:sz w:val="22"/>
                <w:szCs w:val="22"/>
              </w:rPr>
              <w:t>шигели</w:t>
            </w:r>
            <w:proofErr w:type="spellEnd"/>
            <w:r w:rsidRPr="0043688A">
              <w:rPr>
                <w:sz w:val="22"/>
                <w:szCs w:val="22"/>
              </w:rPr>
              <w:t xml:space="preserve">, </w:t>
            </w:r>
            <w:proofErr w:type="spellStart"/>
            <w:r w:rsidRPr="0043688A">
              <w:rPr>
                <w:sz w:val="22"/>
                <w:szCs w:val="22"/>
              </w:rPr>
              <w:t>клостридії</w:t>
            </w:r>
            <w:proofErr w:type="spellEnd"/>
            <w:r w:rsidRPr="0043688A">
              <w:rPr>
                <w:sz w:val="22"/>
                <w:szCs w:val="22"/>
              </w:rPr>
              <w:t xml:space="preserve">, </w:t>
            </w:r>
            <w:proofErr w:type="spellStart"/>
            <w:r w:rsidRPr="0043688A">
              <w:rPr>
                <w:sz w:val="22"/>
                <w:szCs w:val="22"/>
              </w:rPr>
              <w:t>сальмонели</w:t>
            </w:r>
            <w:proofErr w:type="spellEnd"/>
            <w:r w:rsidRPr="0043688A">
              <w:rPr>
                <w:sz w:val="22"/>
                <w:szCs w:val="22"/>
              </w:rPr>
              <w:t xml:space="preserve">, </w:t>
            </w:r>
            <w:proofErr w:type="spellStart"/>
            <w:r w:rsidRPr="0043688A">
              <w:rPr>
                <w:sz w:val="22"/>
                <w:szCs w:val="22"/>
              </w:rPr>
              <w:t>клебсієли</w:t>
            </w:r>
            <w:proofErr w:type="spellEnd"/>
            <w:r w:rsidRPr="0043688A">
              <w:rPr>
                <w:sz w:val="22"/>
                <w:szCs w:val="22"/>
              </w:rPr>
              <w:t xml:space="preserve">, </w:t>
            </w:r>
            <w:proofErr w:type="spellStart"/>
            <w:r w:rsidRPr="0043688A">
              <w:rPr>
                <w:sz w:val="22"/>
                <w:szCs w:val="22"/>
              </w:rPr>
              <w:t>легіонели</w:t>
            </w:r>
            <w:proofErr w:type="spellEnd"/>
            <w:r w:rsidRPr="0043688A">
              <w:rPr>
                <w:sz w:val="22"/>
                <w:szCs w:val="22"/>
              </w:rPr>
              <w:t xml:space="preserve">, </w:t>
            </w:r>
            <w:proofErr w:type="spellStart"/>
            <w:r w:rsidRPr="0043688A">
              <w:rPr>
                <w:sz w:val="22"/>
                <w:szCs w:val="22"/>
              </w:rPr>
              <w:t>лептоспіри</w:t>
            </w:r>
            <w:proofErr w:type="spellEnd"/>
            <w:r w:rsidRPr="0043688A">
              <w:rPr>
                <w:sz w:val="22"/>
                <w:szCs w:val="22"/>
              </w:rPr>
              <w:t xml:space="preserve">, </w:t>
            </w:r>
            <w:proofErr w:type="spellStart"/>
            <w:r w:rsidRPr="0043688A">
              <w:rPr>
                <w:sz w:val="22"/>
                <w:szCs w:val="22"/>
              </w:rPr>
              <w:t>ієрсінії</w:t>
            </w:r>
            <w:proofErr w:type="spellEnd"/>
            <w:r w:rsidRPr="0043688A">
              <w:rPr>
                <w:sz w:val="22"/>
                <w:szCs w:val="22"/>
              </w:rPr>
              <w:t xml:space="preserve"> (у т.ч. </w:t>
            </w:r>
            <w:proofErr w:type="spellStart"/>
            <w:r w:rsidRPr="0043688A">
              <w:rPr>
                <w:rStyle w:val="hgkelc"/>
                <w:sz w:val="22"/>
                <w:szCs w:val="22"/>
              </w:rPr>
              <w:t>Yersinia</w:t>
            </w:r>
            <w:proofErr w:type="spellEnd"/>
            <w:r w:rsidRPr="0043688A">
              <w:rPr>
                <w:rStyle w:val="hgkelc"/>
                <w:sz w:val="22"/>
                <w:szCs w:val="22"/>
              </w:rPr>
              <w:t xml:space="preserve"> </w:t>
            </w:r>
            <w:proofErr w:type="spellStart"/>
            <w:r w:rsidRPr="0043688A">
              <w:rPr>
                <w:rStyle w:val="hgkelc"/>
                <w:sz w:val="22"/>
                <w:szCs w:val="22"/>
              </w:rPr>
              <w:t>pseudotuberculosis</w:t>
            </w:r>
            <w:proofErr w:type="spellEnd"/>
            <w:r w:rsidRPr="0043688A">
              <w:rPr>
                <w:rStyle w:val="hgkelc"/>
                <w:sz w:val="22"/>
                <w:szCs w:val="22"/>
              </w:rPr>
              <w:t>)</w:t>
            </w:r>
            <w:r w:rsidRPr="0043688A">
              <w:rPr>
                <w:sz w:val="22"/>
                <w:szCs w:val="22"/>
              </w:rPr>
              <w:t xml:space="preserve">, </w:t>
            </w:r>
            <w:proofErr w:type="spellStart"/>
            <w:r w:rsidRPr="0043688A">
              <w:rPr>
                <w:sz w:val="22"/>
                <w:szCs w:val="22"/>
              </w:rPr>
              <w:t>коринебактерії</w:t>
            </w:r>
            <w:proofErr w:type="spellEnd"/>
            <w:r w:rsidRPr="0043688A">
              <w:rPr>
                <w:sz w:val="22"/>
                <w:szCs w:val="22"/>
              </w:rPr>
              <w:t xml:space="preserve">, </w:t>
            </w:r>
            <w:proofErr w:type="spellStart"/>
            <w:r w:rsidRPr="0043688A">
              <w:rPr>
                <w:sz w:val="22"/>
                <w:szCs w:val="22"/>
              </w:rPr>
              <w:t>стрептококи</w:t>
            </w:r>
            <w:proofErr w:type="spellEnd"/>
            <w:r w:rsidRPr="0043688A">
              <w:rPr>
                <w:sz w:val="22"/>
                <w:szCs w:val="22"/>
              </w:rPr>
              <w:t xml:space="preserve">, </w:t>
            </w:r>
            <w:proofErr w:type="spellStart"/>
            <w:r w:rsidRPr="0043688A">
              <w:rPr>
                <w:sz w:val="22"/>
                <w:szCs w:val="22"/>
              </w:rPr>
              <w:t>стафілококи</w:t>
            </w:r>
            <w:proofErr w:type="spellEnd"/>
            <w:r w:rsidRPr="0043688A">
              <w:rPr>
                <w:sz w:val="22"/>
                <w:szCs w:val="22"/>
              </w:rPr>
              <w:t xml:space="preserve">, </w:t>
            </w:r>
            <w:proofErr w:type="spellStart"/>
            <w:r w:rsidRPr="0043688A">
              <w:rPr>
                <w:sz w:val="22"/>
                <w:szCs w:val="22"/>
              </w:rPr>
              <w:t>менінгококи</w:t>
            </w:r>
            <w:proofErr w:type="spellEnd"/>
            <w:r w:rsidRPr="0043688A">
              <w:rPr>
                <w:sz w:val="22"/>
                <w:szCs w:val="22"/>
              </w:rPr>
              <w:t xml:space="preserve">, та </w:t>
            </w:r>
            <w:proofErr w:type="spellStart"/>
            <w:r w:rsidRPr="0043688A">
              <w:rPr>
                <w:sz w:val="22"/>
                <w:szCs w:val="22"/>
              </w:rPr>
              <w:t>інші</w:t>
            </w:r>
            <w:proofErr w:type="spellEnd"/>
            <w:r w:rsidRPr="0043688A">
              <w:rPr>
                <w:sz w:val="22"/>
                <w:szCs w:val="22"/>
              </w:rPr>
              <w:t xml:space="preserve"> </w:t>
            </w:r>
            <w:proofErr w:type="spellStart"/>
            <w:r w:rsidRPr="0043688A">
              <w:rPr>
                <w:sz w:val="22"/>
                <w:szCs w:val="22"/>
              </w:rPr>
              <w:t>види</w:t>
            </w:r>
            <w:proofErr w:type="spellEnd"/>
            <w:r w:rsidRPr="0043688A">
              <w:rPr>
                <w:sz w:val="22"/>
                <w:szCs w:val="22"/>
              </w:rPr>
              <w:t xml:space="preserve"> </w:t>
            </w:r>
            <w:proofErr w:type="spellStart"/>
            <w:r w:rsidRPr="0043688A">
              <w:rPr>
                <w:sz w:val="22"/>
                <w:szCs w:val="22"/>
              </w:rPr>
              <w:t>бактерій</w:t>
            </w:r>
            <w:proofErr w:type="spellEnd"/>
            <w:r w:rsidRPr="0043688A">
              <w:rPr>
                <w:sz w:val="22"/>
                <w:szCs w:val="22"/>
              </w:rPr>
              <w:t>)</w:t>
            </w:r>
            <w:bookmarkEnd w:id="15"/>
            <w:bookmarkEnd w:id="16"/>
            <w:r w:rsidRPr="0043688A">
              <w:rPr>
                <w:sz w:val="22"/>
                <w:szCs w:val="22"/>
              </w:rPr>
              <w:t xml:space="preserve">, </w:t>
            </w:r>
            <w:proofErr w:type="spellStart"/>
            <w:r w:rsidRPr="0043688A">
              <w:rPr>
                <w:spacing w:val="2"/>
                <w:sz w:val="22"/>
                <w:szCs w:val="22"/>
              </w:rPr>
              <w:t>вірусів</w:t>
            </w:r>
            <w:proofErr w:type="spellEnd"/>
            <w:r w:rsidRPr="0043688A">
              <w:rPr>
                <w:spacing w:val="2"/>
                <w:sz w:val="22"/>
                <w:szCs w:val="22"/>
              </w:rPr>
              <w:t xml:space="preserve"> (в т.ч. </w:t>
            </w:r>
            <w:proofErr w:type="spellStart"/>
            <w:r w:rsidRPr="0043688A">
              <w:rPr>
                <w:spacing w:val="2"/>
                <w:sz w:val="22"/>
                <w:szCs w:val="22"/>
              </w:rPr>
              <w:t>збудників</w:t>
            </w:r>
            <w:proofErr w:type="spellEnd"/>
            <w:r w:rsidRPr="0043688A">
              <w:rPr>
                <w:spacing w:val="2"/>
                <w:sz w:val="22"/>
                <w:szCs w:val="22"/>
              </w:rPr>
              <w:t xml:space="preserve"> </w:t>
            </w:r>
            <w:proofErr w:type="spellStart"/>
            <w:r w:rsidRPr="0043688A">
              <w:rPr>
                <w:spacing w:val="2"/>
                <w:sz w:val="22"/>
                <w:szCs w:val="22"/>
              </w:rPr>
              <w:t>гепатитів</w:t>
            </w:r>
            <w:proofErr w:type="spellEnd"/>
            <w:r w:rsidRPr="0043688A">
              <w:rPr>
                <w:spacing w:val="2"/>
                <w:sz w:val="22"/>
                <w:szCs w:val="22"/>
              </w:rPr>
              <w:t xml:space="preserve"> А, В, С, ВІЛ-</w:t>
            </w:r>
            <w:proofErr w:type="spellStart"/>
            <w:r w:rsidRPr="0043688A">
              <w:rPr>
                <w:spacing w:val="2"/>
                <w:sz w:val="22"/>
                <w:szCs w:val="22"/>
              </w:rPr>
              <w:t>інфекції</w:t>
            </w:r>
            <w:proofErr w:type="spellEnd"/>
            <w:r w:rsidRPr="0043688A">
              <w:rPr>
                <w:spacing w:val="2"/>
                <w:sz w:val="22"/>
                <w:szCs w:val="22"/>
              </w:rPr>
              <w:t xml:space="preserve">, </w:t>
            </w:r>
            <w:r w:rsidRPr="0043688A">
              <w:rPr>
                <w:sz w:val="22"/>
                <w:szCs w:val="22"/>
              </w:rPr>
              <w:t xml:space="preserve">герпес-, рота-, корона-, </w:t>
            </w:r>
            <w:proofErr w:type="spellStart"/>
            <w:r w:rsidRPr="0043688A">
              <w:rPr>
                <w:sz w:val="22"/>
                <w:szCs w:val="22"/>
              </w:rPr>
              <w:t>каліці</w:t>
            </w:r>
            <w:proofErr w:type="spellEnd"/>
            <w:r w:rsidRPr="0043688A">
              <w:rPr>
                <w:sz w:val="22"/>
                <w:szCs w:val="22"/>
              </w:rPr>
              <w:t xml:space="preserve">-, </w:t>
            </w:r>
            <w:proofErr w:type="spellStart"/>
            <w:r w:rsidRPr="0043688A">
              <w:rPr>
                <w:sz w:val="22"/>
                <w:szCs w:val="22"/>
              </w:rPr>
              <w:t>параміксо</w:t>
            </w:r>
            <w:proofErr w:type="spellEnd"/>
            <w:r w:rsidRPr="0043688A">
              <w:rPr>
                <w:sz w:val="22"/>
                <w:szCs w:val="22"/>
              </w:rPr>
              <w:t xml:space="preserve">-, </w:t>
            </w:r>
            <w:proofErr w:type="spellStart"/>
            <w:r w:rsidRPr="0043688A">
              <w:rPr>
                <w:sz w:val="22"/>
                <w:szCs w:val="22"/>
              </w:rPr>
              <w:t>ханта</w:t>
            </w:r>
            <w:proofErr w:type="spellEnd"/>
            <w:r w:rsidRPr="0043688A">
              <w:rPr>
                <w:sz w:val="22"/>
                <w:szCs w:val="22"/>
              </w:rPr>
              <w:t xml:space="preserve">-, </w:t>
            </w:r>
            <w:proofErr w:type="spellStart"/>
            <w:r w:rsidRPr="0043688A">
              <w:rPr>
                <w:sz w:val="22"/>
                <w:szCs w:val="22"/>
              </w:rPr>
              <w:t>вакцинія</w:t>
            </w:r>
            <w:proofErr w:type="spellEnd"/>
            <w:r w:rsidRPr="0043688A">
              <w:rPr>
                <w:sz w:val="22"/>
                <w:szCs w:val="22"/>
              </w:rPr>
              <w:t xml:space="preserve">-, </w:t>
            </w:r>
            <w:proofErr w:type="spellStart"/>
            <w:r w:rsidRPr="0043688A">
              <w:rPr>
                <w:sz w:val="22"/>
                <w:szCs w:val="22"/>
              </w:rPr>
              <w:t>папова</w:t>
            </w:r>
            <w:proofErr w:type="spellEnd"/>
            <w:r w:rsidRPr="0043688A">
              <w:rPr>
                <w:sz w:val="22"/>
                <w:szCs w:val="22"/>
              </w:rPr>
              <w:t xml:space="preserve">-, </w:t>
            </w:r>
            <w:proofErr w:type="spellStart"/>
            <w:r w:rsidRPr="0043688A">
              <w:rPr>
                <w:sz w:val="22"/>
                <w:szCs w:val="22"/>
              </w:rPr>
              <w:t>ентеровірусні</w:t>
            </w:r>
            <w:proofErr w:type="spellEnd"/>
            <w:r w:rsidRPr="0043688A">
              <w:rPr>
                <w:sz w:val="22"/>
                <w:szCs w:val="22"/>
              </w:rPr>
              <w:t xml:space="preserve"> (у т.ч. </w:t>
            </w:r>
            <w:proofErr w:type="spellStart"/>
            <w:r w:rsidRPr="0043688A">
              <w:rPr>
                <w:sz w:val="22"/>
                <w:szCs w:val="22"/>
              </w:rPr>
              <w:t>поліомієліт</w:t>
            </w:r>
            <w:proofErr w:type="spellEnd"/>
            <w:r w:rsidRPr="0043688A">
              <w:rPr>
                <w:sz w:val="22"/>
                <w:szCs w:val="22"/>
              </w:rPr>
              <w:t xml:space="preserve">), </w:t>
            </w:r>
            <w:proofErr w:type="spellStart"/>
            <w:r w:rsidRPr="0043688A">
              <w:rPr>
                <w:sz w:val="22"/>
                <w:szCs w:val="22"/>
              </w:rPr>
              <w:t>Коксакі</w:t>
            </w:r>
            <w:proofErr w:type="spellEnd"/>
            <w:r w:rsidRPr="0043688A">
              <w:rPr>
                <w:sz w:val="22"/>
                <w:szCs w:val="22"/>
              </w:rPr>
              <w:t xml:space="preserve">, ЕСНО, </w:t>
            </w:r>
            <w:proofErr w:type="spellStart"/>
            <w:r w:rsidRPr="0043688A">
              <w:rPr>
                <w:sz w:val="22"/>
                <w:szCs w:val="22"/>
              </w:rPr>
              <w:t>респіраторно-синцитіальні</w:t>
            </w:r>
            <w:proofErr w:type="spellEnd"/>
            <w:r w:rsidRPr="0043688A">
              <w:rPr>
                <w:sz w:val="22"/>
                <w:szCs w:val="22"/>
              </w:rPr>
              <w:t xml:space="preserve">, </w:t>
            </w:r>
            <w:proofErr w:type="spellStart"/>
            <w:r w:rsidRPr="0043688A">
              <w:rPr>
                <w:sz w:val="22"/>
                <w:szCs w:val="22"/>
              </w:rPr>
              <w:t>рино</w:t>
            </w:r>
            <w:proofErr w:type="spellEnd"/>
            <w:r w:rsidRPr="0043688A">
              <w:rPr>
                <w:sz w:val="22"/>
                <w:szCs w:val="22"/>
              </w:rPr>
              <w:t xml:space="preserve">-, </w:t>
            </w:r>
            <w:proofErr w:type="spellStart"/>
            <w:r w:rsidRPr="0043688A">
              <w:rPr>
                <w:sz w:val="22"/>
                <w:szCs w:val="22"/>
              </w:rPr>
              <w:t>аденовірусні</w:t>
            </w:r>
            <w:proofErr w:type="spellEnd"/>
            <w:r w:rsidRPr="0043688A">
              <w:rPr>
                <w:sz w:val="22"/>
                <w:szCs w:val="22"/>
              </w:rPr>
              <w:t xml:space="preserve"> </w:t>
            </w:r>
            <w:proofErr w:type="spellStart"/>
            <w:r w:rsidRPr="0043688A">
              <w:rPr>
                <w:sz w:val="22"/>
                <w:szCs w:val="22"/>
              </w:rPr>
              <w:t>інфекції</w:t>
            </w:r>
            <w:proofErr w:type="spellEnd"/>
            <w:r w:rsidRPr="0043688A">
              <w:rPr>
                <w:sz w:val="22"/>
                <w:szCs w:val="22"/>
              </w:rPr>
              <w:t xml:space="preserve">, </w:t>
            </w:r>
            <w:r w:rsidRPr="0043688A">
              <w:rPr>
                <w:spacing w:val="2"/>
                <w:sz w:val="22"/>
                <w:szCs w:val="22"/>
              </w:rPr>
              <w:t>SARS,</w:t>
            </w:r>
            <w:r w:rsidRPr="0043688A">
              <w:rPr>
                <w:spacing w:val="-2"/>
                <w:sz w:val="22"/>
                <w:szCs w:val="22"/>
              </w:rPr>
              <w:t xml:space="preserve"> лихоманка </w:t>
            </w:r>
            <w:proofErr w:type="spellStart"/>
            <w:r w:rsidRPr="0043688A">
              <w:rPr>
                <w:spacing w:val="-2"/>
                <w:sz w:val="22"/>
                <w:szCs w:val="22"/>
              </w:rPr>
              <w:t>Ебола</w:t>
            </w:r>
            <w:proofErr w:type="spellEnd"/>
            <w:r w:rsidRPr="0043688A">
              <w:rPr>
                <w:spacing w:val="-2"/>
                <w:sz w:val="22"/>
                <w:szCs w:val="22"/>
              </w:rPr>
              <w:t>,</w:t>
            </w:r>
            <w:r w:rsidRPr="0043688A">
              <w:rPr>
                <w:sz w:val="22"/>
                <w:szCs w:val="22"/>
              </w:rPr>
              <w:t xml:space="preserve"> </w:t>
            </w:r>
            <w:proofErr w:type="spellStart"/>
            <w:r w:rsidRPr="0043688A">
              <w:rPr>
                <w:sz w:val="22"/>
                <w:szCs w:val="22"/>
              </w:rPr>
              <w:t>збудників</w:t>
            </w:r>
            <w:proofErr w:type="spellEnd"/>
            <w:r w:rsidRPr="0043688A">
              <w:rPr>
                <w:sz w:val="22"/>
                <w:szCs w:val="22"/>
              </w:rPr>
              <w:t xml:space="preserve"> </w:t>
            </w:r>
            <w:proofErr w:type="spellStart"/>
            <w:r w:rsidRPr="0043688A">
              <w:rPr>
                <w:sz w:val="22"/>
                <w:szCs w:val="22"/>
              </w:rPr>
              <w:t>різних</w:t>
            </w:r>
            <w:proofErr w:type="spellEnd"/>
            <w:r w:rsidRPr="0043688A">
              <w:rPr>
                <w:sz w:val="22"/>
                <w:szCs w:val="22"/>
              </w:rPr>
              <w:t xml:space="preserve"> </w:t>
            </w:r>
            <w:proofErr w:type="spellStart"/>
            <w:r w:rsidRPr="0043688A">
              <w:rPr>
                <w:sz w:val="22"/>
                <w:szCs w:val="22"/>
              </w:rPr>
              <w:t>видів</w:t>
            </w:r>
            <w:proofErr w:type="spellEnd"/>
            <w:r w:rsidRPr="0043688A">
              <w:rPr>
                <w:sz w:val="22"/>
                <w:szCs w:val="22"/>
              </w:rPr>
              <w:t xml:space="preserve"> </w:t>
            </w:r>
            <w:proofErr w:type="spellStart"/>
            <w:r w:rsidRPr="0043688A">
              <w:rPr>
                <w:sz w:val="22"/>
                <w:szCs w:val="22"/>
              </w:rPr>
              <w:t>грипу</w:t>
            </w:r>
            <w:proofErr w:type="spellEnd"/>
            <w:r w:rsidRPr="0043688A">
              <w:rPr>
                <w:sz w:val="22"/>
                <w:szCs w:val="22"/>
              </w:rPr>
              <w:t xml:space="preserve"> та </w:t>
            </w:r>
            <w:proofErr w:type="spellStart"/>
            <w:r w:rsidRPr="0043688A">
              <w:rPr>
                <w:sz w:val="22"/>
                <w:szCs w:val="22"/>
              </w:rPr>
              <w:t>парагрипу</w:t>
            </w:r>
            <w:proofErr w:type="spellEnd"/>
            <w:r w:rsidRPr="0043688A">
              <w:rPr>
                <w:sz w:val="22"/>
                <w:szCs w:val="22"/>
              </w:rPr>
              <w:t xml:space="preserve">, </w:t>
            </w:r>
            <w:proofErr w:type="spellStart"/>
            <w:r w:rsidRPr="0043688A">
              <w:rPr>
                <w:sz w:val="22"/>
                <w:szCs w:val="22"/>
              </w:rPr>
              <w:t>зокрема</w:t>
            </w:r>
            <w:proofErr w:type="spellEnd"/>
            <w:r w:rsidRPr="0043688A">
              <w:rPr>
                <w:sz w:val="22"/>
                <w:szCs w:val="22"/>
              </w:rPr>
              <w:t>: A(H5N1) «</w:t>
            </w:r>
            <w:proofErr w:type="spellStart"/>
            <w:r w:rsidRPr="0043688A">
              <w:rPr>
                <w:sz w:val="22"/>
                <w:szCs w:val="22"/>
              </w:rPr>
              <w:t>пташиний</w:t>
            </w:r>
            <w:proofErr w:type="spellEnd"/>
            <w:r w:rsidRPr="0043688A">
              <w:rPr>
                <w:sz w:val="22"/>
                <w:szCs w:val="22"/>
              </w:rPr>
              <w:t xml:space="preserve"> </w:t>
            </w:r>
            <w:proofErr w:type="spellStart"/>
            <w:r w:rsidRPr="0043688A">
              <w:rPr>
                <w:sz w:val="22"/>
                <w:szCs w:val="22"/>
              </w:rPr>
              <w:t>грип</w:t>
            </w:r>
            <w:proofErr w:type="spellEnd"/>
            <w:r w:rsidRPr="0043688A">
              <w:rPr>
                <w:sz w:val="22"/>
                <w:szCs w:val="22"/>
              </w:rPr>
              <w:t>», A(H1N1</w:t>
            </w:r>
            <w:r w:rsidRPr="0043688A">
              <w:rPr>
                <w:b/>
                <w:sz w:val="22"/>
                <w:szCs w:val="22"/>
              </w:rPr>
              <w:t>)</w:t>
            </w:r>
            <w:r w:rsidRPr="0043688A">
              <w:rPr>
                <w:sz w:val="22"/>
                <w:szCs w:val="22"/>
              </w:rPr>
              <w:t xml:space="preserve"> «свинячий </w:t>
            </w:r>
            <w:proofErr w:type="spellStart"/>
            <w:r w:rsidRPr="0043688A">
              <w:rPr>
                <w:sz w:val="22"/>
                <w:szCs w:val="22"/>
              </w:rPr>
              <w:t>грип</w:t>
            </w:r>
            <w:proofErr w:type="spellEnd"/>
            <w:r w:rsidRPr="0043688A">
              <w:rPr>
                <w:sz w:val="22"/>
                <w:szCs w:val="22"/>
              </w:rPr>
              <w:t>»</w:t>
            </w:r>
            <w:r w:rsidRPr="0043688A">
              <w:rPr>
                <w:spacing w:val="2"/>
                <w:sz w:val="22"/>
                <w:szCs w:val="22"/>
              </w:rPr>
              <w:t xml:space="preserve">, </w:t>
            </w:r>
            <w:proofErr w:type="spellStart"/>
            <w:r w:rsidRPr="0043688A">
              <w:rPr>
                <w:sz w:val="22"/>
                <w:szCs w:val="22"/>
              </w:rPr>
              <w:t>має</w:t>
            </w:r>
            <w:proofErr w:type="spellEnd"/>
            <w:r w:rsidRPr="0043688A">
              <w:rPr>
                <w:sz w:val="22"/>
                <w:szCs w:val="22"/>
              </w:rPr>
              <w:t xml:space="preserve"> </w:t>
            </w:r>
            <w:proofErr w:type="spellStart"/>
            <w:r w:rsidRPr="0043688A">
              <w:rPr>
                <w:sz w:val="22"/>
                <w:szCs w:val="22"/>
              </w:rPr>
              <w:t>овоцидні</w:t>
            </w:r>
            <w:proofErr w:type="spellEnd"/>
            <w:r w:rsidRPr="0043688A">
              <w:rPr>
                <w:sz w:val="22"/>
                <w:szCs w:val="22"/>
              </w:rPr>
              <w:t xml:space="preserve"> </w:t>
            </w:r>
            <w:proofErr w:type="spellStart"/>
            <w:r w:rsidRPr="0043688A">
              <w:rPr>
                <w:sz w:val="22"/>
                <w:szCs w:val="22"/>
              </w:rPr>
              <w:t>властивості</w:t>
            </w:r>
            <w:proofErr w:type="spellEnd"/>
            <w:r w:rsidRPr="0043688A">
              <w:rPr>
                <w:sz w:val="22"/>
                <w:szCs w:val="22"/>
              </w:rPr>
              <w:t xml:space="preserve"> </w:t>
            </w:r>
            <w:proofErr w:type="spellStart"/>
            <w:r w:rsidRPr="0043688A">
              <w:rPr>
                <w:sz w:val="22"/>
                <w:szCs w:val="22"/>
              </w:rPr>
              <w:t>проти</w:t>
            </w:r>
            <w:proofErr w:type="spellEnd"/>
            <w:r w:rsidRPr="0043688A">
              <w:rPr>
                <w:sz w:val="22"/>
                <w:szCs w:val="22"/>
              </w:rPr>
              <w:t xml:space="preserve"> </w:t>
            </w:r>
            <w:proofErr w:type="spellStart"/>
            <w:r w:rsidRPr="0043688A">
              <w:rPr>
                <w:sz w:val="22"/>
                <w:szCs w:val="22"/>
              </w:rPr>
              <w:t>збудників</w:t>
            </w:r>
            <w:proofErr w:type="spellEnd"/>
            <w:r w:rsidRPr="0043688A">
              <w:rPr>
                <w:sz w:val="22"/>
                <w:szCs w:val="22"/>
              </w:rPr>
              <w:t xml:space="preserve"> </w:t>
            </w:r>
            <w:proofErr w:type="spellStart"/>
            <w:r w:rsidRPr="0043688A">
              <w:rPr>
                <w:sz w:val="22"/>
                <w:szCs w:val="22"/>
              </w:rPr>
              <w:t>паразитарних</w:t>
            </w:r>
            <w:proofErr w:type="spellEnd"/>
            <w:r w:rsidRPr="0043688A">
              <w:rPr>
                <w:sz w:val="22"/>
                <w:szCs w:val="22"/>
              </w:rPr>
              <w:t xml:space="preserve"> хвороб (цист, </w:t>
            </w:r>
            <w:proofErr w:type="spellStart"/>
            <w:r w:rsidRPr="0043688A">
              <w:rPr>
                <w:sz w:val="22"/>
                <w:szCs w:val="22"/>
              </w:rPr>
              <w:t>ооцист</w:t>
            </w:r>
            <w:proofErr w:type="spellEnd"/>
            <w:r w:rsidRPr="0043688A">
              <w:rPr>
                <w:sz w:val="22"/>
                <w:szCs w:val="22"/>
              </w:rPr>
              <w:t xml:space="preserve">, </w:t>
            </w:r>
            <w:proofErr w:type="spellStart"/>
            <w:r w:rsidRPr="0043688A">
              <w:rPr>
                <w:sz w:val="22"/>
                <w:szCs w:val="22"/>
              </w:rPr>
              <w:t>яєць</w:t>
            </w:r>
            <w:proofErr w:type="spellEnd"/>
            <w:r w:rsidRPr="0043688A">
              <w:rPr>
                <w:sz w:val="22"/>
                <w:szCs w:val="22"/>
              </w:rPr>
              <w:t xml:space="preserve">, личинок </w:t>
            </w:r>
            <w:proofErr w:type="spellStart"/>
            <w:r w:rsidRPr="0043688A">
              <w:rPr>
                <w:sz w:val="22"/>
                <w:szCs w:val="22"/>
              </w:rPr>
              <w:t>гельмінтів</w:t>
            </w:r>
            <w:proofErr w:type="spellEnd"/>
            <w:r w:rsidRPr="0043688A">
              <w:rPr>
                <w:sz w:val="22"/>
                <w:szCs w:val="22"/>
              </w:rPr>
              <w:t xml:space="preserve">, </w:t>
            </w:r>
            <w:proofErr w:type="spellStart"/>
            <w:r w:rsidRPr="0043688A">
              <w:rPr>
                <w:sz w:val="22"/>
                <w:szCs w:val="22"/>
              </w:rPr>
              <w:t>гостриць</w:t>
            </w:r>
            <w:proofErr w:type="spellEnd"/>
            <w:r w:rsidRPr="0043688A">
              <w:rPr>
                <w:sz w:val="22"/>
                <w:szCs w:val="22"/>
              </w:rPr>
              <w:t xml:space="preserve">), </w:t>
            </w:r>
            <w:proofErr w:type="spellStart"/>
            <w:r w:rsidRPr="0043688A">
              <w:rPr>
                <w:sz w:val="22"/>
                <w:szCs w:val="22"/>
              </w:rPr>
              <w:t>фунгіцидні</w:t>
            </w:r>
            <w:proofErr w:type="spellEnd"/>
            <w:r w:rsidRPr="0043688A">
              <w:rPr>
                <w:sz w:val="22"/>
                <w:szCs w:val="22"/>
              </w:rPr>
              <w:t xml:space="preserve"> </w:t>
            </w:r>
            <w:bookmarkStart w:id="17" w:name="OLE_LINK7"/>
            <w:r w:rsidRPr="0043688A">
              <w:rPr>
                <w:sz w:val="22"/>
                <w:szCs w:val="22"/>
              </w:rPr>
              <w:t>(</w:t>
            </w:r>
            <w:proofErr w:type="spellStart"/>
            <w:r w:rsidRPr="0043688A">
              <w:rPr>
                <w:sz w:val="22"/>
                <w:szCs w:val="22"/>
              </w:rPr>
              <w:t>включаючи</w:t>
            </w:r>
            <w:proofErr w:type="spellEnd"/>
            <w:r w:rsidRPr="0043688A">
              <w:rPr>
                <w:sz w:val="22"/>
                <w:szCs w:val="22"/>
              </w:rPr>
              <w:t xml:space="preserve"> </w:t>
            </w:r>
            <w:proofErr w:type="spellStart"/>
            <w:r w:rsidRPr="0043688A">
              <w:rPr>
                <w:sz w:val="22"/>
                <w:szCs w:val="22"/>
              </w:rPr>
              <w:t>кандидози</w:t>
            </w:r>
            <w:proofErr w:type="spellEnd"/>
            <w:r w:rsidRPr="0043688A">
              <w:rPr>
                <w:sz w:val="22"/>
                <w:szCs w:val="22"/>
              </w:rPr>
              <w:t xml:space="preserve">, </w:t>
            </w:r>
            <w:proofErr w:type="spellStart"/>
            <w:r w:rsidRPr="0043688A">
              <w:rPr>
                <w:sz w:val="22"/>
                <w:szCs w:val="22"/>
              </w:rPr>
              <w:t>дерматомікози</w:t>
            </w:r>
            <w:proofErr w:type="spellEnd"/>
            <w:r w:rsidRPr="0043688A">
              <w:rPr>
                <w:sz w:val="22"/>
                <w:szCs w:val="22"/>
              </w:rPr>
              <w:t xml:space="preserve">, </w:t>
            </w:r>
            <w:proofErr w:type="spellStart"/>
            <w:r w:rsidRPr="0043688A">
              <w:rPr>
                <w:sz w:val="22"/>
                <w:szCs w:val="22"/>
              </w:rPr>
              <w:t>плісняві</w:t>
            </w:r>
            <w:proofErr w:type="spellEnd"/>
            <w:r w:rsidRPr="0043688A">
              <w:rPr>
                <w:sz w:val="22"/>
                <w:szCs w:val="22"/>
              </w:rPr>
              <w:t xml:space="preserve"> </w:t>
            </w:r>
            <w:proofErr w:type="spellStart"/>
            <w:r w:rsidRPr="0043688A">
              <w:rPr>
                <w:sz w:val="22"/>
                <w:szCs w:val="22"/>
              </w:rPr>
              <w:t>гриби</w:t>
            </w:r>
            <w:proofErr w:type="spellEnd"/>
            <w:r w:rsidRPr="0043688A">
              <w:rPr>
                <w:sz w:val="22"/>
                <w:szCs w:val="22"/>
              </w:rPr>
              <w:t xml:space="preserve">) </w:t>
            </w:r>
            <w:bookmarkEnd w:id="17"/>
            <w:r w:rsidRPr="0043688A">
              <w:rPr>
                <w:sz w:val="22"/>
                <w:szCs w:val="22"/>
              </w:rPr>
              <w:t xml:space="preserve">та </w:t>
            </w:r>
            <w:proofErr w:type="spellStart"/>
            <w:r w:rsidRPr="0043688A">
              <w:rPr>
                <w:sz w:val="22"/>
                <w:szCs w:val="22"/>
              </w:rPr>
              <w:lastRenderedPageBreak/>
              <w:t>спороцидні</w:t>
            </w:r>
            <w:proofErr w:type="spellEnd"/>
            <w:r w:rsidRPr="0043688A">
              <w:rPr>
                <w:sz w:val="22"/>
                <w:szCs w:val="22"/>
              </w:rPr>
              <w:t xml:space="preserve"> </w:t>
            </w:r>
            <w:proofErr w:type="spellStart"/>
            <w:r w:rsidRPr="0043688A">
              <w:rPr>
                <w:sz w:val="22"/>
                <w:szCs w:val="22"/>
              </w:rPr>
              <w:t>властивості</w:t>
            </w:r>
            <w:proofErr w:type="spellEnd"/>
            <w:r w:rsidRPr="0043688A">
              <w:rPr>
                <w:sz w:val="22"/>
                <w:szCs w:val="22"/>
              </w:rPr>
              <w:t xml:space="preserve">. </w:t>
            </w:r>
          </w:p>
          <w:p w14:paraId="20F6BDCC" w14:textId="77777777" w:rsidR="004A2942" w:rsidRDefault="0043688A" w:rsidP="004A2942">
            <w:pPr>
              <w:spacing w:line="240" w:lineRule="atLeast"/>
              <w:rPr>
                <w:sz w:val="22"/>
                <w:szCs w:val="22"/>
              </w:rPr>
            </w:pPr>
            <w:proofErr w:type="spellStart"/>
            <w:r w:rsidRPr="0043688A">
              <w:rPr>
                <w:sz w:val="22"/>
                <w:szCs w:val="22"/>
              </w:rPr>
              <w:t>Засіб</w:t>
            </w:r>
            <w:proofErr w:type="spellEnd"/>
            <w:r w:rsidRPr="0043688A">
              <w:rPr>
                <w:sz w:val="22"/>
                <w:szCs w:val="22"/>
              </w:rPr>
              <w:t xml:space="preserve"> протестовано </w:t>
            </w:r>
            <w:proofErr w:type="spellStart"/>
            <w:r w:rsidRPr="0043688A">
              <w:rPr>
                <w:sz w:val="22"/>
                <w:szCs w:val="22"/>
              </w:rPr>
              <w:t>відповідно</w:t>
            </w:r>
            <w:proofErr w:type="spellEnd"/>
            <w:r w:rsidRPr="0043688A">
              <w:rPr>
                <w:sz w:val="22"/>
                <w:szCs w:val="22"/>
              </w:rPr>
              <w:t xml:space="preserve"> до </w:t>
            </w:r>
            <w:proofErr w:type="spellStart"/>
            <w:r w:rsidRPr="0043688A">
              <w:rPr>
                <w:sz w:val="22"/>
                <w:szCs w:val="22"/>
              </w:rPr>
              <w:t>Європейських</w:t>
            </w:r>
            <w:proofErr w:type="spellEnd"/>
            <w:r w:rsidRPr="0043688A">
              <w:rPr>
                <w:sz w:val="22"/>
                <w:szCs w:val="22"/>
              </w:rPr>
              <w:t xml:space="preserve"> </w:t>
            </w:r>
            <w:proofErr w:type="spellStart"/>
            <w:r w:rsidRPr="0043688A">
              <w:rPr>
                <w:sz w:val="22"/>
                <w:szCs w:val="22"/>
              </w:rPr>
              <w:t>стандартів</w:t>
            </w:r>
            <w:proofErr w:type="spellEnd"/>
            <w:r w:rsidRPr="0043688A">
              <w:rPr>
                <w:sz w:val="22"/>
                <w:szCs w:val="22"/>
              </w:rPr>
              <w:t xml:space="preserve"> EN 13624, EN 13727, EN 14561, EN 14348, EN 14563, EN14476, EN 16615, </w:t>
            </w:r>
            <w:r w:rsidRPr="0043688A">
              <w:rPr>
                <w:rStyle w:val="c22"/>
                <w:sz w:val="22"/>
                <w:szCs w:val="22"/>
              </w:rPr>
              <w:t>EN 13704</w:t>
            </w:r>
            <w:r w:rsidRPr="0043688A">
              <w:rPr>
                <w:sz w:val="22"/>
                <w:szCs w:val="22"/>
              </w:rPr>
              <w:t xml:space="preserve"> </w:t>
            </w:r>
          </w:p>
          <w:p w14:paraId="34DBEFC9" w14:textId="77777777" w:rsidR="004A2942" w:rsidRDefault="0043688A" w:rsidP="004A2942">
            <w:pPr>
              <w:spacing w:line="240" w:lineRule="atLeast"/>
              <w:rPr>
                <w:sz w:val="22"/>
                <w:szCs w:val="22"/>
              </w:rPr>
            </w:pPr>
            <w:r w:rsidRPr="0043688A">
              <w:rPr>
                <w:color w:val="000000"/>
                <w:sz w:val="22"/>
                <w:szCs w:val="22"/>
              </w:rPr>
              <w:t xml:space="preserve">11. </w:t>
            </w:r>
            <w:proofErr w:type="spellStart"/>
            <w:r w:rsidRPr="0043688A">
              <w:rPr>
                <w:color w:val="000000"/>
                <w:sz w:val="22"/>
                <w:szCs w:val="22"/>
              </w:rPr>
              <w:t>Можливість</w:t>
            </w:r>
            <w:proofErr w:type="spellEnd"/>
            <w:r w:rsidRPr="0043688A">
              <w:rPr>
                <w:sz w:val="22"/>
                <w:szCs w:val="22"/>
              </w:rPr>
              <w:t xml:space="preserve">  </w:t>
            </w:r>
            <w:proofErr w:type="spellStart"/>
            <w:r w:rsidRPr="0043688A">
              <w:rPr>
                <w:sz w:val="22"/>
                <w:szCs w:val="22"/>
              </w:rPr>
              <w:t>використання</w:t>
            </w:r>
            <w:proofErr w:type="spellEnd"/>
            <w:r w:rsidRPr="0043688A">
              <w:rPr>
                <w:sz w:val="22"/>
                <w:szCs w:val="22"/>
              </w:rPr>
              <w:t xml:space="preserve"> </w:t>
            </w:r>
            <w:proofErr w:type="spellStart"/>
            <w:r w:rsidRPr="0043688A">
              <w:rPr>
                <w:sz w:val="22"/>
                <w:szCs w:val="22"/>
              </w:rPr>
              <w:t>засобу</w:t>
            </w:r>
            <w:proofErr w:type="spellEnd"/>
            <w:r w:rsidRPr="0043688A">
              <w:rPr>
                <w:sz w:val="22"/>
                <w:szCs w:val="22"/>
              </w:rPr>
              <w:t xml:space="preserve"> для </w:t>
            </w:r>
            <w:proofErr w:type="spellStart"/>
            <w:r w:rsidRPr="0043688A">
              <w:rPr>
                <w:sz w:val="22"/>
                <w:szCs w:val="22"/>
              </w:rPr>
              <w:t>дезінфекції</w:t>
            </w:r>
            <w:proofErr w:type="spellEnd"/>
            <w:r w:rsidRPr="0043688A">
              <w:rPr>
                <w:sz w:val="22"/>
                <w:szCs w:val="22"/>
              </w:rPr>
              <w:t xml:space="preserve"> </w:t>
            </w:r>
            <w:proofErr w:type="spellStart"/>
            <w:r w:rsidRPr="0043688A">
              <w:rPr>
                <w:sz w:val="22"/>
                <w:szCs w:val="22"/>
              </w:rPr>
              <w:t>білизни</w:t>
            </w:r>
            <w:proofErr w:type="spellEnd"/>
            <w:r w:rsidRPr="0043688A">
              <w:rPr>
                <w:sz w:val="22"/>
                <w:szCs w:val="22"/>
              </w:rPr>
              <w:t xml:space="preserve"> в </w:t>
            </w:r>
            <w:proofErr w:type="spellStart"/>
            <w:r w:rsidRPr="0043688A">
              <w:rPr>
                <w:sz w:val="22"/>
                <w:szCs w:val="22"/>
              </w:rPr>
              <w:t>процесі</w:t>
            </w:r>
            <w:proofErr w:type="spellEnd"/>
            <w:r w:rsidRPr="0043688A">
              <w:rPr>
                <w:sz w:val="22"/>
                <w:szCs w:val="22"/>
              </w:rPr>
              <w:t xml:space="preserve"> </w:t>
            </w:r>
            <w:proofErr w:type="spellStart"/>
            <w:r w:rsidRPr="0043688A">
              <w:rPr>
                <w:sz w:val="22"/>
                <w:szCs w:val="22"/>
              </w:rPr>
              <w:t>прання</w:t>
            </w:r>
            <w:proofErr w:type="spellEnd"/>
            <w:r w:rsidRPr="0043688A">
              <w:rPr>
                <w:sz w:val="22"/>
                <w:szCs w:val="22"/>
              </w:rPr>
              <w:t xml:space="preserve"> у </w:t>
            </w:r>
            <w:proofErr w:type="spellStart"/>
            <w:r w:rsidRPr="0043688A">
              <w:rPr>
                <w:sz w:val="22"/>
                <w:szCs w:val="22"/>
              </w:rPr>
              <w:t>пральних</w:t>
            </w:r>
            <w:proofErr w:type="spellEnd"/>
            <w:r w:rsidRPr="0043688A">
              <w:rPr>
                <w:sz w:val="22"/>
                <w:szCs w:val="22"/>
              </w:rPr>
              <w:t xml:space="preserve"> машинах.</w:t>
            </w:r>
          </w:p>
          <w:p w14:paraId="748AC018" w14:textId="77777777" w:rsidR="0043688A" w:rsidRPr="0043688A" w:rsidRDefault="0043688A" w:rsidP="004A2942">
            <w:pPr>
              <w:spacing w:line="240" w:lineRule="atLeast"/>
              <w:rPr>
                <w:color w:val="000000"/>
                <w:sz w:val="22"/>
                <w:szCs w:val="22"/>
              </w:rPr>
            </w:pPr>
            <w:r w:rsidRPr="0043688A">
              <w:rPr>
                <w:color w:val="000000"/>
                <w:sz w:val="22"/>
                <w:szCs w:val="22"/>
              </w:rPr>
              <w:t xml:space="preserve">12.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дезінфекції</w:t>
            </w:r>
            <w:proofErr w:type="spellEnd"/>
            <w:r w:rsidRPr="0043688A">
              <w:rPr>
                <w:color w:val="000000"/>
                <w:sz w:val="22"/>
                <w:szCs w:val="22"/>
              </w:rPr>
              <w:t xml:space="preserve"> </w:t>
            </w:r>
            <w:proofErr w:type="spellStart"/>
            <w:r w:rsidRPr="0043688A">
              <w:rPr>
                <w:color w:val="000000"/>
                <w:sz w:val="22"/>
                <w:szCs w:val="22"/>
              </w:rPr>
              <w:t>овочів</w:t>
            </w:r>
            <w:proofErr w:type="spellEnd"/>
            <w:r w:rsidRPr="0043688A">
              <w:rPr>
                <w:color w:val="000000"/>
                <w:sz w:val="22"/>
                <w:szCs w:val="22"/>
              </w:rPr>
              <w:t xml:space="preserve">, </w:t>
            </w:r>
            <w:proofErr w:type="spellStart"/>
            <w:r w:rsidRPr="0043688A">
              <w:rPr>
                <w:color w:val="000000"/>
                <w:sz w:val="22"/>
                <w:szCs w:val="22"/>
              </w:rPr>
              <w:t>фруктів</w:t>
            </w:r>
            <w:proofErr w:type="spellEnd"/>
            <w:r w:rsidRPr="0043688A">
              <w:rPr>
                <w:color w:val="000000"/>
                <w:sz w:val="22"/>
                <w:szCs w:val="22"/>
              </w:rPr>
              <w:t xml:space="preserve">, </w:t>
            </w:r>
            <w:proofErr w:type="spellStart"/>
            <w:r w:rsidRPr="0043688A">
              <w:rPr>
                <w:color w:val="000000"/>
                <w:sz w:val="22"/>
                <w:szCs w:val="22"/>
              </w:rPr>
              <w:t>яєць</w:t>
            </w:r>
            <w:proofErr w:type="spellEnd"/>
            <w:r w:rsidRPr="0043688A">
              <w:rPr>
                <w:color w:val="000000"/>
                <w:sz w:val="22"/>
                <w:szCs w:val="22"/>
              </w:rPr>
              <w:t xml:space="preserve"> </w:t>
            </w:r>
            <w:proofErr w:type="spellStart"/>
            <w:r w:rsidRPr="0043688A">
              <w:rPr>
                <w:color w:val="000000"/>
                <w:sz w:val="22"/>
                <w:szCs w:val="22"/>
              </w:rPr>
              <w:t>птиці</w:t>
            </w:r>
            <w:proofErr w:type="spellEnd"/>
            <w:r w:rsidRPr="0043688A">
              <w:rPr>
                <w:color w:val="000000"/>
                <w:sz w:val="22"/>
                <w:szCs w:val="22"/>
              </w:rPr>
              <w:t>.</w:t>
            </w:r>
          </w:p>
          <w:p w14:paraId="09F83CE7" w14:textId="77777777" w:rsidR="0043688A" w:rsidRPr="0043688A" w:rsidRDefault="0043688A" w:rsidP="003D1495">
            <w:pPr>
              <w:spacing w:line="240" w:lineRule="atLeast"/>
              <w:rPr>
                <w:color w:val="000000"/>
                <w:sz w:val="22"/>
                <w:szCs w:val="22"/>
                <w:lang w:val="uk-UA"/>
              </w:rPr>
            </w:pPr>
            <w:r w:rsidRPr="0043688A">
              <w:rPr>
                <w:color w:val="000000"/>
                <w:sz w:val="22"/>
                <w:szCs w:val="22"/>
                <w:lang w:val="uk-UA"/>
              </w:rPr>
              <w:t xml:space="preserve">13. Можливість застосування засобу для знезараження  води басейнів, шахтних та трубчастих колодязів, каптажів, систем водопостачання та водовідведення, каналізаційних колодязів тощо, знезараження стічних вод (у </w:t>
            </w:r>
            <w:proofErr w:type="spellStart"/>
            <w:r w:rsidRPr="0043688A">
              <w:rPr>
                <w:color w:val="000000"/>
                <w:sz w:val="22"/>
                <w:szCs w:val="22"/>
                <w:lang w:val="uk-UA"/>
              </w:rPr>
              <w:t>т.ч</w:t>
            </w:r>
            <w:proofErr w:type="spellEnd"/>
            <w:r w:rsidRPr="0043688A">
              <w:rPr>
                <w:color w:val="000000"/>
                <w:sz w:val="22"/>
                <w:szCs w:val="22"/>
                <w:lang w:val="uk-UA"/>
              </w:rPr>
              <w:t>. з інфекційних вогнищ, лікарень).</w:t>
            </w:r>
          </w:p>
          <w:p w14:paraId="134517DA" w14:textId="77777777" w:rsidR="0043688A" w:rsidRPr="0043688A" w:rsidRDefault="0043688A" w:rsidP="003D1495">
            <w:pPr>
              <w:spacing w:line="240" w:lineRule="atLeast"/>
              <w:rPr>
                <w:color w:val="000000"/>
                <w:sz w:val="22"/>
                <w:szCs w:val="22"/>
                <w:lang w:val="uk-UA"/>
              </w:rPr>
            </w:pPr>
            <w:r w:rsidRPr="0043688A">
              <w:rPr>
                <w:color w:val="000000"/>
                <w:sz w:val="22"/>
                <w:szCs w:val="22"/>
                <w:lang w:val="uk-UA"/>
              </w:rPr>
              <w:t xml:space="preserve">14. Можливість проведення дезінфекції  поверхонь способом протирання, замочування, занурення  розчинами, що містять  від 0,01% до 0,1 % включно активного хлору в присутності осіб, не причетних до проведення робіт (у </w:t>
            </w:r>
            <w:proofErr w:type="spellStart"/>
            <w:r w:rsidRPr="0043688A">
              <w:rPr>
                <w:color w:val="000000"/>
                <w:sz w:val="22"/>
                <w:szCs w:val="22"/>
                <w:lang w:val="uk-UA"/>
              </w:rPr>
              <w:t>т.ч</w:t>
            </w:r>
            <w:proofErr w:type="spellEnd"/>
            <w:r w:rsidRPr="0043688A">
              <w:rPr>
                <w:color w:val="000000"/>
                <w:sz w:val="22"/>
                <w:szCs w:val="22"/>
                <w:lang w:val="uk-UA"/>
              </w:rPr>
              <w:t>. пацієнтів, відвідувачів, персоналу та інших осіб) без захисту органів дихання та очей.</w:t>
            </w:r>
          </w:p>
          <w:p w14:paraId="5CB0C6EF" w14:textId="77777777" w:rsidR="0043688A" w:rsidRPr="0043688A" w:rsidRDefault="0043688A" w:rsidP="003D1495">
            <w:pPr>
              <w:spacing w:line="240" w:lineRule="atLeast"/>
              <w:rPr>
                <w:color w:val="000000"/>
                <w:sz w:val="22"/>
                <w:szCs w:val="22"/>
                <w:lang w:val="uk-UA"/>
              </w:rPr>
            </w:pPr>
            <w:r w:rsidRPr="0043688A">
              <w:rPr>
                <w:color w:val="000000"/>
                <w:sz w:val="22"/>
                <w:szCs w:val="22"/>
                <w:lang w:val="uk-UA"/>
              </w:rPr>
              <w:t xml:space="preserve">16. Засіб повинен пом’якшувати воду та мати миючі, змочувальні, </w:t>
            </w:r>
            <w:proofErr w:type="spellStart"/>
            <w:r w:rsidRPr="0043688A">
              <w:rPr>
                <w:color w:val="000000"/>
                <w:sz w:val="22"/>
                <w:szCs w:val="22"/>
                <w:lang w:val="uk-UA"/>
              </w:rPr>
              <w:t>емульгуючі</w:t>
            </w:r>
            <w:proofErr w:type="spellEnd"/>
            <w:r w:rsidRPr="0043688A">
              <w:rPr>
                <w:color w:val="000000"/>
                <w:sz w:val="22"/>
                <w:szCs w:val="22"/>
                <w:lang w:val="uk-UA"/>
              </w:rPr>
              <w:t xml:space="preserve">, </w:t>
            </w:r>
            <w:proofErr w:type="spellStart"/>
            <w:r w:rsidRPr="0043688A">
              <w:rPr>
                <w:color w:val="000000"/>
                <w:sz w:val="22"/>
                <w:szCs w:val="22"/>
                <w:lang w:val="uk-UA"/>
              </w:rPr>
              <w:t>гомогенізуючі</w:t>
            </w:r>
            <w:proofErr w:type="spellEnd"/>
            <w:r w:rsidRPr="0043688A">
              <w:rPr>
                <w:color w:val="000000"/>
                <w:sz w:val="22"/>
                <w:szCs w:val="22"/>
                <w:lang w:val="uk-UA"/>
              </w:rPr>
              <w:t xml:space="preserve"> та </w:t>
            </w:r>
            <w:proofErr w:type="spellStart"/>
            <w:r w:rsidRPr="0043688A">
              <w:rPr>
                <w:color w:val="000000"/>
                <w:sz w:val="22"/>
                <w:szCs w:val="22"/>
                <w:lang w:val="uk-UA"/>
              </w:rPr>
              <w:t>відбілюючі</w:t>
            </w:r>
            <w:proofErr w:type="spellEnd"/>
            <w:r w:rsidRPr="0043688A">
              <w:rPr>
                <w:color w:val="000000"/>
                <w:sz w:val="22"/>
                <w:szCs w:val="22"/>
                <w:lang w:val="uk-UA"/>
              </w:rPr>
              <w:t xml:space="preserve"> властивості, мати низьке </w:t>
            </w:r>
            <w:proofErr w:type="spellStart"/>
            <w:r w:rsidRPr="0043688A">
              <w:rPr>
                <w:color w:val="000000"/>
                <w:sz w:val="22"/>
                <w:szCs w:val="22"/>
                <w:lang w:val="uk-UA"/>
              </w:rPr>
              <w:t>піноутворення</w:t>
            </w:r>
            <w:proofErr w:type="spellEnd"/>
            <w:r w:rsidRPr="0043688A">
              <w:rPr>
                <w:color w:val="000000"/>
                <w:sz w:val="22"/>
                <w:szCs w:val="22"/>
                <w:lang w:val="uk-UA"/>
              </w:rPr>
              <w:t xml:space="preserve">. </w:t>
            </w:r>
          </w:p>
          <w:p w14:paraId="04CC9645" w14:textId="77777777" w:rsidR="0043688A" w:rsidRPr="0043688A" w:rsidRDefault="0043688A" w:rsidP="003D1495">
            <w:pPr>
              <w:spacing w:line="240" w:lineRule="atLeast"/>
              <w:rPr>
                <w:color w:val="000000"/>
                <w:sz w:val="22"/>
                <w:szCs w:val="22"/>
                <w:lang w:val="uk-UA"/>
              </w:rPr>
            </w:pPr>
            <w:r w:rsidRPr="0043688A">
              <w:rPr>
                <w:color w:val="000000"/>
                <w:sz w:val="22"/>
                <w:szCs w:val="22"/>
                <w:lang w:val="uk-UA"/>
              </w:rPr>
              <w:t>17. Кількість літрів робочого розчину, яку можна приготувати з одиниці концентрату (</w:t>
            </w:r>
            <w:proofErr w:type="spellStart"/>
            <w:r w:rsidRPr="0043688A">
              <w:rPr>
                <w:color w:val="000000"/>
                <w:sz w:val="22"/>
                <w:szCs w:val="22"/>
                <w:lang w:val="uk-UA"/>
              </w:rPr>
              <w:t>уп</w:t>
            </w:r>
            <w:proofErr w:type="spellEnd"/>
            <w:r w:rsidRPr="0043688A">
              <w:rPr>
                <w:color w:val="000000"/>
                <w:sz w:val="22"/>
                <w:szCs w:val="22"/>
                <w:lang w:val="uk-UA"/>
              </w:rPr>
              <w:t xml:space="preserve">, кг, л) для дезінфекції різноманітних поверхонь з режимом дезінфекції об’єктів розчином </w:t>
            </w:r>
            <w:proofErr w:type="spellStart"/>
            <w:r w:rsidRPr="0043688A">
              <w:rPr>
                <w:color w:val="000000"/>
                <w:sz w:val="22"/>
                <w:szCs w:val="22"/>
                <w:lang w:val="uk-UA"/>
              </w:rPr>
              <w:t>деззасобу</w:t>
            </w:r>
            <w:proofErr w:type="spellEnd"/>
            <w:r w:rsidRPr="0043688A">
              <w:rPr>
                <w:color w:val="000000"/>
                <w:sz w:val="22"/>
                <w:szCs w:val="22"/>
                <w:lang w:val="uk-UA"/>
              </w:rPr>
              <w:t xml:space="preserve"> при крапельних інфекціях вірусної етіології, інфекціях з парентеральним механізмом передачі (включаючи збудників  гепатитів А, В, С, вірус СНІД (ВІЛ), </w:t>
            </w:r>
            <w:proofErr w:type="spellStart"/>
            <w:r w:rsidRPr="0043688A">
              <w:rPr>
                <w:color w:val="000000"/>
                <w:sz w:val="22"/>
                <w:szCs w:val="22"/>
                <w:lang w:val="uk-UA"/>
              </w:rPr>
              <w:t>поліо</w:t>
            </w:r>
            <w:proofErr w:type="spellEnd"/>
            <w:r w:rsidRPr="0043688A">
              <w:rPr>
                <w:color w:val="000000"/>
                <w:sz w:val="22"/>
                <w:szCs w:val="22"/>
                <w:lang w:val="uk-UA"/>
              </w:rPr>
              <w:t xml:space="preserve">- (поліомієліт), вірус грипу А </w:t>
            </w:r>
            <w:r w:rsidRPr="0043688A">
              <w:rPr>
                <w:color w:val="000000"/>
                <w:sz w:val="22"/>
                <w:szCs w:val="22"/>
              </w:rPr>
              <w:t>H</w:t>
            </w:r>
            <w:r w:rsidRPr="0043688A">
              <w:rPr>
                <w:color w:val="000000"/>
                <w:sz w:val="22"/>
                <w:szCs w:val="22"/>
                <w:lang w:val="uk-UA"/>
              </w:rPr>
              <w:t>5</w:t>
            </w:r>
            <w:r w:rsidRPr="0043688A">
              <w:rPr>
                <w:color w:val="000000"/>
                <w:sz w:val="22"/>
                <w:szCs w:val="22"/>
              </w:rPr>
              <w:t>N</w:t>
            </w:r>
            <w:r w:rsidRPr="0043688A">
              <w:rPr>
                <w:color w:val="000000"/>
                <w:sz w:val="22"/>
                <w:szCs w:val="22"/>
                <w:lang w:val="uk-UA"/>
              </w:rPr>
              <w:t xml:space="preserve">1(«пташиний грип») і </w:t>
            </w:r>
            <w:r w:rsidRPr="0043688A">
              <w:rPr>
                <w:color w:val="000000"/>
                <w:sz w:val="22"/>
                <w:szCs w:val="22"/>
              </w:rPr>
              <w:t>H</w:t>
            </w:r>
            <w:r w:rsidRPr="0043688A">
              <w:rPr>
                <w:color w:val="000000"/>
                <w:sz w:val="22"/>
                <w:szCs w:val="22"/>
                <w:lang w:val="uk-UA"/>
              </w:rPr>
              <w:t>1</w:t>
            </w:r>
            <w:r w:rsidRPr="0043688A">
              <w:rPr>
                <w:color w:val="000000"/>
                <w:sz w:val="22"/>
                <w:szCs w:val="22"/>
              </w:rPr>
              <w:t>N</w:t>
            </w:r>
            <w:r w:rsidRPr="0043688A">
              <w:rPr>
                <w:color w:val="000000"/>
                <w:sz w:val="22"/>
                <w:szCs w:val="22"/>
                <w:lang w:val="uk-UA"/>
              </w:rPr>
              <w:t>1 при часі експозиції не більше 60 хв - не менше 3300 л робочого розчину.</w:t>
            </w:r>
          </w:p>
          <w:p w14:paraId="37AD8792" w14:textId="77777777" w:rsidR="0043688A" w:rsidRPr="0043688A" w:rsidRDefault="0043688A" w:rsidP="003D1495">
            <w:pPr>
              <w:spacing w:line="240" w:lineRule="atLeast"/>
              <w:rPr>
                <w:color w:val="000000"/>
                <w:sz w:val="22"/>
                <w:szCs w:val="22"/>
              </w:rPr>
            </w:pPr>
            <w:r w:rsidRPr="0043688A">
              <w:rPr>
                <w:color w:val="000000"/>
                <w:sz w:val="22"/>
                <w:szCs w:val="22"/>
              </w:rPr>
              <w:t xml:space="preserve">18.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для </w:t>
            </w:r>
            <w:proofErr w:type="spellStart"/>
            <w:r w:rsidRPr="0043688A">
              <w:rPr>
                <w:color w:val="000000"/>
                <w:sz w:val="22"/>
                <w:szCs w:val="22"/>
              </w:rPr>
              <w:t>обробки</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при </w:t>
            </w:r>
            <w:proofErr w:type="spellStart"/>
            <w:r w:rsidRPr="0043688A">
              <w:rPr>
                <w:color w:val="000000"/>
                <w:sz w:val="22"/>
                <w:szCs w:val="22"/>
              </w:rPr>
              <w:t>вірусних</w:t>
            </w:r>
            <w:proofErr w:type="spellEnd"/>
            <w:r w:rsidRPr="0043688A">
              <w:rPr>
                <w:color w:val="000000"/>
                <w:sz w:val="22"/>
                <w:szCs w:val="22"/>
              </w:rPr>
              <w:t xml:space="preserve"> та </w:t>
            </w:r>
            <w:proofErr w:type="spellStart"/>
            <w:r w:rsidRPr="0043688A">
              <w:rPr>
                <w:color w:val="000000"/>
                <w:sz w:val="22"/>
                <w:szCs w:val="22"/>
              </w:rPr>
              <w:t>бактеріальних</w:t>
            </w:r>
            <w:proofErr w:type="spellEnd"/>
            <w:r w:rsidRPr="0043688A">
              <w:rPr>
                <w:color w:val="000000"/>
                <w:sz w:val="22"/>
                <w:szCs w:val="22"/>
              </w:rPr>
              <w:t xml:space="preserve"> </w:t>
            </w:r>
            <w:proofErr w:type="spellStart"/>
            <w:r w:rsidRPr="0043688A">
              <w:rPr>
                <w:color w:val="000000"/>
                <w:sz w:val="22"/>
                <w:szCs w:val="22"/>
              </w:rPr>
              <w:t>інфекціях</w:t>
            </w:r>
            <w:proofErr w:type="spellEnd"/>
            <w:r w:rsidRPr="0043688A">
              <w:rPr>
                <w:color w:val="000000"/>
                <w:sz w:val="22"/>
                <w:szCs w:val="22"/>
              </w:rPr>
              <w:t xml:space="preserve"> </w:t>
            </w:r>
            <w:proofErr w:type="gramStart"/>
            <w:r w:rsidRPr="0043688A">
              <w:rPr>
                <w:color w:val="000000"/>
                <w:sz w:val="22"/>
                <w:szCs w:val="22"/>
              </w:rPr>
              <w:t xml:space="preserve">при  </w:t>
            </w:r>
            <w:proofErr w:type="spellStart"/>
            <w:r w:rsidRPr="0043688A">
              <w:rPr>
                <w:color w:val="000000"/>
                <w:sz w:val="22"/>
                <w:szCs w:val="22"/>
              </w:rPr>
              <w:t>експозиції</w:t>
            </w:r>
            <w:proofErr w:type="spellEnd"/>
            <w:proofErr w:type="gramEnd"/>
            <w:r w:rsidRPr="0043688A">
              <w:rPr>
                <w:color w:val="000000"/>
                <w:sz w:val="22"/>
                <w:szCs w:val="22"/>
              </w:rPr>
              <w:t xml:space="preserve"> 60 </w:t>
            </w:r>
            <w:proofErr w:type="spellStart"/>
            <w:r w:rsidRPr="0043688A">
              <w:rPr>
                <w:color w:val="000000"/>
                <w:sz w:val="22"/>
                <w:szCs w:val="22"/>
              </w:rPr>
              <w:t>хв</w:t>
            </w:r>
            <w:proofErr w:type="spellEnd"/>
            <w:r w:rsidRPr="0043688A">
              <w:rPr>
                <w:color w:val="000000"/>
                <w:sz w:val="22"/>
                <w:szCs w:val="22"/>
              </w:rPr>
              <w:t xml:space="preserve"> в </w:t>
            </w:r>
            <w:proofErr w:type="spellStart"/>
            <w:r w:rsidRPr="0043688A">
              <w:rPr>
                <w:color w:val="000000"/>
                <w:sz w:val="22"/>
                <w:szCs w:val="22"/>
              </w:rPr>
              <w:t>концентрації</w:t>
            </w:r>
            <w:proofErr w:type="spellEnd"/>
            <w:r w:rsidRPr="0043688A">
              <w:rPr>
                <w:color w:val="000000"/>
                <w:sz w:val="22"/>
                <w:szCs w:val="22"/>
              </w:rPr>
              <w:t xml:space="preserve"> не </w:t>
            </w:r>
            <w:proofErr w:type="spellStart"/>
            <w:r w:rsidRPr="0043688A">
              <w:rPr>
                <w:color w:val="000000"/>
                <w:sz w:val="22"/>
                <w:szCs w:val="22"/>
              </w:rPr>
              <w:t>більше</w:t>
            </w:r>
            <w:proofErr w:type="spellEnd"/>
            <w:r w:rsidRPr="0043688A">
              <w:rPr>
                <w:color w:val="000000"/>
                <w:sz w:val="22"/>
                <w:szCs w:val="22"/>
              </w:rPr>
              <w:t xml:space="preserve"> 0,015% </w:t>
            </w:r>
          </w:p>
          <w:p w14:paraId="1736AFDA" w14:textId="77777777" w:rsidR="0043688A" w:rsidRPr="0043688A" w:rsidRDefault="0043688A" w:rsidP="003D1495">
            <w:pPr>
              <w:spacing w:line="240" w:lineRule="atLeast"/>
              <w:rPr>
                <w:color w:val="000000"/>
                <w:sz w:val="22"/>
                <w:szCs w:val="22"/>
              </w:rPr>
            </w:pPr>
            <w:r w:rsidRPr="0043688A">
              <w:rPr>
                <w:color w:val="000000"/>
                <w:sz w:val="22"/>
                <w:szCs w:val="22"/>
              </w:rPr>
              <w:t xml:space="preserve">19. У </w:t>
            </w:r>
            <w:proofErr w:type="spellStart"/>
            <w:r w:rsidRPr="0043688A">
              <w:rPr>
                <w:color w:val="000000"/>
                <w:sz w:val="22"/>
                <w:szCs w:val="22"/>
              </w:rPr>
              <w:t>складі</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не </w:t>
            </w:r>
            <w:proofErr w:type="spellStart"/>
            <w:r w:rsidRPr="0043688A">
              <w:rPr>
                <w:color w:val="000000"/>
                <w:sz w:val="22"/>
                <w:szCs w:val="22"/>
              </w:rPr>
              <w:t>повинні</w:t>
            </w:r>
            <w:proofErr w:type="spellEnd"/>
            <w:r w:rsidRPr="0043688A">
              <w:rPr>
                <w:color w:val="000000"/>
                <w:sz w:val="22"/>
                <w:szCs w:val="22"/>
              </w:rPr>
              <w:t xml:space="preserve"> </w:t>
            </w:r>
            <w:proofErr w:type="spellStart"/>
            <w:r w:rsidRPr="0043688A">
              <w:rPr>
                <w:color w:val="000000"/>
                <w:sz w:val="22"/>
                <w:szCs w:val="22"/>
              </w:rPr>
              <w:t>міститись</w:t>
            </w:r>
            <w:proofErr w:type="spellEnd"/>
            <w:r w:rsidRPr="0043688A">
              <w:rPr>
                <w:color w:val="000000"/>
                <w:sz w:val="22"/>
                <w:szCs w:val="22"/>
              </w:rPr>
              <w:t xml:space="preserve">: </w:t>
            </w:r>
            <w:proofErr w:type="spellStart"/>
            <w:r w:rsidRPr="0043688A">
              <w:rPr>
                <w:color w:val="000000"/>
                <w:sz w:val="22"/>
                <w:szCs w:val="22"/>
              </w:rPr>
              <w:t>альдегіди</w:t>
            </w:r>
            <w:proofErr w:type="spellEnd"/>
            <w:r w:rsidRPr="0043688A">
              <w:rPr>
                <w:color w:val="000000"/>
                <w:sz w:val="22"/>
                <w:szCs w:val="22"/>
              </w:rPr>
              <w:t xml:space="preserve">, </w:t>
            </w:r>
            <w:proofErr w:type="spellStart"/>
            <w:r w:rsidRPr="0043688A">
              <w:rPr>
                <w:color w:val="000000"/>
                <w:sz w:val="22"/>
                <w:szCs w:val="22"/>
              </w:rPr>
              <w:t>алкілполіглікольефіри</w:t>
            </w:r>
            <w:proofErr w:type="spellEnd"/>
            <w:r w:rsidRPr="0043688A">
              <w:rPr>
                <w:color w:val="000000"/>
                <w:sz w:val="22"/>
                <w:szCs w:val="22"/>
              </w:rPr>
              <w:t xml:space="preserve">, сульфат </w:t>
            </w:r>
            <w:proofErr w:type="spellStart"/>
            <w:r w:rsidRPr="0043688A">
              <w:rPr>
                <w:color w:val="000000"/>
                <w:sz w:val="22"/>
                <w:szCs w:val="22"/>
              </w:rPr>
              <w:t>натрію</w:t>
            </w:r>
            <w:proofErr w:type="spellEnd"/>
            <w:r w:rsidRPr="0043688A">
              <w:rPr>
                <w:color w:val="000000"/>
                <w:sz w:val="22"/>
                <w:szCs w:val="22"/>
              </w:rPr>
              <w:t xml:space="preserve">, </w:t>
            </w:r>
            <w:proofErr w:type="spellStart"/>
            <w:r w:rsidRPr="0043688A">
              <w:rPr>
                <w:color w:val="000000"/>
                <w:sz w:val="22"/>
                <w:szCs w:val="22"/>
              </w:rPr>
              <w:t>гуанідини</w:t>
            </w:r>
            <w:proofErr w:type="spellEnd"/>
            <w:r w:rsidRPr="0043688A">
              <w:rPr>
                <w:color w:val="000000"/>
                <w:sz w:val="22"/>
                <w:szCs w:val="22"/>
              </w:rPr>
              <w:t xml:space="preserve">, </w:t>
            </w:r>
            <w:proofErr w:type="spellStart"/>
            <w:r w:rsidRPr="0043688A">
              <w:rPr>
                <w:color w:val="000000"/>
                <w:sz w:val="22"/>
                <w:szCs w:val="22"/>
              </w:rPr>
              <w:t>аміни</w:t>
            </w:r>
            <w:proofErr w:type="spellEnd"/>
            <w:r w:rsidRPr="0043688A">
              <w:rPr>
                <w:color w:val="000000"/>
                <w:sz w:val="22"/>
                <w:szCs w:val="22"/>
              </w:rPr>
              <w:t xml:space="preserve">, </w:t>
            </w:r>
            <w:proofErr w:type="spellStart"/>
            <w:proofErr w:type="gramStart"/>
            <w:r w:rsidRPr="0043688A">
              <w:rPr>
                <w:color w:val="000000"/>
                <w:sz w:val="22"/>
                <w:szCs w:val="22"/>
              </w:rPr>
              <w:t>ЧАСи</w:t>
            </w:r>
            <w:proofErr w:type="spellEnd"/>
            <w:r w:rsidRPr="0043688A">
              <w:rPr>
                <w:color w:val="000000"/>
                <w:sz w:val="22"/>
                <w:szCs w:val="22"/>
              </w:rPr>
              <w:t>,  ПАР</w:t>
            </w:r>
            <w:proofErr w:type="gramEnd"/>
            <w:r w:rsidRPr="0043688A">
              <w:rPr>
                <w:color w:val="000000"/>
                <w:sz w:val="22"/>
                <w:szCs w:val="22"/>
              </w:rPr>
              <w:t xml:space="preserve">,  </w:t>
            </w:r>
            <w:proofErr w:type="spellStart"/>
            <w:r w:rsidRPr="0043688A">
              <w:rPr>
                <w:color w:val="000000"/>
                <w:sz w:val="22"/>
                <w:szCs w:val="22"/>
              </w:rPr>
              <w:t>окисники</w:t>
            </w:r>
            <w:proofErr w:type="spellEnd"/>
            <w:r w:rsidRPr="0043688A">
              <w:rPr>
                <w:color w:val="000000"/>
                <w:sz w:val="22"/>
                <w:szCs w:val="22"/>
              </w:rPr>
              <w:t xml:space="preserve">, </w:t>
            </w:r>
            <w:proofErr w:type="spellStart"/>
            <w:r w:rsidRPr="0043688A">
              <w:rPr>
                <w:color w:val="000000"/>
                <w:sz w:val="22"/>
                <w:szCs w:val="22"/>
              </w:rPr>
              <w:t>спирти</w:t>
            </w:r>
            <w:proofErr w:type="spellEnd"/>
            <w:r w:rsidRPr="0043688A">
              <w:rPr>
                <w:color w:val="000000"/>
                <w:sz w:val="22"/>
                <w:szCs w:val="22"/>
              </w:rPr>
              <w:t xml:space="preserve"> та </w:t>
            </w:r>
            <w:proofErr w:type="spellStart"/>
            <w:r w:rsidRPr="0043688A">
              <w:rPr>
                <w:color w:val="000000"/>
                <w:sz w:val="22"/>
                <w:szCs w:val="22"/>
              </w:rPr>
              <w:t>їх</w:t>
            </w:r>
            <w:proofErr w:type="spellEnd"/>
            <w:r w:rsidRPr="0043688A">
              <w:rPr>
                <w:color w:val="000000"/>
                <w:sz w:val="22"/>
                <w:szCs w:val="22"/>
              </w:rPr>
              <w:t xml:space="preserve"> </w:t>
            </w:r>
            <w:proofErr w:type="spellStart"/>
            <w:r w:rsidRPr="0043688A">
              <w:rPr>
                <w:color w:val="000000"/>
                <w:sz w:val="22"/>
                <w:szCs w:val="22"/>
              </w:rPr>
              <w:t>похідні</w:t>
            </w:r>
            <w:proofErr w:type="spellEnd"/>
            <w:r w:rsidRPr="0043688A">
              <w:rPr>
                <w:color w:val="000000"/>
                <w:sz w:val="22"/>
                <w:szCs w:val="22"/>
              </w:rPr>
              <w:t xml:space="preserve">, </w:t>
            </w:r>
            <w:proofErr w:type="spellStart"/>
            <w:r w:rsidRPr="0043688A">
              <w:rPr>
                <w:color w:val="000000"/>
                <w:sz w:val="22"/>
                <w:szCs w:val="22"/>
              </w:rPr>
              <w:t>барвники</w:t>
            </w:r>
            <w:proofErr w:type="spellEnd"/>
            <w:r w:rsidRPr="0043688A">
              <w:rPr>
                <w:color w:val="000000"/>
                <w:sz w:val="22"/>
                <w:szCs w:val="22"/>
              </w:rPr>
              <w:t>, ароматизатор.</w:t>
            </w:r>
          </w:p>
          <w:p w14:paraId="2805006F" w14:textId="77777777" w:rsidR="0043688A" w:rsidRPr="0043688A" w:rsidRDefault="0043688A" w:rsidP="003D1495">
            <w:pPr>
              <w:spacing w:line="240" w:lineRule="atLeast"/>
              <w:rPr>
                <w:sz w:val="22"/>
                <w:szCs w:val="22"/>
              </w:rPr>
            </w:pPr>
            <w:r w:rsidRPr="0043688A">
              <w:rPr>
                <w:color w:val="000000"/>
                <w:sz w:val="22"/>
                <w:szCs w:val="22"/>
              </w:rPr>
              <w:t xml:space="preserve">20. </w:t>
            </w:r>
            <w:proofErr w:type="spellStart"/>
            <w:r w:rsidRPr="0043688A">
              <w:rPr>
                <w:color w:val="000000"/>
                <w:sz w:val="22"/>
                <w:szCs w:val="22"/>
              </w:rPr>
              <w:t>Можливість</w:t>
            </w:r>
            <w:proofErr w:type="spellEnd"/>
            <w:r w:rsidRPr="0043688A">
              <w:rPr>
                <w:sz w:val="22"/>
                <w:szCs w:val="22"/>
              </w:rPr>
              <w:t xml:space="preserve"> </w:t>
            </w:r>
            <w:proofErr w:type="spellStart"/>
            <w:r w:rsidRPr="0043688A">
              <w:rPr>
                <w:sz w:val="22"/>
                <w:szCs w:val="22"/>
              </w:rPr>
              <w:t>зберігання</w:t>
            </w:r>
            <w:proofErr w:type="spellEnd"/>
            <w:r w:rsidRPr="0043688A">
              <w:rPr>
                <w:sz w:val="22"/>
                <w:szCs w:val="22"/>
              </w:rPr>
              <w:t xml:space="preserve"> </w:t>
            </w:r>
            <w:proofErr w:type="spellStart"/>
            <w:proofErr w:type="gramStart"/>
            <w:r w:rsidRPr="0043688A">
              <w:rPr>
                <w:sz w:val="22"/>
                <w:szCs w:val="22"/>
              </w:rPr>
              <w:t>засобу</w:t>
            </w:r>
            <w:proofErr w:type="spellEnd"/>
            <w:r w:rsidRPr="0043688A">
              <w:rPr>
                <w:sz w:val="22"/>
                <w:szCs w:val="22"/>
              </w:rPr>
              <w:t xml:space="preserve">  при</w:t>
            </w:r>
            <w:proofErr w:type="gramEnd"/>
            <w:r w:rsidRPr="0043688A">
              <w:rPr>
                <w:sz w:val="22"/>
                <w:szCs w:val="22"/>
              </w:rPr>
              <w:t xml:space="preserve"> </w:t>
            </w:r>
            <w:proofErr w:type="spellStart"/>
            <w:r w:rsidRPr="0043688A">
              <w:rPr>
                <w:sz w:val="22"/>
                <w:szCs w:val="22"/>
              </w:rPr>
              <w:t>температурі</w:t>
            </w:r>
            <w:proofErr w:type="spellEnd"/>
            <w:r w:rsidRPr="0043688A">
              <w:rPr>
                <w:sz w:val="22"/>
                <w:szCs w:val="22"/>
              </w:rPr>
              <w:t xml:space="preserve">  </w:t>
            </w:r>
            <w:proofErr w:type="spellStart"/>
            <w:r w:rsidRPr="0043688A">
              <w:rPr>
                <w:sz w:val="22"/>
                <w:szCs w:val="22"/>
              </w:rPr>
              <w:t>від</w:t>
            </w:r>
            <w:proofErr w:type="spellEnd"/>
            <w:r w:rsidRPr="0043688A">
              <w:rPr>
                <w:sz w:val="22"/>
                <w:szCs w:val="22"/>
              </w:rPr>
              <w:t xml:space="preserve"> -25</w:t>
            </w:r>
            <w:r w:rsidRPr="0043688A">
              <w:rPr>
                <w:sz w:val="22"/>
                <w:szCs w:val="22"/>
              </w:rPr>
              <w:sym w:font="Symbol" w:char="F0B0"/>
            </w:r>
            <w:r w:rsidRPr="0043688A">
              <w:rPr>
                <w:sz w:val="22"/>
                <w:szCs w:val="22"/>
              </w:rPr>
              <w:t>С до + 40</w:t>
            </w:r>
            <w:r w:rsidRPr="0043688A">
              <w:rPr>
                <w:sz w:val="22"/>
                <w:szCs w:val="22"/>
              </w:rPr>
              <w:sym w:font="Symbol" w:char="F0B0"/>
            </w:r>
            <w:r w:rsidRPr="0043688A">
              <w:rPr>
                <w:sz w:val="22"/>
                <w:szCs w:val="22"/>
              </w:rPr>
              <w:t>С</w:t>
            </w:r>
          </w:p>
          <w:p w14:paraId="62EE6BAD" w14:textId="77777777" w:rsidR="0043688A" w:rsidRPr="0043688A" w:rsidRDefault="0043688A" w:rsidP="003D1495">
            <w:pPr>
              <w:spacing w:line="240" w:lineRule="atLeast"/>
              <w:rPr>
                <w:sz w:val="22"/>
                <w:szCs w:val="22"/>
              </w:rPr>
            </w:pPr>
            <w:r w:rsidRPr="0043688A">
              <w:rPr>
                <w:sz w:val="22"/>
                <w:szCs w:val="22"/>
              </w:rPr>
              <w:t xml:space="preserve">21. </w:t>
            </w:r>
            <w:proofErr w:type="spellStart"/>
            <w:r w:rsidRPr="0043688A">
              <w:rPr>
                <w:sz w:val="22"/>
                <w:szCs w:val="22"/>
              </w:rPr>
              <w:t>Засіб</w:t>
            </w:r>
            <w:proofErr w:type="spellEnd"/>
            <w:r w:rsidRPr="0043688A">
              <w:rPr>
                <w:sz w:val="22"/>
                <w:szCs w:val="22"/>
              </w:rPr>
              <w:t xml:space="preserve">, </w:t>
            </w:r>
            <w:proofErr w:type="gramStart"/>
            <w:r w:rsidRPr="0043688A">
              <w:rPr>
                <w:sz w:val="22"/>
                <w:szCs w:val="22"/>
              </w:rPr>
              <w:t>повинен  бути</w:t>
            </w:r>
            <w:proofErr w:type="gramEnd"/>
            <w:r w:rsidRPr="0043688A">
              <w:rPr>
                <w:sz w:val="22"/>
                <w:szCs w:val="22"/>
              </w:rPr>
              <w:t xml:space="preserve"> внесений до Державного </w:t>
            </w:r>
            <w:proofErr w:type="spellStart"/>
            <w:r w:rsidRPr="0043688A">
              <w:rPr>
                <w:sz w:val="22"/>
                <w:szCs w:val="22"/>
              </w:rPr>
              <w:t>реєстру</w:t>
            </w:r>
            <w:proofErr w:type="spellEnd"/>
            <w:r w:rsidRPr="0043688A">
              <w:rPr>
                <w:sz w:val="22"/>
                <w:szCs w:val="22"/>
              </w:rPr>
              <w:t xml:space="preserve"> </w:t>
            </w:r>
            <w:proofErr w:type="spellStart"/>
            <w:r w:rsidRPr="0043688A">
              <w:rPr>
                <w:sz w:val="22"/>
                <w:szCs w:val="22"/>
              </w:rPr>
              <w:t>дезінфекційних</w:t>
            </w:r>
            <w:proofErr w:type="spellEnd"/>
            <w:r w:rsidRPr="0043688A">
              <w:rPr>
                <w:sz w:val="22"/>
                <w:szCs w:val="22"/>
              </w:rPr>
              <w:t xml:space="preserve"> </w:t>
            </w:r>
            <w:proofErr w:type="spellStart"/>
            <w:r w:rsidRPr="0043688A">
              <w:rPr>
                <w:sz w:val="22"/>
                <w:szCs w:val="22"/>
              </w:rPr>
              <w:t>засобів</w:t>
            </w:r>
            <w:proofErr w:type="spellEnd"/>
            <w:r w:rsidRPr="0043688A">
              <w:rPr>
                <w:sz w:val="22"/>
                <w:szCs w:val="22"/>
              </w:rPr>
              <w:t xml:space="preserve"> та </w:t>
            </w:r>
            <w:proofErr w:type="spellStart"/>
            <w:r w:rsidRPr="0043688A">
              <w:rPr>
                <w:sz w:val="22"/>
                <w:szCs w:val="22"/>
              </w:rPr>
              <w:t>мати</w:t>
            </w:r>
            <w:proofErr w:type="spellEnd"/>
            <w:r w:rsidRPr="0043688A">
              <w:rPr>
                <w:sz w:val="22"/>
                <w:szCs w:val="22"/>
              </w:rPr>
              <w:t xml:space="preserve"> </w:t>
            </w:r>
            <w:proofErr w:type="spellStart"/>
            <w:r w:rsidRPr="0043688A">
              <w:rPr>
                <w:sz w:val="22"/>
                <w:szCs w:val="22"/>
              </w:rPr>
              <w:t>висновок</w:t>
            </w:r>
            <w:proofErr w:type="spellEnd"/>
            <w:r w:rsidRPr="0043688A">
              <w:rPr>
                <w:sz w:val="22"/>
                <w:szCs w:val="22"/>
              </w:rPr>
              <w:t xml:space="preserve">, </w:t>
            </w:r>
            <w:proofErr w:type="spellStart"/>
            <w:r w:rsidRPr="0043688A">
              <w:rPr>
                <w:sz w:val="22"/>
                <w:szCs w:val="22"/>
              </w:rPr>
              <w:t>інструкцію</w:t>
            </w:r>
            <w:proofErr w:type="spellEnd"/>
            <w:r w:rsidRPr="0043688A">
              <w:rPr>
                <w:sz w:val="22"/>
                <w:szCs w:val="22"/>
              </w:rPr>
              <w:t xml:space="preserve"> і </w:t>
            </w:r>
            <w:proofErr w:type="spellStart"/>
            <w:r w:rsidRPr="0043688A">
              <w:rPr>
                <w:sz w:val="22"/>
                <w:szCs w:val="22"/>
              </w:rPr>
              <w:t>сертифікат</w:t>
            </w:r>
            <w:proofErr w:type="spellEnd"/>
            <w:r w:rsidRPr="0043688A">
              <w:rPr>
                <w:sz w:val="22"/>
                <w:szCs w:val="22"/>
              </w:rPr>
              <w:t xml:space="preserve"> </w:t>
            </w:r>
            <w:proofErr w:type="spellStart"/>
            <w:r w:rsidRPr="0043688A">
              <w:rPr>
                <w:sz w:val="22"/>
                <w:szCs w:val="22"/>
              </w:rPr>
              <w:t>якості</w:t>
            </w:r>
            <w:proofErr w:type="spellEnd"/>
          </w:p>
          <w:p w14:paraId="6FA5C561" w14:textId="77777777" w:rsidR="0043688A" w:rsidRPr="0043688A" w:rsidRDefault="0043688A" w:rsidP="003D1495">
            <w:pPr>
              <w:spacing w:line="240" w:lineRule="atLeast"/>
              <w:rPr>
                <w:sz w:val="22"/>
                <w:szCs w:val="22"/>
              </w:rPr>
            </w:pPr>
            <w:r w:rsidRPr="0043688A">
              <w:rPr>
                <w:sz w:val="22"/>
                <w:szCs w:val="22"/>
              </w:rPr>
              <w:t xml:space="preserve">22. </w:t>
            </w:r>
            <w:proofErr w:type="spellStart"/>
            <w:r w:rsidRPr="0043688A">
              <w:rPr>
                <w:sz w:val="22"/>
                <w:szCs w:val="22"/>
              </w:rPr>
              <w:t>Засіб</w:t>
            </w:r>
            <w:proofErr w:type="spellEnd"/>
            <w:r w:rsidRPr="0043688A">
              <w:rPr>
                <w:sz w:val="22"/>
                <w:szCs w:val="22"/>
              </w:rPr>
              <w:t xml:space="preserve"> повинен бути </w:t>
            </w:r>
            <w:proofErr w:type="spellStart"/>
            <w:r w:rsidRPr="0043688A">
              <w:rPr>
                <w:sz w:val="22"/>
                <w:szCs w:val="22"/>
              </w:rPr>
              <w:t>виготовлений</w:t>
            </w:r>
            <w:proofErr w:type="spellEnd"/>
            <w:r w:rsidRPr="0043688A">
              <w:rPr>
                <w:sz w:val="22"/>
                <w:szCs w:val="22"/>
              </w:rPr>
              <w:t xml:space="preserve"> на </w:t>
            </w:r>
            <w:proofErr w:type="spellStart"/>
            <w:r w:rsidRPr="0043688A">
              <w:rPr>
                <w:sz w:val="22"/>
                <w:szCs w:val="22"/>
              </w:rPr>
              <w:t>виробництві</w:t>
            </w:r>
            <w:proofErr w:type="spellEnd"/>
            <w:r w:rsidRPr="0043688A">
              <w:rPr>
                <w:sz w:val="22"/>
                <w:szCs w:val="22"/>
              </w:rPr>
              <w:t xml:space="preserve"> яке </w:t>
            </w:r>
            <w:proofErr w:type="spellStart"/>
            <w:r w:rsidRPr="0043688A">
              <w:rPr>
                <w:sz w:val="22"/>
                <w:szCs w:val="22"/>
              </w:rPr>
              <w:t>має</w:t>
            </w:r>
            <w:proofErr w:type="spellEnd"/>
            <w:r w:rsidRPr="0043688A">
              <w:rPr>
                <w:sz w:val="22"/>
                <w:szCs w:val="22"/>
              </w:rPr>
              <w:t xml:space="preserve"> </w:t>
            </w:r>
            <w:proofErr w:type="spellStart"/>
            <w:r w:rsidRPr="0043688A">
              <w:rPr>
                <w:sz w:val="22"/>
                <w:szCs w:val="22"/>
              </w:rPr>
              <w:t>сертифікат</w:t>
            </w:r>
            <w:proofErr w:type="spellEnd"/>
            <w:r w:rsidRPr="0043688A">
              <w:rPr>
                <w:sz w:val="22"/>
                <w:szCs w:val="22"/>
              </w:rPr>
              <w:t xml:space="preserve"> на систему </w:t>
            </w:r>
            <w:proofErr w:type="spellStart"/>
            <w:r w:rsidRPr="0043688A">
              <w:rPr>
                <w:sz w:val="22"/>
                <w:szCs w:val="22"/>
              </w:rPr>
              <w:t>екологічного</w:t>
            </w:r>
            <w:proofErr w:type="spellEnd"/>
            <w:r w:rsidRPr="0043688A">
              <w:rPr>
                <w:sz w:val="22"/>
                <w:szCs w:val="22"/>
              </w:rPr>
              <w:t xml:space="preserve"> </w:t>
            </w:r>
            <w:proofErr w:type="spellStart"/>
            <w:proofErr w:type="gramStart"/>
            <w:r w:rsidRPr="0043688A">
              <w:rPr>
                <w:sz w:val="22"/>
                <w:szCs w:val="22"/>
              </w:rPr>
              <w:t>управління</w:t>
            </w:r>
            <w:proofErr w:type="spellEnd"/>
            <w:r w:rsidRPr="0043688A">
              <w:rPr>
                <w:sz w:val="22"/>
                <w:szCs w:val="22"/>
              </w:rPr>
              <w:t xml:space="preserve">  на</w:t>
            </w:r>
            <w:proofErr w:type="gramEnd"/>
            <w:r w:rsidRPr="0043688A">
              <w:rPr>
                <w:sz w:val="22"/>
                <w:szCs w:val="22"/>
              </w:rPr>
              <w:t xml:space="preserve"> </w:t>
            </w:r>
            <w:proofErr w:type="spellStart"/>
            <w:r w:rsidRPr="0043688A">
              <w:rPr>
                <w:sz w:val="22"/>
                <w:szCs w:val="22"/>
              </w:rPr>
              <w:t>відповідність</w:t>
            </w:r>
            <w:proofErr w:type="spellEnd"/>
            <w:r w:rsidRPr="0043688A">
              <w:rPr>
                <w:sz w:val="22"/>
                <w:szCs w:val="22"/>
              </w:rPr>
              <w:t xml:space="preserve"> ДСТУ ISO 14001, </w:t>
            </w:r>
            <w:proofErr w:type="spellStart"/>
            <w:r w:rsidRPr="0043688A">
              <w:rPr>
                <w:sz w:val="22"/>
                <w:szCs w:val="22"/>
              </w:rPr>
              <w:t>виданий</w:t>
            </w:r>
            <w:proofErr w:type="spellEnd"/>
            <w:r w:rsidRPr="0043688A">
              <w:rPr>
                <w:sz w:val="22"/>
                <w:szCs w:val="22"/>
              </w:rPr>
              <w:t xml:space="preserve"> органом з </w:t>
            </w:r>
            <w:proofErr w:type="spellStart"/>
            <w:r w:rsidRPr="0043688A">
              <w:rPr>
                <w:sz w:val="22"/>
                <w:szCs w:val="22"/>
              </w:rPr>
              <w:t>сертифікації</w:t>
            </w:r>
            <w:proofErr w:type="spellEnd"/>
            <w:r w:rsidRPr="0043688A">
              <w:rPr>
                <w:sz w:val="22"/>
                <w:szCs w:val="22"/>
              </w:rPr>
              <w:t xml:space="preserve"> </w:t>
            </w:r>
            <w:proofErr w:type="spellStart"/>
            <w:r w:rsidRPr="0043688A">
              <w:rPr>
                <w:sz w:val="22"/>
                <w:szCs w:val="22"/>
              </w:rPr>
              <w:t>згідно</w:t>
            </w:r>
            <w:proofErr w:type="spellEnd"/>
            <w:r w:rsidRPr="0043688A">
              <w:rPr>
                <w:sz w:val="22"/>
                <w:szCs w:val="22"/>
              </w:rPr>
              <w:t xml:space="preserve"> чинного </w:t>
            </w:r>
            <w:proofErr w:type="spellStart"/>
            <w:r w:rsidRPr="0043688A">
              <w:rPr>
                <w:sz w:val="22"/>
                <w:szCs w:val="22"/>
              </w:rPr>
              <w:t>законодавства</w:t>
            </w:r>
            <w:proofErr w:type="spellEnd"/>
            <w:r w:rsidRPr="0043688A">
              <w:rPr>
                <w:sz w:val="22"/>
                <w:szCs w:val="22"/>
              </w:rPr>
              <w:t xml:space="preserve">, </w:t>
            </w:r>
            <w:proofErr w:type="spellStart"/>
            <w:r w:rsidRPr="0043688A">
              <w:rPr>
                <w:sz w:val="22"/>
                <w:szCs w:val="22"/>
              </w:rPr>
              <w:t>дійсний</w:t>
            </w:r>
            <w:proofErr w:type="spellEnd"/>
            <w:r w:rsidRPr="0043688A">
              <w:rPr>
                <w:sz w:val="22"/>
                <w:szCs w:val="22"/>
              </w:rPr>
              <w:t xml:space="preserve"> на дату </w:t>
            </w:r>
            <w:proofErr w:type="spellStart"/>
            <w:r w:rsidRPr="0043688A">
              <w:rPr>
                <w:sz w:val="22"/>
                <w:szCs w:val="22"/>
              </w:rPr>
              <w:t>розкриття</w:t>
            </w:r>
            <w:proofErr w:type="spellEnd"/>
            <w:r w:rsidRPr="0043688A">
              <w:rPr>
                <w:sz w:val="22"/>
                <w:szCs w:val="22"/>
              </w:rPr>
              <w:t xml:space="preserve"> </w:t>
            </w:r>
            <w:proofErr w:type="spellStart"/>
            <w:r w:rsidRPr="0043688A">
              <w:rPr>
                <w:sz w:val="22"/>
                <w:szCs w:val="22"/>
              </w:rPr>
              <w:t>пропозицій</w:t>
            </w:r>
            <w:proofErr w:type="spellEnd"/>
            <w:r w:rsidRPr="0043688A">
              <w:rPr>
                <w:sz w:val="22"/>
                <w:szCs w:val="22"/>
              </w:rPr>
              <w:t xml:space="preserve"> (</w:t>
            </w:r>
            <w:proofErr w:type="spellStart"/>
            <w:r w:rsidRPr="0043688A">
              <w:rPr>
                <w:sz w:val="22"/>
                <w:szCs w:val="22"/>
              </w:rPr>
              <w:t>потрібно</w:t>
            </w:r>
            <w:proofErr w:type="spellEnd"/>
            <w:r w:rsidRPr="0043688A">
              <w:rPr>
                <w:sz w:val="22"/>
                <w:szCs w:val="22"/>
              </w:rPr>
              <w:t xml:space="preserve"> </w:t>
            </w:r>
            <w:proofErr w:type="spellStart"/>
            <w:r w:rsidRPr="0043688A">
              <w:rPr>
                <w:sz w:val="22"/>
                <w:szCs w:val="22"/>
              </w:rPr>
              <w:t>надати</w:t>
            </w:r>
            <w:proofErr w:type="spellEnd"/>
            <w:r w:rsidRPr="0043688A">
              <w:rPr>
                <w:sz w:val="22"/>
                <w:szCs w:val="22"/>
              </w:rPr>
              <w:t xml:space="preserve"> </w:t>
            </w:r>
            <w:proofErr w:type="spellStart"/>
            <w:r w:rsidRPr="0043688A">
              <w:rPr>
                <w:sz w:val="22"/>
                <w:szCs w:val="22"/>
              </w:rPr>
              <w:t>копії</w:t>
            </w:r>
            <w:proofErr w:type="spellEnd"/>
            <w:r w:rsidRPr="0043688A">
              <w:rPr>
                <w:sz w:val="22"/>
                <w:szCs w:val="22"/>
              </w:rPr>
              <w:t xml:space="preserve"> </w:t>
            </w:r>
            <w:proofErr w:type="spellStart"/>
            <w:r w:rsidRPr="0043688A">
              <w:rPr>
                <w:sz w:val="22"/>
                <w:szCs w:val="22"/>
              </w:rPr>
              <w:t>сертифікатів</w:t>
            </w:r>
            <w:proofErr w:type="spellEnd"/>
            <w:r w:rsidRPr="0043688A">
              <w:rPr>
                <w:sz w:val="22"/>
                <w:szCs w:val="22"/>
              </w:rPr>
              <w:t xml:space="preserve"> </w:t>
            </w:r>
            <w:proofErr w:type="spellStart"/>
            <w:r w:rsidRPr="0043688A">
              <w:rPr>
                <w:sz w:val="22"/>
                <w:szCs w:val="22"/>
              </w:rPr>
              <w:t>виробника</w:t>
            </w:r>
            <w:proofErr w:type="spellEnd"/>
            <w:r w:rsidRPr="0043688A">
              <w:rPr>
                <w:sz w:val="22"/>
                <w:szCs w:val="22"/>
              </w:rPr>
              <w:t>).</w:t>
            </w:r>
          </w:p>
          <w:p w14:paraId="45920BE8" w14:textId="77777777" w:rsidR="0043688A" w:rsidRPr="0043688A" w:rsidRDefault="0043688A" w:rsidP="003D1495">
            <w:pPr>
              <w:spacing w:line="240" w:lineRule="atLeast"/>
              <w:rPr>
                <w:sz w:val="22"/>
                <w:szCs w:val="22"/>
              </w:rPr>
            </w:pPr>
            <w:r w:rsidRPr="0043688A">
              <w:rPr>
                <w:sz w:val="22"/>
                <w:szCs w:val="22"/>
              </w:rPr>
              <w:t xml:space="preserve">23. </w:t>
            </w:r>
            <w:proofErr w:type="spellStart"/>
            <w:r w:rsidRPr="0043688A">
              <w:rPr>
                <w:sz w:val="22"/>
                <w:szCs w:val="22"/>
              </w:rPr>
              <w:t>Засіб</w:t>
            </w:r>
            <w:proofErr w:type="spellEnd"/>
            <w:r w:rsidRPr="0043688A">
              <w:rPr>
                <w:sz w:val="22"/>
                <w:szCs w:val="22"/>
              </w:rPr>
              <w:t xml:space="preserve"> повинен бути </w:t>
            </w:r>
            <w:proofErr w:type="spellStart"/>
            <w:r w:rsidRPr="0043688A">
              <w:rPr>
                <w:sz w:val="22"/>
                <w:szCs w:val="22"/>
              </w:rPr>
              <w:t>виготовлений</w:t>
            </w:r>
            <w:proofErr w:type="spellEnd"/>
            <w:r w:rsidRPr="0043688A">
              <w:rPr>
                <w:sz w:val="22"/>
                <w:szCs w:val="22"/>
              </w:rPr>
              <w:t xml:space="preserve"> на </w:t>
            </w:r>
            <w:proofErr w:type="spellStart"/>
            <w:r w:rsidRPr="0043688A">
              <w:rPr>
                <w:sz w:val="22"/>
                <w:szCs w:val="22"/>
              </w:rPr>
              <w:t>виробництві</w:t>
            </w:r>
            <w:proofErr w:type="spellEnd"/>
            <w:r w:rsidRPr="0043688A">
              <w:rPr>
                <w:sz w:val="22"/>
                <w:szCs w:val="22"/>
              </w:rPr>
              <w:t xml:space="preserve"> яке </w:t>
            </w:r>
            <w:proofErr w:type="spellStart"/>
            <w:r w:rsidRPr="0043688A">
              <w:rPr>
                <w:sz w:val="22"/>
                <w:szCs w:val="22"/>
              </w:rPr>
              <w:t>має</w:t>
            </w:r>
            <w:proofErr w:type="spellEnd"/>
            <w:r w:rsidRPr="0043688A">
              <w:rPr>
                <w:sz w:val="22"/>
                <w:szCs w:val="22"/>
              </w:rPr>
              <w:t xml:space="preserve"> </w:t>
            </w:r>
            <w:proofErr w:type="spellStart"/>
            <w:r w:rsidRPr="0043688A">
              <w:rPr>
                <w:sz w:val="22"/>
                <w:szCs w:val="22"/>
              </w:rPr>
              <w:t>сертифікат</w:t>
            </w:r>
            <w:proofErr w:type="spellEnd"/>
            <w:r w:rsidRPr="0043688A">
              <w:rPr>
                <w:sz w:val="22"/>
                <w:szCs w:val="22"/>
              </w:rPr>
              <w:t xml:space="preserve"> на систему </w:t>
            </w:r>
            <w:proofErr w:type="spellStart"/>
            <w:r w:rsidRPr="0043688A">
              <w:rPr>
                <w:sz w:val="22"/>
                <w:szCs w:val="22"/>
              </w:rPr>
              <w:t>управління</w:t>
            </w:r>
            <w:proofErr w:type="spellEnd"/>
            <w:r w:rsidRPr="0043688A">
              <w:rPr>
                <w:sz w:val="22"/>
                <w:szCs w:val="22"/>
              </w:rPr>
              <w:t xml:space="preserve"> </w:t>
            </w:r>
            <w:proofErr w:type="spellStart"/>
            <w:r w:rsidRPr="0043688A">
              <w:rPr>
                <w:sz w:val="22"/>
                <w:szCs w:val="22"/>
              </w:rPr>
              <w:t>якістю</w:t>
            </w:r>
            <w:proofErr w:type="spellEnd"/>
            <w:r w:rsidRPr="0043688A">
              <w:rPr>
                <w:sz w:val="22"/>
                <w:szCs w:val="22"/>
              </w:rPr>
              <w:t xml:space="preserve"> </w:t>
            </w:r>
            <w:proofErr w:type="spellStart"/>
            <w:r w:rsidRPr="0043688A">
              <w:rPr>
                <w:sz w:val="22"/>
                <w:szCs w:val="22"/>
              </w:rPr>
              <w:t>згідно</w:t>
            </w:r>
            <w:proofErr w:type="spellEnd"/>
            <w:r w:rsidRPr="0043688A">
              <w:rPr>
                <w:sz w:val="22"/>
                <w:szCs w:val="22"/>
              </w:rPr>
              <w:t xml:space="preserve"> ДСТУ ISO 9001, </w:t>
            </w:r>
            <w:proofErr w:type="spellStart"/>
            <w:r w:rsidRPr="0043688A">
              <w:rPr>
                <w:sz w:val="22"/>
                <w:szCs w:val="22"/>
              </w:rPr>
              <w:t>виданий</w:t>
            </w:r>
            <w:proofErr w:type="spellEnd"/>
            <w:r w:rsidRPr="0043688A">
              <w:rPr>
                <w:sz w:val="22"/>
                <w:szCs w:val="22"/>
              </w:rPr>
              <w:t xml:space="preserve"> органом з </w:t>
            </w:r>
            <w:proofErr w:type="spellStart"/>
            <w:r w:rsidRPr="0043688A">
              <w:rPr>
                <w:sz w:val="22"/>
                <w:szCs w:val="22"/>
              </w:rPr>
              <w:t>сертифікації</w:t>
            </w:r>
            <w:proofErr w:type="spellEnd"/>
            <w:r w:rsidRPr="0043688A">
              <w:rPr>
                <w:sz w:val="22"/>
                <w:szCs w:val="22"/>
              </w:rPr>
              <w:t xml:space="preserve"> </w:t>
            </w:r>
            <w:proofErr w:type="spellStart"/>
            <w:r w:rsidRPr="0043688A">
              <w:rPr>
                <w:sz w:val="22"/>
                <w:szCs w:val="22"/>
              </w:rPr>
              <w:t>згідно</w:t>
            </w:r>
            <w:proofErr w:type="spellEnd"/>
            <w:r w:rsidRPr="0043688A">
              <w:rPr>
                <w:sz w:val="22"/>
                <w:szCs w:val="22"/>
              </w:rPr>
              <w:t xml:space="preserve"> чинного </w:t>
            </w:r>
            <w:proofErr w:type="spellStart"/>
            <w:r w:rsidRPr="0043688A">
              <w:rPr>
                <w:sz w:val="22"/>
                <w:szCs w:val="22"/>
              </w:rPr>
              <w:t>законодавства</w:t>
            </w:r>
            <w:proofErr w:type="spellEnd"/>
            <w:r w:rsidRPr="0043688A">
              <w:rPr>
                <w:sz w:val="22"/>
                <w:szCs w:val="22"/>
              </w:rPr>
              <w:t xml:space="preserve">, </w:t>
            </w:r>
            <w:proofErr w:type="spellStart"/>
            <w:r w:rsidRPr="0043688A">
              <w:rPr>
                <w:sz w:val="22"/>
                <w:szCs w:val="22"/>
              </w:rPr>
              <w:t>дійсний</w:t>
            </w:r>
            <w:proofErr w:type="spellEnd"/>
            <w:r w:rsidRPr="0043688A">
              <w:rPr>
                <w:sz w:val="22"/>
                <w:szCs w:val="22"/>
              </w:rPr>
              <w:t xml:space="preserve"> на дату </w:t>
            </w:r>
            <w:proofErr w:type="spellStart"/>
            <w:r w:rsidRPr="0043688A">
              <w:rPr>
                <w:sz w:val="22"/>
                <w:szCs w:val="22"/>
              </w:rPr>
              <w:t>розкриття</w:t>
            </w:r>
            <w:proofErr w:type="spellEnd"/>
            <w:r w:rsidRPr="0043688A">
              <w:rPr>
                <w:sz w:val="22"/>
                <w:szCs w:val="22"/>
              </w:rPr>
              <w:t xml:space="preserve"> </w:t>
            </w:r>
            <w:proofErr w:type="spellStart"/>
            <w:r w:rsidRPr="0043688A">
              <w:rPr>
                <w:sz w:val="22"/>
                <w:szCs w:val="22"/>
              </w:rPr>
              <w:t>пропозицій</w:t>
            </w:r>
            <w:proofErr w:type="spellEnd"/>
            <w:r w:rsidRPr="0043688A">
              <w:rPr>
                <w:sz w:val="22"/>
                <w:szCs w:val="22"/>
              </w:rPr>
              <w:t xml:space="preserve"> (</w:t>
            </w:r>
            <w:proofErr w:type="spellStart"/>
            <w:r w:rsidRPr="0043688A">
              <w:rPr>
                <w:sz w:val="22"/>
                <w:szCs w:val="22"/>
              </w:rPr>
              <w:t>потрібно</w:t>
            </w:r>
            <w:proofErr w:type="spellEnd"/>
            <w:r w:rsidRPr="0043688A">
              <w:rPr>
                <w:sz w:val="22"/>
                <w:szCs w:val="22"/>
              </w:rPr>
              <w:t xml:space="preserve"> </w:t>
            </w:r>
            <w:proofErr w:type="spellStart"/>
            <w:r w:rsidRPr="0043688A">
              <w:rPr>
                <w:sz w:val="22"/>
                <w:szCs w:val="22"/>
              </w:rPr>
              <w:t>надати</w:t>
            </w:r>
            <w:proofErr w:type="spellEnd"/>
            <w:r w:rsidRPr="0043688A">
              <w:rPr>
                <w:sz w:val="22"/>
                <w:szCs w:val="22"/>
              </w:rPr>
              <w:t xml:space="preserve"> </w:t>
            </w:r>
            <w:proofErr w:type="spellStart"/>
            <w:r w:rsidRPr="0043688A">
              <w:rPr>
                <w:sz w:val="22"/>
                <w:szCs w:val="22"/>
              </w:rPr>
              <w:t>копії</w:t>
            </w:r>
            <w:proofErr w:type="spellEnd"/>
            <w:r w:rsidRPr="0043688A">
              <w:rPr>
                <w:sz w:val="22"/>
                <w:szCs w:val="22"/>
              </w:rPr>
              <w:t xml:space="preserve"> </w:t>
            </w:r>
            <w:proofErr w:type="spellStart"/>
            <w:r w:rsidRPr="0043688A">
              <w:rPr>
                <w:sz w:val="22"/>
                <w:szCs w:val="22"/>
              </w:rPr>
              <w:t>сертифікатів</w:t>
            </w:r>
            <w:proofErr w:type="spellEnd"/>
            <w:r w:rsidRPr="0043688A">
              <w:rPr>
                <w:sz w:val="22"/>
                <w:szCs w:val="22"/>
              </w:rPr>
              <w:t xml:space="preserve"> </w:t>
            </w:r>
            <w:proofErr w:type="spellStart"/>
            <w:r w:rsidRPr="0043688A">
              <w:rPr>
                <w:sz w:val="22"/>
                <w:szCs w:val="22"/>
              </w:rPr>
              <w:t>виробника</w:t>
            </w:r>
            <w:proofErr w:type="spellEnd"/>
            <w:r w:rsidRPr="0043688A">
              <w:rPr>
                <w:sz w:val="22"/>
                <w:szCs w:val="22"/>
              </w:rPr>
              <w:t>).</w:t>
            </w:r>
          </w:p>
          <w:p w14:paraId="0EDF8BE4" w14:textId="77777777" w:rsidR="0043688A" w:rsidRPr="0043688A" w:rsidRDefault="0043688A" w:rsidP="003D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2"/>
                <w:szCs w:val="22"/>
                <w:lang w:val="uk-UA"/>
              </w:rPr>
            </w:pPr>
            <w:proofErr w:type="spellStart"/>
            <w:r w:rsidRPr="0043688A">
              <w:rPr>
                <w:color w:val="000000"/>
                <w:sz w:val="22"/>
                <w:szCs w:val="22"/>
              </w:rPr>
              <w:t>Термін</w:t>
            </w:r>
            <w:proofErr w:type="spellEnd"/>
            <w:r w:rsidRPr="0043688A">
              <w:rPr>
                <w:color w:val="000000"/>
                <w:sz w:val="22"/>
                <w:szCs w:val="22"/>
              </w:rPr>
              <w:t xml:space="preserve"> </w:t>
            </w:r>
            <w:proofErr w:type="spellStart"/>
            <w:r w:rsidRPr="0043688A">
              <w:rPr>
                <w:color w:val="000000"/>
                <w:sz w:val="22"/>
                <w:szCs w:val="22"/>
              </w:rPr>
              <w:t>зберігання</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- 5 </w:t>
            </w:r>
            <w:proofErr w:type="spellStart"/>
            <w:r w:rsidRPr="0043688A">
              <w:rPr>
                <w:color w:val="000000"/>
                <w:sz w:val="22"/>
                <w:szCs w:val="22"/>
              </w:rPr>
              <w:t>років</w:t>
            </w:r>
            <w:proofErr w:type="spellEnd"/>
          </w:p>
        </w:tc>
      </w:tr>
      <w:tr w:rsidR="0043688A" w:rsidRPr="006009DF" w14:paraId="5AD2AEDF" w14:textId="77777777" w:rsidTr="00F0097A">
        <w:trPr>
          <w:jc w:val="center"/>
        </w:trPr>
        <w:tc>
          <w:tcPr>
            <w:tcW w:w="709" w:type="dxa"/>
            <w:shd w:val="clear" w:color="auto" w:fill="auto"/>
            <w:vAlign w:val="center"/>
          </w:tcPr>
          <w:p w14:paraId="5C44AA5C" w14:textId="77777777" w:rsidR="0043688A"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Pr>
                <w:bCs/>
                <w:lang w:val="uk-UA"/>
              </w:rPr>
              <w:lastRenderedPageBreak/>
              <w:t>8</w:t>
            </w:r>
          </w:p>
        </w:tc>
        <w:tc>
          <w:tcPr>
            <w:tcW w:w="3287" w:type="dxa"/>
            <w:tcBorders>
              <w:top w:val="single" w:sz="4" w:space="0" w:color="auto"/>
              <w:left w:val="single" w:sz="4" w:space="0" w:color="auto"/>
              <w:bottom w:val="single" w:sz="4" w:space="0" w:color="auto"/>
              <w:right w:val="single" w:sz="4" w:space="0" w:color="auto"/>
            </w:tcBorders>
          </w:tcPr>
          <w:p w14:paraId="51487692" w14:textId="77777777" w:rsidR="0043688A" w:rsidRPr="006009DF"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roofErr w:type="spellStart"/>
            <w:r w:rsidRPr="00E07C16">
              <w:rPr>
                <w:rFonts w:eastAsia="Calibri"/>
                <w:sz w:val="22"/>
                <w:szCs w:val="22"/>
                <w:lang w:val="uk-UA" w:eastAsia="en-US"/>
              </w:rPr>
              <w:t>БактеріоДез</w:t>
            </w:r>
            <w:proofErr w:type="spellEnd"/>
            <w:r w:rsidRPr="006009DF">
              <w:rPr>
                <w:rFonts w:eastAsia="Calibri"/>
                <w:sz w:val="22"/>
                <w:szCs w:val="22"/>
                <w:lang w:eastAsia="en-US"/>
              </w:rPr>
              <w:t xml:space="preserve"> </w:t>
            </w:r>
            <w:proofErr w:type="spellStart"/>
            <w:r w:rsidRPr="00E07C16">
              <w:rPr>
                <w:rFonts w:eastAsia="Calibri"/>
                <w:sz w:val="22"/>
                <w:szCs w:val="22"/>
                <w:lang w:val="uk-UA" w:eastAsia="en-US"/>
              </w:rPr>
              <w:t>квік</w:t>
            </w:r>
            <w:proofErr w:type="spellEnd"/>
            <w:r w:rsidRPr="00E07C16">
              <w:rPr>
                <w:rFonts w:eastAsia="Calibri"/>
                <w:sz w:val="22"/>
                <w:szCs w:val="22"/>
                <w:lang w:val="uk-UA" w:eastAsia="en-US"/>
              </w:rPr>
              <w:t xml:space="preserve"> </w:t>
            </w:r>
            <w:r w:rsidRPr="00BF3769">
              <w:rPr>
                <w:rFonts w:eastAsia="Calibri"/>
                <w:sz w:val="22"/>
                <w:szCs w:val="22"/>
                <w:lang w:val="uk-UA" w:eastAsia="en-US"/>
              </w:rPr>
              <w:t>(або еквівалент)</w:t>
            </w:r>
            <w:r w:rsidRPr="00BF3769">
              <w:rPr>
                <w:rFonts w:eastAsia="Calibri"/>
                <w:sz w:val="22"/>
                <w:szCs w:val="22"/>
                <w:lang w:eastAsia="en-US"/>
              </w:rPr>
              <w:t xml:space="preserve"> </w:t>
            </w:r>
            <w:r w:rsidRPr="00E07C16">
              <w:rPr>
                <w:rFonts w:eastAsia="Calibri"/>
                <w:sz w:val="22"/>
                <w:szCs w:val="22"/>
                <w:lang w:val="uk-UA" w:eastAsia="en-US"/>
              </w:rPr>
              <w:t>950 мл</w:t>
            </w:r>
          </w:p>
        </w:tc>
        <w:tc>
          <w:tcPr>
            <w:tcW w:w="6523" w:type="dxa"/>
            <w:tcBorders>
              <w:top w:val="single" w:sz="4" w:space="0" w:color="auto"/>
              <w:left w:val="nil"/>
              <w:bottom w:val="single" w:sz="4" w:space="0" w:color="auto"/>
              <w:right w:val="nil"/>
            </w:tcBorders>
            <w:shd w:val="clear" w:color="auto" w:fill="auto"/>
          </w:tcPr>
          <w:p w14:paraId="63F98F23"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1.Засіб для проведення швидкої дезінфекції та очищення невеликих за розмірами поверхонь та об’єктів  у вигляді рідини.</w:t>
            </w:r>
          </w:p>
          <w:p w14:paraId="77F51238"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2.Засіб на основі суміші спирту етилового у кількості від 70,0 до 80,0 %; та комплексу четвертинних амонійних </w:t>
            </w:r>
            <w:proofErr w:type="spellStart"/>
            <w:r w:rsidRPr="0043688A">
              <w:rPr>
                <w:sz w:val="22"/>
                <w:szCs w:val="22"/>
              </w:rPr>
              <w:t>сполук</w:t>
            </w:r>
            <w:proofErr w:type="spellEnd"/>
            <w:r w:rsidRPr="0043688A">
              <w:rPr>
                <w:sz w:val="22"/>
                <w:szCs w:val="22"/>
              </w:rPr>
              <w:t xml:space="preserve"> від 0,2 до 0,6 % (С12-С16 </w:t>
            </w:r>
            <w:proofErr w:type="spellStart"/>
            <w:r w:rsidRPr="0043688A">
              <w:rPr>
                <w:sz w:val="22"/>
                <w:szCs w:val="22"/>
              </w:rPr>
              <w:t>алкілдиметилбензил</w:t>
            </w:r>
            <w:proofErr w:type="spellEnd"/>
            <w:r w:rsidRPr="0043688A">
              <w:rPr>
                <w:sz w:val="22"/>
                <w:szCs w:val="22"/>
              </w:rPr>
              <w:t xml:space="preserve"> амоній хлорид, амоній, </w:t>
            </w:r>
            <w:proofErr w:type="spellStart"/>
            <w:r w:rsidRPr="0043688A">
              <w:rPr>
                <w:sz w:val="22"/>
                <w:szCs w:val="22"/>
              </w:rPr>
              <w:t>дидецилдиметилхлорид</w:t>
            </w:r>
            <w:proofErr w:type="spellEnd"/>
            <w:r w:rsidRPr="0043688A">
              <w:rPr>
                <w:sz w:val="22"/>
                <w:szCs w:val="22"/>
              </w:rPr>
              <w:t xml:space="preserve">); N-C8-10-ацил-N-метилглюкамін,  перекис водню - 0,45,  </w:t>
            </w:r>
            <w:proofErr w:type="spellStart"/>
            <w:r w:rsidRPr="0043688A">
              <w:rPr>
                <w:rFonts w:eastAsia="MS Mincho"/>
                <w:sz w:val="22"/>
                <w:szCs w:val="22"/>
                <w:lang w:eastAsia="ja-JP"/>
              </w:rPr>
              <w:t>октенідину</w:t>
            </w:r>
            <w:proofErr w:type="spellEnd"/>
            <w:r w:rsidRPr="0043688A">
              <w:rPr>
                <w:rFonts w:eastAsia="MS Mincho"/>
                <w:sz w:val="22"/>
                <w:szCs w:val="22"/>
                <w:lang w:eastAsia="ja-JP"/>
              </w:rPr>
              <w:t xml:space="preserve"> </w:t>
            </w:r>
            <w:proofErr w:type="spellStart"/>
            <w:r w:rsidRPr="0043688A">
              <w:rPr>
                <w:rFonts w:eastAsia="MS Mincho"/>
                <w:sz w:val="22"/>
                <w:szCs w:val="22"/>
                <w:lang w:eastAsia="ja-JP"/>
              </w:rPr>
              <w:t>дигідрохлорид</w:t>
            </w:r>
            <w:proofErr w:type="spellEnd"/>
            <w:r w:rsidRPr="0043688A">
              <w:rPr>
                <w:rFonts w:eastAsia="MS Mincho"/>
                <w:sz w:val="22"/>
                <w:szCs w:val="22"/>
                <w:lang w:eastAsia="ja-JP"/>
              </w:rPr>
              <w:t>,</w:t>
            </w:r>
            <w:r w:rsidRPr="0043688A">
              <w:rPr>
                <w:sz w:val="22"/>
                <w:szCs w:val="22"/>
              </w:rPr>
              <w:t xml:space="preserve"> інгібітор корозії (обов’язково), регулятор </w:t>
            </w:r>
            <w:proofErr w:type="spellStart"/>
            <w:r w:rsidRPr="0043688A">
              <w:rPr>
                <w:sz w:val="22"/>
                <w:szCs w:val="22"/>
              </w:rPr>
              <w:t>рН</w:t>
            </w:r>
            <w:proofErr w:type="spellEnd"/>
            <w:r w:rsidRPr="0043688A">
              <w:rPr>
                <w:sz w:val="22"/>
                <w:szCs w:val="22"/>
              </w:rPr>
              <w:t xml:space="preserve">, інші компоненти, що забезпечують посилення властивостей засобу та пролонговану дію. Кількість </w:t>
            </w:r>
            <w:r w:rsidRPr="0043688A">
              <w:rPr>
                <w:sz w:val="22"/>
                <w:szCs w:val="22"/>
              </w:rPr>
              <w:lastRenderedPageBreak/>
              <w:t>діючих речовин не менш трьох.</w:t>
            </w:r>
          </w:p>
          <w:p w14:paraId="0FC8ECC0"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В складі препарату не повинні міститись фарбники, </w:t>
            </w:r>
            <w:proofErr w:type="spellStart"/>
            <w:r w:rsidRPr="0043688A">
              <w:rPr>
                <w:sz w:val="22"/>
                <w:szCs w:val="22"/>
              </w:rPr>
              <w:t>віддушки</w:t>
            </w:r>
            <w:proofErr w:type="spellEnd"/>
            <w:r w:rsidRPr="0043688A">
              <w:rPr>
                <w:sz w:val="22"/>
                <w:szCs w:val="22"/>
              </w:rPr>
              <w:t xml:space="preserve">, альдегіди, хлор, ПГМГ, </w:t>
            </w:r>
            <w:proofErr w:type="spellStart"/>
            <w:r w:rsidRPr="0043688A">
              <w:rPr>
                <w:sz w:val="22"/>
                <w:szCs w:val="22"/>
              </w:rPr>
              <w:t>хлоргексидин</w:t>
            </w:r>
            <w:proofErr w:type="spellEnd"/>
            <w:r w:rsidRPr="0043688A">
              <w:rPr>
                <w:sz w:val="22"/>
                <w:szCs w:val="22"/>
              </w:rPr>
              <w:t xml:space="preserve">, кислоти, </w:t>
            </w:r>
            <w:proofErr w:type="spellStart"/>
            <w:r w:rsidRPr="0043688A">
              <w:rPr>
                <w:sz w:val="22"/>
                <w:szCs w:val="22"/>
              </w:rPr>
              <w:t>бутандіол</w:t>
            </w:r>
            <w:proofErr w:type="spellEnd"/>
            <w:r w:rsidRPr="0043688A">
              <w:rPr>
                <w:sz w:val="22"/>
                <w:szCs w:val="22"/>
              </w:rPr>
              <w:t xml:space="preserve">, пропілові та ароматичні спирти, кислоти, ферменти, </w:t>
            </w:r>
            <w:proofErr w:type="spellStart"/>
            <w:r w:rsidRPr="0043688A">
              <w:rPr>
                <w:sz w:val="22"/>
                <w:szCs w:val="22"/>
              </w:rPr>
              <w:t>триклозан</w:t>
            </w:r>
            <w:proofErr w:type="spellEnd"/>
            <w:r w:rsidRPr="0043688A">
              <w:rPr>
                <w:sz w:val="22"/>
                <w:szCs w:val="22"/>
              </w:rPr>
              <w:t xml:space="preserve">, </w:t>
            </w:r>
            <w:proofErr w:type="spellStart"/>
            <w:r w:rsidRPr="0043688A">
              <w:rPr>
                <w:sz w:val="22"/>
                <w:szCs w:val="22"/>
              </w:rPr>
              <w:t>повідон</w:t>
            </w:r>
            <w:proofErr w:type="spellEnd"/>
            <w:r w:rsidRPr="0043688A">
              <w:rPr>
                <w:sz w:val="22"/>
                <w:szCs w:val="22"/>
              </w:rPr>
              <w:t xml:space="preserve">, йод, жирові речовини, у </w:t>
            </w:r>
            <w:proofErr w:type="spellStart"/>
            <w:r w:rsidRPr="0043688A">
              <w:rPr>
                <w:sz w:val="22"/>
                <w:szCs w:val="22"/>
              </w:rPr>
              <w:t>т.ч</w:t>
            </w:r>
            <w:proofErr w:type="spellEnd"/>
            <w:r w:rsidRPr="0043688A">
              <w:rPr>
                <w:sz w:val="22"/>
                <w:szCs w:val="22"/>
              </w:rPr>
              <w:t>. речовини та комплекси по догляду за шкірою рук.</w:t>
            </w:r>
          </w:p>
          <w:p w14:paraId="2A2F45B6"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3.Засіб повинен мати добрі змочувальні та очищаючі властивості, добре розчиняти та видаляти механічні, білкові, жирові забруднення, залишки крові тощо з поверхонь.</w:t>
            </w:r>
          </w:p>
          <w:p w14:paraId="7292274A" w14:textId="77777777" w:rsidR="0043688A" w:rsidRPr="0043688A" w:rsidRDefault="0043688A" w:rsidP="0043688A">
            <w:pPr>
              <w:pStyle w:val="a9"/>
              <w:tabs>
                <w:tab w:val="num" w:pos="1620"/>
                <w:tab w:val="num" w:pos="2400"/>
              </w:tabs>
              <w:ind w:left="0"/>
              <w:jc w:val="both"/>
              <w:rPr>
                <w:sz w:val="22"/>
                <w:szCs w:val="22"/>
              </w:rPr>
            </w:pPr>
            <w:r w:rsidRPr="0043688A">
              <w:rPr>
                <w:sz w:val="22"/>
                <w:szCs w:val="22"/>
              </w:rPr>
              <w:t>4.Засіб не пошкоджує об’єкти, що виготовлені із металів, пластиків (поліетилен, пол</w:t>
            </w:r>
            <w:r w:rsidRPr="0043688A">
              <w:rPr>
                <w:sz w:val="22"/>
                <w:szCs w:val="22"/>
                <w:highlight w:val="yellow"/>
              </w:rPr>
              <w:t>і</w:t>
            </w:r>
            <w:r w:rsidRPr="0043688A">
              <w:rPr>
                <w:sz w:val="22"/>
                <w:szCs w:val="22"/>
              </w:rPr>
              <w:t xml:space="preserve">стирол, </w:t>
            </w:r>
            <w:proofErr w:type="spellStart"/>
            <w:r w:rsidRPr="0043688A">
              <w:rPr>
                <w:sz w:val="22"/>
                <w:szCs w:val="22"/>
              </w:rPr>
              <w:t>акрилонитрилбутадиенстирол</w:t>
            </w:r>
            <w:proofErr w:type="spellEnd"/>
            <w:r w:rsidRPr="0043688A">
              <w:rPr>
                <w:sz w:val="22"/>
                <w:szCs w:val="22"/>
              </w:rPr>
              <w:t xml:space="preserve">, </w:t>
            </w:r>
            <w:proofErr w:type="spellStart"/>
            <w:r w:rsidRPr="0043688A">
              <w:rPr>
                <w:sz w:val="22"/>
                <w:szCs w:val="22"/>
              </w:rPr>
              <w:t>поліметилметакрилат</w:t>
            </w:r>
            <w:proofErr w:type="spellEnd"/>
            <w:r w:rsidRPr="0043688A">
              <w:rPr>
                <w:sz w:val="22"/>
                <w:szCs w:val="22"/>
              </w:rPr>
              <w:t xml:space="preserve">, </w:t>
            </w:r>
            <w:proofErr w:type="spellStart"/>
            <w:r w:rsidRPr="0043688A">
              <w:rPr>
                <w:sz w:val="22"/>
                <w:szCs w:val="22"/>
              </w:rPr>
              <w:t>поламід</w:t>
            </w:r>
            <w:proofErr w:type="spellEnd"/>
            <w:r w:rsidRPr="0043688A">
              <w:rPr>
                <w:sz w:val="22"/>
                <w:szCs w:val="22"/>
              </w:rPr>
              <w:t>, полікарбонат, полівінілхлорид), скла, гум (етилен-</w:t>
            </w:r>
            <w:proofErr w:type="spellStart"/>
            <w:r w:rsidRPr="0043688A">
              <w:rPr>
                <w:sz w:val="22"/>
                <w:szCs w:val="22"/>
              </w:rPr>
              <w:t>пропілентерполімер</w:t>
            </w:r>
            <w:proofErr w:type="spellEnd"/>
            <w:r w:rsidRPr="0043688A">
              <w:rPr>
                <w:sz w:val="22"/>
                <w:szCs w:val="22"/>
              </w:rPr>
              <w:t xml:space="preserve">, </w:t>
            </w:r>
            <w:proofErr w:type="spellStart"/>
            <w:r w:rsidRPr="0043688A">
              <w:rPr>
                <w:sz w:val="22"/>
                <w:szCs w:val="22"/>
              </w:rPr>
              <w:t>фторкаучук</w:t>
            </w:r>
            <w:proofErr w:type="spellEnd"/>
            <w:r w:rsidRPr="0043688A">
              <w:rPr>
                <w:sz w:val="22"/>
                <w:szCs w:val="22"/>
              </w:rPr>
              <w:t xml:space="preserve">, хлоропреновий, натуральний каучук, </w:t>
            </w:r>
            <w:proofErr w:type="spellStart"/>
            <w:r w:rsidRPr="0043688A">
              <w:rPr>
                <w:sz w:val="22"/>
                <w:szCs w:val="22"/>
              </w:rPr>
              <w:t>нітріловий</w:t>
            </w:r>
            <w:proofErr w:type="spellEnd"/>
            <w:r w:rsidRPr="0043688A">
              <w:rPr>
                <w:sz w:val="22"/>
                <w:szCs w:val="22"/>
              </w:rPr>
              <w:t xml:space="preserve">, </w:t>
            </w:r>
            <w:proofErr w:type="spellStart"/>
            <w:r w:rsidRPr="0043688A">
              <w:rPr>
                <w:sz w:val="22"/>
                <w:szCs w:val="22"/>
              </w:rPr>
              <w:t>бутадієнстірольний</w:t>
            </w:r>
            <w:proofErr w:type="spellEnd"/>
            <w:r w:rsidRPr="0043688A">
              <w:rPr>
                <w:sz w:val="22"/>
                <w:szCs w:val="22"/>
              </w:rPr>
              <w:t xml:space="preserve"> каучук, </w:t>
            </w:r>
            <w:proofErr w:type="spellStart"/>
            <w:r w:rsidRPr="0043688A">
              <w:rPr>
                <w:sz w:val="22"/>
                <w:szCs w:val="22"/>
              </w:rPr>
              <w:t>полістірол</w:t>
            </w:r>
            <w:proofErr w:type="spellEnd"/>
            <w:r w:rsidRPr="0043688A">
              <w:rPr>
                <w:sz w:val="22"/>
                <w:szCs w:val="22"/>
              </w:rPr>
              <w:t>), добре змивається з оброблених об’єктів, швидко висихає, не залишає нальоту.</w:t>
            </w:r>
          </w:p>
          <w:p w14:paraId="6BFA295B"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5.Засіб виявляє пролонговану бактерицидну дію до грампозитивних та </w:t>
            </w:r>
            <w:proofErr w:type="spellStart"/>
            <w:r w:rsidRPr="0043688A">
              <w:rPr>
                <w:sz w:val="22"/>
                <w:szCs w:val="22"/>
              </w:rPr>
              <w:t>грамнегативних</w:t>
            </w:r>
            <w:proofErr w:type="spellEnd"/>
            <w:r w:rsidRPr="0043688A">
              <w:rPr>
                <w:sz w:val="22"/>
                <w:szCs w:val="22"/>
              </w:rPr>
              <w:t xml:space="preserve"> бактерій включаючи збудників туберкульозу </w:t>
            </w:r>
            <w:r w:rsidRPr="0043688A">
              <w:rPr>
                <w:spacing w:val="-1"/>
                <w:sz w:val="22"/>
                <w:szCs w:val="22"/>
              </w:rPr>
              <w:t xml:space="preserve">((у </w:t>
            </w:r>
            <w:proofErr w:type="spellStart"/>
            <w:r w:rsidRPr="0043688A">
              <w:rPr>
                <w:spacing w:val="-1"/>
                <w:sz w:val="22"/>
                <w:szCs w:val="22"/>
              </w:rPr>
              <w:t>т.ч</w:t>
            </w:r>
            <w:proofErr w:type="spellEnd"/>
            <w:r w:rsidRPr="0043688A">
              <w:rPr>
                <w:spacing w:val="-1"/>
                <w:sz w:val="22"/>
                <w:szCs w:val="22"/>
              </w:rPr>
              <w:t xml:space="preserve">. </w:t>
            </w:r>
            <w:proofErr w:type="spellStart"/>
            <w:r w:rsidRPr="0043688A">
              <w:rPr>
                <w:rFonts w:eastAsia="Arial"/>
                <w:bCs/>
                <w:sz w:val="22"/>
                <w:szCs w:val="22"/>
              </w:rPr>
              <w:t>Mycobacterium</w:t>
            </w:r>
            <w:proofErr w:type="spellEnd"/>
            <w:r w:rsidRPr="0043688A">
              <w:rPr>
                <w:rFonts w:eastAsia="Arial"/>
                <w:bCs/>
                <w:sz w:val="22"/>
                <w:szCs w:val="22"/>
              </w:rPr>
              <w:t xml:space="preserve"> </w:t>
            </w:r>
            <w:proofErr w:type="spellStart"/>
            <w:r w:rsidRPr="0043688A">
              <w:rPr>
                <w:rFonts w:eastAsia="Arial"/>
                <w:bCs/>
                <w:sz w:val="22"/>
                <w:szCs w:val="22"/>
              </w:rPr>
              <w:t>avium</w:t>
            </w:r>
            <w:proofErr w:type="spellEnd"/>
            <w:r w:rsidRPr="0043688A">
              <w:rPr>
                <w:rFonts w:eastAsia="Arial"/>
                <w:bCs/>
                <w:sz w:val="22"/>
                <w:szCs w:val="22"/>
              </w:rPr>
              <w:t xml:space="preserve"> та </w:t>
            </w:r>
            <w:proofErr w:type="spellStart"/>
            <w:r w:rsidRPr="0043688A">
              <w:rPr>
                <w:rFonts w:eastAsia="Arial"/>
                <w:bCs/>
                <w:sz w:val="22"/>
                <w:szCs w:val="22"/>
              </w:rPr>
              <w:t>Mycobacterium</w:t>
            </w:r>
            <w:proofErr w:type="spellEnd"/>
            <w:r w:rsidRPr="0043688A">
              <w:rPr>
                <w:spacing w:val="-1"/>
                <w:sz w:val="22"/>
                <w:szCs w:val="22"/>
              </w:rPr>
              <w:t xml:space="preserve">. </w:t>
            </w:r>
            <w:proofErr w:type="spellStart"/>
            <w:r w:rsidRPr="0043688A">
              <w:rPr>
                <w:spacing w:val="-1"/>
                <w:sz w:val="22"/>
                <w:szCs w:val="22"/>
              </w:rPr>
              <w:t>terrae</w:t>
            </w:r>
            <w:proofErr w:type="spellEnd"/>
            <w:r w:rsidRPr="0043688A">
              <w:rPr>
                <w:spacing w:val="-1"/>
                <w:sz w:val="22"/>
                <w:szCs w:val="22"/>
              </w:rPr>
              <w:t>)</w:t>
            </w:r>
            <w:r w:rsidRPr="0043688A">
              <w:rPr>
                <w:sz w:val="22"/>
                <w:szCs w:val="22"/>
              </w:rPr>
              <w:t xml:space="preserve">, дифтерії, </w:t>
            </w:r>
            <w:proofErr w:type="spellStart"/>
            <w:r w:rsidRPr="0043688A">
              <w:rPr>
                <w:sz w:val="22"/>
                <w:szCs w:val="22"/>
              </w:rPr>
              <w:t>шигели</w:t>
            </w:r>
            <w:proofErr w:type="spellEnd"/>
            <w:r w:rsidRPr="0043688A">
              <w:rPr>
                <w:sz w:val="22"/>
                <w:szCs w:val="22"/>
              </w:rPr>
              <w:t xml:space="preserve">, сальмонели, </w:t>
            </w:r>
            <w:proofErr w:type="spellStart"/>
            <w:r w:rsidRPr="0043688A">
              <w:rPr>
                <w:sz w:val="22"/>
                <w:szCs w:val="22"/>
              </w:rPr>
              <w:t>клебсієли</w:t>
            </w:r>
            <w:proofErr w:type="spellEnd"/>
            <w:r w:rsidRPr="0043688A">
              <w:rPr>
                <w:sz w:val="22"/>
                <w:szCs w:val="22"/>
              </w:rPr>
              <w:t xml:space="preserve">, </w:t>
            </w:r>
            <w:proofErr w:type="spellStart"/>
            <w:r w:rsidRPr="0043688A">
              <w:rPr>
                <w:sz w:val="22"/>
                <w:szCs w:val="22"/>
              </w:rPr>
              <w:t>легіонели</w:t>
            </w:r>
            <w:proofErr w:type="spellEnd"/>
            <w:r w:rsidRPr="0043688A">
              <w:rPr>
                <w:sz w:val="22"/>
                <w:szCs w:val="22"/>
              </w:rPr>
              <w:t xml:space="preserve">, </w:t>
            </w:r>
            <w:proofErr w:type="spellStart"/>
            <w:r w:rsidRPr="0043688A">
              <w:rPr>
                <w:sz w:val="22"/>
                <w:szCs w:val="22"/>
              </w:rPr>
              <w:t>лептоспіри</w:t>
            </w:r>
            <w:proofErr w:type="spellEnd"/>
            <w:r w:rsidRPr="0043688A">
              <w:rPr>
                <w:sz w:val="22"/>
                <w:szCs w:val="22"/>
              </w:rPr>
              <w:t xml:space="preserve">, </w:t>
            </w:r>
            <w:proofErr w:type="spellStart"/>
            <w:r w:rsidRPr="0043688A">
              <w:rPr>
                <w:sz w:val="22"/>
                <w:szCs w:val="22"/>
              </w:rPr>
              <w:t>ієрсінії</w:t>
            </w:r>
            <w:proofErr w:type="spellEnd"/>
            <w:r w:rsidRPr="0043688A">
              <w:rPr>
                <w:sz w:val="22"/>
                <w:szCs w:val="22"/>
              </w:rPr>
              <w:t xml:space="preserve">, коринебактерії, стафілококи, </w:t>
            </w:r>
            <w:proofErr w:type="spellStart"/>
            <w:r w:rsidRPr="0043688A">
              <w:rPr>
                <w:sz w:val="22"/>
                <w:szCs w:val="22"/>
              </w:rPr>
              <w:t>менінгококи</w:t>
            </w:r>
            <w:proofErr w:type="spellEnd"/>
            <w:r w:rsidRPr="0043688A">
              <w:rPr>
                <w:sz w:val="22"/>
                <w:szCs w:val="22"/>
              </w:rPr>
              <w:t xml:space="preserve">, та інші види бактерій </w:t>
            </w:r>
            <w:proofErr w:type="spellStart"/>
            <w:r w:rsidRPr="0043688A">
              <w:rPr>
                <w:sz w:val="22"/>
                <w:szCs w:val="22"/>
              </w:rPr>
              <w:t>Listeria</w:t>
            </w:r>
            <w:proofErr w:type="spellEnd"/>
            <w:r w:rsidRPr="0043688A">
              <w:rPr>
                <w:sz w:val="22"/>
                <w:szCs w:val="22"/>
              </w:rPr>
              <w:t xml:space="preserve"> </w:t>
            </w:r>
            <w:proofErr w:type="spellStart"/>
            <w:r w:rsidRPr="0043688A">
              <w:rPr>
                <w:sz w:val="22"/>
                <w:szCs w:val="22"/>
              </w:rPr>
              <w:t>monocytogenes</w:t>
            </w:r>
            <w:proofErr w:type="spellEnd"/>
            <w:r w:rsidRPr="0043688A">
              <w:rPr>
                <w:sz w:val="22"/>
                <w:szCs w:val="22"/>
              </w:rPr>
              <w:t xml:space="preserve">, збудники </w:t>
            </w:r>
            <w:proofErr w:type="spellStart"/>
            <w:r w:rsidRPr="0043688A">
              <w:rPr>
                <w:sz w:val="22"/>
                <w:szCs w:val="22"/>
              </w:rPr>
              <w:t>внутрішньолікарняних</w:t>
            </w:r>
            <w:proofErr w:type="spellEnd"/>
            <w:r w:rsidRPr="0043688A">
              <w:rPr>
                <w:sz w:val="22"/>
                <w:szCs w:val="22"/>
              </w:rPr>
              <w:t xml:space="preserve"> інфекцій, у </w:t>
            </w:r>
            <w:proofErr w:type="spellStart"/>
            <w:r w:rsidRPr="0043688A">
              <w:rPr>
                <w:sz w:val="22"/>
                <w:szCs w:val="22"/>
              </w:rPr>
              <w:t>т.ч</w:t>
            </w:r>
            <w:proofErr w:type="spellEnd"/>
            <w:r w:rsidRPr="0043688A">
              <w:rPr>
                <w:sz w:val="22"/>
                <w:szCs w:val="22"/>
              </w:rPr>
              <w:t xml:space="preserve">. </w:t>
            </w:r>
            <w:proofErr w:type="spellStart"/>
            <w:r w:rsidRPr="0043688A">
              <w:rPr>
                <w:sz w:val="22"/>
                <w:szCs w:val="22"/>
              </w:rPr>
              <w:t>антибіотикорезистентні</w:t>
            </w:r>
            <w:proofErr w:type="spellEnd"/>
            <w:r w:rsidRPr="0043688A">
              <w:rPr>
                <w:sz w:val="22"/>
                <w:szCs w:val="22"/>
              </w:rPr>
              <w:t xml:space="preserve"> (у </w:t>
            </w:r>
            <w:proofErr w:type="spellStart"/>
            <w:r w:rsidRPr="0043688A">
              <w:rPr>
                <w:sz w:val="22"/>
                <w:szCs w:val="22"/>
              </w:rPr>
              <w:t>т.ч</w:t>
            </w:r>
            <w:proofErr w:type="spellEnd"/>
            <w:r w:rsidRPr="0043688A">
              <w:rPr>
                <w:sz w:val="22"/>
                <w:szCs w:val="22"/>
              </w:rPr>
              <w:t xml:space="preserve">. </w:t>
            </w:r>
            <w:proofErr w:type="spellStart"/>
            <w:r w:rsidRPr="0043688A">
              <w:rPr>
                <w:sz w:val="22"/>
                <w:szCs w:val="22"/>
              </w:rPr>
              <w:t>мультирезистентний</w:t>
            </w:r>
            <w:proofErr w:type="spellEnd"/>
            <w:r w:rsidRPr="0043688A">
              <w:rPr>
                <w:sz w:val="22"/>
                <w:szCs w:val="22"/>
              </w:rPr>
              <w:t xml:space="preserve"> золотистий стафілокок (MRSA), ентерокок, </w:t>
            </w:r>
            <w:proofErr w:type="spellStart"/>
            <w:r w:rsidRPr="0043688A">
              <w:rPr>
                <w:sz w:val="22"/>
                <w:szCs w:val="22"/>
              </w:rPr>
              <w:t>синьогнійну</w:t>
            </w:r>
            <w:proofErr w:type="spellEnd"/>
            <w:r w:rsidRPr="0043688A">
              <w:rPr>
                <w:sz w:val="22"/>
                <w:szCs w:val="22"/>
              </w:rPr>
              <w:t xml:space="preserve"> паличку, </w:t>
            </w:r>
            <w:proofErr w:type="spellStart"/>
            <w:r w:rsidRPr="0043688A">
              <w:rPr>
                <w:sz w:val="22"/>
                <w:szCs w:val="22"/>
              </w:rPr>
              <w:t>Enterococcus</w:t>
            </w:r>
            <w:proofErr w:type="spellEnd"/>
            <w:r w:rsidRPr="0043688A">
              <w:rPr>
                <w:sz w:val="22"/>
                <w:szCs w:val="22"/>
              </w:rPr>
              <w:t xml:space="preserve"> </w:t>
            </w:r>
            <w:proofErr w:type="spellStart"/>
            <w:r w:rsidRPr="0043688A">
              <w:rPr>
                <w:sz w:val="22"/>
                <w:szCs w:val="22"/>
              </w:rPr>
              <w:t>faecalis</w:t>
            </w:r>
            <w:proofErr w:type="spellEnd"/>
            <w:r w:rsidRPr="0043688A">
              <w:rPr>
                <w:sz w:val="22"/>
                <w:szCs w:val="22"/>
              </w:rPr>
              <w:t xml:space="preserve">, </w:t>
            </w:r>
            <w:r w:rsidRPr="0043688A">
              <w:rPr>
                <w:iCs/>
                <w:spacing w:val="2"/>
                <w:sz w:val="22"/>
                <w:szCs w:val="22"/>
                <w:shd w:val="clear" w:color="auto" w:fill="FFFFFF"/>
              </w:rPr>
              <w:t xml:space="preserve">E. </w:t>
            </w:r>
            <w:proofErr w:type="spellStart"/>
            <w:r w:rsidRPr="0043688A">
              <w:rPr>
                <w:iCs/>
                <w:spacing w:val="2"/>
                <w:sz w:val="22"/>
                <w:szCs w:val="22"/>
                <w:shd w:val="clear" w:color="auto" w:fill="FFFFFF"/>
              </w:rPr>
              <w:t>Faecium</w:t>
            </w:r>
            <w:proofErr w:type="spellEnd"/>
            <w:r w:rsidRPr="0043688A">
              <w:rPr>
                <w:iCs/>
                <w:spacing w:val="2"/>
                <w:sz w:val="22"/>
                <w:szCs w:val="22"/>
                <w:shd w:val="clear" w:color="auto" w:fill="FFFFFF"/>
              </w:rPr>
              <w:t xml:space="preserve">, </w:t>
            </w:r>
            <w:proofErr w:type="spellStart"/>
            <w:r w:rsidRPr="0043688A">
              <w:rPr>
                <w:sz w:val="22"/>
                <w:szCs w:val="22"/>
                <w:bdr w:val="none" w:sz="0" w:space="0" w:color="auto" w:frame="1"/>
              </w:rPr>
              <w:t>Klebsiella</w:t>
            </w:r>
            <w:proofErr w:type="spellEnd"/>
            <w:r w:rsidRPr="0043688A">
              <w:rPr>
                <w:sz w:val="22"/>
                <w:szCs w:val="22"/>
                <w:bdr w:val="none" w:sz="0" w:space="0" w:color="auto" w:frame="1"/>
              </w:rPr>
              <w:t xml:space="preserve"> </w:t>
            </w:r>
            <w:proofErr w:type="spellStart"/>
            <w:r w:rsidRPr="0043688A">
              <w:rPr>
                <w:sz w:val="22"/>
                <w:szCs w:val="22"/>
                <w:bdr w:val="none" w:sz="0" w:space="0" w:color="auto" w:frame="1"/>
              </w:rPr>
              <w:t>spp</w:t>
            </w:r>
            <w:proofErr w:type="spellEnd"/>
            <w:r w:rsidRPr="0043688A">
              <w:rPr>
                <w:sz w:val="22"/>
                <w:szCs w:val="22"/>
                <w:bdr w:val="none" w:sz="0" w:space="0" w:color="auto" w:frame="1"/>
              </w:rPr>
              <w:t xml:space="preserve">. (у тому числі K. </w:t>
            </w:r>
            <w:proofErr w:type="spellStart"/>
            <w:r w:rsidRPr="0043688A">
              <w:rPr>
                <w:sz w:val="22"/>
                <w:szCs w:val="22"/>
                <w:bdr w:val="none" w:sz="0" w:space="0" w:color="auto" w:frame="1"/>
              </w:rPr>
              <w:t>Pneumonia</w:t>
            </w:r>
            <w:proofErr w:type="spellEnd"/>
            <w:r w:rsidRPr="0043688A">
              <w:rPr>
                <w:sz w:val="22"/>
                <w:szCs w:val="22"/>
                <w:bdr w:val="none" w:sz="0" w:space="0" w:color="auto" w:frame="1"/>
              </w:rPr>
              <w:t xml:space="preserve">, </w:t>
            </w:r>
            <w:proofErr w:type="spellStart"/>
            <w:r w:rsidRPr="0043688A">
              <w:rPr>
                <w:sz w:val="22"/>
                <w:szCs w:val="22"/>
              </w:rPr>
              <w:t>ванкомицин</w:t>
            </w:r>
            <w:proofErr w:type="spellEnd"/>
            <w:r w:rsidRPr="0043688A">
              <w:rPr>
                <w:sz w:val="22"/>
                <w:szCs w:val="22"/>
              </w:rPr>
              <w:t>-резистентний ентерокок (VRE),</w:t>
            </w:r>
            <w:r w:rsidRPr="0043688A">
              <w:rPr>
                <w:sz w:val="22"/>
                <w:szCs w:val="22"/>
                <w:bdr w:val="none" w:sz="0" w:space="0" w:color="auto" w:frame="1"/>
              </w:rPr>
              <w:t xml:space="preserve"> </w:t>
            </w:r>
            <w:proofErr w:type="spellStart"/>
            <w:r w:rsidRPr="0043688A">
              <w:rPr>
                <w:sz w:val="22"/>
                <w:szCs w:val="22"/>
                <w:bdr w:val="none" w:sz="0" w:space="0" w:color="auto" w:frame="1"/>
              </w:rPr>
              <w:t>Enterobacter</w:t>
            </w:r>
            <w:proofErr w:type="spellEnd"/>
            <w:r w:rsidRPr="0043688A">
              <w:rPr>
                <w:sz w:val="22"/>
                <w:szCs w:val="22"/>
                <w:bdr w:val="none" w:sz="0" w:space="0" w:color="auto" w:frame="1"/>
              </w:rPr>
              <w:t xml:space="preserve"> </w:t>
            </w:r>
            <w:proofErr w:type="spellStart"/>
            <w:r w:rsidRPr="0043688A">
              <w:rPr>
                <w:sz w:val="22"/>
                <w:szCs w:val="22"/>
                <w:bdr w:val="none" w:sz="0" w:space="0" w:color="auto" w:frame="1"/>
              </w:rPr>
              <w:t>spp</w:t>
            </w:r>
            <w:proofErr w:type="spellEnd"/>
            <w:r w:rsidRPr="0043688A">
              <w:rPr>
                <w:sz w:val="22"/>
                <w:szCs w:val="22"/>
                <w:bdr w:val="none" w:sz="0" w:space="0" w:color="auto" w:frame="1"/>
              </w:rPr>
              <w:t xml:space="preserve">., </w:t>
            </w:r>
            <w:proofErr w:type="spellStart"/>
            <w:r w:rsidRPr="0043688A">
              <w:rPr>
                <w:sz w:val="22"/>
                <w:szCs w:val="22"/>
              </w:rPr>
              <w:t>Proteus</w:t>
            </w:r>
            <w:proofErr w:type="spellEnd"/>
            <w:r w:rsidRPr="0043688A">
              <w:rPr>
                <w:sz w:val="22"/>
                <w:szCs w:val="22"/>
              </w:rPr>
              <w:t xml:space="preserve"> </w:t>
            </w:r>
            <w:proofErr w:type="spellStart"/>
            <w:r w:rsidRPr="0043688A">
              <w:rPr>
                <w:sz w:val="22"/>
                <w:szCs w:val="22"/>
              </w:rPr>
              <w:t>mirabilis</w:t>
            </w:r>
            <w:proofErr w:type="spellEnd"/>
            <w:r w:rsidRPr="0043688A">
              <w:rPr>
                <w:sz w:val="22"/>
                <w:szCs w:val="22"/>
              </w:rPr>
              <w:t xml:space="preserve">, </w:t>
            </w:r>
            <w:proofErr w:type="spellStart"/>
            <w:r w:rsidRPr="0043688A">
              <w:rPr>
                <w:sz w:val="22"/>
                <w:szCs w:val="22"/>
                <w:bdr w:val="none" w:sz="0" w:space="0" w:color="auto" w:frame="1"/>
              </w:rPr>
              <w:t>Proteus</w:t>
            </w:r>
            <w:proofErr w:type="spellEnd"/>
            <w:r w:rsidRPr="0043688A">
              <w:rPr>
                <w:sz w:val="22"/>
                <w:szCs w:val="22"/>
                <w:bdr w:val="none" w:sz="0" w:space="0" w:color="auto" w:frame="1"/>
              </w:rPr>
              <w:t xml:space="preserve"> </w:t>
            </w:r>
            <w:proofErr w:type="spellStart"/>
            <w:r w:rsidRPr="0043688A">
              <w:rPr>
                <w:sz w:val="22"/>
                <w:szCs w:val="22"/>
                <w:bdr w:val="none" w:sz="0" w:space="0" w:color="auto" w:frame="1"/>
              </w:rPr>
              <w:t>vulgaris</w:t>
            </w:r>
            <w:proofErr w:type="spellEnd"/>
            <w:r w:rsidRPr="0043688A">
              <w:rPr>
                <w:sz w:val="22"/>
                <w:szCs w:val="22"/>
                <w:bdr w:val="none" w:sz="0" w:space="0" w:color="auto" w:frame="1"/>
              </w:rPr>
              <w:t xml:space="preserve">, </w:t>
            </w:r>
            <w:proofErr w:type="spellStart"/>
            <w:r w:rsidRPr="0043688A">
              <w:rPr>
                <w:sz w:val="22"/>
                <w:szCs w:val="22"/>
              </w:rPr>
              <w:t>Escherichia</w:t>
            </w:r>
            <w:proofErr w:type="spellEnd"/>
            <w:r w:rsidRPr="0043688A">
              <w:rPr>
                <w:sz w:val="22"/>
                <w:szCs w:val="22"/>
              </w:rPr>
              <w:t xml:space="preserve"> </w:t>
            </w:r>
            <w:proofErr w:type="spellStart"/>
            <w:r w:rsidRPr="0043688A">
              <w:rPr>
                <w:sz w:val="22"/>
                <w:szCs w:val="22"/>
              </w:rPr>
              <w:t>coli</w:t>
            </w:r>
            <w:proofErr w:type="spellEnd"/>
            <w:r w:rsidRPr="0043688A">
              <w:rPr>
                <w:sz w:val="22"/>
                <w:szCs w:val="22"/>
              </w:rPr>
              <w:t xml:space="preserve">, </w:t>
            </w:r>
            <w:proofErr w:type="spellStart"/>
            <w:r w:rsidRPr="0043688A">
              <w:rPr>
                <w:sz w:val="22"/>
                <w:szCs w:val="22"/>
              </w:rPr>
              <w:t>Helicobacter</w:t>
            </w:r>
            <w:proofErr w:type="spellEnd"/>
            <w:r w:rsidRPr="0043688A">
              <w:rPr>
                <w:sz w:val="22"/>
                <w:szCs w:val="22"/>
              </w:rPr>
              <w:t xml:space="preserve"> </w:t>
            </w:r>
            <w:proofErr w:type="spellStart"/>
            <w:r w:rsidRPr="0043688A">
              <w:rPr>
                <w:sz w:val="22"/>
                <w:szCs w:val="22"/>
              </w:rPr>
              <w:t>pylori</w:t>
            </w:r>
            <w:proofErr w:type="spellEnd"/>
            <w:r w:rsidRPr="0043688A">
              <w:rPr>
                <w:sz w:val="22"/>
                <w:szCs w:val="22"/>
              </w:rPr>
              <w:t xml:space="preserve">, </w:t>
            </w:r>
            <w:proofErr w:type="spellStart"/>
            <w:r w:rsidRPr="0043688A">
              <w:rPr>
                <w:sz w:val="22"/>
                <w:szCs w:val="22"/>
              </w:rPr>
              <w:t>Ps</w:t>
            </w:r>
            <w:proofErr w:type="spellEnd"/>
            <w:r w:rsidRPr="0043688A">
              <w:rPr>
                <w:sz w:val="22"/>
                <w:szCs w:val="22"/>
              </w:rPr>
              <w:t xml:space="preserve">. </w:t>
            </w:r>
            <w:proofErr w:type="spellStart"/>
            <w:r w:rsidRPr="0043688A">
              <w:rPr>
                <w:sz w:val="22"/>
                <w:szCs w:val="22"/>
              </w:rPr>
              <w:t>Aeruginosa</w:t>
            </w:r>
            <w:proofErr w:type="spellEnd"/>
            <w:r w:rsidRPr="0043688A">
              <w:rPr>
                <w:sz w:val="22"/>
                <w:szCs w:val="22"/>
              </w:rPr>
              <w:t xml:space="preserve">, </w:t>
            </w:r>
            <w:proofErr w:type="spellStart"/>
            <w:r w:rsidRPr="0043688A">
              <w:rPr>
                <w:sz w:val="22"/>
                <w:szCs w:val="22"/>
              </w:rPr>
              <w:t>Acinetobacter</w:t>
            </w:r>
            <w:proofErr w:type="spellEnd"/>
            <w:r w:rsidRPr="0043688A">
              <w:rPr>
                <w:sz w:val="22"/>
                <w:szCs w:val="22"/>
              </w:rPr>
              <w:t xml:space="preserve"> </w:t>
            </w:r>
            <w:proofErr w:type="spellStart"/>
            <w:r w:rsidRPr="0043688A">
              <w:rPr>
                <w:sz w:val="22"/>
                <w:szCs w:val="22"/>
              </w:rPr>
              <w:t>junii</w:t>
            </w:r>
            <w:proofErr w:type="spellEnd"/>
            <w:r w:rsidRPr="0043688A">
              <w:rPr>
                <w:sz w:val="22"/>
                <w:szCs w:val="22"/>
              </w:rPr>
              <w:t xml:space="preserve">, </w:t>
            </w:r>
            <w:proofErr w:type="spellStart"/>
            <w:r w:rsidRPr="0043688A">
              <w:rPr>
                <w:sz w:val="22"/>
                <w:szCs w:val="22"/>
              </w:rPr>
              <w:t>Acinetobacter</w:t>
            </w:r>
            <w:proofErr w:type="spellEnd"/>
            <w:r w:rsidRPr="0043688A">
              <w:rPr>
                <w:sz w:val="22"/>
                <w:szCs w:val="22"/>
              </w:rPr>
              <w:t xml:space="preserve"> </w:t>
            </w:r>
            <w:proofErr w:type="spellStart"/>
            <w:r w:rsidRPr="0043688A">
              <w:rPr>
                <w:sz w:val="22"/>
                <w:szCs w:val="22"/>
              </w:rPr>
              <w:t>baumannii</w:t>
            </w:r>
            <w:proofErr w:type="spellEnd"/>
            <w:r w:rsidRPr="0043688A">
              <w:rPr>
                <w:sz w:val="22"/>
                <w:szCs w:val="22"/>
              </w:rPr>
              <w:t xml:space="preserve">, стрептококи (у </w:t>
            </w:r>
            <w:proofErr w:type="spellStart"/>
            <w:r w:rsidRPr="0043688A">
              <w:rPr>
                <w:sz w:val="22"/>
                <w:szCs w:val="22"/>
              </w:rPr>
              <w:t>т.ч</w:t>
            </w:r>
            <w:proofErr w:type="spellEnd"/>
            <w:r w:rsidRPr="0043688A">
              <w:rPr>
                <w:sz w:val="22"/>
                <w:szCs w:val="22"/>
              </w:rPr>
              <w:t xml:space="preserve">. </w:t>
            </w:r>
            <w:proofErr w:type="spellStart"/>
            <w:r w:rsidRPr="0043688A">
              <w:rPr>
                <w:sz w:val="22"/>
                <w:szCs w:val="22"/>
              </w:rPr>
              <w:t>Streptococcus</w:t>
            </w:r>
            <w:proofErr w:type="spellEnd"/>
            <w:r w:rsidRPr="0043688A">
              <w:rPr>
                <w:sz w:val="22"/>
                <w:szCs w:val="22"/>
              </w:rPr>
              <w:t xml:space="preserve"> </w:t>
            </w:r>
            <w:proofErr w:type="spellStart"/>
            <w:r w:rsidRPr="0043688A">
              <w:rPr>
                <w:sz w:val="22"/>
                <w:szCs w:val="22"/>
              </w:rPr>
              <w:t>spp</w:t>
            </w:r>
            <w:proofErr w:type="spellEnd"/>
            <w:r w:rsidRPr="0043688A">
              <w:rPr>
                <w:sz w:val="22"/>
                <w:szCs w:val="22"/>
              </w:rPr>
              <w:t xml:space="preserve">., </w:t>
            </w:r>
            <w:proofErr w:type="spellStart"/>
            <w:r w:rsidRPr="0043688A">
              <w:rPr>
                <w:sz w:val="22"/>
                <w:szCs w:val="22"/>
              </w:rPr>
              <w:t>Streptococcus</w:t>
            </w:r>
            <w:proofErr w:type="spellEnd"/>
            <w:r w:rsidRPr="0043688A">
              <w:rPr>
                <w:sz w:val="22"/>
                <w:szCs w:val="22"/>
              </w:rPr>
              <w:t xml:space="preserve"> </w:t>
            </w:r>
            <w:proofErr w:type="spellStart"/>
            <w:r w:rsidRPr="0043688A">
              <w:rPr>
                <w:sz w:val="22"/>
                <w:szCs w:val="22"/>
              </w:rPr>
              <w:t>agalactie</w:t>
            </w:r>
            <w:proofErr w:type="spellEnd"/>
            <w:r w:rsidRPr="0043688A">
              <w:rPr>
                <w:sz w:val="22"/>
                <w:szCs w:val="22"/>
              </w:rPr>
              <w:t xml:space="preserve">, </w:t>
            </w:r>
            <w:proofErr w:type="spellStart"/>
            <w:r w:rsidRPr="0043688A">
              <w:rPr>
                <w:sz w:val="22"/>
                <w:szCs w:val="22"/>
              </w:rPr>
              <w:t>pyogenes</w:t>
            </w:r>
            <w:proofErr w:type="spellEnd"/>
            <w:r w:rsidRPr="0043688A">
              <w:rPr>
                <w:sz w:val="22"/>
                <w:szCs w:val="22"/>
              </w:rPr>
              <w:t xml:space="preserve">, </w:t>
            </w:r>
            <w:proofErr w:type="spellStart"/>
            <w:r w:rsidRPr="0043688A">
              <w:rPr>
                <w:sz w:val="22"/>
                <w:szCs w:val="22"/>
              </w:rPr>
              <w:t>pnevmoniae</w:t>
            </w:r>
            <w:proofErr w:type="spellEnd"/>
            <w:r w:rsidRPr="0043688A">
              <w:rPr>
                <w:sz w:val="22"/>
                <w:szCs w:val="22"/>
              </w:rPr>
              <w:t xml:space="preserve">, </w:t>
            </w:r>
            <w:proofErr w:type="spellStart"/>
            <w:r w:rsidRPr="0043688A">
              <w:rPr>
                <w:sz w:val="22"/>
                <w:szCs w:val="22"/>
              </w:rPr>
              <w:t>mutans</w:t>
            </w:r>
            <w:proofErr w:type="spellEnd"/>
            <w:r w:rsidRPr="0043688A">
              <w:rPr>
                <w:sz w:val="22"/>
                <w:szCs w:val="22"/>
              </w:rPr>
              <w:t xml:space="preserve">, α- та β-гемолітичний), </w:t>
            </w:r>
            <w:proofErr w:type="spellStart"/>
            <w:r w:rsidRPr="0043688A">
              <w:rPr>
                <w:sz w:val="22"/>
                <w:szCs w:val="22"/>
              </w:rPr>
              <w:t>клострідії</w:t>
            </w:r>
            <w:proofErr w:type="spellEnd"/>
            <w:r w:rsidRPr="0043688A">
              <w:rPr>
                <w:sz w:val="22"/>
                <w:szCs w:val="22"/>
              </w:rPr>
              <w:t xml:space="preserve"> (у </w:t>
            </w:r>
            <w:proofErr w:type="spellStart"/>
            <w:r w:rsidRPr="0043688A">
              <w:rPr>
                <w:sz w:val="22"/>
                <w:szCs w:val="22"/>
              </w:rPr>
              <w:t>т.ч</w:t>
            </w:r>
            <w:proofErr w:type="spellEnd"/>
            <w:r w:rsidRPr="0043688A">
              <w:rPr>
                <w:sz w:val="22"/>
                <w:szCs w:val="22"/>
              </w:rPr>
              <w:t xml:space="preserve">. </w:t>
            </w:r>
            <w:proofErr w:type="spellStart"/>
            <w:r w:rsidRPr="0043688A">
              <w:rPr>
                <w:sz w:val="22"/>
                <w:szCs w:val="22"/>
              </w:rPr>
              <w:t>Clostridium</w:t>
            </w:r>
            <w:proofErr w:type="spellEnd"/>
            <w:r w:rsidRPr="0043688A">
              <w:rPr>
                <w:sz w:val="22"/>
                <w:szCs w:val="22"/>
              </w:rPr>
              <w:t xml:space="preserve"> </w:t>
            </w:r>
            <w:proofErr w:type="spellStart"/>
            <w:r w:rsidRPr="0043688A">
              <w:rPr>
                <w:sz w:val="22"/>
                <w:szCs w:val="22"/>
              </w:rPr>
              <w:t>spp</w:t>
            </w:r>
            <w:proofErr w:type="spellEnd"/>
            <w:r w:rsidRPr="0043688A">
              <w:rPr>
                <w:sz w:val="22"/>
                <w:szCs w:val="22"/>
              </w:rPr>
              <w:t xml:space="preserve">., </w:t>
            </w:r>
            <w:proofErr w:type="spellStart"/>
            <w:r w:rsidRPr="0043688A">
              <w:rPr>
                <w:sz w:val="22"/>
                <w:szCs w:val="22"/>
              </w:rPr>
              <w:t>Clostridium</w:t>
            </w:r>
            <w:proofErr w:type="spellEnd"/>
            <w:r w:rsidRPr="0043688A">
              <w:rPr>
                <w:sz w:val="22"/>
                <w:szCs w:val="22"/>
              </w:rPr>
              <w:t xml:space="preserve"> </w:t>
            </w:r>
            <w:proofErr w:type="spellStart"/>
            <w:r w:rsidRPr="0043688A">
              <w:rPr>
                <w:sz w:val="22"/>
                <w:szCs w:val="22"/>
              </w:rPr>
              <w:t>difficile</w:t>
            </w:r>
            <w:proofErr w:type="spellEnd"/>
            <w:r w:rsidRPr="0043688A">
              <w:rPr>
                <w:sz w:val="22"/>
                <w:szCs w:val="22"/>
              </w:rPr>
              <w:t xml:space="preserve">, </w:t>
            </w:r>
            <w:proofErr w:type="spellStart"/>
            <w:r w:rsidRPr="0043688A">
              <w:rPr>
                <w:sz w:val="22"/>
                <w:szCs w:val="22"/>
              </w:rPr>
              <w:t>Clostridium</w:t>
            </w:r>
            <w:proofErr w:type="spellEnd"/>
            <w:r w:rsidRPr="0043688A">
              <w:rPr>
                <w:sz w:val="22"/>
                <w:szCs w:val="22"/>
              </w:rPr>
              <w:t xml:space="preserve"> </w:t>
            </w:r>
            <w:proofErr w:type="spellStart"/>
            <w:r w:rsidRPr="0043688A">
              <w:rPr>
                <w:sz w:val="22"/>
                <w:szCs w:val="22"/>
              </w:rPr>
              <w:t>sporogenes</w:t>
            </w:r>
            <w:proofErr w:type="spellEnd"/>
            <w:r w:rsidRPr="0043688A">
              <w:rPr>
                <w:sz w:val="22"/>
                <w:szCs w:val="22"/>
              </w:rPr>
              <w:t xml:space="preserve">), </w:t>
            </w:r>
            <w:proofErr w:type="spellStart"/>
            <w:r w:rsidRPr="0043688A">
              <w:rPr>
                <w:sz w:val="22"/>
                <w:szCs w:val="22"/>
              </w:rPr>
              <w:t>віруліцидні</w:t>
            </w:r>
            <w:proofErr w:type="spellEnd"/>
            <w:r w:rsidRPr="0043688A">
              <w:rPr>
                <w:sz w:val="22"/>
                <w:szCs w:val="22"/>
              </w:rPr>
              <w:t xml:space="preserve"> (включаючи оболонкові та </w:t>
            </w:r>
            <w:proofErr w:type="spellStart"/>
            <w:r w:rsidRPr="0043688A">
              <w:rPr>
                <w:sz w:val="22"/>
                <w:szCs w:val="22"/>
              </w:rPr>
              <w:t>безоболонкові</w:t>
            </w:r>
            <w:proofErr w:type="spellEnd"/>
            <w:r w:rsidRPr="0043688A">
              <w:rPr>
                <w:sz w:val="22"/>
                <w:szCs w:val="22"/>
              </w:rPr>
              <w:t xml:space="preserve"> типи вірусів, у </w:t>
            </w:r>
            <w:proofErr w:type="spellStart"/>
            <w:r w:rsidRPr="0043688A">
              <w:rPr>
                <w:sz w:val="22"/>
                <w:szCs w:val="22"/>
              </w:rPr>
              <w:t>т.ч</w:t>
            </w:r>
            <w:proofErr w:type="spellEnd"/>
            <w:r w:rsidRPr="0043688A">
              <w:rPr>
                <w:sz w:val="22"/>
                <w:szCs w:val="22"/>
              </w:rPr>
              <w:t xml:space="preserve">. вірусні гепатити А, В, С, D, E, ВІЛ, рота-, корона-, </w:t>
            </w:r>
            <w:proofErr w:type="spellStart"/>
            <w:r w:rsidRPr="0043688A">
              <w:rPr>
                <w:sz w:val="22"/>
                <w:szCs w:val="22"/>
              </w:rPr>
              <w:t>норо</w:t>
            </w:r>
            <w:proofErr w:type="spellEnd"/>
            <w:r w:rsidRPr="0043688A">
              <w:rPr>
                <w:sz w:val="22"/>
                <w:szCs w:val="22"/>
              </w:rPr>
              <w:t xml:space="preserve">-, </w:t>
            </w:r>
            <w:proofErr w:type="spellStart"/>
            <w:r w:rsidRPr="0043688A">
              <w:rPr>
                <w:sz w:val="22"/>
                <w:szCs w:val="22"/>
              </w:rPr>
              <w:t>поліома</w:t>
            </w:r>
            <w:proofErr w:type="spellEnd"/>
            <w:r w:rsidRPr="0043688A">
              <w:rPr>
                <w:sz w:val="22"/>
                <w:szCs w:val="22"/>
              </w:rPr>
              <w:t xml:space="preserve">-, </w:t>
            </w:r>
            <w:proofErr w:type="spellStart"/>
            <w:r w:rsidRPr="0043688A">
              <w:rPr>
                <w:sz w:val="22"/>
                <w:szCs w:val="22"/>
              </w:rPr>
              <w:t>вакцинія</w:t>
            </w:r>
            <w:proofErr w:type="spellEnd"/>
            <w:r w:rsidRPr="0043688A">
              <w:rPr>
                <w:sz w:val="22"/>
                <w:szCs w:val="22"/>
              </w:rPr>
              <w:t xml:space="preserve">-, герпес- </w:t>
            </w:r>
            <w:proofErr w:type="spellStart"/>
            <w:r w:rsidRPr="0043688A">
              <w:rPr>
                <w:sz w:val="22"/>
                <w:szCs w:val="22"/>
              </w:rPr>
              <w:t>адено</w:t>
            </w:r>
            <w:proofErr w:type="spellEnd"/>
            <w:r w:rsidRPr="0043688A">
              <w:rPr>
                <w:sz w:val="22"/>
                <w:szCs w:val="22"/>
              </w:rPr>
              <w:t xml:space="preserve">-, </w:t>
            </w:r>
            <w:proofErr w:type="spellStart"/>
            <w:r w:rsidRPr="0043688A">
              <w:rPr>
                <w:sz w:val="22"/>
                <w:szCs w:val="22"/>
              </w:rPr>
              <w:t>параміксо</w:t>
            </w:r>
            <w:proofErr w:type="spellEnd"/>
            <w:r w:rsidRPr="0043688A">
              <w:rPr>
                <w:sz w:val="22"/>
                <w:szCs w:val="22"/>
              </w:rPr>
              <w:t xml:space="preserve">-, ханта-, </w:t>
            </w:r>
            <w:proofErr w:type="spellStart"/>
            <w:r w:rsidRPr="0043688A">
              <w:rPr>
                <w:sz w:val="22"/>
                <w:szCs w:val="22"/>
              </w:rPr>
              <w:t>папова</w:t>
            </w:r>
            <w:proofErr w:type="spellEnd"/>
            <w:r w:rsidRPr="0043688A">
              <w:rPr>
                <w:sz w:val="22"/>
                <w:szCs w:val="22"/>
              </w:rPr>
              <w:t xml:space="preserve">-, </w:t>
            </w:r>
            <w:proofErr w:type="spellStart"/>
            <w:r w:rsidRPr="0043688A">
              <w:rPr>
                <w:sz w:val="22"/>
                <w:szCs w:val="22"/>
              </w:rPr>
              <w:t>каліцівірусні</w:t>
            </w:r>
            <w:proofErr w:type="spellEnd"/>
            <w:r w:rsidRPr="0043688A">
              <w:rPr>
                <w:sz w:val="22"/>
                <w:szCs w:val="22"/>
              </w:rPr>
              <w:t xml:space="preserve"> інфекції, </w:t>
            </w:r>
            <w:proofErr w:type="spellStart"/>
            <w:r w:rsidRPr="0043688A">
              <w:rPr>
                <w:sz w:val="22"/>
                <w:szCs w:val="22"/>
              </w:rPr>
              <w:t>ентеровіруси</w:t>
            </w:r>
            <w:proofErr w:type="spellEnd"/>
            <w:r w:rsidRPr="0043688A">
              <w:rPr>
                <w:sz w:val="22"/>
                <w:szCs w:val="22"/>
              </w:rPr>
              <w:t xml:space="preserve"> (у </w:t>
            </w:r>
            <w:proofErr w:type="spellStart"/>
            <w:r w:rsidRPr="0043688A">
              <w:rPr>
                <w:sz w:val="22"/>
                <w:szCs w:val="22"/>
              </w:rPr>
              <w:t>т.ч</w:t>
            </w:r>
            <w:proofErr w:type="spellEnd"/>
            <w:r w:rsidRPr="0043688A">
              <w:rPr>
                <w:sz w:val="22"/>
                <w:szCs w:val="22"/>
              </w:rPr>
              <w:t xml:space="preserve">. </w:t>
            </w:r>
            <w:proofErr w:type="spellStart"/>
            <w:r w:rsidRPr="0043688A">
              <w:rPr>
                <w:sz w:val="22"/>
                <w:szCs w:val="22"/>
              </w:rPr>
              <w:t>поліо</w:t>
            </w:r>
            <w:proofErr w:type="spellEnd"/>
            <w:r w:rsidRPr="0043688A">
              <w:rPr>
                <w:sz w:val="22"/>
                <w:szCs w:val="22"/>
              </w:rPr>
              <w:t xml:space="preserve">-, віруси ECHO, </w:t>
            </w:r>
            <w:proofErr w:type="spellStart"/>
            <w:r w:rsidRPr="0043688A">
              <w:rPr>
                <w:sz w:val="22"/>
                <w:szCs w:val="22"/>
              </w:rPr>
              <w:t>Коксакі</w:t>
            </w:r>
            <w:proofErr w:type="spellEnd"/>
            <w:r w:rsidRPr="0043688A">
              <w:rPr>
                <w:sz w:val="22"/>
                <w:szCs w:val="22"/>
              </w:rPr>
              <w:t>), респіраторно-</w:t>
            </w:r>
            <w:proofErr w:type="spellStart"/>
            <w:r w:rsidRPr="0043688A">
              <w:rPr>
                <w:sz w:val="22"/>
                <w:szCs w:val="22"/>
              </w:rPr>
              <w:t>синцитіальні</w:t>
            </w:r>
            <w:proofErr w:type="spellEnd"/>
            <w:r w:rsidRPr="0043688A">
              <w:rPr>
                <w:sz w:val="22"/>
                <w:szCs w:val="22"/>
              </w:rPr>
              <w:t xml:space="preserve">, </w:t>
            </w:r>
            <w:proofErr w:type="spellStart"/>
            <w:r w:rsidRPr="0043688A">
              <w:rPr>
                <w:sz w:val="22"/>
                <w:szCs w:val="22"/>
              </w:rPr>
              <w:t>риновірусні</w:t>
            </w:r>
            <w:proofErr w:type="spellEnd"/>
            <w:r w:rsidRPr="0043688A">
              <w:rPr>
                <w:sz w:val="22"/>
                <w:szCs w:val="22"/>
              </w:rPr>
              <w:t xml:space="preserve"> інфекції, </w:t>
            </w:r>
            <w:r w:rsidRPr="0043688A">
              <w:rPr>
                <w:spacing w:val="2"/>
                <w:sz w:val="22"/>
                <w:szCs w:val="22"/>
              </w:rPr>
              <w:t>SARS,</w:t>
            </w:r>
            <w:r w:rsidRPr="0043688A">
              <w:rPr>
                <w:sz w:val="22"/>
                <w:szCs w:val="22"/>
              </w:rPr>
              <w:t xml:space="preserve"> </w:t>
            </w:r>
            <w:r w:rsidRPr="0043688A">
              <w:rPr>
                <w:spacing w:val="-2"/>
                <w:sz w:val="22"/>
                <w:szCs w:val="22"/>
              </w:rPr>
              <w:t xml:space="preserve">лихоманка </w:t>
            </w:r>
            <w:proofErr w:type="spellStart"/>
            <w:r w:rsidRPr="0043688A">
              <w:rPr>
                <w:spacing w:val="-2"/>
                <w:sz w:val="22"/>
                <w:szCs w:val="22"/>
              </w:rPr>
              <w:t>Ебола</w:t>
            </w:r>
            <w:proofErr w:type="spellEnd"/>
            <w:r w:rsidRPr="0043688A">
              <w:rPr>
                <w:spacing w:val="-2"/>
                <w:sz w:val="22"/>
                <w:szCs w:val="22"/>
              </w:rPr>
              <w:t>,</w:t>
            </w:r>
            <w:r w:rsidRPr="0043688A">
              <w:rPr>
                <w:sz w:val="22"/>
                <w:szCs w:val="22"/>
              </w:rPr>
              <w:t xml:space="preserve"> збудників різних видів грипу, у </w:t>
            </w:r>
            <w:proofErr w:type="spellStart"/>
            <w:r w:rsidRPr="0043688A">
              <w:rPr>
                <w:sz w:val="22"/>
                <w:szCs w:val="22"/>
              </w:rPr>
              <w:t>т.ч</w:t>
            </w:r>
            <w:proofErr w:type="spellEnd"/>
            <w:r w:rsidRPr="0043688A">
              <w:rPr>
                <w:sz w:val="22"/>
                <w:szCs w:val="22"/>
              </w:rPr>
              <w:t xml:space="preserve">. грип A(H5N1) «пташиний грип», A(H1N1) «свинячий грип»), кору та фунгіцидні (включаючи </w:t>
            </w:r>
            <w:proofErr w:type="spellStart"/>
            <w:r w:rsidRPr="0043688A">
              <w:rPr>
                <w:sz w:val="22"/>
                <w:szCs w:val="22"/>
              </w:rPr>
              <w:t>кандидози</w:t>
            </w:r>
            <w:proofErr w:type="spellEnd"/>
            <w:r w:rsidRPr="0043688A">
              <w:rPr>
                <w:sz w:val="22"/>
                <w:szCs w:val="22"/>
              </w:rPr>
              <w:t xml:space="preserve">, дерматомікози, </w:t>
            </w:r>
            <w:proofErr w:type="spellStart"/>
            <w:r w:rsidRPr="0043688A">
              <w:rPr>
                <w:sz w:val="22"/>
                <w:szCs w:val="22"/>
              </w:rPr>
              <w:t>Aspergillus</w:t>
            </w:r>
            <w:proofErr w:type="spellEnd"/>
            <w:r w:rsidRPr="0043688A">
              <w:rPr>
                <w:sz w:val="22"/>
                <w:szCs w:val="22"/>
              </w:rPr>
              <w:t xml:space="preserve"> </w:t>
            </w:r>
            <w:proofErr w:type="spellStart"/>
            <w:r w:rsidRPr="0043688A">
              <w:rPr>
                <w:sz w:val="22"/>
                <w:szCs w:val="22"/>
              </w:rPr>
              <w:t>niger</w:t>
            </w:r>
            <w:proofErr w:type="spellEnd"/>
            <w:r w:rsidRPr="0043688A">
              <w:rPr>
                <w:sz w:val="22"/>
                <w:szCs w:val="22"/>
              </w:rPr>
              <w:t xml:space="preserve">, плісняві гриби) та </w:t>
            </w:r>
            <w:proofErr w:type="spellStart"/>
            <w:r w:rsidRPr="0043688A">
              <w:rPr>
                <w:sz w:val="22"/>
                <w:szCs w:val="22"/>
              </w:rPr>
              <w:t>овоцидні</w:t>
            </w:r>
            <w:proofErr w:type="spellEnd"/>
            <w:r w:rsidRPr="0043688A">
              <w:rPr>
                <w:sz w:val="22"/>
                <w:szCs w:val="22"/>
              </w:rPr>
              <w:t xml:space="preserve"> властивості. </w:t>
            </w:r>
          </w:p>
          <w:p w14:paraId="7711826A" w14:textId="77777777" w:rsidR="0043688A" w:rsidRPr="0043688A" w:rsidRDefault="0043688A" w:rsidP="0043688A">
            <w:pPr>
              <w:pStyle w:val="a9"/>
              <w:widowControl/>
              <w:numPr>
                <w:ilvl w:val="0"/>
                <w:numId w:val="12"/>
              </w:numPr>
              <w:autoSpaceDE/>
              <w:autoSpaceDN/>
              <w:adjustRightInd/>
              <w:ind w:left="0"/>
              <w:jc w:val="both"/>
              <w:rPr>
                <w:spacing w:val="-3"/>
                <w:sz w:val="22"/>
                <w:szCs w:val="22"/>
              </w:rPr>
            </w:pPr>
            <w:r w:rsidRPr="0043688A">
              <w:rPr>
                <w:sz w:val="22"/>
                <w:szCs w:val="22"/>
              </w:rPr>
              <w:t xml:space="preserve"> 6.Засіб виявляє пролонговані бактерицидні властивості, що зберігаються не менше 3-х годин. </w:t>
            </w:r>
            <w:r w:rsidRPr="0043688A">
              <w:rPr>
                <w:spacing w:val="-3"/>
                <w:sz w:val="22"/>
                <w:szCs w:val="22"/>
              </w:rPr>
              <w:t xml:space="preserve">Видаляє біологічні плівки, ефективний проти груп мікроорганізмів </w:t>
            </w:r>
            <w:proofErr w:type="spellStart"/>
            <w:r w:rsidRPr="0043688A">
              <w:rPr>
                <w:spacing w:val="-3"/>
                <w:sz w:val="22"/>
                <w:szCs w:val="22"/>
              </w:rPr>
              <w:t>біоплівок</w:t>
            </w:r>
            <w:proofErr w:type="spellEnd"/>
            <w:r w:rsidRPr="0043688A">
              <w:rPr>
                <w:spacing w:val="-3"/>
                <w:sz w:val="22"/>
                <w:szCs w:val="22"/>
              </w:rPr>
              <w:t xml:space="preserve">. </w:t>
            </w:r>
          </w:p>
          <w:p w14:paraId="75C50E2C"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Засіб протестований відповідно до Європейських стандартів </w:t>
            </w:r>
            <w:r w:rsidRPr="0043688A">
              <w:rPr>
                <w:rFonts w:eastAsia="Arial"/>
                <w:bCs/>
                <w:sz w:val="22"/>
                <w:szCs w:val="22"/>
              </w:rPr>
              <w:t>EN 1040, EN13624, EN 13697, EN 13727, EN 14348, EN 14476, EN 14561, EN 14562, EN 14563, EN 16615</w:t>
            </w:r>
          </w:p>
          <w:p w14:paraId="23BD9CF5" w14:textId="77777777" w:rsidR="0043688A" w:rsidRPr="0043688A" w:rsidRDefault="0043688A" w:rsidP="0043688A">
            <w:pPr>
              <w:pStyle w:val="a9"/>
              <w:widowControl/>
              <w:numPr>
                <w:ilvl w:val="0"/>
                <w:numId w:val="12"/>
              </w:numPr>
              <w:autoSpaceDE/>
              <w:autoSpaceDN/>
              <w:adjustRightInd/>
              <w:ind w:left="0"/>
              <w:jc w:val="both"/>
              <w:rPr>
                <w:spacing w:val="6"/>
                <w:sz w:val="22"/>
                <w:szCs w:val="22"/>
              </w:rPr>
            </w:pPr>
            <w:r w:rsidRPr="0043688A">
              <w:rPr>
                <w:sz w:val="22"/>
                <w:szCs w:val="22"/>
              </w:rPr>
              <w:t xml:space="preserve"> 7.Можливість використання засобу для дезінфекції: невеликих за розміром або важкодоступних поверхонь приміщень, меблів, малогабаритних предметів, вузлів медичного обладнання та устаткування, предметів догляду хворих (гумові грілки, термометри, подушки для кисню, манжети для вимірювання тиску; виробів медичного призначення та медичного інвентарю (інвалідні коляски, носилки, підноси та візки, ліжок для хворих, </w:t>
            </w:r>
            <w:proofErr w:type="spellStart"/>
            <w:r w:rsidRPr="0043688A">
              <w:rPr>
                <w:sz w:val="22"/>
                <w:szCs w:val="22"/>
              </w:rPr>
              <w:t>породіль</w:t>
            </w:r>
            <w:proofErr w:type="spellEnd"/>
            <w:r w:rsidRPr="0043688A">
              <w:rPr>
                <w:sz w:val="22"/>
                <w:szCs w:val="22"/>
              </w:rPr>
              <w:t xml:space="preserve">, новонароджених, дітей), а також офтальмологічних, стоматологічних інструментів (у </w:t>
            </w:r>
            <w:proofErr w:type="spellStart"/>
            <w:r w:rsidRPr="0043688A">
              <w:rPr>
                <w:sz w:val="22"/>
                <w:szCs w:val="22"/>
              </w:rPr>
              <w:t>т.ч</w:t>
            </w:r>
            <w:proofErr w:type="spellEnd"/>
            <w:r w:rsidRPr="0043688A">
              <w:rPr>
                <w:sz w:val="22"/>
                <w:szCs w:val="22"/>
              </w:rPr>
              <w:t xml:space="preserve">. обертових), протезів, турбін, куточків, виробів з альгінатів та силікону тощо; датчиків до апаратів ультразвукового обстеження, гумових присосок до електрокардіографів та інших апаратів, медичних рукавичок; </w:t>
            </w:r>
            <w:r w:rsidRPr="0043688A">
              <w:rPr>
                <w:sz w:val="22"/>
                <w:szCs w:val="22"/>
              </w:rPr>
              <w:lastRenderedPageBreak/>
              <w:t>систем кондиціювання; телефонів, кнопок апаратів; для дезінфекції, очищення, висушування після дезінфекції високого рівня виробів медичного призначення, включаючи ендоскопи та інструменти до них.</w:t>
            </w:r>
          </w:p>
          <w:p w14:paraId="3C3B16EE"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За необхідності засіб може застосовуватися для гігієнічної дезінфекції  шкіри (у </w:t>
            </w:r>
            <w:proofErr w:type="spellStart"/>
            <w:r w:rsidRPr="0043688A">
              <w:rPr>
                <w:sz w:val="22"/>
                <w:szCs w:val="22"/>
              </w:rPr>
              <w:t>т.ч</w:t>
            </w:r>
            <w:proofErr w:type="spellEnd"/>
            <w:r w:rsidRPr="0043688A">
              <w:rPr>
                <w:sz w:val="22"/>
                <w:szCs w:val="22"/>
              </w:rPr>
              <w:t xml:space="preserve">. шкіри рук) експозиція – 30 </w:t>
            </w:r>
            <w:proofErr w:type="spellStart"/>
            <w:r w:rsidRPr="0043688A">
              <w:rPr>
                <w:sz w:val="22"/>
                <w:szCs w:val="22"/>
              </w:rPr>
              <w:t>сек</w:t>
            </w:r>
            <w:proofErr w:type="spellEnd"/>
            <w:r w:rsidRPr="0043688A">
              <w:rPr>
                <w:sz w:val="22"/>
                <w:szCs w:val="22"/>
              </w:rPr>
              <w:t>.</w:t>
            </w:r>
          </w:p>
          <w:p w14:paraId="41EB7D94"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8.Рекомендовані витрати засобу складають при мінімальному забрудненні 10 - 15 мл/м², при наявності візуального органічного забруднення - 20-30 мл/м².</w:t>
            </w:r>
          </w:p>
          <w:p w14:paraId="023D7DCC"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9.Допускається проведення дезінфекції способом протирання у присутності хворих, персоналу та інших осіб (у </w:t>
            </w:r>
            <w:proofErr w:type="spellStart"/>
            <w:r w:rsidRPr="0043688A">
              <w:rPr>
                <w:sz w:val="22"/>
                <w:szCs w:val="22"/>
              </w:rPr>
              <w:t>т.ч</w:t>
            </w:r>
            <w:proofErr w:type="spellEnd"/>
            <w:r w:rsidRPr="0043688A">
              <w:rPr>
                <w:sz w:val="22"/>
                <w:szCs w:val="22"/>
              </w:rPr>
              <w:t>. дітей, відвідувачів лікарень) без захисту органів дихання та очей.</w:t>
            </w:r>
          </w:p>
          <w:p w14:paraId="0C0FA539"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10.Можлива утилізація шляхом розведення та скидання до каналізації. Засіб повністю біологічно розкладається.</w:t>
            </w:r>
          </w:p>
          <w:p w14:paraId="4F423255" w14:textId="77777777" w:rsidR="0043688A" w:rsidRPr="0043688A" w:rsidRDefault="0043688A" w:rsidP="0043688A">
            <w:pPr>
              <w:pStyle w:val="a9"/>
              <w:numPr>
                <w:ilvl w:val="0"/>
                <w:numId w:val="12"/>
              </w:numPr>
              <w:ind w:left="0"/>
              <w:jc w:val="both"/>
              <w:rPr>
                <w:sz w:val="22"/>
                <w:szCs w:val="22"/>
              </w:rPr>
            </w:pPr>
            <w:r w:rsidRPr="0043688A">
              <w:rPr>
                <w:sz w:val="22"/>
                <w:szCs w:val="22"/>
              </w:rPr>
              <w:t xml:space="preserve"> 11.Гарантійний термін зберігання засобу  не менше 5 років.</w:t>
            </w:r>
          </w:p>
          <w:p w14:paraId="3991C14F" w14:textId="77777777" w:rsidR="0043688A" w:rsidRPr="0043688A" w:rsidRDefault="0043688A" w:rsidP="0043688A">
            <w:pPr>
              <w:pStyle w:val="a9"/>
              <w:numPr>
                <w:ilvl w:val="0"/>
                <w:numId w:val="12"/>
              </w:numPr>
              <w:ind w:left="0"/>
              <w:jc w:val="both"/>
              <w:rPr>
                <w:sz w:val="22"/>
                <w:szCs w:val="22"/>
              </w:rPr>
            </w:pPr>
            <w:r w:rsidRPr="0043688A">
              <w:rPr>
                <w:sz w:val="22"/>
                <w:szCs w:val="22"/>
              </w:rPr>
              <w:t>Можливість зберігання засобу при температурі від - 35 °С до +35 °С.   Засіб не втрачає своїх властивостей після розморожування.</w:t>
            </w:r>
          </w:p>
          <w:p w14:paraId="27B1C779"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12.Засіб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6A3E2347" w14:textId="77777777" w:rsidR="0043688A" w:rsidRPr="0043688A" w:rsidRDefault="0043688A" w:rsidP="0043688A">
            <w:pPr>
              <w:pStyle w:val="a9"/>
              <w:widowControl/>
              <w:numPr>
                <w:ilvl w:val="0"/>
                <w:numId w:val="12"/>
              </w:numPr>
              <w:autoSpaceDE/>
              <w:autoSpaceDN/>
              <w:adjustRightInd/>
              <w:ind w:left="0"/>
              <w:jc w:val="both"/>
              <w:rPr>
                <w:sz w:val="22"/>
                <w:szCs w:val="22"/>
              </w:rPr>
            </w:pPr>
            <w:r w:rsidRPr="0043688A">
              <w:rPr>
                <w:sz w:val="22"/>
                <w:szCs w:val="22"/>
              </w:rPr>
              <w:t xml:space="preserve"> 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6CDC4F14" w14:textId="77777777" w:rsidR="0043688A" w:rsidRPr="0043688A"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sz w:val="22"/>
                <w:szCs w:val="22"/>
                <w:lang w:val="uk-UA"/>
              </w:rPr>
            </w:pPr>
            <w:proofErr w:type="spellStart"/>
            <w:r w:rsidRPr="0043688A">
              <w:rPr>
                <w:sz w:val="22"/>
                <w:szCs w:val="22"/>
              </w:rPr>
              <w:t>Фасування</w:t>
            </w:r>
            <w:proofErr w:type="spellEnd"/>
            <w:r w:rsidRPr="0043688A">
              <w:rPr>
                <w:sz w:val="22"/>
                <w:szCs w:val="22"/>
              </w:rPr>
              <w:t xml:space="preserve"> 950мл</w:t>
            </w:r>
          </w:p>
        </w:tc>
      </w:tr>
      <w:tr w:rsidR="0043688A" w:rsidRPr="006009DF" w14:paraId="6607BC61" w14:textId="77777777" w:rsidTr="00F0097A">
        <w:trPr>
          <w:jc w:val="center"/>
        </w:trPr>
        <w:tc>
          <w:tcPr>
            <w:tcW w:w="709" w:type="dxa"/>
            <w:shd w:val="clear" w:color="auto" w:fill="auto"/>
            <w:vAlign w:val="center"/>
          </w:tcPr>
          <w:p w14:paraId="5F8B7D8C" w14:textId="77777777" w:rsidR="0043688A"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Pr>
                <w:bCs/>
                <w:lang w:val="uk-UA"/>
              </w:rPr>
              <w:lastRenderedPageBreak/>
              <w:t>9</w:t>
            </w:r>
          </w:p>
        </w:tc>
        <w:tc>
          <w:tcPr>
            <w:tcW w:w="3287" w:type="dxa"/>
            <w:tcBorders>
              <w:top w:val="single" w:sz="4" w:space="0" w:color="auto"/>
              <w:left w:val="single" w:sz="4" w:space="0" w:color="auto"/>
              <w:bottom w:val="single" w:sz="4" w:space="0" w:color="auto"/>
              <w:right w:val="single" w:sz="4" w:space="0" w:color="auto"/>
            </w:tcBorders>
          </w:tcPr>
          <w:p w14:paraId="055C4A37" w14:textId="77777777" w:rsidR="0043688A" w:rsidRPr="006009DF"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roofErr w:type="spellStart"/>
            <w:r w:rsidRPr="00E07C16">
              <w:rPr>
                <w:rFonts w:eastAsia="Calibri"/>
                <w:sz w:val="22"/>
                <w:szCs w:val="22"/>
                <w:lang w:val="uk-UA" w:eastAsia="en-US"/>
              </w:rPr>
              <w:t>Гігазім</w:t>
            </w:r>
            <w:proofErr w:type="spellEnd"/>
            <w:r w:rsidRPr="00E07C16">
              <w:rPr>
                <w:rFonts w:eastAsia="Calibri"/>
                <w:sz w:val="22"/>
                <w:szCs w:val="22"/>
                <w:lang w:val="uk-UA" w:eastAsia="en-US"/>
              </w:rPr>
              <w:t xml:space="preserve"> </w:t>
            </w:r>
            <w:r w:rsidRPr="006009DF">
              <w:rPr>
                <w:rFonts w:eastAsia="Calibri"/>
                <w:sz w:val="22"/>
                <w:szCs w:val="22"/>
                <w:lang w:val="uk-UA" w:eastAsia="en-US"/>
              </w:rPr>
              <w:t>(або еквівалент)</w:t>
            </w:r>
            <w:r w:rsidRPr="006009DF">
              <w:rPr>
                <w:rFonts w:eastAsia="Calibri"/>
                <w:sz w:val="22"/>
                <w:szCs w:val="22"/>
                <w:lang w:eastAsia="en-US"/>
              </w:rPr>
              <w:t xml:space="preserve"> </w:t>
            </w:r>
            <w:r w:rsidRPr="00E07C16">
              <w:rPr>
                <w:rFonts w:eastAsia="Calibri"/>
                <w:sz w:val="22"/>
                <w:szCs w:val="22"/>
                <w:lang w:val="uk-UA" w:eastAsia="en-US"/>
              </w:rPr>
              <w:t>2л</w:t>
            </w:r>
          </w:p>
        </w:tc>
        <w:tc>
          <w:tcPr>
            <w:tcW w:w="6523" w:type="dxa"/>
            <w:tcBorders>
              <w:top w:val="single" w:sz="4" w:space="0" w:color="auto"/>
              <w:left w:val="nil"/>
              <w:bottom w:val="single" w:sz="4" w:space="0" w:color="auto"/>
              <w:right w:val="nil"/>
            </w:tcBorders>
            <w:shd w:val="clear" w:color="auto" w:fill="auto"/>
          </w:tcPr>
          <w:p w14:paraId="4097D81A" w14:textId="77777777" w:rsidR="0043688A" w:rsidRPr="0043688A" w:rsidRDefault="0043688A" w:rsidP="0043688A">
            <w:pPr>
              <w:rPr>
                <w:color w:val="000000"/>
                <w:sz w:val="22"/>
                <w:szCs w:val="22"/>
                <w:lang w:val="uk-UA"/>
              </w:rPr>
            </w:pPr>
            <w:r w:rsidRPr="0043688A">
              <w:rPr>
                <w:color w:val="000000"/>
                <w:sz w:val="22"/>
                <w:szCs w:val="22"/>
                <w:lang w:val="uk-UA"/>
              </w:rPr>
              <w:t xml:space="preserve">1. Засіб для </w:t>
            </w:r>
            <w:proofErr w:type="spellStart"/>
            <w:r w:rsidRPr="0043688A">
              <w:rPr>
                <w:color w:val="000000"/>
                <w:sz w:val="22"/>
                <w:szCs w:val="22"/>
                <w:lang w:val="uk-UA"/>
              </w:rPr>
              <w:t>достерилізаційного</w:t>
            </w:r>
            <w:proofErr w:type="spellEnd"/>
            <w:r w:rsidRPr="0043688A">
              <w:rPr>
                <w:color w:val="000000"/>
                <w:sz w:val="22"/>
                <w:szCs w:val="22"/>
                <w:lang w:val="uk-UA"/>
              </w:rPr>
              <w:t xml:space="preserve"> очищення, попереднього, остаточного очищення виробів медичного призначення, у </w:t>
            </w:r>
            <w:proofErr w:type="spellStart"/>
            <w:r w:rsidRPr="0043688A">
              <w:rPr>
                <w:color w:val="000000"/>
                <w:sz w:val="22"/>
                <w:szCs w:val="22"/>
                <w:lang w:val="uk-UA"/>
              </w:rPr>
              <w:t>т.ч</w:t>
            </w:r>
            <w:proofErr w:type="spellEnd"/>
            <w:r w:rsidRPr="0043688A">
              <w:rPr>
                <w:color w:val="000000"/>
                <w:sz w:val="22"/>
                <w:szCs w:val="22"/>
                <w:lang w:val="uk-UA"/>
              </w:rPr>
              <w:t>. гнучких і жорстких ендоскопів (</w:t>
            </w:r>
            <w:proofErr w:type="spellStart"/>
            <w:r w:rsidRPr="0043688A">
              <w:rPr>
                <w:color w:val="000000"/>
                <w:sz w:val="22"/>
                <w:szCs w:val="22"/>
                <w:lang w:val="uk-UA"/>
              </w:rPr>
              <w:t>гастро</w:t>
            </w:r>
            <w:proofErr w:type="spellEnd"/>
            <w:r w:rsidRPr="0043688A">
              <w:rPr>
                <w:color w:val="000000"/>
                <w:sz w:val="22"/>
                <w:szCs w:val="22"/>
                <w:lang w:val="uk-UA"/>
              </w:rPr>
              <w:t xml:space="preserve">-, </w:t>
            </w:r>
            <w:proofErr w:type="spellStart"/>
            <w:r w:rsidRPr="0043688A">
              <w:rPr>
                <w:color w:val="000000"/>
                <w:sz w:val="22"/>
                <w:szCs w:val="22"/>
                <w:lang w:val="uk-UA"/>
              </w:rPr>
              <w:t>бронхо</w:t>
            </w:r>
            <w:proofErr w:type="spellEnd"/>
            <w:r w:rsidRPr="0043688A">
              <w:rPr>
                <w:color w:val="000000"/>
                <w:sz w:val="22"/>
                <w:szCs w:val="22"/>
                <w:lang w:val="uk-UA"/>
              </w:rPr>
              <w:t xml:space="preserve">-, цисто-, колоно-, </w:t>
            </w:r>
            <w:proofErr w:type="spellStart"/>
            <w:r w:rsidRPr="0043688A">
              <w:rPr>
                <w:color w:val="000000"/>
                <w:sz w:val="22"/>
                <w:szCs w:val="22"/>
                <w:lang w:val="uk-UA"/>
              </w:rPr>
              <w:t>ректо</w:t>
            </w:r>
            <w:proofErr w:type="spellEnd"/>
            <w:r w:rsidRPr="0043688A">
              <w:rPr>
                <w:color w:val="000000"/>
                <w:sz w:val="22"/>
                <w:szCs w:val="22"/>
                <w:lang w:val="uk-UA"/>
              </w:rPr>
              <w:t xml:space="preserve">-, </w:t>
            </w:r>
            <w:proofErr w:type="spellStart"/>
            <w:r w:rsidRPr="0043688A">
              <w:rPr>
                <w:color w:val="000000"/>
                <w:sz w:val="22"/>
                <w:szCs w:val="22"/>
                <w:lang w:val="uk-UA"/>
              </w:rPr>
              <w:t>артро</w:t>
            </w:r>
            <w:proofErr w:type="spellEnd"/>
            <w:r w:rsidRPr="0043688A">
              <w:rPr>
                <w:color w:val="000000"/>
                <w:sz w:val="22"/>
                <w:szCs w:val="22"/>
                <w:lang w:val="uk-UA"/>
              </w:rPr>
              <w:t xml:space="preserve"> </w:t>
            </w:r>
            <w:proofErr w:type="spellStart"/>
            <w:r w:rsidRPr="0043688A">
              <w:rPr>
                <w:color w:val="000000"/>
                <w:sz w:val="22"/>
                <w:szCs w:val="22"/>
                <w:lang w:val="uk-UA"/>
              </w:rPr>
              <w:t>ларинго</w:t>
            </w:r>
            <w:proofErr w:type="spellEnd"/>
            <w:r w:rsidRPr="0043688A">
              <w:rPr>
                <w:color w:val="000000"/>
                <w:sz w:val="22"/>
                <w:szCs w:val="22"/>
                <w:lang w:val="uk-UA"/>
              </w:rPr>
              <w:t xml:space="preserve">-, </w:t>
            </w:r>
            <w:proofErr w:type="spellStart"/>
            <w:r w:rsidRPr="0043688A">
              <w:rPr>
                <w:color w:val="000000"/>
                <w:sz w:val="22"/>
                <w:szCs w:val="22"/>
                <w:lang w:val="uk-UA"/>
              </w:rPr>
              <w:t>гістеро</w:t>
            </w:r>
            <w:proofErr w:type="spellEnd"/>
            <w:r w:rsidRPr="0043688A">
              <w:rPr>
                <w:color w:val="000000"/>
                <w:sz w:val="22"/>
                <w:szCs w:val="22"/>
                <w:lang w:val="uk-UA"/>
              </w:rPr>
              <w:t xml:space="preserve">-, </w:t>
            </w:r>
            <w:proofErr w:type="spellStart"/>
            <w:r w:rsidRPr="0043688A">
              <w:rPr>
                <w:color w:val="000000"/>
                <w:sz w:val="22"/>
                <w:szCs w:val="22"/>
                <w:lang w:val="uk-UA"/>
              </w:rPr>
              <w:t>лапаро</w:t>
            </w:r>
            <w:proofErr w:type="spellEnd"/>
            <w:r w:rsidRPr="0043688A">
              <w:rPr>
                <w:color w:val="000000"/>
                <w:sz w:val="22"/>
                <w:szCs w:val="22"/>
                <w:lang w:val="uk-UA"/>
              </w:rPr>
              <w:t xml:space="preserve">-, </w:t>
            </w:r>
            <w:proofErr w:type="spellStart"/>
            <w:r w:rsidRPr="0043688A">
              <w:rPr>
                <w:color w:val="000000"/>
                <w:sz w:val="22"/>
                <w:szCs w:val="22"/>
                <w:lang w:val="uk-UA"/>
              </w:rPr>
              <w:t>дуоденоскопів</w:t>
            </w:r>
            <w:proofErr w:type="spellEnd"/>
            <w:r w:rsidRPr="0043688A">
              <w:rPr>
                <w:color w:val="000000"/>
                <w:sz w:val="22"/>
                <w:szCs w:val="22"/>
                <w:lang w:val="uk-UA"/>
              </w:rPr>
              <w:t xml:space="preserve"> та інших) та інструментів до них; </w:t>
            </w:r>
            <w:proofErr w:type="spellStart"/>
            <w:r w:rsidRPr="0043688A">
              <w:rPr>
                <w:color w:val="000000"/>
                <w:sz w:val="22"/>
                <w:szCs w:val="22"/>
                <w:lang w:val="uk-UA"/>
              </w:rPr>
              <w:t>наркозо</w:t>
            </w:r>
            <w:proofErr w:type="spellEnd"/>
            <w:r w:rsidRPr="0043688A">
              <w:rPr>
                <w:color w:val="000000"/>
                <w:sz w:val="22"/>
                <w:szCs w:val="22"/>
                <w:lang w:val="uk-UA"/>
              </w:rPr>
              <w:t xml:space="preserve">-дихальної апаратури, обладнання і приладдя для анестезіології та інтенсивної терапії, ручним і механізованим </w:t>
            </w:r>
            <w:r w:rsidRPr="0043688A">
              <w:rPr>
                <w:sz w:val="22"/>
                <w:szCs w:val="22"/>
                <w:lang w:val="uk-UA"/>
              </w:rPr>
              <w:t>методом</w:t>
            </w:r>
            <w:r w:rsidRPr="0043688A">
              <w:rPr>
                <w:color w:val="000000"/>
                <w:sz w:val="22"/>
                <w:szCs w:val="22"/>
                <w:lang w:val="uk-UA"/>
              </w:rPr>
              <w:t xml:space="preserve"> (у напівавтоматичних циркуляційних пристроях</w:t>
            </w:r>
            <w:r w:rsidRPr="0043688A">
              <w:rPr>
                <w:sz w:val="22"/>
                <w:szCs w:val="22"/>
                <w:lang w:val="uk-UA"/>
              </w:rPr>
              <w:t xml:space="preserve"> та у повністю автоматизованих машинах</w:t>
            </w:r>
            <w:r w:rsidRPr="0043688A">
              <w:rPr>
                <w:color w:val="000000"/>
                <w:sz w:val="22"/>
                <w:szCs w:val="22"/>
                <w:lang w:val="uk-UA"/>
              </w:rPr>
              <w:t>);</w:t>
            </w:r>
            <w:r w:rsidRPr="0043688A">
              <w:rPr>
                <w:sz w:val="22"/>
                <w:szCs w:val="22"/>
                <w:lang w:val="uk-UA"/>
              </w:rPr>
              <w:t xml:space="preserve"> в ультразвукових ваннах.</w:t>
            </w:r>
          </w:p>
          <w:p w14:paraId="1C4A3929" w14:textId="77777777" w:rsidR="0043688A" w:rsidRPr="0043688A" w:rsidRDefault="0043688A" w:rsidP="0043688A">
            <w:pPr>
              <w:rPr>
                <w:sz w:val="22"/>
                <w:szCs w:val="22"/>
                <w:lang w:val="uk-UA"/>
              </w:rPr>
            </w:pPr>
            <w:r w:rsidRPr="0043688A">
              <w:rPr>
                <w:color w:val="000000"/>
                <w:sz w:val="22"/>
                <w:szCs w:val="22"/>
                <w:lang w:val="uk-UA"/>
              </w:rPr>
              <w:t>2. Рідкий концентрат на основі комплексу ферментів (</w:t>
            </w:r>
            <w:r w:rsidRPr="0043688A">
              <w:rPr>
                <w:sz w:val="22"/>
                <w:szCs w:val="22"/>
                <w:lang w:val="uk-UA"/>
              </w:rPr>
              <w:t>протеаза, ліпаза, амілаза</w:t>
            </w:r>
            <w:r w:rsidRPr="0043688A">
              <w:rPr>
                <w:color w:val="000000"/>
                <w:sz w:val="22"/>
                <w:szCs w:val="22"/>
                <w:lang w:val="uk-UA"/>
              </w:rPr>
              <w:t xml:space="preserve">) у кількості не менш 0,8% і </w:t>
            </w:r>
            <w:r w:rsidRPr="0043688A">
              <w:rPr>
                <w:sz w:val="22"/>
                <w:szCs w:val="22"/>
                <w:lang w:val="uk-UA"/>
              </w:rPr>
              <w:t>амфотерних</w:t>
            </w:r>
            <w:r w:rsidRPr="0043688A">
              <w:rPr>
                <w:color w:val="000000"/>
                <w:sz w:val="22"/>
                <w:szCs w:val="22"/>
                <w:lang w:val="uk-UA"/>
              </w:rPr>
              <w:t xml:space="preserve"> та </w:t>
            </w:r>
            <w:proofErr w:type="spellStart"/>
            <w:r w:rsidRPr="0043688A">
              <w:rPr>
                <w:color w:val="000000"/>
                <w:sz w:val="22"/>
                <w:szCs w:val="22"/>
                <w:lang w:val="uk-UA"/>
              </w:rPr>
              <w:t>неіоногенних</w:t>
            </w:r>
            <w:proofErr w:type="spellEnd"/>
            <w:r w:rsidRPr="0043688A">
              <w:rPr>
                <w:color w:val="000000"/>
                <w:sz w:val="22"/>
                <w:szCs w:val="22"/>
                <w:lang w:val="uk-UA"/>
              </w:rPr>
              <w:t xml:space="preserve"> ПАР у кількості не менш 10,0%, обов’язкова наявність </w:t>
            </w:r>
            <w:r w:rsidRPr="0043688A">
              <w:rPr>
                <w:sz w:val="22"/>
                <w:szCs w:val="22"/>
                <w:lang w:val="uk-UA"/>
              </w:rPr>
              <w:t xml:space="preserve">інгібіторів корозії та регулятору </w:t>
            </w:r>
            <w:proofErr w:type="spellStart"/>
            <w:r w:rsidRPr="0043688A">
              <w:rPr>
                <w:sz w:val="22"/>
                <w:szCs w:val="22"/>
                <w:lang w:val="uk-UA"/>
              </w:rPr>
              <w:t>рН</w:t>
            </w:r>
            <w:proofErr w:type="spellEnd"/>
            <w:r w:rsidRPr="0043688A">
              <w:rPr>
                <w:sz w:val="22"/>
                <w:szCs w:val="22"/>
                <w:lang w:val="uk-UA"/>
              </w:rPr>
              <w:t xml:space="preserve">. </w:t>
            </w:r>
            <w:r w:rsidRPr="0043688A">
              <w:rPr>
                <w:bCs/>
                <w:sz w:val="22"/>
                <w:szCs w:val="22"/>
                <w:lang w:val="uk-UA"/>
              </w:rPr>
              <w:t xml:space="preserve">Відсутність в складі препарату фарбників, хлору (та </w:t>
            </w:r>
            <w:proofErr w:type="spellStart"/>
            <w:r w:rsidRPr="0043688A">
              <w:rPr>
                <w:bCs/>
                <w:sz w:val="22"/>
                <w:szCs w:val="22"/>
                <w:lang w:val="uk-UA"/>
              </w:rPr>
              <w:t>хлорутворюючих</w:t>
            </w:r>
            <w:proofErr w:type="spellEnd"/>
            <w:r w:rsidRPr="0043688A">
              <w:rPr>
                <w:bCs/>
                <w:sz w:val="22"/>
                <w:szCs w:val="22"/>
                <w:lang w:val="uk-UA"/>
              </w:rPr>
              <w:t xml:space="preserve"> речовин), альдегідів, амінів, </w:t>
            </w:r>
            <w:proofErr w:type="spellStart"/>
            <w:r w:rsidRPr="0043688A">
              <w:rPr>
                <w:bCs/>
                <w:sz w:val="22"/>
                <w:szCs w:val="22"/>
                <w:lang w:val="uk-UA"/>
              </w:rPr>
              <w:t>гуанідінів</w:t>
            </w:r>
            <w:proofErr w:type="spellEnd"/>
            <w:r w:rsidRPr="0043688A">
              <w:rPr>
                <w:bCs/>
                <w:sz w:val="22"/>
                <w:szCs w:val="22"/>
                <w:lang w:val="uk-UA"/>
              </w:rPr>
              <w:t xml:space="preserve">, кислот, </w:t>
            </w:r>
            <w:proofErr w:type="spellStart"/>
            <w:r w:rsidRPr="0043688A">
              <w:rPr>
                <w:bCs/>
                <w:sz w:val="22"/>
                <w:szCs w:val="22"/>
                <w:lang w:val="uk-UA"/>
              </w:rPr>
              <w:t>бутандіолу</w:t>
            </w:r>
            <w:proofErr w:type="spellEnd"/>
            <w:r w:rsidRPr="0043688A">
              <w:rPr>
                <w:bCs/>
                <w:sz w:val="22"/>
                <w:szCs w:val="22"/>
                <w:lang w:val="uk-UA"/>
              </w:rPr>
              <w:t xml:space="preserve">, </w:t>
            </w:r>
            <w:proofErr w:type="spellStart"/>
            <w:r w:rsidRPr="0043688A">
              <w:rPr>
                <w:bCs/>
                <w:sz w:val="22"/>
                <w:szCs w:val="22"/>
                <w:lang w:val="uk-UA"/>
              </w:rPr>
              <w:t>пропілових</w:t>
            </w:r>
            <w:proofErr w:type="spellEnd"/>
            <w:r w:rsidRPr="0043688A">
              <w:rPr>
                <w:bCs/>
                <w:sz w:val="22"/>
                <w:szCs w:val="22"/>
                <w:lang w:val="uk-UA"/>
              </w:rPr>
              <w:t xml:space="preserve"> спиртів, </w:t>
            </w:r>
            <w:proofErr w:type="spellStart"/>
            <w:r w:rsidRPr="0043688A">
              <w:rPr>
                <w:bCs/>
                <w:sz w:val="22"/>
                <w:szCs w:val="22"/>
                <w:lang w:val="uk-UA"/>
              </w:rPr>
              <w:t>триклозану</w:t>
            </w:r>
            <w:proofErr w:type="spellEnd"/>
          </w:p>
          <w:p w14:paraId="667F99F5" w14:textId="77777777" w:rsidR="0043688A" w:rsidRPr="0043688A" w:rsidRDefault="0043688A" w:rsidP="0043688A">
            <w:pPr>
              <w:rPr>
                <w:color w:val="000000"/>
                <w:sz w:val="22"/>
                <w:szCs w:val="22"/>
                <w:lang w:val="uk-UA"/>
              </w:rPr>
            </w:pPr>
            <w:r w:rsidRPr="0043688A">
              <w:rPr>
                <w:color w:val="000000"/>
                <w:sz w:val="22"/>
                <w:szCs w:val="22"/>
                <w:lang w:val="uk-UA"/>
              </w:rPr>
              <w:t xml:space="preserve">3. Відсутність пошкоджу вальної дії на інструменти та матеріали, виготовлені із корозійностійких і нестійких до корозії металів, термостабільних і термолабільних матеріалів, скла, гуми, </w:t>
            </w:r>
            <w:proofErr w:type="spellStart"/>
            <w:r w:rsidRPr="0043688A">
              <w:rPr>
                <w:color w:val="000000"/>
                <w:sz w:val="22"/>
                <w:szCs w:val="22"/>
                <w:lang w:val="uk-UA"/>
              </w:rPr>
              <w:t>каучуків</w:t>
            </w:r>
            <w:proofErr w:type="spellEnd"/>
            <w:r w:rsidRPr="0043688A">
              <w:rPr>
                <w:color w:val="000000"/>
                <w:sz w:val="22"/>
                <w:szCs w:val="22"/>
                <w:lang w:val="uk-UA"/>
              </w:rPr>
              <w:t xml:space="preserve">, полімерних, пористих матеріалів та інших (сталь, мідь, латунь, цинк, залізо, алюміній, поліетилен, полістирол, </w:t>
            </w:r>
            <w:proofErr w:type="spellStart"/>
            <w:r w:rsidRPr="0043688A">
              <w:rPr>
                <w:color w:val="000000"/>
                <w:sz w:val="22"/>
                <w:szCs w:val="22"/>
                <w:lang w:val="uk-UA"/>
              </w:rPr>
              <w:t>акрилнітрилобутадієнстирол</w:t>
            </w:r>
            <w:proofErr w:type="spellEnd"/>
            <w:r w:rsidRPr="0043688A">
              <w:rPr>
                <w:color w:val="000000"/>
                <w:sz w:val="22"/>
                <w:szCs w:val="22"/>
                <w:lang w:val="uk-UA"/>
              </w:rPr>
              <w:t xml:space="preserve">, </w:t>
            </w:r>
            <w:proofErr w:type="spellStart"/>
            <w:r w:rsidRPr="0043688A">
              <w:rPr>
                <w:color w:val="000000"/>
                <w:sz w:val="22"/>
                <w:szCs w:val="22"/>
                <w:lang w:val="uk-UA"/>
              </w:rPr>
              <w:t>поліметилметакрилат</w:t>
            </w:r>
            <w:proofErr w:type="spellEnd"/>
            <w:r w:rsidRPr="0043688A">
              <w:rPr>
                <w:color w:val="000000"/>
                <w:sz w:val="22"/>
                <w:szCs w:val="22"/>
                <w:lang w:val="uk-UA"/>
              </w:rPr>
              <w:t xml:space="preserve">, полікарбонат, </w:t>
            </w:r>
            <w:proofErr w:type="spellStart"/>
            <w:r w:rsidRPr="0043688A">
              <w:rPr>
                <w:color w:val="000000"/>
                <w:sz w:val="22"/>
                <w:szCs w:val="22"/>
                <w:lang w:val="uk-UA"/>
              </w:rPr>
              <w:t>поліоксіметилен</w:t>
            </w:r>
            <w:proofErr w:type="spellEnd"/>
            <w:r w:rsidRPr="0043688A">
              <w:rPr>
                <w:color w:val="000000"/>
                <w:sz w:val="22"/>
                <w:szCs w:val="22"/>
                <w:lang w:val="uk-UA"/>
              </w:rPr>
              <w:t xml:space="preserve">, </w:t>
            </w:r>
            <w:proofErr w:type="spellStart"/>
            <w:r w:rsidRPr="0043688A">
              <w:rPr>
                <w:color w:val="000000"/>
                <w:sz w:val="22"/>
                <w:szCs w:val="22"/>
                <w:lang w:val="uk-UA"/>
              </w:rPr>
              <w:t>поліетилентерефталат</w:t>
            </w:r>
            <w:proofErr w:type="spellEnd"/>
            <w:r w:rsidRPr="0043688A">
              <w:rPr>
                <w:color w:val="000000"/>
                <w:sz w:val="22"/>
                <w:szCs w:val="22"/>
                <w:lang w:val="uk-UA"/>
              </w:rPr>
              <w:t xml:space="preserve">, поліамід-6, </w:t>
            </w:r>
            <w:proofErr w:type="spellStart"/>
            <w:r w:rsidRPr="0043688A">
              <w:rPr>
                <w:color w:val="000000"/>
                <w:sz w:val="22"/>
                <w:szCs w:val="22"/>
                <w:lang w:val="uk-UA"/>
              </w:rPr>
              <w:t>полісульфон</w:t>
            </w:r>
            <w:proofErr w:type="spellEnd"/>
            <w:r w:rsidRPr="0043688A">
              <w:rPr>
                <w:color w:val="000000"/>
                <w:sz w:val="22"/>
                <w:szCs w:val="22"/>
                <w:lang w:val="uk-UA"/>
              </w:rPr>
              <w:t xml:space="preserve">, полівінілхлорид твердий та м'який; натуральний, </w:t>
            </w:r>
            <w:proofErr w:type="spellStart"/>
            <w:r w:rsidRPr="0043688A">
              <w:rPr>
                <w:color w:val="000000"/>
                <w:sz w:val="22"/>
                <w:szCs w:val="22"/>
                <w:lang w:val="uk-UA"/>
              </w:rPr>
              <w:t>бутадієнакрилонітрильний</w:t>
            </w:r>
            <w:proofErr w:type="spellEnd"/>
            <w:r w:rsidRPr="0043688A">
              <w:rPr>
                <w:color w:val="000000"/>
                <w:sz w:val="22"/>
                <w:szCs w:val="22"/>
                <w:lang w:val="uk-UA"/>
              </w:rPr>
              <w:t xml:space="preserve">, </w:t>
            </w:r>
            <w:proofErr w:type="spellStart"/>
            <w:r w:rsidRPr="0043688A">
              <w:rPr>
                <w:color w:val="000000"/>
                <w:sz w:val="22"/>
                <w:szCs w:val="22"/>
                <w:lang w:val="uk-UA"/>
              </w:rPr>
              <w:t>ізобутенізопреновий</w:t>
            </w:r>
            <w:proofErr w:type="spellEnd"/>
            <w:r w:rsidRPr="0043688A">
              <w:rPr>
                <w:color w:val="000000"/>
                <w:sz w:val="22"/>
                <w:szCs w:val="22"/>
                <w:lang w:val="uk-UA"/>
              </w:rPr>
              <w:t xml:space="preserve"> та </w:t>
            </w:r>
            <w:proofErr w:type="spellStart"/>
            <w:r w:rsidRPr="0043688A">
              <w:rPr>
                <w:color w:val="000000"/>
                <w:sz w:val="22"/>
                <w:szCs w:val="22"/>
                <w:lang w:val="uk-UA"/>
              </w:rPr>
              <w:t>бутадієнстирольний</w:t>
            </w:r>
            <w:proofErr w:type="spellEnd"/>
            <w:r w:rsidRPr="0043688A">
              <w:rPr>
                <w:color w:val="000000"/>
                <w:sz w:val="22"/>
                <w:szCs w:val="22"/>
                <w:lang w:val="uk-UA"/>
              </w:rPr>
              <w:t xml:space="preserve">, </w:t>
            </w:r>
            <w:proofErr w:type="spellStart"/>
            <w:r w:rsidRPr="0043688A">
              <w:rPr>
                <w:color w:val="000000"/>
                <w:sz w:val="22"/>
                <w:szCs w:val="22"/>
                <w:lang w:val="uk-UA"/>
              </w:rPr>
              <w:t>поліметилсилоксановий</w:t>
            </w:r>
            <w:proofErr w:type="spellEnd"/>
            <w:r w:rsidRPr="0043688A">
              <w:rPr>
                <w:color w:val="000000"/>
                <w:sz w:val="22"/>
                <w:szCs w:val="22"/>
                <w:lang w:val="uk-UA"/>
              </w:rPr>
              <w:t xml:space="preserve"> і фторований </w:t>
            </w:r>
            <w:proofErr w:type="spellStart"/>
            <w:r w:rsidRPr="0043688A">
              <w:rPr>
                <w:color w:val="000000"/>
                <w:sz w:val="22"/>
                <w:szCs w:val="22"/>
                <w:lang w:val="uk-UA"/>
              </w:rPr>
              <w:t>каучуки</w:t>
            </w:r>
            <w:proofErr w:type="spellEnd"/>
            <w:r w:rsidRPr="0043688A">
              <w:rPr>
                <w:color w:val="000000"/>
                <w:sz w:val="22"/>
                <w:szCs w:val="22"/>
                <w:lang w:val="uk-UA"/>
              </w:rPr>
              <w:t xml:space="preserve">, хлоропренова гума, </w:t>
            </w:r>
            <w:proofErr w:type="spellStart"/>
            <w:r w:rsidRPr="0043688A">
              <w:rPr>
                <w:color w:val="000000"/>
                <w:sz w:val="22"/>
                <w:szCs w:val="22"/>
                <w:lang w:val="uk-UA"/>
              </w:rPr>
              <w:t>етиленпропілентерполімер</w:t>
            </w:r>
            <w:proofErr w:type="spellEnd"/>
            <w:r w:rsidRPr="0043688A">
              <w:rPr>
                <w:color w:val="000000"/>
                <w:sz w:val="22"/>
                <w:szCs w:val="22"/>
                <w:lang w:val="uk-UA"/>
              </w:rPr>
              <w:t xml:space="preserve">, </w:t>
            </w:r>
            <w:proofErr w:type="spellStart"/>
            <w:r w:rsidRPr="0043688A">
              <w:rPr>
                <w:color w:val="000000"/>
                <w:sz w:val="22"/>
                <w:szCs w:val="22"/>
                <w:lang w:val="uk-UA"/>
              </w:rPr>
              <w:t>поліефіруретан</w:t>
            </w:r>
            <w:proofErr w:type="spellEnd"/>
            <w:r w:rsidRPr="0043688A">
              <w:rPr>
                <w:color w:val="000000"/>
                <w:sz w:val="22"/>
                <w:szCs w:val="22"/>
                <w:lang w:val="uk-UA"/>
              </w:rPr>
              <w:t xml:space="preserve">,  </w:t>
            </w:r>
            <w:r w:rsidRPr="0043688A">
              <w:rPr>
                <w:sz w:val="22"/>
                <w:szCs w:val="22"/>
                <w:lang w:val="uk-UA"/>
              </w:rPr>
              <w:t xml:space="preserve">альгінат, </w:t>
            </w:r>
            <w:r w:rsidRPr="0043688A">
              <w:rPr>
                <w:color w:val="000000"/>
                <w:sz w:val="22"/>
                <w:szCs w:val="22"/>
                <w:lang w:val="uk-UA"/>
              </w:rPr>
              <w:t>силікони та інші).</w:t>
            </w:r>
          </w:p>
          <w:p w14:paraId="48423175" w14:textId="77777777" w:rsidR="0043688A" w:rsidRPr="0043688A" w:rsidRDefault="0043688A" w:rsidP="0043688A">
            <w:pPr>
              <w:rPr>
                <w:color w:val="000000"/>
                <w:sz w:val="22"/>
                <w:szCs w:val="22"/>
                <w:lang w:val="uk-UA"/>
              </w:rPr>
            </w:pPr>
            <w:r w:rsidRPr="0043688A">
              <w:rPr>
                <w:color w:val="000000"/>
                <w:sz w:val="22"/>
                <w:szCs w:val="22"/>
                <w:lang w:val="uk-UA"/>
              </w:rPr>
              <w:t xml:space="preserve">4. Можливість видалення з поверхні медичних виробів, каналів, порожнин тощо забруднень, що важко видаляються методами миття та очищення або які вже </w:t>
            </w:r>
            <w:proofErr w:type="spellStart"/>
            <w:r w:rsidRPr="0043688A">
              <w:rPr>
                <w:color w:val="000000"/>
                <w:sz w:val="22"/>
                <w:szCs w:val="22"/>
                <w:lang w:val="uk-UA"/>
              </w:rPr>
              <w:t>підсохли</w:t>
            </w:r>
            <w:proofErr w:type="spellEnd"/>
            <w:r w:rsidRPr="0043688A">
              <w:rPr>
                <w:color w:val="000000"/>
                <w:sz w:val="22"/>
                <w:szCs w:val="22"/>
                <w:lang w:val="uk-UA"/>
              </w:rPr>
              <w:t xml:space="preserve">, </w:t>
            </w:r>
            <w:proofErr w:type="spellStart"/>
            <w:r w:rsidRPr="0043688A">
              <w:rPr>
                <w:color w:val="000000"/>
                <w:sz w:val="22"/>
                <w:szCs w:val="22"/>
                <w:lang w:val="uk-UA"/>
              </w:rPr>
              <w:t>біоплівок</w:t>
            </w:r>
            <w:proofErr w:type="spellEnd"/>
            <w:r w:rsidRPr="0043688A">
              <w:rPr>
                <w:color w:val="000000"/>
                <w:sz w:val="22"/>
                <w:szCs w:val="22"/>
                <w:lang w:val="uk-UA"/>
              </w:rPr>
              <w:t>;</w:t>
            </w:r>
          </w:p>
          <w:p w14:paraId="2E702D19" w14:textId="77777777" w:rsidR="0043688A" w:rsidRPr="0043688A" w:rsidRDefault="0043688A" w:rsidP="0043688A">
            <w:pPr>
              <w:rPr>
                <w:color w:val="000000"/>
                <w:sz w:val="22"/>
                <w:szCs w:val="22"/>
              </w:rPr>
            </w:pPr>
            <w:r w:rsidRPr="0043688A">
              <w:rPr>
                <w:color w:val="000000"/>
                <w:sz w:val="22"/>
                <w:szCs w:val="22"/>
              </w:rPr>
              <w:lastRenderedPageBreak/>
              <w:t xml:space="preserve">5.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у </w:t>
            </w:r>
            <w:proofErr w:type="spellStart"/>
            <w:r w:rsidRPr="0043688A">
              <w:rPr>
                <w:color w:val="000000"/>
                <w:sz w:val="22"/>
                <w:szCs w:val="22"/>
              </w:rPr>
              <w:t>комбінації</w:t>
            </w:r>
            <w:proofErr w:type="spellEnd"/>
            <w:r w:rsidRPr="0043688A">
              <w:rPr>
                <w:color w:val="000000"/>
                <w:sz w:val="22"/>
                <w:szCs w:val="22"/>
              </w:rPr>
              <w:t xml:space="preserve"> з </w:t>
            </w:r>
            <w:proofErr w:type="spellStart"/>
            <w:r w:rsidRPr="0043688A">
              <w:rPr>
                <w:color w:val="000000"/>
                <w:sz w:val="22"/>
                <w:szCs w:val="22"/>
              </w:rPr>
              <w:t>дезінфекційними</w:t>
            </w:r>
            <w:proofErr w:type="spellEnd"/>
            <w:r w:rsidRPr="0043688A">
              <w:rPr>
                <w:color w:val="000000"/>
                <w:sz w:val="22"/>
                <w:szCs w:val="22"/>
              </w:rPr>
              <w:t xml:space="preserve"> </w:t>
            </w:r>
            <w:proofErr w:type="spellStart"/>
            <w:r w:rsidRPr="0043688A">
              <w:rPr>
                <w:color w:val="000000"/>
                <w:sz w:val="22"/>
                <w:szCs w:val="22"/>
              </w:rPr>
              <w:t>засобами</w:t>
            </w:r>
            <w:proofErr w:type="spellEnd"/>
            <w:r w:rsidRPr="0043688A">
              <w:rPr>
                <w:color w:val="000000"/>
                <w:sz w:val="22"/>
                <w:szCs w:val="22"/>
              </w:rPr>
              <w:t xml:space="preserve"> для </w:t>
            </w:r>
            <w:proofErr w:type="spellStart"/>
            <w:r w:rsidRPr="0043688A">
              <w:rPr>
                <w:color w:val="000000"/>
                <w:sz w:val="22"/>
                <w:szCs w:val="22"/>
              </w:rPr>
              <w:t>підвищення</w:t>
            </w:r>
            <w:proofErr w:type="spellEnd"/>
            <w:r w:rsidRPr="0043688A">
              <w:rPr>
                <w:color w:val="000000"/>
                <w:sz w:val="22"/>
                <w:szCs w:val="22"/>
              </w:rPr>
              <w:t xml:space="preserve"> </w:t>
            </w:r>
            <w:proofErr w:type="spellStart"/>
            <w:r w:rsidRPr="0043688A">
              <w:rPr>
                <w:color w:val="000000"/>
                <w:sz w:val="22"/>
                <w:szCs w:val="22"/>
              </w:rPr>
              <w:t>очищувальні</w:t>
            </w:r>
            <w:proofErr w:type="spellEnd"/>
            <w:r w:rsidRPr="0043688A">
              <w:rPr>
                <w:color w:val="000000"/>
                <w:sz w:val="22"/>
                <w:szCs w:val="22"/>
              </w:rPr>
              <w:t xml:space="preserve"> </w:t>
            </w:r>
            <w:proofErr w:type="spellStart"/>
            <w:r w:rsidRPr="0043688A">
              <w:rPr>
                <w:color w:val="000000"/>
                <w:sz w:val="22"/>
                <w:szCs w:val="22"/>
              </w:rPr>
              <w:t>властивостей</w:t>
            </w:r>
            <w:proofErr w:type="spellEnd"/>
            <w:r w:rsidRPr="0043688A">
              <w:rPr>
                <w:color w:val="000000"/>
                <w:sz w:val="22"/>
                <w:szCs w:val="22"/>
              </w:rPr>
              <w:t xml:space="preserve"> при </w:t>
            </w:r>
            <w:proofErr w:type="spellStart"/>
            <w:r w:rsidRPr="0043688A">
              <w:rPr>
                <w:color w:val="000000"/>
                <w:sz w:val="22"/>
                <w:szCs w:val="22"/>
              </w:rPr>
              <w:t>різному</w:t>
            </w:r>
            <w:proofErr w:type="spellEnd"/>
            <w:r w:rsidRPr="0043688A">
              <w:rPr>
                <w:color w:val="000000"/>
                <w:sz w:val="22"/>
                <w:szCs w:val="22"/>
              </w:rPr>
              <w:t xml:space="preserve"> </w:t>
            </w:r>
            <w:proofErr w:type="spellStart"/>
            <w:r w:rsidRPr="0043688A">
              <w:rPr>
                <w:color w:val="000000"/>
                <w:sz w:val="22"/>
                <w:szCs w:val="22"/>
              </w:rPr>
              <w:t>органічному</w:t>
            </w:r>
            <w:proofErr w:type="spellEnd"/>
            <w:r w:rsidRPr="0043688A">
              <w:rPr>
                <w:color w:val="000000"/>
                <w:sz w:val="22"/>
                <w:szCs w:val="22"/>
              </w:rPr>
              <w:t xml:space="preserve"> </w:t>
            </w:r>
            <w:proofErr w:type="spellStart"/>
            <w:r w:rsidRPr="0043688A">
              <w:rPr>
                <w:color w:val="000000"/>
                <w:sz w:val="22"/>
                <w:szCs w:val="22"/>
              </w:rPr>
              <w:t>навантаженні</w:t>
            </w:r>
            <w:proofErr w:type="spellEnd"/>
            <w:r w:rsidRPr="0043688A">
              <w:rPr>
                <w:color w:val="000000"/>
                <w:sz w:val="22"/>
                <w:szCs w:val="22"/>
              </w:rPr>
              <w:t>.</w:t>
            </w:r>
          </w:p>
          <w:p w14:paraId="207ED886" w14:textId="77777777" w:rsidR="0043688A" w:rsidRPr="0043688A" w:rsidRDefault="0043688A" w:rsidP="0043688A">
            <w:pPr>
              <w:rPr>
                <w:color w:val="000000"/>
                <w:sz w:val="22"/>
                <w:szCs w:val="22"/>
              </w:rPr>
            </w:pPr>
            <w:r w:rsidRPr="0043688A">
              <w:rPr>
                <w:color w:val="000000"/>
                <w:sz w:val="22"/>
                <w:szCs w:val="22"/>
              </w:rPr>
              <w:t xml:space="preserve">6.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видалення</w:t>
            </w:r>
            <w:proofErr w:type="spellEnd"/>
            <w:r w:rsidRPr="0043688A">
              <w:rPr>
                <w:color w:val="000000"/>
                <w:sz w:val="22"/>
                <w:szCs w:val="22"/>
              </w:rPr>
              <w:t xml:space="preserve"> </w:t>
            </w:r>
            <w:proofErr w:type="spellStart"/>
            <w:r w:rsidRPr="0043688A">
              <w:rPr>
                <w:color w:val="000000"/>
                <w:sz w:val="22"/>
                <w:szCs w:val="22"/>
              </w:rPr>
              <w:t>забруднень</w:t>
            </w:r>
            <w:proofErr w:type="spellEnd"/>
            <w:r w:rsidRPr="0043688A">
              <w:rPr>
                <w:color w:val="000000"/>
                <w:sz w:val="22"/>
                <w:szCs w:val="22"/>
              </w:rPr>
              <w:t xml:space="preserve"> на </w:t>
            </w:r>
            <w:proofErr w:type="spellStart"/>
            <w:r w:rsidRPr="0043688A">
              <w:rPr>
                <w:color w:val="000000"/>
                <w:sz w:val="22"/>
                <w:szCs w:val="22"/>
              </w:rPr>
              <w:t>білизні</w:t>
            </w:r>
            <w:proofErr w:type="spellEnd"/>
            <w:r w:rsidRPr="0043688A">
              <w:rPr>
                <w:color w:val="000000"/>
                <w:sz w:val="22"/>
                <w:szCs w:val="22"/>
              </w:rPr>
              <w:t xml:space="preserve"> </w:t>
            </w:r>
            <w:proofErr w:type="spellStart"/>
            <w:r w:rsidRPr="0043688A">
              <w:rPr>
                <w:color w:val="000000"/>
                <w:sz w:val="22"/>
                <w:szCs w:val="22"/>
              </w:rPr>
              <w:t>або</w:t>
            </w:r>
            <w:proofErr w:type="spellEnd"/>
            <w:r w:rsidRPr="0043688A">
              <w:rPr>
                <w:color w:val="000000"/>
                <w:sz w:val="22"/>
                <w:szCs w:val="22"/>
              </w:rPr>
              <w:t xml:space="preserve"> </w:t>
            </w:r>
            <w:proofErr w:type="spellStart"/>
            <w:r w:rsidRPr="0043688A">
              <w:rPr>
                <w:color w:val="000000"/>
                <w:sz w:val="22"/>
                <w:szCs w:val="22"/>
              </w:rPr>
              <w:t>плям</w:t>
            </w:r>
            <w:proofErr w:type="spellEnd"/>
            <w:r w:rsidRPr="0043688A">
              <w:rPr>
                <w:color w:val="000000"/>
                <w:sz w:val="22"/>
                <w:szCs w:val="22"/>
              </w:rPr>
              <w:t xml:space="preserve">, </w:t>
            </w:r>
            <w:proofErr w:type="spellStart"/>
            <w:r w:rsidRPr="0043688A">
              <w:rPr>
                <w:color w:val="000000"/>
                <w:sz w:val="22"/>
                <w:szCs w:val="22"/>
              </w:rPr>
              <w:t>що</w:t>
            </w:r>
            <w:proofErr w:type="spellEnd"/>
            <w:r w:rsidRPr="0043688A">
              <w:rPr>
                <w:color w:val="000000"/>
                <w:sz w:val="22"/>
                <w:szCs w:val="22"/>
              </w:rPr>
              <w:t xml:space="preserve"> </w:t>
            </w:r>
            <w:proofErr w:type="spellStart"/>
            <w:r w:rsidRPr="0043688A">
              <w:rPr>
                <w:color w:val="000000"/>
                <w:sz w:val="22"/>
                <w:szCs w:val="22"/>
              </w:rPr>
              <w:t>важко</w:t>
            </w:r>
            <w:proofErr w:type="spellEnd"/>
            <w:r w:rsidRPr="0043688A">
              <w:rPr>
                <w:color w:val="000000"/>
                <w:sz w:val="22"/>
                <w:szCs w:val="22"/>
              </w:rPr>
              <w:t xml:space="preserve"> </w:t>
            </w:r>
            <w:proofErr w:type="spellStart"/>
            <w:r w:rsidRPr="0043688A">
              <w:rPr>
                <w:color w:val="000000"/>
                <w:sz w:val="22"/>
                <w:szCs w:val="22"/>
              </w:rPr>
              <w:t>видаляються</w:t>
            </w:r>
            <w:proofErr w:type="spellEnd"/>
            <w:r w:rsidRPr="0043688A">
              <w:rPr>
                <w:color w:val="000000"/>
                <w:sz w:val="22"/>
                <w:szCs w:val="22"/>
              </w:rPr>
              <w:t xml:space="preserve"> (</w:t>
            </w:r>
            <w:proofErr w:type="spellStart"/>
            <w:r w:rsidRPr="0043688A">
              <w:rPr>
                <w:color w:val="000000"/>
                <w:sz w:val="22"/>
                <w:szCs w:val="22"/>
              </w:rPr>
              <w:t>білкові</w:t>
            </w:r>
            <w:proofErr w:type="spellEnd"/>
            <w:r w:rsidRPr="0043688A">
              <w:rPr>
                <w:color w:val="000000"/>
                <w:sz w:val="22"/>
                <w:szCs w:val="22"/>
              </w:rPr>
              <w:t xml:space="preserve"> та </w:t>
            </w:r>
            <w:proofErr w:type="spellStart"/>
            <w:r w:rsidRPr="0043688A">
              <w:rPr>
                <w:color w:val="000000"/>
                <w:sz w:val="22"/>
                <w:szCs w:val="22"/>
              </w:rPr>
              <w:t>інші</w:t>
            </w:r>
            <w:proofErr w:type="spellEnd"/>
            <w:r w:rsidRPr="0043688A">
              <w:rPr>
                <w:color w:val="000000"/>
                <w:sz w:val="22"/>
                <w:szCs w:val="22"/>
              </w:rPr>
              <w:t xml:space="preserve"> </w:t>
            </w:r>
            <w:proofErr w:type="spellStart"/>
            <w:r w:rsidRPr="0043688A">
              <w:rPr>
                <w:color w:val="000000"/>
                <w:sz w:val="22"/>
                <w:szCs w:val="22"/>
              </w:rPr>
              <w:t>секрети</w:t>
            </w:r>
            <w:proofErr w:type="spellEnd"/>
            <w:r w:rsidRPr="0043688A">
              <w:rPr>
                <w:color w:val="000000"/>
                <w:sz w:val="22"/>
                <w:szCs w:val="22"/>
              </w:rPr>
              <w:t xml:space="preserve">, кров, </w:t>
            </w:r>
            <w:proofErr w:type="spellStart"/>
            <w:r w:rsidRPr="0043688A">
              <w:rPr>
                <w:color w:val="000000"/>
                <w:sz w:val="22"/>
                <w:szCs w:val="22"/>
              </w:rPr>
              <w:t>жирові</w:t>
            </w:r>
            <w:proofErr w:type="spellEnd"/>
            <w:r w:rsidRPr="0043688A">
              <w:rPr>
                <w:color w:val="000000"/>
                <w:sz w:val="22"/>
                <w:szCs w:val="22"/>
              </w:rPr>
              <w:t xml:space="preserve">, та </w:t>
            </w:r>
            <w:proofErr w:type="spellStart"/>
            <w:r w:rsidRPr="0043688A">
              <w:rPr>
                <w:color w:val="000000"/>
                <w:sz w:val="22"/>
                <w:szCs w:val="22"/>
              </w:rPr>
              <w:t>інші</w:t>
            </w:r>
            <w:proofErr w:type="spellEnd"/>
            <w:r w:rsidRPr="0043688A">
              <w:rPr>
                <w:color w:val="000000"/>
                <w:sz w:val="22"/>
                <w:szCs w:val="22"/>
              </w:rPr>
              <w:t xml:space="preserve"> </w:t>
            </w:r>
            <w:proofErr w:type="spellStart"/>
            <w:r w:rsidRPr="0043688A">
              <w:rPr>
                <w:color w:val="000000"/>
                <w:sz w:val="22"/>
                <w:szCs w:val="22"/>
              </w:rPr>
              <w:t>забруднення</w:t>
            </w:r>
            <w:proofErr w:type="spellEnd"/>
            <w:r w:rsidRPr="0043688A">
              <w:rPr>
                <w:color w:val="000000"/>
                <w:sz w:val="22"/>
                <w:szCs w:val="22"/>
              </w:rPr>
              <w:t>)</w:t>
            </w:r>
          </w:p>
          <w:p w14:paraId="3D454840" w14:textId="77777777" w:rsidR="0043688A" w:rsidRPr="0043688A" w:rsidRDefault="0043688A" w:rsidP="0043688A">
            <w:pPr>
              <w:rPr>
                <w:color w:val="000000"/>
                <w:sz w:val="22"/>
                <w:szCs w:val="22"/>
              </w:rPr>
            </w:pPr>
            <w:r w:rsidRPr="0043688A">
              <w:rPr>
                <w:color w:val="000000"/>
                <w:sz w:val="22"/>
                <w:szCs w:val="22"/>
              </w:rPr>
              <w:t xml:space="preserve">7.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миття</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w:t>
            </w:r>
            <w:proofErr w:type="spellStart"/>
            <w:r w:rsidRPr="0043688A">
              <w:rPr>
                <w:color w:val="000000"/>
                <w:sz w:val="22"/>
                <w:szCs w:val="22"/>
              </w:rPr>
              <w:t>приміщень</w:t>
            </w:r>
            <w:proofErr w:type="spellEnd"/>
            <w:r w:rsidRPr="0043688A">
              <w:rPr>
                <w:color w:val="000000"/>
                <w:sz w:val="22"/>
                <w:szCs w:val="22"/>
              </w:rPr>
              <w:t xml:space="preserve">, </w:t>
            </w:r>
            <w:proofErr w:type="spellStart"/>
            <w:r w:rsidRPr="0043688A">
              <w:rPr>
                <w:color w:val="000000"/>
                <w:sz w:val="22"/>
                <w:szCs w:val="22"/>
              </w:rPr>
              <w:t>обладнання</w:t>
            </w:r>
            <w:proofErr w:type="spellEnd"/>
            <w:r w:rsidRPr="0043688A">
              <w:rPr>
                <w:color w:val="000000"/>
                <w:sz w:val="22"/>
                <w:szCs w:val="22"/>
              </w:rPr>
              <w:t xml:space="preserve">, </w:t>
            </w:r>
            <w:proofErr w:type="spellStart"/>
            <w:r w:rsidRPr="0043688A">
              <w:rPr>
                <w:color w:val="000000"/>
                <w:sz w:val="22"/>
                <w:szCs w:val="22"/>
              </w:rPr>
              <w:t>апаратури</w:t>
            </w:r>
            <w:proofErr w:type="spellEnd"/>
            <w:r w:rsidRPr="0043688A">
              <w:rPr>
                <w:color w:val="000000"/>
                <w:sz w:val="22"/>
                <w:szCs w:val="22"/>
              </w:rPr>
              <w:t xml:space="preserve">, </w:t>
            </w:r>
            <w:proofErr w:type="spellStart"/>
            <w:r w:rsidRPr="0043688A">
              <w:rPr>
                <w:color w:val="000000"/>
                <w:sz w:val="22"/>
                <w:szCs w:val="22"/>
              </w:rPr>
              <w:t>устаткування</w:t>
            </w:r>
            <w:proofErr w:type="spellEnd"/>
            <w:r w:rsidRPr="0043688A">
              <w:rPr>
                <w:color w:val="000000"/>
                <w:sz w:val="22"/>
                <w:szCs w:val="22"/>
              </w:rPr>
              <w:t xml:space="preserve">, </w:t>
            </w:r>
            <w:proofErr w:type="spellStart"/>
            <w:r w:rsidRPr="0043688A">
              <w:rPr>
                <w:color w:val="000000"/>
                <w:sz w:val="22"/>
                <w:szCs w:val="22"/>
              </w:rPr>
              <w:t>предметів</w:t>
            </w:r>
            <w:proofErr w:type="spellEnd"/>
            <w:r w:rsidRPr="0043688A">
              <w:rPr>
                <w:color w:val="000000"/>
                <w:sz w:val="22"/>
                <w:szCs w:val="22"/>
              </w:rPr>
              <w:t xml:space="preserve"> догляду за </w:t>
            </w:r>
            <w:proofErr w:type="spellStart"/>
            <w:proofErr w:type="gramStart"/>
            <w:r w:rsidRPr="0043688A">
              <w:rPr>
                <w:color w:val="000000"/>
                <w:sz w:val="22"/>
                <w:szCs w:val="22"/>
              </w:rPr>
              <w:t>хворими</w:t>
            </w:r>
            <w:proofErr w:type="spellEnd"/>
            <w:r w:rsidRPr="0043688A">
              <w:rPr>
                <w:color w:val="000000"/>
                <w:sz w:val="22"/>
                <w:szCs w:val="22"/>
              </w:rPr>
              <w:t xml:space="preserve">,  </w:t>
            </w:r>
            <w:proofErr w:type="spellStart"/>
            <w:r w:rsidRPr="0043688A">
              <w:rPr>
                <w:color w:val="000000"/>
                <w:sz w:val="22"/>
                <w:szCs w:val="22"/>
              </w:rPr>
              <w:t>тощо</w:t>
            </w:r>
            <w:proofErr w:type="spellEnd"/>
            <w:proofErr w:type="gramEnd"/>
            <w:r w:rsidRPr="0043688A">
              <w:rPr>
                <w:color w:val="000000"/>
                <w:sz w:val="22"/>
                <w:szCs w:val="22"/>
              </w:rPr>
              <w:t>.</w:t>
            </w:r>
          </w:p>
          <w:p w14:paraId="25F1823D" w14:textId="77777777" w:rsidR="0043688A" w:rsidRPr="0043688A" w:rsidRDefault="0043688A" w:rsidP="0043688A">
            <w:pPr>
              <w:rPr>
                <w:sz w:val="22"/>
                <w:szCs w:val="22"/>
              </w:rPr>
            </w:pPr>
            <w:r w:rsidRPr="0043688A">
              <w:rPr>
                <w:color w:val="000000"/>
                <w:sz w:val="22"/>
                <w:szCs w:val="22"/>
              </w:rPr>
              <w:t xml:space="preserve">8. </w:t>
            </w:r>
            <w:bookmarkStart w:id="18" w:name="_Hlk119502508"/>
            <w:bookmarkStart w:id="19" w:name="_Hlk119493289"/>
            <w:proofErr w:type="spellStart"/>
            <w:r w:rsidRPr="0043688A">
              <w:rPr>
                <w:sz w:val="22"/>
                <w:szCs w:val="22"/>
              </w:rPr>
              <w:t>Сумісність</w:t>
            </w:r>
            <w:proofErr w:type="spellEnd"/>
            <w:r w:rsidRPr="0043688A">
              <w:rPr>
                <w:sz w:val="22"/>
                <w:szCs w:val="22"/>
              </w:rPr>
              <w:t xml:space="preserve"> </w:t>
            </w:r>
            <w:proofErr w:type="spellStart"/>
            <w:r w:rsidRPr="0043688A">
              <w:rPr>
                <w:sz w:val="22"/>
                <w:szCs w:val="22"/>
              </w:rPr>
              <w:t>засобу</w:t>
            </w:r>
            <w:proofErr w:type="spellEnd"/>
            <w:r w:rsidRPr="0043688A">
              <w:rPr>
                <w:sz w:val="22"/>
                <w:szCs w:val="22"/>
              </w:rPr>
              <w:t xml:space="preserve"> з </w:t>
            </w:r>
            <w:proofErr w:type="spellStart"/>
            <w:r w:rsidRPr="0043688A">
              <w:rPr>
                <w:sz w:val="22"/>
                <w:szCs w:val="22"/>
              </w:rPr>
              <w:t>матеріалами</w:t>
            </w:r>
            <w:proofErr w:type="spellEnd"/>
            <w:r w:rsidRPr="0043688A">
              <w:rPr>
                <w:sz w:val="22"/>
                <w:szCs w:val="22"/>
              </w:rPr>
              <w:t xml:space="preserve"> </w:t>
            </w:r>
            <w:proofErr w:type="spellStart"/>
            <w:r w:rsidRPr="0043688A">
              <w:rPr>
                <w:sz w:val="22"/>
                <w:szCs w:val="22"/>
              </w:rPr>
              <w:t>ендоскопічного</w:t>
            </w:r>
            <w:proofErr w:type="spellEnd"/>
            <w:r w:rsidRPr="0043688A">
              <w:rPr>
                <w:sz w:val="22"/>
                <w:szCs w:val="22"/>
              </w:rPr>
              <w:t xml:space="preserve"> </w:t>
            </w:r>
            <w:proofErr w:type="spellStart"/>
            <w:r w:rsidRPr="0043688A">
              <w:rPr>
                <w:sz w:val="22"/>
                <w:szCs w:val="22"/>
              </w:rPr>
              <w:t>обладнання</w:t>
            </w:r>
            <w:proofErr w:type="spellEnd"/>
            <w:r w:rsidRPr="0043688A">
              <w:rPr>
                <w:sz w:val="22"/>
                <w:szCs w:val="22"/>
              </w:rPr>
              <w:t xml:space="preserve"> </w:t>
            </w:r>
            <w:proofErr w:type="spellStart"/>
            <w:proofErr w:type="gramStart"/>
            <w:r w:rsidRPr="0043688A">
              <w:rPr>
                <w:sz w:val="22"/>
                <w:szCs w:val="22"/>
              </w:rPr>
              <w:t>виробників</w:t>
            </w:r>
            <w:proofErr w:type="spellEnd"/>
            <w:r w:rsidRPr="0043688A">
              <w:rPr>
                <w:sz w:val="22"/>
                <w:szCs w:val="22"/>
              </w:rPr>
              <w:t xml:space="preserve">  </w:t>
            </w:r>
            <w:proofErr w:type="spellStart"/>
            <w:r w:rsidRPr="0043688A">
              <w:rPr>
                <w:sz w:val="22"/>
                <w:szCs w:val="22"/>
              </w:rPr>
              <w:t>ендоскопічного</w:t>
            </w:r>
            <w:proofErr w:type="spellEnd"/>
            <w:proofErr w:type="gramEnd"/>
            <w:r w:rsidRPr="0043688A">
              <w:rPr>
                <w:sz w:val="22"/>
                <w:szCs w:val="22"/>
              </w:rPr>
              <w:t xml:space="preserve"> </w:t>
            </w:r>
            <w:proofErr w:type="spellStart"/>
            <w:r w:rsidRPr="0043688A">
              <w:rPr>
                <w:sz w:val="22"/>
                <w:szCs w:val="22"/>
              </w:rPr>
              <w:t>обладнання</w:t>
            </w:r>
            <w:proofErr w:type="spellEnd"/>
            <w:r w:rsidRPr="0043688A">
              <w:rPr>
                <w:sz w:val="22"/>
                <w:szCs w:val="22"/>
              </w:rPr>
              <w:t xml:space="preserve">. </w:t>
            </w:r>
            <w:bookmarkEnd w:id="18"/>
          </w:p>
          <w:bookmarkEnd w:id="19"/>
          <w:p w14:paraId="3D1E2079" w14:textId="77777777" w:rsidR="0043688A" w:rsidRPr="0043688A" w:rsidRDefault="0043688A" w:rsidP="0043688A">
            <w:pPr>
              <w:rPr>
                <w:color w:val="000000"/>
                <w:sz w:val="22"/>
                <w:szCs w:val="22"/>
              </w:rPr>
            </w:pPr>
            <w:r w:rsidRPr="0043688A">
              <w:rPr>
                <w:color w:val="000000"/>
                <w:sz w:val="22"/>
                <w:szCs w:val="22"/>
              </w:rPr>
              <w:t xml:space="preserve">9. </w:t>
            </w:r>
            <w:proofErr w:type="spellStart"/>
            <w:proofErr w:type="gramStart"/>
            <w:r w:rsidRPr="0043688A">
              <w:rPr>
                <w:color w:val="000000"/>
                <w:sz w:val="22"/>
                <w:szCs w:val="22"/>
              </w:rPr>
              <w:t>Засіб</w:t>
            </w:r>
            <w:proofErr w:type="spellEnd"/>
            <w:r w:rsidRPr="0043688A">
              <w:rPr>
                <w:color w:val="000000"/>
                <w:sz w:val="22"/>
                <w:szCs w:val="22"/>
              </w:rPr>
              <w:t xml:space="preserve">  </w:t>
            </w:r>
            <w:proofErr w:type="spellStart"/>
            <w:r w:rsidRPr="0043688A">
              <w:rPr>
                <w:color w:val="000000"/>
                <w:sz w:val="22"/>
                <w:szCs w:val="22"/>
              </w:rPr>
              <w:t>може</w:t>
            </w:r>
            <w:proofErr w:type="spellEnd"/>
            <w:proofErr w:type="gramEnd"/>
            <w:r w:rsidRPr="0043688A">
              <w:rPr>
                <w:color w:val="000000"/>
                <w:sz w:val="22"/>
                <w:szCs w:val="22"/>
              </w:rPr>
              <w:t xml:space="preserve"> </w:t>
            </w:r>
            <w:proofErr w:type="spellStart"/>
            <w:r w:rsidRPr="0043688A">
              <w:rPr>
                <w:color w:val="000000"/>
                <w:sz w:val="22"/>
                <w:szCs w:val="22"/>
              </w:rPr>
              <w:t>застосовуватися</w:t>
            </w:r>
            <w:proofErr w:type="spellEnd"/>
            <w:r w:rsidRPr="0043688A">
              <w:rPr>
                <w:color w:val="000000"/>
                <w:sz w:val="22"/>
                <w:szCs w:val="22"/>
              </w:rPr>
              <w:t xml:space="preserve"> в </w:t>
            </w:r>
            <w:proofErr w:type="spellStart"/>
            <w:r w:rsidRPr="0043688A">
              <w:rPr>
                <w:color w:val="000000"/>
                <w:sz w:val="22"/>
                <w:szCs w:val="22"/>
              </w:rPr>
              <w:t>усіх</w:t>
            </w:r>
            <w:proofErr w:type="spellEnd"/>
            <w:r w:rsidRPr="0043688A">
              <w:rPr>
                <w:color w:val="000000"/>
                <w:sz w:val="22"/>
                <w:szCs w:val="22"/>
              </w:rPr>
              <w:t xml:space="preserve"> </w:t>
            </w:r>
            <w:proofErr w:type="spellStart"/>
            <w:r w:rsidRPr="0043688A">
              <w:rPr>
                <w:color w:val="000000"/>
                <w:sz w:val="22"/>
                <w:szCs w:val="22"/>
              </w:rPr>
              <w:t>підрозділах</w:t>
            </w:r>
            <w:proofErr w:type="spellEnd"/>
            <w:r w:rsidRPr="0043688A">
              <w:rPr>
                <w:color w:val="000000"/>
                <w:sz w:val="22"/>
                <w:szCs w:val="22"/>
              </w:rPr>
              <w:t xml:space="preserve"> </w:t>
            </w:r>
            <w:proofErr w:type="spellStart"/>
            <w:r w:rsidRPr="0043688A">
              <w:rPr>
                <w:color w:val="000000"/>
                <w:sz w:val="22"/>
                <w:szCs w:val="22"/>
              </w:rPr>
              <w:t>закладів</w:t>
            </w:r>
            <w:proofErr w:type="spellEnd"/>
            <w:r w:rsidRPr="0043688A">
              <w:rPr>
                <w:color w:val="000000"/>
                <w:sz w:val="22"/>
                <w:szCs w:val="22"/>
              </w:rPr>
              <w:t xml:space="preserve"> </w:t>
            </w:r>
            <w:proofErr w:type="spellStart"/>
            <w:r w:rsidRPr="0043688A">
              <w:rPr>
                <w:color w:val="000000"/>
                <w:sz w:val="22"/>
                <w:szCs w:val="22"/>
              </w:rPr>
              <w:t>охорони</w:t>
            </w:r>
            <w:proofErr w:type="spellEnd"/>
            <w:r w:rsidRPr="0043688A">
              <w:rPr>
                <w:color w:val="000000"/>
                <w:sz w:val="22"/>
                <w:szCs w:val="22"/>
              </w:rPr>
              <w:t xml:space="preserve"> </w:t>
            </w:r>
            <w:proofErr w:type="spellStart"/>
            <w:r w:rsidRPr="0043688A">
              <w:rPr>
                <w:color w:val="000000"/>
                <w:sz w:val="22"/>
                <w:szCs w:val="22"/>
              </w:rPr>
              <w:t>здоров'я</w:t>
            </w:r>
            <w:proofErr w:type="spellEnd"/>
            <w:r w:rsidRPr="0043688A">
              <w:rPr>
                <w:color w:val="000000"/>
                <w:sz w:val="22"/>
                <w:szCs w:val="22"/>
              </w:rPr>
              <w:t xml:space="preserve">, </w:t>
            </w:r>
            <w:proofErr w:type="spellStart"/>
            <w:r w:rsidRPr="0043688A">
              <w:rPr>
                <w:color w:val="000000"/>
                <w:sz w:val="22"/>
                <w:szCs w:val="22"/>
              </w:rPr>
              <w:t>зокрема</w:t>
            </w:r>
            <w:proofErr w:type="spellEnd"/>
            <w:r w:rsidRPr="0043688A">
              <w:rPr>
                <w:color w:val="000000"/>
                <w:sz w:val="22"/>
                <w:szCs w:val="22"/>
              </w:rPr>
              <w:t xml:space="preserve">, у </w:t>
            </w:r>
            <w:proofErr w:type="spellStart"/>
            <w:r w:rsidRPr="0043688A">
              <w:rPr>
                <w:color w:val="000000"/>
                <w:sz w:val="22"/>
                <w:szCs w:val="22"/>
              </w:rPr>
              <w:t>операційних</w:t>
            </w:r>
            <w:proofErr w:type="spellEnd"/>
            <w:r w:rsidRPr="0043688A">
              <w:rPr>
                <w:color w:val="000000"/>
                <w:sz w:val="22"/>
                <w:szCs w:val="22"/>
              </w:rPr>
              <w:t xml:space="preserve"> блоках, </w:t>
            </w:r>
            <w:proofErr w:type="spellStart"/>
            <w:r w:rsidRPr="0043688A">
              <w:rPr>
                <w:color w:val="000000"/>
                <w:sz w:val="22"/>
                <w:szCs w:val="22"/>
              </w:rPr>
              <w:t>відділеннях</w:t>
            </w:r>
            <w:proofErr w:type="spellEnd"/>
            <w:r w:rsidRPr="0043688A">
              <w:rPr>
                <w:color w:val="000000"/>
                <w:sz w:val="22"/>
                <w:szCs w:val="22"/>
              </w:rPr>
              <w:t xml:space="preserve"> </w:t>
            </w:r>
            <w:proofErr w:type="spellStart"/>
            <w:r w:rsidRPr="0043688A">
              <w:rPr>
                <w:color w:val="000000"/>
                <w:sz w:val="22"/>
                <w:szCs w:val="22"/>
              </w:rPr>
              <w:t>інтенсивної</w:t>
            </w:r>
            <w:proofErr w:type="spellEnd"/>
            <w:r w:rsidRPr="0043688A">
              <w:rPr>
                <w:color w:val="000000"/>
                <w:sz w:val="22"/>
                <w:szCs w:val="22"/>
              </w:rPr>
              <w:t xml:space="preserve"> </w:t>
            </w:r>
            <w:proofErr w:type="spellStart"/>
            <w:r w:rsidRPr="0043688A">
              <w:rPr>
                <w:color w:val="000000"/>
                <w:sz w:val="22"/>
                <w:szCs w:val="22"/>
              </w:rPr>
              <w:t>терапії</w:t>
            </w:r>
            <w:proofErr w:type="spellEnd"/>
            <w:r w:rsidRPr="0043688A">
              <w:rPr>
                <w:color w:val="000000"/>
                <w:sz w:val="22"/>
                <w:szCs w:val="22"/>
              </w:rPr>
              <w:t xml:space="preserve">, </w:t>
            </w:r>
            <w:proofErr w:type="spellStart"/>
            <w:r w:rsidRPr="0043688A">
              <w:rPr>
                <w:color w:val="000000"/>
                <w:sz w:val="22"/>
                <w:szCs w:val="22"/>
              </w:rPr>
              <w:t>неонатології</w:t>
            </w:r>
            <w:proofErr w:type="spellEnd"/>
            <w:r w:rsidRPr="0043688A">
              <w:rPr>
                <w:color w:val="000000"/>
                <w:sz w:val="22"/>
                <w:szCs w:val="22"/>
              </w:rPr>
              <w:t xml:space="preserve">, </w:t>
            </w:r>
            <w:proofErr w:type="spellStart"/>
            <w:r w:rsidRPr="0043688A">
              <w:rPr>
                <w:color w:val="000000"/>
                <w:sz w:val="22"/>
                <w:szCs w:val="22"/>
              </w:rPr>
              <w:t>пологових</w:t>
            </w:r>
            <w:proofErr w:type="spellEnd"/>
            <w:r w:rsidRPr="0043688A">
              <w:rPr>
                <w:color w:val="000000"/>
                <w:sz w:val="22"/>
                <w:szCs w:val="22"/>
              </w:rPr>
              <w:t xml:space="preserve"> </w:t>
            </w:r>
            <w:proofErr w:type="spellStart"/>
            <w:r w:rsidRPr="0043688A">
              <w:rPr>
                <w:color w:val="000000"/>
                <w:sz w:val="22"/>
                <w:szCs w:val="22"/>
              </w:rPr>
              <w:t>будинках</w:t>
            </w:r>
            <w:proofErr w:type="spellEnd"/>
            <w:r w:rsidRPr="0043688A">
              <w:rPr>
                <w:color w:val="000000"/>
                <w:sz w:val="22"/>
                <w:szCs w:val="22"/>
              </w:rPr>
              <w:t xml:space="preserve">, центрах з </w:t>
            </w:r>
            <w:proofErr w:type="spellStart"/>
            <w:r w:rsidRPr="0043688A">
              <w:rPr>
                <w:color w:val="000000"/>
                <w:sz w:val="22"/>
                <w:szCs w:val="22"/>
              </w:rPr>
              <w:t>трансплантації</w:t>
            </w:r>
            <w:proofErr w:type="spellEnd"/>
            <w:r w:rsidRPr="0043688A">
              <w:rPr>
                <w:color w:val="000000"/>
                <w:sz w:val="22"/>
                <w:szCs w:val="22"/>
              </w:rPr>
              <w:t xml:space="preserve"> </w:t>
            </w:r>
            <w:proofErr w:type="spellStart"/>
            <w:r w:rsidRPr="0043688A">
              <w:rPr>
                <w:color w:val="000000"/>
                <w:sz w:val="22"/>
                <w:szCs w:val="22"/>
              </w:rPr>
              <w:t>органів</w:t>
            </w:r>
            <w:proofErr w:type="spellEnd"/>
            <w:r w:rsidRPr="0043688A">
              <w:rPr>
                <w:color w:val="000000"/>
                <w:sz w:val="22"/>
                <w:szCs w:val="22"/>
              </w:rPr>
              <w:t xml:space="preserve">, </w:t>
            </w:r>
            <w:proofErr w:type="spellStart"/>
            <w:r w:rsidRPr="0043688A">
              <w:rPr>
                <w:color w:val="000000"/>
                <w:sz w:val="22"/>
                <w:szCs w:val="22"/>
              </w:rPr>
              <w:t>клінічних</w:t>
            </w:r>
            <w:proofErr w:type="spellEnd"/>
            <w:r w:rsidRPr="0043688A">
              <w:rPr>
                <w:color w:val="000000"/>
                <w:sz w:val="22"/>
                <w:szCs w:val="22"/>
              </w:rPr>
              <w:t xml:space="preserve">, </w:t>
            </w:r>
            <w:proofErr w:type="spellStart"/>
            <w:r w:rsidRPr="0043688A">
              <w:rPr>
                <w:color w:val="000000"/>
                <w:sz w:val="22"/>
                <w:szCs w:val="22"/>
              </w:rPr>
              <w:t>бактеріологічних</w:t>
            </w:r>
            <w:proofErr w:type="spellEnd"/>
            <w:r w:rsidRPr="0043688A">
              <w:rPr>
                <w:color w:val="000000"/>
                <w:sz w:val="22"/>
                <w:szCs w:val="22"/>
              </w:rPr>
              <w:t xml:space="preserve">, </w:t>
            </w:r>
            <w:proofErr w:type="spellStart"/>
            <w:r w:rsidRPr="0043688A">
              <w:rPr>
                <w:color w:val="000000"/>
                <w:sz w:val="22"/>
                <w:szCs w:val="22"/>
              </w:rPr>
              <w:t>вірусологічних</w:t>
            </w:r>
            <w:proofErr w:type="spellEnd"/>
            <w:r w:rsidRPr="0043688A">
              <w:rPr>
                <w:color w:val="000000"/>
                <w:sz w:val="22"/>
                <w:szCs w:val="22"/>
              </w:rPr>
              <w:t xml:space="preserve"> та </w:t>
            </w:r>
            <w:proofErr w:type="spellStart"/>
            <w:r w:rsidRPr="0043688A">
              <w:rPr>
                <w:color w:val="000000"/>
                <w:sz w:val="22"/>
                <w:szCs w:val="22"/>
              </w:rPr>
              <w:t>інших</w:t>
            </w:r>
            <w:proofErr w:type="spellEnd"/>
            <w:r w:rsidRPr="0043688A">
              <w:rPr>
                <w:color w:val="000000"/>
                <w:sz w:val="22"/>
                <w:szCs w:val="22"/>
              </w:rPr>
              <w:t xml:space="preserve">  </w:t>
            </w:r>
            <w:proofErr w:type="spellStart"/>
            <w:r w:rsidRPr="0043688A">
              <w:rPr>
                <w:color w:val="000000"/>
                <w:sz w:val="22"/>
                <w:szCs w:val="22"/>
              </w:rPr>
              <w:t>лабораторіях</w:t>
            </w:r>
            <w:proofErr w:type="spellEnd"/>
            <w:r w:rsidRPr="0043688A">
              <w:rPr>
                <w:color w:val="000000"/>
                <w:sz w:val="22"/>
                <w:szCs w:val="22"/>
              </w:rPr>
              <w:t>.</w:t>
            </w:r>
          </w:p>
          <w:p w14:paraId="47D09248" w14:textId="77777777" w:rsidR="0043688A" w:rsidRPr="0043688A" w:rsidRDefault="0043688A" w:rsidP="0043688A">
            <w:pPr>
              <w:rPr>
                <w:color w:val="000000"/>
                <w:sz w:val="22"/>
                <w:szCs w:val="22"/>
              </w:rPr>
            </w:pPr>
            <w:r w:rsidRPr="0043688A">
              <w:rPr>
                <w:color w:val="000000"/>
                <w:sz w:val="22"/>
                <w:szCs w:val="22"/>
              </w:rPr>
              <w:t xml:space="preserve">10. </w:t>
            </w:r>
            <w:r w:rsidRPr="0043688A">
              <w:rPr>
                <w:sz w:val="22"/>
                <w:szCs w:val="22"/>
              </w:rPr>
              <w:t xml:space="preserve">За параметрами </w:t>
            </w:r>
            <w:proofErr w:type="spellStart"/>
            <w:r w:rsidRPr="0043688A">
              <w:rPr>
                <w:sz w:val="22"/>
                <w:szCs w:val="22"/>
              </w:rPr>
              <w:t>гострої</w:t>
            </w:r>
            <w:proofErr w:type="spellEnd"/>
            <w:r w:rsidRPr="0043688A">
              <w:rPr>
                <w:sz w:val="22"/>
                <w:szCs w:val="22"/>
              </w:rPr>
              <w:t xml:space="preserve"> </w:t>
            </w:r>
            <w:proofErr w:type="spellStart"/>
            <w:r w:rsidRPr="0043688A">
              <w:rPr>
                <w:sz w:val="22"/>
                <w:szCs w:val="22"/>
              </w:rPr>
              <w:t>токсичності</w:t>
            </w:r>
            <w:proofErr w:type="spellEnd"/>
            <w:r w:rsidRPr="0043688A">
              <w:rPr>
                <w:sz w:val="22"/>
                <w:szCs w:val="22"/>
              </w:rPr>
              <w:t xml:space="preserve"> при </w:t>
            </w:r>
            <w:proofErr w:type="spellStart"/>
            <w:r w:rsidRPr="0043688A">
              <w:rPr>
                <w:sz w:val="22"/>
                <w:szCs w:val="22"/>
              </w:rPr>
              <w:t>введенні</w:t>
            </w:r>
            <w:proofErr w:type="spellEnd"/>
            <w:r w:rsidRPr="0043688A">
              <w:rPr>
                <w:sz w:val="22"/>
                <w:szCs w:val="22"/>
              </w:rPr>
              <w:t xml:space="preserve"> в </w:t>
            </w:r>
            <w:proofErr w:type="spellStart"/>
            <w:r w:rsidRPr="0043688A">
              <w:rPr>
                <w:sz w:val="22"/>
                <w:szCs w:val="22"/>
              </w:rPr>
              <w:t>шлунок</w:t>
            </w:r>
            <w:proofErr w:type="spellEnd"/>
            <w:r w:rsidRPr="0043688A">
              <w:rPr>
                <w:sz w:val="22"/>
                <w:szCs w:val="22"/>
              </w:rPr>
              <w:t xml:space="preserve"> та </w:t>
            </w:r>
            <w:proofErr w:type="spellStart"/>
            <w:r w:rsidRPr="0043688A">
              <w:rPr>
                <w:sz w:val="22"/>
                <w:szCs w:val="22"/>
              </w:rPr>
              <w:t>нанесенні</w:t>
            </w:r>
            <w:proofErr w:type="spellEnd"/>
            <w:r w:rsidRPr="0043688A">
              <w:rPr>
                <w:sz w:val="22"/>
                <w:szCs w:val="22"/>
              </w:rPr>
              <w:t xml:space="preserve"> на </w:t>
            </w:r>
            <w:proofErr w:type="spellStart"/>
            <w:r w:rsidRPr="0043688A">
              <w:rPr>
                <w:sz w:val="22"/>
                <w:szCs w:val="22"/>
              </w:rPr>
              <w:t>шкіру</w:t>
            </w:r>
            <w:proofErr w:type="spellEnd"/>
            <w:r w:rsidRPr="0043688A">
              <w:rPr>
                <w:sz w:val="22"/>
                <w:szCs w:val="22"/>
              </w:rPr>
              <w:t xml:space="preserve"> </w:t>
            </w:r>
            <w:proofErr w:type="spellStart"/>
            <w:r w:rsidRPr="0043688A">
              <w:rPr>
                <w:sz w:val="22"/>
                <w:szCs w:val="22"/>
              </w:rPr>
              <w:t>засіб</w:t>
            </w:r>
            <w:proofErr w:type="spellEnd"/>
            <w:r w:rsidRPr="0043688A">
              <w:rPr>
                <w:sz w:val="22"/>
                <w:szCs w:val="22"/>
              </w:rPr>
              <w:t xml:space="preserve"> </w:t>
            </w:r>
            <w:proofErr w:type="spellStart"/>
            <w:r w:rsidRPr="0043688A">
              <w:rPr>
                <w:sz w:val="22"/>
                <w:szCs w:val="22"/>
              </w:rPr>
              <w:t>належить</w:t>
            </w:r>
            <w:proofErr w:type="spellEnd"/>
            <w:r w:rsidRPr="0043688A">
              <w:rPr>
                <w:sz w:val="22"/>
                <w:szCs w:val="22"/>
              </w:rPr>
              <w:t xml:space="preserve"> до 4 </w:t>
            </w:r>
            <w:proofErr w:type="spellStart"/>
            <w:r w:rsidRPr="0043688A">
              <w:rPr>
                <w:sz w:val="22"/>
                <w:szCs w:val="22"/>
              </w:rPr>
              <w:t>класу</w:t>
            </w:r>
            <w:proofErr w:type="spellEnd"/>
            <w:r w:rsidRPr="0043688A">
              <w:rPr>
                <w:sz w:val="22"/>
                <w:szCs w:val="22"/>
              </w:rPr>
              <w:t xml:space="preserve"> </w:t>
            </w:r>
            <w:proofErr w:type="spellStart"/>
            <w:r w:rsidRPr="0043688A">
              <w:rPr>
                <w:sz w:val="22"/>
                <w:szCs w:val="22"/>
              </w:rPr>
              <w:t>небезпеки</w:t>
            </w:r>
            <w:proofErr w:type="spellEnd"/>
            <w:r w:rsidRPr="0043688A">
              <w:rPr>
                <w:sz w:val="22"/>
                <w:szCs w:val="22"/>
              </w:rPr>
              <w:t xml:space="preserve"> (</w:t>
            </w:r>
            <w:proofErr w:type="spellStart"/>
            <w:r w:rsidRPr="0043688A">
              <w:rPr>
                <w:sz w:val="22"/>
                <w:szCs w:val="22"/>
              </w:rPr>
              <w:t>малонебезпечна</w:t>
            </w:r>
            <w:proofErr w:type="spellEnd"/>
            <w:r w:rsidRPr="0043688A">
              <w:rPr>
                <w:sz w:val="22"/>
                <w:szCs w:val="22"/>
              </w:rPr>
              <w:t xml:space="preserve"> </w:t>
            </w:r>
            <w:proofErr w:type="spellStart"/>
            <w:r w:rsidRPr="0043688A">
              <w:rPr>
                <w:sz w:val="22"/>
                <w:szCs w:val="22"/>
              </w:rPr>
              <w:t>речовина</w:t>
            </w:r>
            <w:proofErr w:type="spellEnd"/>
            <w:r w:rsidRPr="0043688A">
              <w:rPr>
                <w:sz w:val="22"/>
                <w:szCs w:val="22"/>
              </w:rPr>
              <w:t xml:space="preserve">) </w:t>
            </w:r>
            <w:proofErr w:type="spellStart"/>
            <w:r w:rsidRPr="0043688A">
              <w:rPr>
                <w:sz w:val="22"/>
                <w:szCs w:val="22"/>
              </w:rPr>
              <w:t>згідно</w:t>
            </w:r>
            <w:proofErr w:type="spellEnd"/>
            <w:r w:rsidRPr="0043688A">
              <w:rPr>
                <w:sz w:val="22"/>
                <w:szCs w:val="22"/>
              </w:rPr>
              <w:t xml:space="preserve"> </w:t>
            </w:r>
            <w:proofErr w:type="spellStart"/>
            <w:r w:rsidRPr="0043688A">
              <w:rPr>
                <w:sz w:val="22"/>
                <w:szCs w:val="22"/>
              </w:rPr>
              <w:t>із</w:t>
            </w:r>
            <w:proofErr w:type="spellEnd"/>
            <w:r w:rsidRPr="0043688A">
              <w:rPr>
                <w:sz w:val="22"/>
                <w:szCs w:val="22"/>
              </w:rPr>
              <w:t xml:space="preserve"> </w:t>
            </w:r>
            <w:proofErr w:type="spellStart"/>
            <w:r w:rsidRPr="0043688A">
              <w:rPr>
                <w:sz w:val="22"/>
                <w:szCs w:val="22"/>
              </w:rPr>
              <w:t>законодавством</w:t>
            </w:r>
            <w:proofErr w:type="spellEnd"/>
            <w:r w:rsidRPr="0043688A">
              <w:rPr>
                <w:sz w:val="22"/>
                <w:szCs w:val="22"/>
              </w:rPr>
              <w:t xml:space="preserve">, </w:t>
            </w:r>
            <w:proofErr w:type="spellStart"/>
            <w:r w:rsidRPr="0043688A">
              <w:rPr>
                <w:sz w:val="22"/>
                <w:szCs w:val="22"/>
              </w:rPr>
              <w:t>що</w:t>
            </w:r>
            <w:proofErr w:type="spellEnd"/>
            <w:r w:rsidRPr="0043688A">
              <w:rPr>
                <w:sz w:val="22"/>
                <w:szCs w:val="22"/>
              </w:rPr>
              <w:t xml:space="preserve"> </w:t>
            </w:r>
            <w:proofErr w:type="spellStart"/>
            <w:r w:rsidRPr="0043688A">
              <w:rPr>
                <w:sz w:val="22"/>
                <w:szCs w:val="22"/>
              </w:rPr>
              <w:t>діє</w:t>
            </w:r>
            <w:proofErr w:type="spellEnd"/>
            <w:r w:rsidRPr="0043688A">
              <w:rPr>
                <w:sz w:val="22"/>
                <w:szCs w:val="22"/>
              </w:rPr>
              <w:t xml:space="preserve"> на </w:t>
            </w:r>
            <w:proofErr w:type="spellStart"/>
            <w:r w:rsidRPr="0043688A">
              <w:rPr>
                <w:sz w:val="22"/>
                <w:szCs w:val="22"/>
              </w:rPr>
              <w:t>території</w:t>
            </w:r>
            <w:proofErr w:type="spellEnd"/>
            <w:r w:rsidRPr="0043688A">
              <w:rPr>
                <w:sz w:val="22"/>
                <w:szCs w:val="22"/>
              </w:rPr>
              <w:t xml:space="preserve"> </w:t>
            </w:r>
            <w:proofErr w:type="spellStart"/>
            <w:r w:rsidRPr="0043688A">
              <w:rPr>
                <w:sz w:val="22"/>
                <w:szCs w:val="22"/>
              </w:rPr>
              <w:t>України</w:t>
            </w:r>
            <w:proofErr w:type="spellEnd"/>
            <w:r w:rsidRPr="0043688A">
              <w:rPr>
                <w:sz w:val="22"/>
                <w:szCs w:val="22"/>
              </w:rPr>
              <w:t xml:space="preserve">. Не </w:t>
            </w:r>
            <w:proofErr w:type="spellStart"/>
            <w:r w:rsidRPr="0043688A">
              <w:rPr>
                <w:sz w:val="22"/>
                <w:szCs w:val="22"/>
              </w:rPr>
              <w:t>виявляє</w:t>
            </w:r>
            <w:proofErr w:type="spellEnd"/>
            <w:r w:rsidRPr="0043688A">
              <w:rPr>
                <w:sz w:val="22"/>
                <w:szCs w:val="22"/>
              </w:rPr>
              <w:t xml:space="preserve"> </w:t>
            </w:r>
            <w:proofErr w:type="spellStart"/>
            <w:r w:rsidRPr="0043688A">
              <w:rPr>
                <w:sz w:val="22"/>
                <w:szCs w:val="22"/>
              </w:rPr>
              <w:t>місцево-подразнюючої</w:t>
            </w:r>
            <w:proofErr w:type="spellEnd"/>
            <w:r w:rsidRPr="0043688A">
              <w:rPr>
                <w:sz w:val="22"/>
                <w:szCs w:val="22"/>
              </w:rPr>
              <w:t xml:space="preserve">, </w:t>
            </w:r>
            <w:proofErr w:type="spellStart"/>
            <w:r w:rsidRPr="0043688A">
              <w:rPr>
                <w:sz w:val="22"/>
                <w:szCs w:val="22"/>
              </w:rPr>
              <w:t>шкірно</w:t>
            </w:r>
            <w:proofErr w:type="spellEnd"/>
            <w:r w:rsidRPr="0043688A">
              <w:rPr>
                <w:sz w:val="22"/>
                <w:szCs w:val="22"/>
              </w:rPr>
              <w:t xml:space="preserve"> – </w:t>
            </w:r>
            <w:proofErr w:type="spellStart"/>
            <w:r w:rsidRPr="0043688A">
              <w:rPr>
                <w:sz w:val="22"/>
                <w:szCs w:val="22"/>
              </w:rPr>
              <w:t>резорбтивної</w:t>
            </w:r>
            <w:proofErr w:type="spellEnd"/>
            <w:r w:rsidRPr="0043688A">
              <w:rPr>
                <w:sz w:val="22"/>
                <w:szCs w:val="22"/>
              </w:rPr>
              <w:t xml:space="preserve"> і </w:t>
            </w:r>
            <w:proofErr w:type="spellStart"/>
            <w:r w:rsidRPr="0043688A">
              <w:rPr>
                <w:sz w:val="22"/>
                <w:szCs w:val="22"/>
              </w:rPr>
              <w:t>сенсибілізуючої</w:t>
            </w:r>
            <w:proofErr w:type="spellEnd"/>
            <w:r w:rsidRPr="0043688A">
              <w:rPr>
                <w:sz w:val="22"/>
                <w:szCs w:val="22"/>
              </w:rPr>
              <w:t xml:space="preserve"> </w:t>
            </w:r>
            <w:proofErr w:type="spellStart"/>
            <w:r w:rsidRPr="0043688A">
              <w:rPr>
                <w:sz w:val="22"/>
                <w:szCs w:val="22"/>
              </w:rPr>
              <w:t>дії</w:t>
            </w:r>
            <w:proofErr w:type="spellEnd"/>
            <w:r w:rsidRPr="0043688A">
              <w:rPr>
                <w:sz w:val="22"/>
                <w:szCs w:val="22"/>
              </w:rPr>
              <w:t xml:space="preserve">, </w:t>
            </w:r>
            <w:proofErr w:type="spellStart"/>
            <w:r w:rsidRPr="0043688A">
              <w:rPr>
                <w:sz w:val="22"/>
                <w:szCs w:val="22"/>
              </w:rPr>
              <w:t>відсутні</w:t>
            </w:r>
            <w:proofErr w:type="spellEnd"/>
            <w:r w:rsidRPr="0043688A">
              <w:rPr>
                <w:sz w:val="22"/>
                <w:szCs w:val="22"/>
              </w:rPr>
              <w:t xml:space="preserve"> </w:t>
            </w:r>
            <w:proofErr w:type="spellStart"/>
            <w:r w:rsidRPr="0043688A">
              <w:rPr>
                <w:sz w:val="22"/>
                <w:szCs w:val="22"/>
              </w:rPr>
              <w:t>віддалені</w:t>
            </w:r>
            <w:proofErr w:type="spellEnd"/>
            <w:r w:rsidRPr="0043688A">
              <w:rPr>
                <w:sz w:val="22"/>
                <w:szCs w:val="22"/>
              </w:rPr>
              <w:t xml:space="preserve"> </w:t>
            </w:r>
            <w:proofErr w:type="spellStart"/>
            <w:r w:rsidRPr="0043688A">
              <w:rPr>
                <w:sz w:val="22"/>
                <w:szCs w:val="22"/>
              </w:rPr>
              <w:t>побічні</w:t>
            </w:r>
            <w:proofErr w:type="spellEnd"/>
            <w:r w:rsidRPr="0043688A">
              <w:rPr>
                <w:sz w:val="22"/>
                <w:szCs w:val="22"/>
              </w:rPr>
              <w:t xml:space="preserve"> </w:t>
            </w:r>
            <w:proofErr w:type="spellStart"/>
            <w:r w:rsidRPr="0043688A">
              <w:rPr>
                <w:sz w:val="22"/>
                <w:szCs w:val="22"/>
              </w:rPr>
              <w:t>ефекти</w:t>
            </w:r>
            <w:proofErr w:type="spellEnd"/>
            <w:r w:rsidRPr="0043688A">
              <w:rPr>
                <w:sz w:val="22"/>
                <w:szCs w:val="22"/>
              </w:rPr>
              <w:t xml:space="preserve"> (</w:t>
            </w:r>
            <w:proofErr w:type="spellStart"/>
            <w:r w:rsidRPr="0043688A">
              <w:rPr>
                <w:sz w:val="22"/>
                <w:szCs w:val="22"/>
              </w:rPr>
              <w:t>мутагенність</w:t>
            </w:r>
            <w:proofErr w:type="spellEnd"/>
            <w:r w:rsidRPr="0043688A">
              <w:rPr>
                <w:sz w:val="22"/>
                <w:szCs w:val="22"/>
              </w:rPr>
              <w:t xml:space="preserve">, </w:t>
            </w:r>
            <w:proofErr w:type="spellStart"/>
            <w:r w:rsidRPr="0043688A">
              <w:rPr>
                <w:sz w:val="22"/>
                <w:szCs w:val="22"/>
              </w:rPr>
              <w:t>канцерогенність</w:t>
            </w:r>
            <w:proofErr w:type="spellEnd"/>
            <w:r w:rsidRPr="0043688A">
              <w:rPr>
                <w:sz w:val="22"/>
                <w:szCs w:val="22"/>
              </w:rPr>
              <w:t xml:space="preserve">, </w:t>
            </w:r>
            <w:proofErr w:type="spellStart"/>
            <w:r w:rsidRPr="0043688A">
              <w:rPr>
                <w:sz w:val="22"/>
                <w:szCs w:val="22"/>
              </w:rPr>
              <w:t>тератогенність</w:t>
            </w:r>
            <w:proofErr w:type="spellEnd"/>
            <w:r w:rsidRPr="0043688A">
              <w:rPr>
                <w:sz w:val="22"/>
                <w:szCs w:val="22"/>
              </w:rPr>
              <w:t>).</w:t>
            </w:r>
            <w:r w:rsidRPr="0043688A">
              <w:rPr>
                <w:color w:val="000000"/>
                <w:sz w:val="22"/>
                <w:szCs w:val="22"/>
              </w:rPr>
              <w:t xml:space="preserve"> </w:t>
            </w:r>
          </w:p>
          <w:p w14:paraId="2788A335" w14:textId="77777777" w:rsidR="0043688A" w:rsidRPr="0043688A" w:rsidRDefault="0043688A" w:rsidP="0043688A">
            <w:pPr>
              <w:jc w:val="both"/>
              <w:rPr>
                <w:sz w:val="22"/>
                <w:szCs w:val="22"/>
              </w:rPr>
            </w:pPr>
            <w:r w:rsidRPr="0043688A">
              <w:rPr>
                <w:color w:val="000000"/>
                <w:sz w:val="22"/>
                <w:szCs w:val="22"/>
              </w:rPr>
              <w:t xml:space="preserve">11. </w:t>
            </w:r>
            <w:proofErr w:type="spellStart"/>
            <w:r w:rsidRPr="0043688A">
              <w:rPr>
                <w:sz w:val="22"/>
                <w:szCs w:val="22"/>
              </w:rPr>
              <w:t>Термін</w:t>
            </w:r>
            <w:proofErr w:type="spellEnd"/>
            <w:r w:rsidRPr="0043688A">
              <w:rPr>
                <w:sz w:val="22"/>
                <w:szCs w:val="22"/>
              </w:rPr>
              <w:t xml:space="preserve"> </w:t>
            </w:r>
            <w:proofErr w:type="spellStart"/>
            <w:r w:rsidRPr="0043688A">
              <w:rPr>
                <w:sz w:val="22"/>
                <w:szCs w:val="22"/>
              </w:rPr>
              <w:t>зберігання</w:t>
            </w:r>
            <w:proofErr w:type="spellEnd"/>
            <w:r w:rsidRPr="0043688A">
              <w:rPr>
                <w:sz w:val="22"/>
                <w:szCs w:val="22"/>
              </w:rPr>
              <w:t xml:space="preserve"> </w:t>
            </w:r>
            <w:proofErr w:type="spellStart"/>
            <w:r w:rsidRPr="0043688A">
              <w:rPr>
                <w:sz w:val="22"/>
                <w:szCs w:val="22"/>
              </w:rPr>
              <w:t>засобу</w:t>
            </w:r>
            <w:proofErr w:type="spellEnd"/>
            <w:r w:rsidRPr="0043688A">
              <w:rPr>
                <w:sz w:val="22"/>
                <w:szCs w:val="22"/>
              </w:rPr>
              <w:t xml:space="preserve">, у </w:t>
            </w:r>
            <w:proofErr w:type="spellStart"/>
            <w:r w:rsidRPr="0043688A">
              <w:rPr>
                <w:sz w:val="22"/>
                <w:szCs w:val="22"/>
              </w:rPr>
              <w:t>відкритій</w:t>
            </w:r>
            <w:proofErr w:type="spellEnd"/>
            <w:r w:rsidRPr="0043688A">
              <w:rPr>
                <w:sz w:val="22"/>
                <w:szCs w:val="22"/>
              </w:rPr>
              <w:t xml:space="preserve"> та повторно </w:t>
            </w:r>
            <w:proofErr w:type="spellStart"/>
            <w:r w:rsidRPr="0043688A">
              <w:rPr>
                <w:sz w:val="22"/>
                <w:szCs w:val="22"/>
              </w:rPr>
              <w:t>щільно</w:t>
            </w:r>
            <w:proofErr w:type="spellEnd"/>
            <w:r w:rsidRPr="0043688A">
              <w:rPr>
                <w:sz w:val="22"/>
                <w:szCs w:val="22"/>
              </w:rPr>
              <w:t xml:space="preserve"> </w:t>
            </w:r>
            <w:proofErr w:type="spellStart"/>
            <w:r w:rsidRPr="0043688A">
              <w:rPr>
                <w:sz w:val="22"/>
                <w:szCs w:val="22"/>
              </w:rPr>
              <w:t>закритій</w:t>
            </w:r>
            <w:proofErr w:type="spellEnd"/>
            <w:r w:rsidRPr="0043688A">
              <w:rPr>
                <w:sz w:val="22"/>
                <w:szCs w:val="22"/>
              </w:rPr>
              <w:t xml:space="preserve"> </w:t>
            </w:r>
            <w:proofErr w:type="spellStart"/>
            <w:r w:rsidRPr="0043688A">
              <w:rPr>
                <w:sz w:val="22"/>
                <w:szCs w:val="22"/>
              </w:rPr>
              <w:t>ємності</w:t>
            </w:r>
            <w:proofErr w:type="spellEnd"/>
            <w:r w:rsidRPr="0043688A">
              <w:rPr>
                <w:sz w:val="22"/>
                <w:szCs w:val="22"/>
              </w:rPr>
              <w:t xml:space="preserve"> </w:t>
            </w:r>
            <w:proofErr w:type="spellStart"/>
            <w:r w:rsidRPr="0043688A">
              <w:rPr>
                <w:sz w:val="22"/>
                <w:szCs w:val="22"/>
              </w:rPr>
              <w:t>такий</w:t>
            </w:r>
            <w:proofErr w:type="spellEnd"/>
            <w:r w:rsidRPr="0043688A">
              <w:rPr>
                <w:sz w:val="22"/>
                <w:szCs w:val="22"/>
              </w:rPr>
              <w:t xml:space="preserve"> же, як і у </w:t>
            </w:r>
            <w:proofErr w:type="spellStart"/>
            <w:r w:rsidRPr="0043688A">
              <w:rPr>
                <w:sz w:val="22"/>
                <w:szCs w:val="22"/>
              </w:rPr>
              <w:t>закритій</w:t>
            </w:r>
            <w:proofErr w:type="spellEnd"/>
            <w:r w:rsidRPr="0043688A">
              <w:rPr>
                <w:sz w:val="22"/>
                <w:szCs w:val="22"/>
              </w:rPr>
              <w:t xml:space="preserve"> </w:t>
            </w:r>
            <w:proofErr w:type="spellStart"/>
            <w:r w:rsidRPr="0043688A">
              <w:rPr>
                <w:sz w:val="22"/>
                <w:szCs w:val="22"/>
              </w:rPr>
              <w:t>оригінальній</w:t>
            </w:r>
            <w:proofErr w:type="spellEnd"/>
            <w:r w:rsidRPr="0043688A">
              <w:rPr>
                <w:sz w:val="22"/>
                <w:szCs w:val="22"/>
              </w:rPr>
              <w:t xml:space="preserve"> </w:t>
            </w:r>
            <w:proofErr w:type="spellStart"/>
            <w:r w:rsidRPr="0043688A">
              <w:rPr>
                <w:sz w:val="22"/>
                <w:szCs w:val="22"/>
              </w:rPr>
              <w:t>упаковці</w:t>
            </w:r>
            <w:proofErr w:type="spellEnd"/>
            <w:r w:rsidRPr="0043688A">
              <w:rPr>
                <w:sz w:val="22"/>
                <w:szCs w:val="22"/>
              </w:rPr>
              <w:t>.</w:t>
            </w:r>
          </w:p>
          <w:p w14:paraId="3FE9F3EF" w14:textId="77777777" w:rsidR="0043688A" w:rsidRPr="0043688A" w:rsidRDefault="0043688A" w:rsidP="0043688A">
            <w:pPr>
              <w:widowControl w:val="0"/>
              <w:autoSpaceDE w:val="0"/>
              <w:autoSpaceDN w:val="0"/>
              <w:adjustRightInd w:val="0"/>
              <w:jc w:val="both"/>
              <w:rPr>
                <w:sz w:val="22"/>
                <w:szCs w:val="22"/>
              </w:rPr>
            </w:pPr>
            <w:r w:rsidRPr="0043688A">
              <w:rPr>
                <w:sz w:val="22"/>
                <w:szCs w:val="22"/>
              </w:rPr>
              <w:t xml:space="preserve">12. </w:t>
            </w:r>
            <w:proofErr w:type="spellStart"/>
            <w:r w:rsidRPr="0043688A">
              <w:rPr>
                <w:sz w:val="22"/>
                <w:szCs w:val="22"/>
              </w:rPr>
              <w:t>Засіб</w:t>
            </w:r>
            <w:proofErr w:type="spellEnd"/>
            <w:r w:rsidRPr="0043688A">
              <w:rPr>
                <w:sz w:val="22"/>
                <w:szCs w:val="22"/>
              </w:rPr>
              <w:t xml:space="preserve"> </w:t>
            </w:r>
            <w:proofErr w:type="spellStart"/>
            <w:r w:rsidRPr="0043688A">
              <w:rPr>
                <w:sz w:val="22"/>
                <w:szCs w:val="22"/>
              </w:rPr>
              <w:t>можливо</w:t>
            </w:r>
            <w:proofErr w:type="spellEnd"/>
            <w:r w:rsidRPr="0043688A">
              <w:rPr>
                <w:sz w:val="22"/>
                <w:szCs w:val="22"/>
              </w:rPr>
              <w:t xml:space="preserve"> </w:t>
            </w:r>
            <w:proofErr w:type="spellStart"/>
            <w:r w:rsidRPr="0043688A">
              <w:rPr>
                <w:sz w:val="22"/>
                <w:szCs w:val="22"/>
              </w:rPr>
              <w:t>зберігати</w:t>
            </w:r>
            <w:proofErr w:type="spellEnd"/>
            <w:r w:rsidRPr="0043688A">
              <w:rPr>
                <w:sz w:val="22"/>
                <w:szCs w:val="22"/>
              </w:rPr>
              <w:t xml:space="preserve"> при </w:t>
            </w:r>
            <w:proofErr w:type="spellStart"/>
            <w:r w:rsidRPr="0043688A">
              <w:rPr>
                <w:sz w:val="22"/>
                <w:szCs w:val="22"/>
              </w:rPr>
              <w:t>температурі</w:t>
            </w:r>
            <w:proofErr w:type="spellEnd"/>
            <w:r w:rsidRPr="0043688A">
              <w:rPr>
                <w:sz w:val="22"/>
                <w:szCs w:val="22"/>
              </w:rPr>
              <w:t xml:space="preserve"> </w:t>
            </w:r>
            <w:proofErr w:type="spellStart"/>
            <w:r w:rsidRPr="0043688A">
              <w:rPr>
                <w:sz w:val="22"/>
                <w:szCs w:val="22"/>
              </w:rPr>
              <w:t>від</w:t>
            </w:r>
            <w:proofErr w:type="spellEnd"/>
            <w:r w:rsidRPr="0043688A">
              <w:rPr>
                <w:sz w:val="22"/>
                <w:szCs w:val="22"/>
              </w:rPr>
              <w:t xml:space="preserve"> -5°С до +35 °С</w:t>
            </w:r>
          </w:p>
          <w:p w14:paraId="0D3FDCD6" w14:textId="77777777" w:rsidR="0043688A" w:rsidRPr="0043688A" w:rsidRDefault="0043688A" w:rsidP="003D1495">
            <w:pPr>
              <w:jc w:val="both"/>
              <w:rPr>
                <w:bCs/>
                <w:sz w:val="22"/>
                <w:szCs w:val="22"/>
                <w:lang w:val="uk-UA"/>
              </w:rPr>
            </w:pPr>
            <w:r w:rsidRPr="0043688A">
              <w:rPr>
                <w:sz w:val="22"/>
                <w:szCs w:val="22"/>
              </w:rPr>
              <w:t xml:space="preserve">13. </w:t>
            </w:r>
            <w:proofErr w:type="spellStart"/>
            <w:r w:rsidRPr="0043688A">
              <w:rPr>
                <w:sz w:val="22"/>
                <w:szCs w:val="22"/>
              </w:rPr>
              <w:t>Гарантійний</w:t>
            </w:r>
            <w:proofErr w:type="spellEnd"/>
            <w:r w:rsidRPr="0043688A">
              <w:rPr>
                <w:sz w:val="22"/>
                <w:szCs w:val="22"/>
              </w:rPr>
              <w:t xml:space="preserve"> </w:t>
            </w:r>
            <w:proofErr w:type="spellStart"/>
            <w:r w:rsidRPr="0043688A">
              <w:rPr>
                <w:sz w:val="22"/>
                <w:szCs w:val="22"/>
              </w:rPr>
              <w:t>термін</w:t>
            </w:r>
            <w:proofErr w:type="spellEnd"/>
            <w:r w:rsidRPr="0043688A">
              <w:rPr>
                <w:sz w:val="22"/>
                <w:szCs w:val="22"/>
              </w:rPr>
              <w:t xml:space="preserve"> </w:t>
            </w:r>
            <w:proofErr w:type="spellStart"/>
            <w:r w:rsidRPr="0043688A">
              <w:rPr>
                <w:sz w:val="22"/>
                <w:szCs w:val="22"/>
              </w:rPr>
              <w:t>зберігання</w:t>
            </w:r>
            <w:proofErr w:type="spellEnd"/>
            <w:r w:rsidRPr="0043688A">
              <w:rPr>
                <w:sz w:val="22"/>
                <w:szCs w:val="22"/>
              </w:rPr>
              <w:t xml:space="preserve"> </w:t>
            </w:r>
            <w:proofErr w:type="spellStart"/>
            <w:r w:rsidRPr="0043688A">
              <w:rPr>
                <w:sz w:val="22"/>
                <w:szCs w:val="22"/>
              </w:rPr>
              <w:t>засобу</w:t>
            </w:r>
            <w:proofErr w:type="spellEnd"/>
            <w:r w:rsidRPr="0043688A">
              <w:rPr>
                <w:sz w:val="22"/>
                <w:szCs w:val="22"/>
              </w:rPr>
              <w:t xml:space="preserve"> не </w:t>
            </w:r>
            <w:proofErr w:type="spellStart"/>
            <w:r w:rsidRPr="0043688A">
              <w:rPr>
                <w:sz w:val="22"/>
                <w:szCs w:val="22"/>
              </w:rPr>
              <w:t>менш</w:t>
            </w:r>
            <w:proofErr w:type="spellEnd"/>
            <w:r w:rsidRPr="0043688A">
              <w:rPr>
                <w:sz w:val="22"/>
                <w:szCs w:val="22"/>
              </w:rPr>
              <w:t xml:space="preserve"> </w:t>
            </w:r>
            <w:proofErr w:type="spellStart"/>
            <w:r w:rsidRPr="0043688A">
              <w:rPr>
                <w:sz w:val="22"/>
                <w:szCs w:val="22"/>
              </w:rPr>
              <w:t>ніж</w:t>
            </w:r>
            <w:proofErr w:type="spellEnd"/>
            <w:r w:rsidRPr="0043688A">
              <w:rPr>
                <w:sz w:val="22"/>
                <w:szCs w:val="22"/>
              </w:rPr>
              <w:t xml:space="preserve"> 3 роки з </w:t>
            </w:r>
            <w:proofErr w:type="spellStart"/>
            <w:r w:rsidRPr="0043688A">
              <w:rPr>
                <w:sz w:val="22"/>
                <w:szCs w:val="22"/>
              </w:rPr>
              <w:t>дати</w:t>
            </w:r>
            <w:proofErr w:type="spellEnd"/>
            <w:r w:rsidRPr="0043688A">
              <w:rPr>
                <w:sz w:val="22"/>
                <w:szCs w:val="22"/>
              </w:rPr>
              <w:t xml:space="preserve"> </w:t>
            </w:r>
            <w:proofErr w:type="spellStart"/>
            <w:r w:rsidRPr="0043688A">
              <w:rPr>
                <w:sz w:val="22"/>
                <w:szCs w:val="22"/>
              </w:rPr>
              <w:t>виробництва</w:t>
            </w:r>
            <w:proofErr w:type="spellEnd"/>
            <w:r w:rsidRPr="0043688A">
              <w:rPr>
                <w:sz w:val="22"/>
                <w:szCs w:val="22"/>
              </w:rPr>
              <w:t>.</w:t>
            </w:r>
          </w:p>
        </w:tc>
      </w:tr>
      <w:tr w:rsidR="0043688A" w:rsidRPr="006009DF" w14:paraId="2EE82479" w14:textId="77777777" w:rsidTr="00F0097A">
        <w:trPr>
          <w:jc w:val="center"/>
        </w:trPr>
        <w:tc>
          <w:tcPr>
            <w:tcW w:w="709" w:type="dxa"/>
            <w:shd w:val="clear" w:color="auto" w:fill="auto"/>
            <w:vAlign w:val="center"/>
          </w:tcPr>
          <w:p w14:paraId="51D2CFBF" w14:textId="77777777" w:rsidR="0043688A"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Pr>
                <w:bCs/>
                <w:lang w:val="uk-UA"/>
              </w:rPr>
              <w:lastRenderedPageBreak/>
              <w:t>10</w:t>
            </w:r>
          </w:p>
        </w:tc>
        <w:tc>
          <w:tcPr>
            <w:tcW w:w="3287" w:type="dxa"/>
            <w:tcBorders>
              <w:top w:val="single" w:sz="4" w:space="0" w:color="auto"/>
              <w:left w:val="single" w:sz="4" w:space="0" w:color="auto"/>
              <w:bottom w:val="single" w:sz="4" w:space="0" w:color="auto"/>
              <w:right w:val="single" w:sz="4" w:space="0" w:color="auto"/>
            </w:tcBorders>
          </w:tcPr>
          <w:p w14:paraId="1F78AB8E" w14:textId="77777777" w:rsidR="0043688A" w:rsidRPr="006009DF"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roofErr w:type="spellStart"/>
            <w:r w:rsidRPr="00E07C16">
              <w:rPr>
                <w:rFonts w:eastAsia="Calibri"/>
                <w:sz w:val="22"/>
                <w:szCs w:val="22"/>
                <w:lang w:val="uk-UA" w:eastAsia="en-US"/>
              </w:rPr>
              <w:t>БактеріоДез</w:t>
            </w:r>
            <w:proofErr w:type="spellEnd"/>
            <w:r w:rsidRPr="00E07C16">
              <w:rPr>
                <w:rFonts w:eastAsia="Calibri"/>
                <w:sz w:val="22"/>
                <w:szCs w:val="22"/>
                <w:lang w:val="uk-UA" w:eastAsia="en-US"/>
              </w:rPr>
              <w:t xml:space="preserve"> </w:t>
            </w:r>
            <w:proofErr w:type="spellStart"/>
            <w:r w:rsidRPr="00E07C16">
              <w:rPr>
                <w:rFonts w:eastAsia="Calibri"/>
                <w:sz w:val="22"/>
                <w:szCs w:val="22"/>
                <w:lang w:val="uk-UA" w:eastAsia="en-US"/>
              </w:rPr>
              <w:t>квік</w:t>
            </w:r>
            <w:proofErr w:type="spellEnd"/>
            <w:r w:rsidRPr="00E07C16">
              <w:rPr>
                <w:rFonts w:eastAsia="Calibri"/>
                <w:sz w:val="22"/>
                <w:szCs w:val="22"/>
                <w:lang w:val="uk-UA" w:eastAsia="en-US"/>
              </w:rPr>
              <w:t xml:space="preserve"> вологі серветки  </w:t>
            </w:r>
            <w:r w:rsidRPr="00BF3769">
              <w:rPr>
                <w:rFonts w:eastAsia="Calibri"/>
                <w:sz w:val="22"/>
                <w:szCs w:val="22"/>
                <w:lang w:val="uk-UA" w:eastAsia="en-US"/>
              </w:rPr>
              <w:t>(або еквівалент)</w:t>
            </w:r>
            <w:r w:rsidRPr="00BF3769">
              <w:rPr>
                <w:rFonts w:eastAsia="Calibri"/>
                <w:sz w:val="22"/>
                <w:szCs w:val="22"/>
                <w:lang w:eastAsia="en-US"/>
              </w:rPr>
              <w:t xml:space="preserve"> </w:t>
            </w:r>
            <w:r w:rsidRPr="00E07C16">
              <w:rPr>
                <w:rFonts w:eastAsia="Calibri"/>
                <w:sz w:val="22"/>
                <w:szCs w:val="22"/>
                <w:lang w:val="uk-UA" w:eastAsia="en-US"/>
              </w:rPr>
              <w:t>№100</w:t>
            </w:r>
          </w:p>
        </w:tc>
        <w:tc>
          <w:tcPr>
            <w:tcW w:w="6523" w:type="dxa"/>
            <w:tcBorders>
              <w:top w:val="single" w:sz="4" w:space="0" w:color="auto"/>
              <w:left w:val="nil"/>
              <w:bottom w:val="single" w:sz="4" w:space="0" w:color="auto"/>
              <w:right w:val="nil"/>
            </w:tcBorders>
            <w:shd w:val="clear" w:color="auto" w:fill="auto"/>
          </w:tcPr>
          <w:p w14:paraId="735A1FE7" w14:textId="77777777" w:rsidR="0043688A" w:rsidRPr="0043688A" w:rsidRDefault="0043688A" w:rsidP="0043688A">
            <w:pPr>
              <w:jc w:val="both"/>
              <w:rPr>
                <w:color w:val="000000"/>
                <w:sz w:val="22"/>
                <w:szCs w:val="22"/>
              </w:rPr>
            </w:pPr>
            <w:r w:rsidRPr="0043688A">
              <w:rPr>
                <w:color w:val="000000"/>
                <w:sz w:val="22"/>
                <w:szCs w:val="22"/>
              </w:rPr>
              <w:t xml:space="preserve">1.Засіб для </w:t>
            </w:r>
            <w:proofErr w:type="spellStart"/>
            <w:r w:rsidRPr="0043688A">
              <w:rPr>
                <w:sz w:val="22"/>
                <w:szCs w:val="22"/>
              </w:rPr>
              <w:t>проведення</w:t>
            </w:r>
            <w:proofErr w:type="spellEnd"/>
            <w:r w:rsidRPr="0043688A">
              <w:rPr>
                <w:sz w:val="22"/>
                <w:szCs w:val="22"/>
              </w:rPr>
              <w:t xml:space="preserve"> </w:t>
            </w:r>
            <w:proofErr w:type="spellStart"/>
            <w:r w:rsidRPr="0043688A">
              <w:rPr>
                <w:sz w:val="22"/>
                <w:szCs w:val="22"/>
              </w:rPr>
              <w:t>швидкої</w:t>
            </w:r>
            <w:proofErr w:type="spellEnd"/>
            <w:r w:rsidRPr="0043688A">
              <w:rPr>
                <w:sz w:val="22"/>
                <w:szCs w:val="22"/>
              </w:rPr>
              <w:t xml:space="preserve"> </w:t>
            </w:r>
            <w:proofErr w:type="spellStart"/>
            <w:r w:rsidRPr="0043688A">
              <w:rPr>
                <w:sz w:val="22"/>
                <w:szCs w:val="22"/>
              </w:rPr>
              <w:t>дезінфекції</w:t>
            </w:r>
            <w:proofErr w:type="spellEnd"/>
            <w:r w:rsidRPr="0043688A">
              <w:rPr>
                <w:sz w:val="22"/>
                <w:szCs w:val="22"/>
              </w:rPr>
              <w:t xml:space="preserve"> та </w:t>
            </w:r>
            <w:proofErr w:type="spellStart"/>
            <w:r w:rsidRPr="0043688A">
              <w:rPr>
                <w:sz w:val="22"/>
                <w:szCs w:val="22"/>
              </w:rPr>
              <w:t>очищення</w:t>
            </w:r>
            <w:proofErr w:type="spellEnd"/>
            <w:r w:rsidRPr="0043688A">
              <w:rPr>
                <w:sz w:val="22"/>
                <w:szCs w:val="22"/>
              </w:rPr>
              <w:t xml:space="preserve"> невеликих за </w:t>
            </w:r>
            <w:proofErr w:type="spellStart"/>
            <w:r w:rsidRPr="0043688A">
              <w:rPr>
                <w:sz w:val="22"/>
                <w:szCs w:val="22"/>
              </w:rPr>
              <w:t>розмірами</w:t>
            </w:r>
            <w:proofErr w:type="spellEnd"/>
            <w:r w:rsidRPr="0043688A">
              <w:rPr>
                <w:sz w:val="22"/>
                <w:szCs w:val="22"/>
              </w:rPr>
              <w:t xml:space="preserve"> </w:t>
            </w:r>
            <w:proofErr w:type="spellStart"/>
            <w:r w:rsidRPr="0043688A">
              <w:rPr>
                <w:sz w:val="22"/>
                <w:szCs w:val="22"/>
              </w:rPr>
              <w:t>поверхонь</w:t>
            </w:r>
            <w:proofErr w:type="spellEnd"/>
            <w:r w:rsidRPr="0043688A">
              <w:rPr>
                <w:sz w:val="22"/>
                <w:szCs w:val="22"/>
              </w:rPr>
              <w:t xml:space="preserve"> та </w:t>
            </w:r>
            <w:proofErr w:type="spellStart"/>
            <w:proofErr w:type="gramStart"/>
            <w:r w:rsidRPr="0043688A">
              <w:rPr>
                <w:sz w:val="22"/>
                <w:szCs w:val="22"/>
              </w:rPr>
              <w:t>об’єктів</w:t>
            </w:r>
            <w:proofErr w:type="spellEnd"/>
            <w:r w:rsidRPr="0043688A">
              <w:rPr>
                <w:sz w:val="22"/>
                <w:szCs w:val="22"/>
              </w:rPr>
              <w:t xml:space="preserve">  у</w:t>
            </w:r>
            <w:proofErr w:type="gramEnd"/>
            <w:r w:rsidRPr="0043688A">
              <w:rPr>
                <w:sz w:val="22"/>
                <w:szCs w:val="22"/>
              </w:rPr>
              <w:t xml:space="preserve"> </w:t>
            </w:r>
            <w:proofErr w:type="spellStart"/>
            <w:r w:rsidRPr="0043688A">
              <w:rPr>
                <w:sz w:val="22"/>
                <w:szCs w:val="22"/>
              </w:rPr>
              <w:t>вигляді</w:t>
            </w:r>
            <w:proofErr w:type="spellEnd"/>
            <w:r w:rsidRPr="0043688A">
              <w:rPr>
                <w:sz w:val="22"/>
                <w:szCs w:val="22"/>
              </w:rPr>
              <w:t xml:space="preserve"> </w:t>
            </w:r>
            <w:proofErr w:type="spellStart"/>
            <w:r w:rsidRPr="0043688A">
              <w:rPr>
                <w:sz w:val="22"/>
                <w:szCs w:val="22"/>
              </w:rPr>
              <w:t>серветок</w:t>
            </w:r>
            <w:proofErr w:type="spellEnd"/>
            <w:r w:rsidRPr="0043688A">
              <w:rPr>
                <w:sz w:val="22"/>
                <w:szCs w:val="22"/>
              </w:rPr>
              <w:t>.</w:t>
            </w:r>
          </w:p>
          <w:p w14:paraId="6386DF65" w14:textId="77777777" w:rsidR="0043688A" w:rsidRPr="0043688A" w:rsidRDefault="0043688A" w:rsidP="0043688A">
            <w:pPr>
              <w:jc w:val="both"/>
              <w:rPr>
                <w:color w:val="000000"/>
                <w:sz w:val="22"/>
                <w:szCs w:val="22"/>
              </w:rPr>
            </w:pPr>
            <w:r w:rsidRPr="0043688A">
              <w:rPr>
                <w:color w:val="000000"/>
                <w:sz w:val="22"/>
                <w:szCs w:val="22"/>
              </w:rPr>
              <w:t xml:space="preserve">2. </w:t>
            </w:r>
            <w:proofErr w:type="spellStart"/>
            <w:r w:rsidRPr="0043688A">
              <w:rPr>
                <w:color w:val="000000"/>
                <w:sz w:val="22"/>
                <w:szCs w:val="22"/>
              </w:rPr>
              <w:t>Засіб</w:t>
            </w:r>
            <w:proofErr w:type="spellEnd"/>
            <w:r w:rsidRPr="0043688A">
              <w:rPr>
                <w:color w:val="000000"/>
                <w:sz w:val="22"/>
                <w:szCs w:val="22"/>
              </w:rPr>
              <w:t xml:space="preserve"> на </w:t>
            </w:r>
            <w:proofErr w:type="spellStart"/>
            <w:r w:rsidRPr="0043688A">
              <w:rPr>
                <w:color w:val="000000"/>
                <w:sz w:val="22"/>
                <w:szCs w:val="22"/>
              </w:rPr>
              <w:t>основі</w:t>
            </w:r>
            <w:proofErr w:type="spellEnd"/>
            <w:r w:rsidRPr="0043688A">
              <w:rPr>
                <w:color w:val="000000"/>
                <w:sz w:val="22"/>
                <w:szCs w:val="22"/>
              </w:rPr>
              <w:t xml:space="preserve"> </w:t>
            </w:r>
            <w:proofErr w:type="spellStart"/>
            <w:r w:rsidRPr="0043688A">
              <w:rPr>
                <w:color w:val="000000"/>
                <w:sz w:val="22"/>
                <w:szCs w:val="22"/>
              </w:rPr>
              <w:t>суміші</w:t>
            </w:r>
            <w:proofErr w:type="spellEnd"/>
            <w:r w:rsidRPr="0043688A">
              <w:rPr>
                <w:color w:val="000000"/>
                <w:sz w:val="22"/>
                <w:szCs w:val="22"/>
              </w:rPr>
              <w:t xml:space="preserve"> </w:t>
            </w:r>
            <w:r w:rsidRPr="0043688A">
              <w:rPr>
                <w:sz w:val="22"/>
                <w:szCs w:val="22"/>
              </w:rPr>
              <w:t xml:space="preserve">спирту </w:t>
            </w:r>
            <w:proofErr w:type="spellStart"/>
            <w:proofErr w:type="gramStart"/>
            <w:r w:rsidRPr="0043688A">
              <w:rPr>
                <w:sz w:val="22"/>
                <w:szCs w:val="22"/>
              </w:rPr>
              <w:t>етилового</w:t>
            </w:r>
            <w:proofErr w:type="spellEnd"/>
            <w:r w:rsidRPr="0043688A">
              <w:rPr>
                <w:sz w:val="22"/>
                <w:szCs w:val="22"/>
              </w:rPr>
              <w:t xml:space="preserve">  у</w:t>
            </w:r>
            <w:proofErr w:type="gramEnd"/>
            <w:r w:rsidRPr="0043688A">
              <w:rPr>
                <w:sz w:val="22"/>
                <w:szCs w:val="22"/>
              </w:rPr>
              <w:t xml:space="preserve"> </w:t>
            </w:r>
            <w:proofErr w:type="spellStart"/>
            <w:r w:rsidRPr="0043688A">
              <w:rPr>
                <w:sz w:val="22"/>
                <w:szCs w:val="22"/>
              </w:rPr>
              <w:t>кількості</w:t>
            </w:r>
            <w:proofErr w:type="spellEnd"/>
            <w:r w:rsidRPr="0043688A">
              <w:rPr>
                <w:sz w:val="22"/>
                <w:szCs w:val="22"/>
              </w:rPr>
              <w:t xml:space="preserve"> </w:t>
            </w:r>
            <w:proofErr w:type="spellStart"/>
            <w:r w:rsidRPr="0043688A">
              <w:rPr>
                <w:sz w:val="22"/>
                <w:szCs w:val="22"/>
              </w:rPr>
              <w:t>від</w:t>
            </w:r>
            <w:proofErr w:type="spellEnd"/>
            <w:r w:rsidRPr="0043688A">
              <w:rPr>
                <w:sz w:val="22"/>
                <w:szCs w:val="22"/>
              </w:rPr>
              <w:t xml:space="preserve"> 70,0 до 80,0 %; та </w:t>
            </w:r>
            <w:r w:rsidRPr="0043688A">
              <w:rPr>
                <w:color w:val="000000"/>
                <w:sz w:val="22"/>
                <w:szCs w:val="22"/>
              </w:rPr>
              <w:t xml:space="preserve">комплексу </w:t>
            </w:r>
            <w:proofErr w:type="spellStart"/>
            <w:r w:rsidRPr="0043688A">
              <w:rPr>
                <w:color w:val="000000"/>
                <w:sz w:val="22"/>
                <w:szCs w:val="22"/>
              </w:rPr>
              <w:t>четвертинних</w:t>
            </w:r>
            <w:proofErr w:type="spellEnd"/>
            <w:r w:rsidRPr="0043688A">
              <w:rPr>
                <w:color w:val="000000"/>
                <w:sz w:val="22"/>
                <w:szCs w:val="22"/>
              </w:rPr>
              <w:t xml:space="preserve"> </w:t>
            </w:r>
            <w:proofErr w:type="spellStart"/>
            <w:r w:rsidRPr="0043688A">
              <w:rPr>
                <w:color w:val="000000"/>
                <w:sz w:val="22"/>
                <w:szCs w:val="22"/>
              </w:rPr>
              <w:t>амонійних</w:t>
            </w:r>
            <w:proofErr w:type="spellEnd"/>
            <w:r w:rsidRPr="0043688A">
              <w:rPr>
                <w:color w:val="000000"/>
                <w:sz w:val="22"/>
                <w:szCs w:val="22"/>
              </w:rPr>
              <w:t xml:space="preserve"> </w:t>
            </w:r>
            <w:proofErr w:type="spellStart"/>
            <w:r w:rsidRPr="0043688A">
              <w:rPr>
                <w:color w:val="000000"/>
                <w:sz w:val="22"/>
                <w:szCs w:val="22"/>
              </w:rPr>
              <w:t>сполук</w:t>
            </w:r>
            <w:proofErr w:type="spellEnd"/>
            <w:r w:rsidRPr="0043688A">
              <w:rPr>
                <w:color w:val="000000"/>
                <w:sz w:val="22"/>
                <w:szCs w:val="22"/>
              </w:rPr>
              <w:t xml:space="preserve"> </w:t>
            </w:r>
            <w:r w:rsidRPr="0043688A">
              <w:rPr>
                <w:sz w:val="22"/>
                <w:szCs w:val="22"/>
              </w:rPr>
              <w:t xml:space="preserve">С12-С16 </w:t>
            </w:r>
            <w:proofErr w:type="spellStart"/>
            <w:r w:rsidRPr="0043688A">
              <w:rPr>
                <w:sz w:val="22"/>
                <w:szCs w:val="22"/>
              </w:rPr>
              <w:t>алкілдиметилбензил</w:t>
            </w:r>
            <w:proofErr w:type="spellEnd"/>
            <w:r w:rsidRPr="0043688A">
              <w:rPr>
                <w:sz w:val="22"/>
                <w:szCs w:val="22"/>
              </w:rPr>
              <w:t xml:space="preserve"> </w:t>
            </w:r>
            <w:proofErr w:type="spellStart"/>
            <w:r w:rsidRPr="0043688A">
              <w:rPr>
                <w:sz w:val="22"/>
                <w:szCs w:val="22"/>
              </w:rPr>
              <w:t>амоній</w:t>
            </w:r>
            <w:proofErr w:type="spellEnd"/>
            <w:r w:rsidRPr="0043688A">
              <w:rPr>
                <w:sz w:val="22"/>
                <w:szCs w:val="22"/>
              </w:rPr>
              <w:t xml:space="preserve"> хлорид 0,1-0,3%, </w:t>
            </w:r>
            <w:proofErr w:type="spellStart"/>
            <w:r w:rsidRPr="0043688A">
              <w:rPr>
                <w:sz w:val="22"/>
                <w:szCs w:val="22"/>
              </w:rPr>
              <w:t>амоній</w:t>
            </w:r>
            <w:proofErr w:type="spellEnd"/>
            <w:r w:rsidRPr="0043688A">
              <w:rPr>
                <w:sz w:val="22"/>
                <w:szCs w:val="22"/>
              </w:rPr>
              <w:t xml:space="preserve">, </w:t>
            </w:r>
            <w:proofErr w:type="spellStart"/>
            <w:r w:rsidRPr="0043688A">
              <w:rPr>
                <w:sz w:val="22"/>
                <w:szCs w:val="22"/>
              </w:rPr>
              <w:t>дидецилдиметил</w:t>
            </w:r>
            <w:proofErr w:type="spellEnd"/>
            <w:r w:rsidRPr="0043688A">
              <w:rPr>
                <w:sz w:val="22"/>
                <w:szCs w:val="22"/>
              </w:rPr>
              <w:t>-, хлорид 0,1 - 0,3 % (</w:t>
            </w:r>
            <w:proofErr w:type="spellStart"/>
            <w:r w:rsidRPr="0043688A">
              <w:rPr>
                <w:sz w:val="22"/>
                <w:szCs w:val="22"/>
              </w:rPr>
              <w:t>діючі</w:t>
            </w:r>
            <w:proofErr w:type="spellEnd"/>
            <w:r w:rsidRPr="0043688A">
              <w:rPr>
                <w:sz w:val="22"/>
                <w:szCs w:val="22"/>
              </w:rPr>
              <w:t xml:space="preserve"> </w:t>
            </w:r>
            <w:proofErr w:type="spellStart"/>
            <w:r w:rsidRPr="0043688A">
              <w:rPr>
                <w:sz w:val="22"/>
                <w:szCs w:val="22"/>
              </w:rPr>
              <w:t>речовини</w:t>
            </w:r>
            <w:proofErr w:type="spellEnd"/>
            <w:r w:rsidRPr="0043688A">
              <w:rPr>
                <w:sz w:val="22"/>
                <w:szCs w:val="22"/>
              </w:rPr>
              <w:t xml:space="preserve">); N-C8-10-ацил-N-метилглюкамін, перекис </w:t>
            </w:r>
            <w:proofErr w:type="spellStart"/>
            <w:r w:rsidRPr="0043688A">
              <w:rPr>
                <w:sz w:val="22"/>
                <w:szCs w:val="22"/>
              </w:rPr>
              <w:t>водню</w:t>
            </w:r>
            <w:proofErr w:type="spellEnd"/>
            <w:r w:rsidRPr="0043688A">
              <w:rPr>
                <w:sz w:val="22"/>
                <w:szCs w:val="22"/>
              </w:rPr>
              <w:t xml:space="preserve"> - 0,45, </w:t>
            </w:r>
            <w:proofErr w:type="spellStart"/>
            <w:r w:rsidRPr="0043688A">
              <w:rPr>
                <w:rFonts w:eastAsia="MS Mincho"/>
                <w:sz w:val="22"/>
                <w:szCs w:val="22"/>
                <w:lang w:eastAsia="ja-JP"/>
              </w:rPr>
              <w:t>октенідину</w:t>
            </w:r>
            <w:proofErr w:type="spellEnd"/>
            <w:r w:rsidRPr="0043688A">
              <w:rPr>
                <w:rFonts w:eastAsia="MS Mincho"/>
                <w:sz w:val="22"/>
                <w:szCs w:val="22"/>
                <w:lang w:eastAsia="ja-JP"/>
              </w:rPr>
              <w:t xml:space="preserve"> </w:t>
            </w:r>
            <w:proofErr w:type="spellStart"/>
            <w:r w:rsidRPr="0043688A">
              <w:rPr>
                <w:rFonts w:eastAsia="MS Mincho"/>
                <w:sz w:val="22"/>
                <w:szCs w:val="22"/>
                <w:lang w:eastAsia="ja-JP"/>
              </w:rPr>
              <w:t>дигідрохлорид</w:t>
            </w:r>
            <w:proofErr w:type="spellEnd"/>
            <w:r w:rsidRPr="0043688A">
              <w:rPr>
                <w:rFonts w:eastAsia="MS Mincho"/>
                <w:sz w:val="22"/>
                <w:szCs w:val="22"/>
                <w:lang w:eastAsia="ja-JP"/>
              </w:rPr>
              <w:t>,</w:t>
            </w:r>
            <w:r w:rsidRPr="0043688A">
              <w:rPr>
                <w:sz w:val="22"/>
                <w:szCs w:val="22"/>
              </w:rPr>
              <w:t xml:space="preserve"> </w:t>
            </w:r>
            <w:proofErr w:type="spellStart"/>
            <w:r w:rsidRPr="0043688A">
              <w:rPr>
                <w:rFonts w:eastAsia="Calibri"/>
                <w:sz w:val="22"/>
                <w:szCs w:val="22"/>
              </w:rPr>
              <w:t>інгібітор</w:t>
            </w:r>
            <w:proofErr w:type="spellEnd"/>
            <w:r w:rsidRPr="0043688A">
              <w:rPr>
                <w:rFonts w:eastAsia="Calibri"/>
                <w:sz w:val="22"/>
                <w:szCs w:val="22"/>
              </w:rPr>
              <w:t xml:space="preserve"> </w:t>
            </w:r>
            <w:proofErr w:type="spellStart"/>
            <w:r w:rsidRPr="0043688A">
              <w:rPr>
                <w:rFonts w:eastAsia="Calibri"/>
                <w:sz w:val="22"/>
                <w:szCs w:val="22"/>
              </w:rPr>
              <w:t>корозії</w:t>
            </w:r>
            <w:proofErr w:type="spellEnd"/>
            <w:r w:rsidRPr="0043688A">
              <w:rPr>
                <w:rFonts w:eastAsia="Calibri"/>
                <w:sz w:val="22"/>
                <w:szCs w:val="22"/>
              </w:rPr>
              <w:t>, регулятор рН</w:t>
            </w:r>
            <w:r w:rsidRPr="0043688A">
              <w:rPr>
                <w:sz w:val="22"/>
                <w:szCs w:val="22"/>
              </w:rPr>
              <w:t xml:space="preserve">, </w:t>
            </w:r>
            <w:proofErr w:type="spellStart"/>
            <w:r w:rsidRPr="0043688A">
              <w:rPr>
                <w:sz w:val="22"/>
                <w:szCs w:val="22"/>
              </w:rPr>
              <w:t>інші</w:t>
            </w:r>
            <w:proofErr w:type="spellEnd"/>
            <w:r w:rsidRPr="0043688A">
              <w:rPr>
                <w:sz w:val="22"/>
                <w:szCs w:val="22"/>
              </w:rPr>
              <w:t xml:space="preserve"> </w:t>
            </w:r>
            <w:proofErr w:type="spellStart"/>
            <w:r w:rsidRPr="0043688A">
              <w:rPr>
                <w:sz w:val="22"/>
                <w:szCs w:val="22"/>
              </w:rPr>
              <w:t>компоненти</w:t>
            </w:r>
            <w:proofErr w:type="spellEnd"/>
            <w:r w:rsidRPr="0043688A">
              <w:rPr>
                <w:sz w:val="22"/>
                <w:szCs w:val="22"/>
              </w:rPr>
              <w:t xml:space="preserve">, </w:t>
            </w:r>
            <w:proofErr w:type="spellStart"/>
            <w:r w:rsidRPr="0043688A">
              <w:rPr>
                <w:sz w:val="22"/>
                <w:szCs w:val="22"/>
              </w:rPr>
              <w:t>що</w:t>
            </w:r>
            <w:proofErr w:type="spellEnd"/>
            <w:r w:rsidRPr="0043688A">
              <w:rPr>
                <w:sz w:val="22"/>
                <w:szCs w:val="22"/>
              </w:rPr>
              <w:t xml:space="preserve"> </w:t>
            </w:r>
            <w:proofErr w:type="spellStart"/>
            <w:r w:rsidRPr="0043688A">
              <w:rPr>
                <w:sz w:val="22"/>
                <w:szCs w:val="22"/>
              </w:rPr>
              <w:t>забезпечують</w:t>
            </w:r>
            <w:proofErr w:type="spellEnd"/>
            <w:r w:rsidRPr="0043688A">
              <w:rPr>
                <w:sz w:val="22"/>
                <w:szCs w:val="22"/>
              </w:rPr>
              <w:t xml:space="preserve"> </w:t>
            </w:r>
            <w:proofErr w:type="spellStart"/>
            <w:r w:rsidRPr="0043688A">
              <w:rPr>
                <w:sz w:val="22"/>
                <w:szCs w:val="22"/>
              </w:rPr>
              <w:t>посилення</w:t>
            </w:r>
            <w:proofErr w:type="spellEnd"/>
            <w:r w:rsidRPr="0043688A">
              <w:rPr>
                <w:sz w:val="22"/>
                <w:szCs w:val="22"/>
              </w:rPr>
              <w:t xml:space="preserve"> </w:t>
            </w:r>
            <w:proofErr w:type="spellStart"/>
            <w:r w:rsidRPr="0043688A">
              <w:rPr>
                <w:sz w:val="22"/>
                <w:szCs w:val="22"/>
              </w:rPr>
              <w:t>властивостей</w:t>
            </w:r>
            <w:proofErr w:type="spellEnd"/>
            <w:r w:rsidRPr="0043688A">
              <w:rPr>
                <w:sz w:val="22"/>
                <w:szCs w:val="22"/>
              </w:rPr>
              <w:t xml:space="preserve"> </w:t>
            </w:r>
            <w:proofErr w:type="spellStart"/>
            <w:r w:rsidRPr="0043688A">
              <w:rPr>
                <w:sz w:val="22"/>
                <w:szCs w:val="22"/>
              </w:rPr>
              <w:t>засобу</w:t>
            </w:r>
            <w:proofErr w:type="spellEnd"/>
            <w:r w:rsidRPr="0043688A">
              <w:rPr>
                <w:sz w:val="22"/>
                <w:szCs w:val="22"/>
              </w:rPr>
              <w:t xml:space="preserve"> та </w:t>
            </w:r>
            <w:proofErr w:type="spellStart"/>
            <w:r w:rsidRPr="0043688A">
              <w:rPr>
                <w:sz w:val="22"/>
                <w:szCs w:val="22"/>
              </w:rPr>
              <w:t>пролонговану</w:t>
            </w:r>
            <w:proofErr w:type="spellEnd"/>
            <w:r w:rsidRPr="0043688A">
              <w:rPr>
                <w:sz w:val="22"/>
                <w:szCs w:val="22"/>
              </w:rPr>
              <w:t xml:space="preserve"> </w:t>
            </w:r>
            <w:proofErr w:type="spellStart"/>
            <w:r w:rsidRPr="0043688A">
              <w:rPr>
                <w:sz w:val="22"/>
                <w:szCs w:val="22"/>
              </w:rPr>
              <w:t>дію</w:t>
            </w:r>
            <w:proofErr w:type="spellEnd"/>
            <w:r w:rsidRPr="0043688A">
              <w:rPr>
                <w:sz w:val="22"/>
                <w:szCs w:val="22"/>
              </w:rPr>
              <w:t xml:space="preserve">. </w:t>
            </w:r>
            <w:proofErr w:type="spellStart"/>
            <w:r w:rsidRPr="0043688A">
              <w:rPr>
                <w:color w:val="000000"/>
                <w:sz w:val="22"/>
                <w:szCs w:val="22"/>
              </w:rPr>
              <w:t>Кількість</w:t>
            </w:r>
            <w:proofErr w:type="spellEnd"/>
            <w:r w:rsidRPr="0043688A">
              <w:rPr>
                <w:color w:val="000000"/>
                <w:sz w:val="22"/>
                <w:szCs w:val="22"/>
              </w:rPr>
              <w:t xml:space="preserve"> </w:t>
            </w:r>
            <w:proofErr w:type="spellStart"/>
            <w:r w:rsidRPr="0043688A">
              <w:rPr>
                <w:color w:val="000000"/>
                <w:sz w:val="22"/>
                <w:szCs w:val="22"/>
              </w:rPr>
              <w:t>діючих</w:t>
            </w:r>
            <w:proofErr w:type="spellEnd"/>
            <w:r w:rsidRPr="0043688A">
              <w:rPr>
                <w:color w:val="000000"/>
                <w:sz w:val="22"/>
                <w:szCs w:val="22"/>
              </w:rPr>
              <w:t xml:space="preserve"> </w:t>
            </w:r>
            <w:proofErr w:type="spellStart"/>
            <w:r w:rsidRPr="0043688A">
              <w:rPr>
                <w:color w:val="000000"/>
                <w:sz w:val="22"/>
                <w:szCs w:val="22"/>
              </w:rPr>
              <w:t>речовин</w:t>
            </w:r>
            <w:proofErr w:type="spellEnd"/>
            <w:r w:rsidRPr="0043688A">
              <w:rPr>
                <w:color w:val="000000"/>
                <w:sz w:val="22"/>
                <w:szCs w:val="22"/>
              </w:rPr>
              <w:t xml:space="preserve"> не </w:t>
            </w:r>
            <w:proofErr w:type="spellStart"/>
            <w:r w:rsidRPr="0043688A">
              <w:rPr>
                <w:color w:val="000000"/>
                <w:sz w:val="22"/>
                <w:szCs w:val="22"/>
              </w:rPr>
              <w:t>менш</w:t>
            </w:r>
            <w:proofErr w:type="spellEnd"/>
            <w:r w:rsidRPr="0043688A">
              <w:rPr>
                <w:color w:val="000000"/>
                <w:sz w:val="22"/>
                <w:szCs w:val="22"/>
              </w:rPr>
              <w:t xml:space="preserve"> </w:t>
            </w:r>
            <w:proofErr w:type="spellStart"/>
            <w:r w:rsidRPr="0043688A">
              <w:rPr>
                <w:color w:val="000000"/>
                <w:sz w:val="22"/>
                <w:szCs w:val="22"/>
              </w:rPr>
              <w:t>трьох</w:t>
            </w:r>
            <w:proofErr w:type="spellEnd"/>
            <w:r w:rsidRPr="0043688A">
              <w:rPr>
                <w:color w:val="000000"/>
                <w:sz w:val="22"/>
                <w:szCs w:val="22"/>
              </w:rPr>
              <w:t xml:space="preserve"> </w:t>
            </w:r>
            <w:r w:rsidRPr="0043688A">
              <w:rPr>
                <w:sz w:val="22"/>
                <w:szCs w:val="22"/>
              </w:rPr>
              <w:t xml:space="preserve">(повинно бути </w:t>
            </w:r>
            <w:proofErr w:type="spellStart"/>
            <w:r w:rsidRPr="0043688A">
              <w:rPr>
                <w:sz w:val="22"/>
                <w:szCs w:val="22"/>
              </w:rPr>
              <w:t>підтверджено</w:t>
            </w:r>
            <w:proofErr w:type="spellEnd"/>
            <w:r w:rsidRPr="0043688A">
              <w:rPr>
                <w:sz w:val="22"/>
                <w:szCs w:val="22"/>
              </w:rPr>
              <w:t xml:space="preserve"> </w:t>
            </w:r>
            <w:proofErr w:type="spellStart"/>
            <w:r w:rsidRPr="0043688A">
              <w:rPr>
                <w:sz w:val="22"/>
                <w:szCs w:val="22"/>
              </w:rPr>
              <w:t>Висновком</w:t>
            </w:r>
            <w:proofErr w:type="spellEnd"/>
            <w:r w:rsidRPr="0043688A">
              <w:rPr>
                <w:sz w:val="22"/>
                <w:szCs w:val="22"/>
              </w:rPr>
              <w:t xml:space="preserve"> ДСЕЕ).</w:t>
            </w:r>
          </w:p>
          <w:p w14:paraId="483516E8" w14:textId="77777777" w:rsidR="0043688A" w:rsidRPr="0043688A" w:rsidRDefault="0043688A" w:rsidP="0043688A">
            <w:pPr>
              <w:jc w:val="both"/>
              <w:rPr>
                <w:sz w:val="22"/>
                <w:szCs w:val="22"/>
              </w:rPr>
            </w:pPr>
            <w:r w:rsidRPr="0043688A">
              <w:rPr>
                <w:sz w:val="22"/>
                <w:szCs w:val="22"/>
              </w:rPr>
              <w:t xml:space="preserve">3. В </w:t>
            </w:r>
            <w:proofErr w:type="spellStart"/>
            <w:r w:rsidRPr="0043688A">
              <w:rPr>
                <w:sz w:val="22"/>
                <w:szCs w:val="22"/>
              </w:rPr>
              <w:t>складі</w:t>
            </w:r>
            <w:proofErr w:type="spellEnd"/>
            <w:r w:rsidRPr="0043688A">
              <w:rPr>
                <w:sz w:val="22"/>
                <w:szCs w:val="22"/>
              </w:rPr>
              <w:t xml:space="preserve"> препарату не </w:t>
            </w:r>
            <w:proofErr w:type="spellStart"/>
            <w:r w:rsidRPr="0043688A">
              <w:rPr>
                <w:sz w:val="22"/>
                <w:szCs w:val="22"/>
              </w:rPr>
              <w:t>повинні</w:t>
            </w:r>
            <w:proofErr w:type="spellEnd"/>
            <w:r w:rsidRPr="0043688A">
              <w:rPr>
                <w:sz w:val="22"/>
                <w:szCs w:val="22"/>
              </w:rPr>
              <w:t xml:space="preserve"> </w:t>
            </w:r>
            <w:proofErr w:type="spellStart"/>
            <w:r w:rsidRPr="0043688A">
              <w:rPr>
                <w:sz w:val="22"/>
                <w:szCs w:val="22"/>
              </w:rPr>
              <w:t>міститись</w:t>
            </w:r>
            <w:proofErr w:type="spellEnd"/>
            <w:r w:rsidRPr="0043688A">
              <w:rPr>
                <w:sz w:val="22"/>
                <w:szCs w:val="22"/>
              </w:rPr>
              <w:t xml:space="preserve"> </w:t>
            </w:r>
            <w:proofErr w:type="spellStart"/>
            <w:r w:rsidRPr="0043688A">
              <w:rPr>
                <w:sz w:val="22"/>
                <w:szCs w:val="22"/>
              </w:rPr>
              <w:t>фарбники</w:t>
            </w:r>
            <w:proofErr w:type="spellEnd"/>
            <w:r w:rsidRPr="0043688A">
              <w:rPr>
                <w:sz w:val="22"/>
                <w:szCs w:val="22"/>
              </w:rPr>
              <w:t xml:space="preserve">, </w:t>
            </w:r>
            <w:proofErr w:type="spellStart"/>
            <w:r w:rsidRPr="0043688A">
              <w:rPr>
                <w:sz w:val="22"/>
                <w:szCs w:val="22"/>
              </w:rPr>
              <w:t>віддушки</w:t>
            </w:r>
            <w:proofErr w:type="spellEnd"/>
            <w:r w:rsidRPr="0043688A">
              <w:rPr>
                <w:sz w:val="22"/>
                <w:szCs w:val="22"/>
              </w:rPr>
              <w:t xml:space="preserve">, </w:t>
            </w:r>
            <w:proofErr w:type="spellStart"/>
            <w:r w:rsidRPr="0043688A">
              <w:rPr>
                <w:sz w:val="22"/>
                <w:szCs w:val="22"/>
              </w:rPr>
              <w:t>альдегіди</w:t>
            </w:r>
            <w:proofErr w:type="spellEnd"/>
            <w:r w:rsidRPr="0043688A">
              <w:rPr>
                <w:sz w:val="22"/>
                <w:szCs w:val="22"/>
              </w:rPr>
              <w:t xml:space="preserve">, хлор, ПГМГ, хлоргексидин, </w:t>
            </w:r>
            <w:proofErr w:type="spellStart"/>
            <w:r w:rsidRPr="0043688A">
              <w:rPr>
                <w:sz w:val="22"/>
                <w:szCs w:val="22"/>
              </w:rPr>
              <w:t>кислоти</w:t>
            </w:r>
            <w:proofErr w:type="spellEnd"/>
            <w:r w:rsidRPr="0043688A">
              <w:rPr>
                <w:sz w:val="22"/>
                <w:szCs w:val="22"/>
              </w:rPr>
              <w:t xml:space="preserve">, </w:t>
            </w:r>
            <w:proofErr w:type="spellStart"/>
            <w:r w:rsidRPr="0043688A">
              <w:rPr>
                <w:sz w:val="22"/>
                <w:szCs w:val="22"/>
              </w:rPr>
              <w:t>бутандіол</w:t>
            </w:r>
            <w:proofErr w:type="spellEnd"/>
            <w:r w:rsidRPr="0043688A">
              <w:rPr>
                <w:sz w:val="22"/>
                <w:szCs w:val="22"/>
              </w:rPr>
              <w:t xml:space="preserve">, </w:t>
            </w:r>
            <w:proofErr w:type="spellStart"/>
            <w:r w:rsidRPr="0043688A">
              <w:rPr>
                <w:sz w:val="22"/>
                <w:szCs w:val="22"/>
              </w:rPr>
              <w:t>пропілові</w:t>
            </w:r>
            <w:proofErr w:type="spellEnd"/>
            <w:r w:rsidRPr="0043688A">
              <w:rPr>
                <w:sz w:val="22"/>
                <w:szCs w:val="22"/>
              </w:rPr>
              <w:t xml:space="preserve"> та </w:t>
            </w:r>
            <w:proofErr w:type="spellStart"/>
            <w:r w:rsidRPr="0043688A">
              <w:rPr>
                <w:sz w:val="22"/>
                <w:szCs w:val="22"/>
              </w:rPr>
              <w:t>ароматичні</w:t>
            </w:r>
            <w:proofErr w:type="spellEnd"/>
            <w:r w:rsidRPr="0043688A">
              <w:rPr>
                <w:sz w:val="22"/>
                <w:szCs w:val="22"/>
              </w:rPr>
              <w:t xml:space="preserve"> </w:t>
            </w:r>
            <w:proofErr w:type="spellStart"/>
            <w:r w:rsidRPr="0043688A">
              <w:rPr>
                <w:sz w:val="22"/>
                <w:szCs w:val="22"/>
              </w:rPr>
              <w:t>спирти</w:t>
            </w:r>
            <w:proofErr w:type="spellEnd"/>
            <w:r w:rsidRPr="0043688A">
              <w:rPr>
                <w:sz w:val="22"/>
                <w:szCs w:val="22"/>
              </w:rPr>
              <w:t xml:space="preserve">, </w:t>
            </w:r>
            <w:proofErr w:type="spellStart"/>
            <w:r w:rsidRPr="0043688A">
              <w:rPr>
                <w:sz w:val="22"/>
                <w:szCs w:val="22"/>
              </w:rPr>
              <w:t>ферменти</w:t>
            </w:r>
            <w:proofErr w:type="spellEnd"/>
            <w:r w:rsidRPr="0043688A">
              <w:rPr>
                <w:sz w:val="22"/>
                <w:szCs w:val="22"/>
              </w:rPr>
              <w:t xml:space="preserve">, триклозан, </w:t>
            </w:r>
            <w:proofErr w:type="spellStart"/>
            <w:r w:rsidRPr="0043688A">
              <w:rPr>
                <w:sz w:val="22"/>
                <w:szCs w:val="22"/>
              </w:rPr>
              <w:t>повідон</w:t>
            </w:r>
            <w:proofErr w:type="spellEnd"/>
            <w:r w:rsidRPr="0043688A">
              <w:rPr>
                <w:sz w:val="22"/>
                <w:szCs w:val="22"/>
              </w:rPr>
              <w:t xml:space="preserve">, йод, </w:t>
            </w:r>
            <w:proofErr w:type="spellStart"/>
            <w:r w:rsidRPr="0043688A">
              <w:rPr>
                <w:sz w:val="22"/>
                <w:szCs w:val="22"/>
              </w:rPr>
              <w:t>жирові</w:t>
            </w:r>
            <w:proofErr w:type="spellEnd"/>
            <w:r w:rsidRPr="0043688A">
              <w:rPr>
                <w:sz w:val="22"/>
                <w:szCs w:val="22"/>
              </w:rPr>
              <w:t xml:space="preserve"> </w:t>
            </w:r>
            <w:proofErr w:type="spellStart"/>
            <w:r w:rsidRPr="0043688A">
              <w:rPr>
                <w:sz w:val="22"/>
                <w:szCs w:val="22"/>
              </w:rPr>
              <w:t>речовини</w:t>
            </w:r>
            <w:proofErr w:type="spellEnd"/>
            <w:r w:rsidRPr="0043688A">
              <w:rPr>
                <w:sz w:val="22"/>
                <w:szCs w:val="22"/>
              </w:rPr>
              <w:t xml:space="preserve">, у т.ч. </w:t>
            </w:r>
            <w:proofErr w:type="spellStart"/>
            <w:r w:rsidRPr="0043688A">
              <w:rPr>
                <w:sz w:val="22"/>
                <w:szCs w:val="22"/>
              </w:rPr>
              <w:t>речовини</w:t>
            </w:r>
            <w:proofErr w:type="spellEnd"/>
            <w:r w:rsidRPr="0043688A">
              <w:rPr>
                <w:sz w:val="22"/>
                <w:szCs w:val="22"/>
              </w:rPr>
              <w:t xml:space="preserve"> та </w:t>
            </w:r>
            <w:proofErr w:type="spellStart"/>
            <w:r w:rsidRPr="0043688A">
              <w:rPr>
                <w:sz w:val="22"/>
                <w:szCs w:val="22"/>
              </w:rPr>
              <w:t>комплекси</w:t>
            </w:r>
            <w:proofErr w:type="spellEnd"/>
            <w:r w:rsidRPr="0043688A">
              <w:rPr>
                <w:sz w:val="22"/>
                <w:szCs w:val="22"/>
              </w:rPr>
              <w:t xml:space="preserve"> по догляду за </w:t>
            </w:r>
            <w:proofErr w:type="spellStart"/>
            <w:r w:rsidRPr="0043688A">
              <w:rPr>
                <w:sz w:val="22"/>
                <w:szCs w:val="22"/>
              </w:rPr>
              <w:t>шкірою</w:t>
            </w:r>
            <w:proofErr w:type="spellEnd"/>
            <w:r w:rsidRPr="0043688A">
              <w:rPr>
                <w:sz w:val="22"/>
                <w:szCs w:val="22"/>
              </w:rPr>
              <w:t xml:space="preserve"> рук.</w:t>
            </w:r>
          </w:p>
          <w:p w14:paraId="37BCADBB" w14:textId="77777777" w:rsidR="0043688A" w:rsidRPr="0043688A" w:rsidRDefault="0043688A" w:rsidP="0043688A">
            <w:pPr>
              <w:jc w:val="both"/>
              <w:rPr>
                <w:sz w:val="22"/>
                <w:szCs w:val="22"/>
              </w:rPr>
            </w:pPr>
            <w:r w:rsidRPr="0043688A">
              <w:rPr>
                <w:sz w:val="22"/>
                <w:szCs w:val="22"/>
              </w:rPr>
              <w:t xml:space="preserve">4 . </w:t>
            </w:r>
            <w:proofErr w:type="spellStart"/>
            <w:r w:rsidRPr="0043688A">
              <w:rPr>
                <w:sz w:val="22"/>
                <w:szCs w:val="22"/>
              </w:rPr>
              <w:t>Серветки</w:t>
            </w:r>
            <w:proofErr w:type="spellEnd"/>
            <w:r w:rsidRPr="0043688A">
              <w:rPr>
                <w:sz w:val="22"/>
                <w:szCs w:val="22"/>
              </w:rPr>
              <w:t xml:space="preserve"> з нетканого безворсового </w:t>
            </w:r>
            <w:proofErr w:type="spellStart"/>
            <w:r w:rsidRPr="0043688A">
              <w:rPr>
                <w:sz w:val="22"/>
                <w:szCs w:val="22"/>
              </w:rPr>
              <w:t>матеріалу</w:t>
            </w:r>
            <w:proofErr w:type="spellEnd"/>
            <w:r w:rsidRPr="0043688A">
              <w:rPr>
                <w:sz w:val="22"/>
                <w:szCs w:val="22"/>
              </w:rPr>
              <w:t xml:space="preserve"> (</w:t>
            </w:r>
            <w:proofErr w:type="spellStart"/>
            <w:r w:rsidRPr="0043688A">
              <w:rPr>
                <w:sz w:val="22"/>
                <w:szCs w:val="22"/>
              </w:rPr>
              <w:t>спанлейс</w:t>
            </w:r>
            <w:proofErr w:type="spellEnd"/>
            <w:r w:rsidRPr="0043688A">
              <w:rPr>
                <w:sz w:val="22"/>
                <w:szCs w:val="22"/>
              </w:rPr>
              <w:t xml:space="preserve">), </w:t>
            </w:r>
            <w:proofErr w:type="spellStart"/>
            <w:r w:rsidRPr="0043688A">
              <w:rPr>
                <w:sz w:val="22"/>
                <w:szCs w:val="22"/>
              </w:rPr>
              <w:t>просочені</w:t>
            </w:r>
            <w:proofErr w:type="spellEnd"/>
            <w:r w:rsidRPr="0043688A">
              <w:rPr>
                <w:sz w:val="22"/>
                <w:szCs w:val="22"/>
              </w:rPr>
              <w:t xml:space="preserve"> </w:t>
            </w:r>
            <w:proofErr w:type="spellStart"/>
            <w:r w:rsidRPr="0043688A">
              <w:rPr>
                <w:sz w:val="22"/>
                <w:szCs w:val="22"/>
              </w:rPr>
              <w:t>дезінфікуючим</w:t>
            </w:r>
            <w:proofErr w:type="spellEnd"/>
            <w:r w:rsidRPr="0043688A">
              <w:rPr>
                <w:sz w:val="22"/>
                <w:szCs w:val="22"/>
              </w:rPr>
              <w:t xml:space="preserve"> </w:t>
            </w:r>
            <w:proofErr w:type="spellStart"/>
            <w:r w:rsidRPr="0043688A">
              <w:rPr>
                <w:sz w:val="22"/>
                <w:szCs w:val="22"/>
              </w:rPr>
              <w:t>розчином</w:t>
            </w:r>
            <w:proofErr w:type="spellEnd"/>
            <w:r w:rsidRPr="0043688A">
              <w:rPr>
                <w:sz w:val="22"/>
                <w:szCs w:val="22"/>
              </w:rPr>
              <w:t xml:space="preserve"> з </w:t>
            </w:r>
            <w:proofErr w:type="spellStart"/>
            <w:r w:rsidRPr="0043688A">
              <w:rPr>
                <w:sz w:val="22"/>
                <w:szCs w:val="22"/>
              </w:rPr>
              <w:t>помірним</w:t>
            </w:r>
            <w:proofErr w:type="spellEnd"/>
            <w:r w:rsidRPr="0043688A">
              <w:rPr>
                <w:sz w:val="22"/>
                <w:szCs w:val="22"/>
              </w:rPr>
              <w:t xml:space="preserve"> запахом спирту. </w:t>
            </w:r>
            <w:proofErr w:type="spellStart"/>
            <w:r w:rsidRPr="0043688A">
              <w:rPr>
                <w:sz w:val="22"/>
                <w:szCs w:val="22"/>
              </w:rPr>
              <w:t>Повинні</w:t>
            </w:r>
            <w:proofErr w:type="spellEnd"/>
            <w:r w:rsidRPr="0043688A">
              <w:rPr>
                <w:sz w:val="22"/>
                <w:szCs w:val="22"/>
              </w:rPr>
              <w:t xml:space="preserve"> </w:t>
            </w:r>
            <w:proofErr w:type="spellStart"/>
            <w:r w:rsidRPr="0043688A">
              <w:rPr>
                <w:sz w:val="22"/>
                <w:szCs w:val="22"/>
              </w:rPr>
              <w:t>мати</w:t>
            </w:r>
            <w:proofErr w:type="spellEnd"/>
            <w:r w:rsidRPr="0043688A">
              <w:rPr>
                <w:sz w:val="22"/>
                <w:szCs w:val="22"/>
              </w:rPr>
              <w:t xml:space="preserve"> </w:t>
            </w:r>
            <w:proofErr w:type="spellStart"/>
            <w:r w:rsidRPr="0043688A">
              <w:rPr>
                <w:sz w:val="22"/>
                <w:szCs w:val="22"/>
              </w:rPr>
              <w:t>високу</w:t>
            </w:r>
            <w:proofErr w:type="spellEnd"/>
            <w:r w:rsidRPr="0043688A">
              <w:rPr>
                <w:sz w:val="22"/>
                <w:szCs w:val="22"/>
              </w:rPr>
              <w:t xml:space="preserve"> </w:t>
            </w:r>
            <w:proofErr w:type="spellStart"/>
            <w:r w:rsidRPr="0043688A">
              <w:rPr>
                <w:sz w:val="22"/>
                <w:szCs w:val="22"/>
              </w:rPr>
              <w:t>міцність</w:t>
            </w:r>
            <w:proofErr w:type="spellEnd"/>
            <w:r w:rsidRPr="0043688A">
              <w:rPr>
                <w:sz w:val="22"/>
                <w:szCs w:val="22"/>
              </w:rPr>
              <w:t xml:space="preserve">, не </w:t>
            </w:r>
            <w:proofErr w:type="spellStart"/>
            <w:r w:rsidRPr="0043688A">
              <w:rPr>
                <w:sz w:val="22"/>
                <w:szCs w:val="22"/>
              </w:rPr>
              <w:t>рватися</w:t>
            </w:r>
            <w:proofErr w:type="spellEnd"/>
            <w:r w:rsidRPr="0043688A">
              <w:rPr>
                <w:sz w:val="22"/>
                <w:szCs w:val="22"/>
              </w:rPr>
              <w:t xml:space="preserve">, </w:t>
            </w:r>
            <w:proofErr w:type="spellStart"/>
            <w:r w:rsidRPr="0043688A">
              <w:rPr>
                <w:sz w:val="22"/>
                <w:szCs w:val="22"/>
              </w:rPr>
              <w:t>мати</w:t>
            </w:r>
            <w:proofErr w:type="spellEnd"/>
            <w:r w:rsidRPr="0043688A">
              <w:rPr>
                <w:sz w:val="22"/>
                <w:szCs w:val="22"/>
              </w:rPr>
              <w:t xml:space="preserve"> </w:t>
            </w:r>
            <w:proofErr w:type="spellStart"/>
            <w:r w:rsidRPr="0043688A">
              <w:rPr>
                <w:sz w:val="22"/>
                <w:szCs w:val="22"/>
              </w:rPr>
              <w:t>добрі</w:t>
            </w:r>
            <w:proofErr w:type="spellEnd"/>
            <w:r w:rsidRPr="0043688A">
              <w:rPr>
                <w:sz w:val="22"/>
                <w:szCs w:val="22"/>
              </w:rPr>
              <w:t xml:space="preserve"> </w:t>
            </w:r>
            <w:proofErr w:type="spellStart"/>
            <w:r w:rsidRPr="0043688A">
              <w:rPr>
                <w:sz w:val="22"/>
                <w:szCs w:val="22"/>
              </w:rPr>
              <w:t>змочувальні</w:t>
            </w:r>
            <w:proofErr w:type="spellEnd"/>
            <w:r w:rsidRPr="0043688A">
              <w:rPr>
                <w:sz w:val="22"/>
                <w:szCs w:val="22"/>
              </w:rPr>
              <w:t xml:space="preserve"> та </w:t>
            </w:r>
            <w:proofErr w:type="spellStart"/>
            <w:r w:rsidRPr="0043688A">
              <w:rPr>
                <w:sz w:val="22"/>
                <w:szCs w:val="22"/>
              </w:rPr>
              <w:t>очищаючі</w:t>
            </w:r>
            <w:proofErr w:type="spellEnd"/>
            <w:r w:rsidRPr="0043688A">
              <w:rPr>
                <w:sz w:val="22"/>
                <w:szCs w:val="22"/>
              </w:rPr>
              <w:t xml:space="preserve"> </w:t>
            </w:r>
            <w:proofErr w:type="spellStart"/>
            <w:r w:rsidRPr="0043688A">
              <w:rPr>
                <w:sz w:val="22"/>
                <w:szCs w:val="22"/>
              </w:rPr>
              <w:t>властивості</w:t>
            </w:r>
            <w:proofErr w:type="spellEnd"/>
            <w:r w:rsidRPr="0043688A">
              <w:rPr>
                <w:sz w:val="22"/>
                <w:szCs w:val="22"/>
              </w:rPr>
              <w:t xml:space="preserve">, добре </w:t>
            </w:r>
            <w:proofErr w:type="spellStart"/>
            <w:r w:rsidRPr="0043688A">
              <w:rPr>
                <w:sz w:val="22"/>
                <w:szCs w:val="22"/>
              </w:rPr>
              <w:t>розчиняти</w:t>
            </w:r>
            <w:proofErr w:type="spellEnd"/>
            <w:r w:rsidRPr="0043688A">
              <w:rPr>
                <w:sz w:val="22"/>
                <w:szCs w:val="22"/>
              </w:rPr>
              <w:t xml:space="preserve"> та </w:t>
            </w:r>
            <w:proofErr w:type="spellStart"/>
            <w:r w:rsidRPr="0043688A">
              <w:rPr>
                <w:sz w:val="22"/>
                <w:szCs w:val="22"/>
              </w:rPr>
              <w:t>видаляти</w:t>
            </w:r>
            <w:proofErr w:type="spellEnd"/>
            <w:r w:rsidRPr="0043688A">
              <w:rPr>
                <w:sz w:val="22"/>
                <w:szCs w:val="22"/>
              </w:rPr>
              <w:t xml:space="preserve"> </w:t>
            </w:r>
            <w:proofErr w:type="spellStart"/>
            <w:r w:rsidRPr="0043688A">
              <w:rPr>
                <w:sz w:val="22"/>
                <w:szCs w:val="22"/>
              </w:rPr>
              <w:t>механічні</w:t>
            </w:r>
            <w:proofErr w:type="spellEnd"/>
            <w:r w:rsidRPr="0043688A">
              <w:rPr>
                <w:sz w:val="22"/>
                <w:szCs w:val="22"/>
              </w:rPr>
              <w:t xml:space="preserve">, </w:t>
            </w:r>
            <w:proofErr w:type="spellStart"/>
            <w:r w:rsidRPr="0043688A">
              <w:rPr>
                <w:sz w:val="22"/>
                <w:szCs w:val="22"/>
              </w:rPr>
              <w:t>білкові</w:t>
            </w:r>
            <w:proofErr w:type="spellEnd"/>
            <w:r w:rsidRPr="0043688A">
              <w:rPr>
                <w:sz w:val="22"/>
                <w:szCs w:val="22"/>
              </w:rPr>
              <w:t xml:space="preserve">, </w:t>
            </w:r>
            <w:proofErr w:type="spellStart"/>
            <w:r w:rsidRPr="0043688A">
              <w:rPr>
                <w:sz w:val="22"/>
                <w:szCs w:val="22"/>
              </w:rPr>
              <w:t>жирові</w:t>
            </w:r>
            <w:proofErr w:type="spellEnd"/>
            <w:r w:rsidRPr="0043688A">
              <w:rPr>
                <w:sz w:val="22"/>
                <w:szCs w:val="22"/>
              </w:rPr>
              <w:t xml:space="preserve"> </w:t>
            </w:r>
            <w:proofErr w:type="spellStart"/>
            <w:r w:rsidRPr="0043688A">
              <w:rPr>
                <w:sz w:val="22"/>
                <w:szCs w:val="22"/>
              </w:rPr>
              <w:t>забруднення</w:t>
            </w:r>
            <w:proofErr w:type="spellEnd"/>
            <w:r w:rsidRPr="0043688A">
              <w:rPr>
                <w:sz w:val="22"/>
                <w:szCs w:val="22"/>
              </w:rPr>
              <w:t xml:space="preserve">, </w:t>
            </w:r>
            <w:proofErr w:type="spellStart"/>
            <w:r w:rsidRPr="0043688A">
              <w:rPr>
                <w:sz w:val="22"/>
                <w:szCs w:val="22"/>
              </w:rPr>
              <w:t>залишки</w:t>
            </w:r>
            <w:proofErr w:type="spellEnd"/>
            <w:r w:rsidRPr="0043688A">
              <w:rPr>
                <w:sz w:val="22"/>
                <w:szCs w:val="22"/>
              </w:rPr>
              <w:t xml:space="preserve"> </w:t>
            </w:r>
            <w:proofErr w:type="spellStart"/>
            <w:r w:rsidRPr="0043688A">
              <w:rPr>
                <w:sz w:val="22"/>
                <w:szCs w:val="22"/>
              </w:rPr>
              <w:t>крові</w:t>
            </w:r>
            <w:proofErr w:type="spellEnd"/>
            <w:r w:rsidRPr="0043688A">
              <w:rPr>
                <w:sz w:val="22"/>
                <w:szCs w:val="22"/>
              </w:rPr>
              <w:t xml:space="preserve"> з </w:t>
            </w:r>
            <w:proofErr w:type="spellStart"/>
            <w:r w:rsidRPr="0043688A">
              <w:rPr>
                <w:sz w:val="22"/>
                <w:szCs w:val="22"/>
              </w:rPr>
              <w:t>поверхонь</w:t>
            </w:r>
            <w:proofErr w:type="spellEnd"/>
            <w:r w:rsidRPr="0043688A">
              <w:rPr>
                <w:sz w:val="22"/>
                <w:szCs w:val="22"/>
              </w:rPr>
              <w:t xml:space="preserve">, </w:t>
            </w:r>
            <w:proofErr w:type="spellStart"/>
            <w:r w:rsidRPr="0043688A">
              <w:rPr>
                <w:sz w:val="22"/>
                <w:szCs w:val="22"/>
              </w:rPr>
              <w:t>знежирювати</w:t>
            </w:r>
            <w:proofErr w:type="spellEnd"/>
            <w:r w:rsidRPr="0043688A">
              <w:rPr>
                <w:sz w:val="22"/>
                <w:szCs w:val="22"/>
              </w:rPr>
              <w:t xml:space="preserve"> </w:t>
            </w:r>
            <w:proofErr w:type="spellStart"/>
            <w:r w:rsidRPr="0043688A">
              <w:rPr>
                <w:sz w:val="22"/>
                <w:szCs w:val="22"/>
              </w:rPr>
              <w:t>поверхні</w:t>
            </w:r>
            <w:proofErr w:type="spellEnd"/>
            <w:r w:rsidRPr="0043688A">
              <w:rPr>
                <w:sz w:val="22"/>
                <w:szCs w:val="22"/>
              </w:rPr>
              <w:t>.</w:t>
            </w:r>
          </w:p>
          <w:p w14:paraId="5C61A48A" w14:textId="77777777" w:rsidR="0043688A" w:rsidRPr="0043688A" w:rsidRDefault="0043688A" w:rsidP="0043688A">
            <w:pPr>
              <w:tabs>
                <w:tab w:val="num" w:pos="1620"/>
                <w:tab w:val="num" w:pos="2400"/>
              </w:tabs>
              <w:jc w:val="both"/>
              <w:rPr>
                <w:sz w:val="22"/>
                <w:szCs w:val="22"/>
              </w:rPr>
            </w:pPr>
            <w:r w:rsidRPr="0043688A">
              <w:rPr>
                <w:sz w:val="22"/>
                <w:szCs w:val="22"/>
              </w:rPr>
              <w:t xml:space="preserve">5. </w:t>
            </w:r>
            <w:proofErr w:type="spellStart"/>
            <w:r w:rsidRPr="0043688A">
              <w:rPr>
                <w:sz w:val="22"/>
                <w:szCs w:val="22"/>
              </w:rPr>
              <w:t>Засіб</w:t>
            </w:r>
            <w:proofErr w:type="spellEnd"/>
            <w:r w:rsidRPr="0043688A">
              <w:rPr>
                <w:sz w:val="22"/>
                <w:szCs w:val="22"/>
              </w:rPr>
              <w:t xml:space="preserve"> не повинен </w:t>
            </w:r>
            <w:proofErr w:type="spellStart"/>
            <w:r w:rsidRPr="0043688A">
              <w:rPr>
                <w:sz w:val="22"/>
                <w:szCs w:val="22"/>
              </w:rPr>
              <w:t>пошкоджувати</w:t>
            </w:r>
            <w:proofErr w:type="spellEnd"/>
            <w:r w:rsidRPr="0043688A">
              <w:rPr>
                <w:sz w:val="22"/>
                <w:szCs w:val="22"/>
              </w:rPr>
              <w:t xml:space="preserve"> </w:t>
            </w:r>
            <w:proofErr w:type="spellStart"/>
            <w:r w:rsidRPr="0043688A">
              <w:rPr>
                <w:sz w:val="22"/>
                <w:szCs w:val="22"/>
              </w:rPr>
              <w:t>об’єкти</w:t>
            </w:r>
            <w:proofErr w:type="spellEnd"/>
            <w:r w:rsidRPr="0043688A">
              <w:rPr>
                <w:sz w:val="22"/>
                <w:szCs w:val="22"/>
              </w:rPr>
              <w:t xml:space="preserve">, </w:t>
            </w:r>
            <w:proofErr w:type="spellStart"/>
            <w:r w:rsidRPr="0043688A">
              <w:rPr>
                <w:sz w:val="22"/>
                <w:szCs w:val="22"/>
              </w:rPr>
              <w:t>що</w:t>
            </w:r>
            <w:proofErr w:type="spellEnd"/>
            <w:r w:rsidRPr="0043688A">
              <w:rPr>
                <w:sz w:val="22"/>
                <w:szCs w:val="22"/>
              </w:rPr>
              <w:t xml:space="preserve"> </w:t>
            </w:r>
            <w:proofErr w:type="spellStart"/>
            <w:r w:rsidRPr="0043688A">
              <w:rPr>
                <w:sz w:val="22"/>
                <w:szCs w:val="22"/>
              </w:rPr>
              <w:t>виготовлені</w:t>
            </w:r>
            <w:proofErr w:type="spellEnd"/>
            <w:r w:rsidRPr="0043688A">
              <w:rPr>
                <w:sz w:val="22"/>
                <w:szCs w:val="22"/>
              </w:rPr>
              <w:t xml:space="preserve"> </w:t>
            </w:r>
            <w:proofErr w:type="spellStart"/>
            <w:r w:rsidRPr="0043688A">
              <w:rPr>
                <w:sz w:val="22"/>
                <w:szCs w:val="22"/>
              </w:rPr>
              <w:t>із</w:t>
            </w:r>
            <w:proofErr w:type="spellEnd"/>
            <w:r w:rsidRPr="0043688A">
              <w:rPr>
                <w:sz w:val="22"/>
                <w:szCs w:val="22"/>
              </w:rPr>
              <w:t xml:space="preserve"> </w:t>
            </w:r>
            <w:proofErr w:type="spellStart"/>
            <w:r w:rsidRPr="0043688A">
              <w:rPr>
                <w:sz w:val="22"/>
                <w:szCs w:val="22"/>
              </w:rPr>
              <w:t>металів</w:t>
            </w:r>
            <w:proofErr w:type="spellEnd"/>
            <w:r w:rsidRPr="0043688A">
              <w:rPr>
                <w:sz w:val="22"/>
                <w:szCs w:val="22"/>
              </w:rPr>
              <w:t xml:space="preserve">, </w:t>
            </w:r>
            <w:proofErr w:type="spellStart"/>
            <w:r w:rsidRPr="0043688A">
              <w:rPr>
                <w:sz w:val="22"/>
                <w:szCs w:val="22"/>
              </w:rPr>
              <w:t>пластиків</w:t>
            </w:r>
            <w:proofErr w:type="spellEnd"/>
            <w:r w:rsidRPr="0043688A">
              <w:rPr>
                <w:sz w:val="22"/>
                <w:szCs w:val="22"/>
              </w:rPr>
              <w:t xml:space="preserve"> (</w:t>
            </w:r>
            <w:proofErr w:type="spellStart"/>
            <w:r w:rsidRPr="0043688A">
              <w:rPr>
                <w:sz w:val="22"/>
                <w:szCs w:val="22"/>
              </w:rPr>
              <w:t>поліетилен</w:t>
            </w:r>
            <w:proofErr w:type="spellEnd"/>
            <w:r w:rsidRPr="0043688A">
              <w:rPr>
                <w:sz w:val="22"/>
                <w:szCs w:val="22"/>
              </w:rPr>
              <w:t xml:space="preserve">, </w:t>
            </w:r>
            <w:proofErr w:type="spellStart"/>
            <w:r w:rsidRPr="0043688A">
              <w:rPr>
                <w:sz w:val="22"/>
                <w:szCs w:val="22"/>
              </w:rPr>
              <w:t>пол</w:t>
            </w:r>
            <w:r w:rsidRPr="0043688A">
              <w:rPr>
                <w:sz w:val="22"/>
                <w:szCs w:val="22"/>
                <w:highlight w:val="yellow"/>
              </w:rPr>
              <w:t>і</w:t>
            </w:r>
            <w:r w:rsidRPr="0043688A">
              <w:rPr>
                <w:sz w:val="22"/>
                <w:szCs w:val="22"/>
              </w:rPr>
              <w:t>стирол</w:t>
            </w:r>
            <w:proofErr w:type="spellEnd"/>
            <w:r w:rsidRPr="0043688A">
              <w:rPr>
                <w:sz w:val="22"/>
                <w:szCs w:val="22"/>
              </w:rPr>
              <w:t xml:space="preserve">, </w:t>
            </w:r>
            <w:proofErr w:type="spellStart"/>
            <w:r w:rsidRPr="0043688A">
              <w:rPr>
                <w:sz w:val="22"/>
                <w:szCs w:val="22"/>
              </w:rPr>
              <w:t>акрилонитрилбутадиенстирол</w:t>
            </w:r>
            <w:proofErr w:type="spellEnd"/>
            <w:r w:rsidRPr="0043688A">
              <w:rPr>
                <w:sz w:val="22"/>
                <w:szCs w:val="22"/>
              </w:rPr>
              <w:t xml:space="preserve">, </w:t>
            </w:r>
            <w:proofErr w:type="spellStart"/>
            <w:r w:rsidRPr="0043688A">
              <w:rPr>
                <w:sz w:val="22"/>
                <w:szCs w:val="22"/>
              </w:rPr>
              <w:t>поліметилметакрилат</w:t>
            </w:r>
            <w:proofErr w:type="spellEnd"/>
            <w:r w:rsidRPr="0043688A">
              <w:rPr>
                <w:sz w:val="22"/>
                <w:szCs w:val="22"/>
              </w:rPr>
              <w:t xml:space="preserve">, </w:t>
            </w:r>
            <w:proofErr w:type="spellStart"/>
            <w:r w:rsidRPr="0043688A">
              <w:rPr>
                <w:sz w:val="22"/>
                <w:szCs w:val="22"/>
              </w:rPr>
              <w:t>поламід</w:t>
            </w:r>
            <w:proofErr w:type="spellEnd"/>
            <w:r w:rsidRPr="0043688A">
              <w:rPr>
                <w:sz w:val="22"/>
                <w:szCs w:val="22"/>
              </w:rPr>
              <w:t xml:space="preserve">, </w:t>
            </w:r>
            <w:proofErr w:type="spellStart"/>
            <w:r w:rsidRPr="0043688A">
              <w:rPr>
                <w:sz w:val="22"/>
                <w:szCs w:val="22"/>
              </w:rPr>
              <w:t>полікарбонат</w:t>
            </w:r>
            <w:proofErr w:type="spellEnd"/>
            <w:r w:rsidRPr="0043688A">
              <w:rPr>
                <w:sz w:val="22"/>
                <w:szCs w:val="22"/>
              </w:rPr>
              <w:t xml:space="preserve">, </w:t>
            </w:r>
            <w:proofErr w:type="spellStart"/>
            <w:r w:rsidRPr="0043688A">
              <w:rPr>
                <w:sz w:val="22"/>
                <w:szCs w:val="22"/>
              </w:rPr>
              <w:t>полівінілхлорид</w:t>
            </w:r>
            <w:proofErr w:type="spellEnd"/>
            <w:r w:rsidRPr="0043688A">
              <w:rPr>
                <w:sz w:val="22"/>
                <w:szCs w:val="22"/>
              </w:rPr>
              <w:t xml:space="preserve">), </w:t>
            </w:r>
            <w:proofErr w:type="spellStart"/>
            <w:r w:rsidRPr="0043688A">
              <w:rPr>
                <w:sz w:val="22"/>
                <w:szCs w:val="22"/>
              </w:rPr>
              <w:t>скла</w:t>
            </w:r>
            <w:proofErr w:type="spellEnd"/>
            <w:r w:rsidRPr="0043688A">
              <w:rPr>
                <w:sz w:val="22"/>
                <w:szCs w:val="22"/>
              </w:rPr>
              <w:t xml:space="preserve">, </w:t>
            </w:r>
            <w:proofErr w:type="spellStart"/>
            <w:r w:rsidRPr="0043688A">
              <w:rPr>
                <w:sz w:val="22"/>
                <w:szCs w:val="22"/>
              </w:rPr>
              <w:t>гум</w:t>
            </w:r>
            <w:proofErr w:type="spellEnd"/>
            <w:r w:rsidRPr="0043688A">
              <w:rPr>
                <w:sz w:val="22"/>
                <w:szCs w:val="22"/>
              </w:rPr>
              <w:t xml:space="preserve"> (</w:t>
            </w:r>
            <w:proofErr w:type="spellStart"/>
            <w:r w:rsidRPr="0043688A">
              <w:rPr>
                <w:sz w:val="22"/>
                <w:szCs w:val="22"/>
              </w:rPr>
              <w:t>етилен-пропілентерполімер</w:t>
            </w:r>
            <w:proofErr w:type="spellEnd"/>
            <w:r w:rsidRPr="0043688A">
              <w:rPr>
                <w:sz w:val="22"/>
                <w:szCs w:val="22"/>
              </w:rPr>
              <w:t xml:space="preserve">, фторкаучук, </w:t>
            </w:r>
            <w:proofErr w:type="spellStart"/>
            <w:r w:rsidRPr="0043688A">
              <w:rPr>
                <w:sz w:val="22"/>
                <w:szCs w:val="22"/>
              </w:rPr>
              <w:t>хлоропреновий</w:t>
            </w:r>
            <w:proofErr w:type="spellEnd"/>
            <w:r w:rsidRPr="0043688A">
              <w:rPr>
                <w:sz w:val="22"/>
                <w:szCs w:val="22"/>
              </w:rPr>
              <w:t xml:space="preserve">, </w:t>
            </w:r>
            <w:proofErr w:type="spellStart"/>
            <w:r w:rsidRPr="0043688A">
              <w:rPr>
                <w:sz w:val="22"/>
                <w:szCs w:val="22"/>
              </w:rPr>
              <w:t>натуральний</w:t>
            </w:r>
            <w:proofErr w:type="spellEnd"/>
            <w:r w:rsidRPr="0043688A">
              <w:rPr>
                <w:sz w:val="22"/>
                <w:szCs w:val="22"/>
              </w:rPr>
              <w:t xml:space="preserve"> каучук, </w:t>
            </w:r>
            <w:proofErr w:type="spellStart"/>
            <w:r w:rsidRPr="0043688A">
              <w:rPr>
                <w:sz w:val="22"/>
                <w:szCs w:val="22"/>
              </w:rPr>
              <w:t>нітріловий</w:t>
            </w:r>
            <w:proofErr w:type="spellEnd"/>
            <w:r w:rsidRPr="0043688A">
              <w:rPr>
                <w:sz w:val="22"/>
                <w:szCs w:val="22"/>
              </w:rPr>
              <w:t xml:space="preserve">, </w:t>
            </w:r>
            <w:proofErr w:type="spellStart"/>
            <w:r w:rsidRPr="0043688A">
              <w:rPr>
                <w:sz w:val="22"/>
                <w:szCs w:val="22"/>
              </w:rPr>
              <w:t>бутадієнстірольний</w:t>
            </w:r>
            <w:proofErr w:type="spellEnd"/>
            <w:r w:rsidRPr="0043688A">
              <w:rPr>
                <w:sz w:val="22"/>
                <w:szCs w:val="22"/>
              </w:rPr>
              <w:t xml:space="preserve"> каучук, </w:t>
            </w:r>
            <w:proofErr w:type="spellStart"/>
            <w:r w:rsidRPr="0043688A">
              <w:rPr>
                <w:sz w:val="22"/>
                <w:szCs w:val="22"/>
              </w:rPr>
              <w:t>полістірол</w:t>
            </w:r>
            <w:proofErr w:type="spellEnd"/>
            <w:r w:rsidRPr="0043688A">
              <w:rPr>
                <w:sz w:val="22"/>
                <w:szCs w:val="22"/>
              </w:rPr>
              <w:t xml:space="preserve">), добре </w:t>
            </w:r>
            <w:proofErr w:type="spellStart"/>
            <w:r w:rsidRPr="0043688A">
              <w:rPr>
                <w:sz w:val="22"/>
                <w:szCs w:val="22"/>
              </w:rPr>
              <w:t>змивається</w:t>
            </w:r>
            <w:proofErr w:type="spellEnd"/>
            <w:r w:rsidRPr="0043688A">
              <w:rPr>
                <w:sz w:val="22"/>
                <w:szCs w:val="22"/>
              </w:rPr>
              <w:t xml:space="preserve"> з </w:t>
            </w:r>
            <w:proofErr w:type="spellStart"/>
            <w:r w:rsidRPr="0043688A">
              <w:rPr>
                <w:sz w:val="22"/>
                <w:szCs w:val="22"/>
              </w:rPr>
              <w:t>оброблених</w:t>
            </w:r>
            <w:proofErr w:type="spellEnd"/>
            <w:r w:rsidRPr="0043688A">
              <w:rPr>
                <w:sz w:val="22"/>
                <w:szCs w:val="22"/>
              </w:rPr>
              <w:t xml:space="preserve"> </w:t>
            </w:r>
            <w:proofErr w:type="spellStart"/>
            <w:r w:rsidRPr="0043688A">
              <w:rPr>
                <w:sz w:val="22"/>
                <w:szCs w:val="22"/>
              </w:rPr>
              <w:t>об’єктів</w:t>
            </w:r>
            <w:proofErr w:type="spellEnd"/>
            <w:r w:rsidRPr="0043688A">
              <w:rPr>
                <w:sz w:val="22"/>
                <w:szCs w:val="22"/>
              </w:rPr>
              <w:t xml:space="preserve">, </w:t>
            </w:r>
            <w:proofErr w:type="spellStart"/>
            <w:r w:rsidRPr="0043688A">
              <w:rPr>
                <w:sz w:val="22"/>
                <w:szCs w:val="22"/>
              </w:rPr>
              <w:t>швидко</w:t>
            </w:r>
            <w:proofErr w:type="spellEnd"/>
            <w:r w:rsidRPr="0043688A">
              <w:rPr>
                <w:sz w:val="22"/>
                <w:szCs w:val="22"/>
              </w:rPr>
              <w:t xml:space="preserve"> </w:t>
            </w:r>
            <w:proofErr w:type="spellStart"/>
            <w:r w:rsidRPr="0043688A">
              <w:rPr>
                <w:sz w:val="22"/>
                <w:szCs w:val="22"/>
              </w:rPr>
              <w:t>висихає</w:t>
            </w:r>
            <w:proofErr w:type="spellEnd"/>
            <w:r w:rsidRPr="0043688A">
              <w:rPr>
                <w:sz w:val="22"/>
                <w:szCs w:val="22"/>
              </w:rPr>
              <w:t xml:space="preserve">, не </w:t>
            </w:r>
            <w:proofErr w:type="spellStart"/>
            <w:r w:rsidRPr="0043688A">
              <w:rPr>
                <w:sz w:val="22"/>
                <w:szCs w:val="22"/>
              </w:rPr>
              <w:t>залишає</w:t>
            </w:r>
            <w:proofErr w:type="spellEnd"/>
            <w:r w:rsidRPr="0043688A">
              <w:rPr>
                <w:sz w:val="22"/>
                <w:szCs w:val="22"/>
              </w:rPr>
              <w:t xml:space="preserve"> </w:t>
            </w:r>
            <w:proofErr w:type="spellStart"/>
            <w:r w:rsidRPr="0043688A">
              <w:rPr>
                <w:sz w:val="22"/>
                <w:szCs w:val="22"/>
              </w:rPr>
              <w:t>нальоту</w:t>
            </w:r>
            <w:proofErr w:type="spellEnd"/>
            <w:r w:rsidRPr="0043688A">
              <w:rPr>
                <w:sz w:val="22"/>
                <w:szCs w:val="22"/>
              </w:rPr>
              <w:t>.</w:t>
            </w:r>
          </w:p>
          <w:p w14:paraId="28F23885" w14:textId="77777777" w:rsidR="0043688A" w:rsidRPr="0043688A" w:rsidRDefault="0043688A" w:rsidP="0043688A">
            <w:pPr>
              <w:jc w:val="both"/>
              <w:rPr>
                <w:sz w:val="22"/>
                <w:szCs w:val="22"/>
              </w:rPr>
            </w:pPr>
            <w:r w:rsidRPr="0043688A">
              <w:rPr>
                <w:sz w:val="22"/>
                <w:szCs w:val="22"/>
              </w:rPr>
              <w:t xml:space="preserve">6. </w:t>
            </w:r>
            <w:proofErr w:type="spellStart"/>
            <w:r w:rsidRPr="0043688A">
              <w:rPr>
                <w:sz w:val="22"/>
                <w:szCs w:val="22"/>
              </w:rPr>
              <w:t>Засіб</w:t>
            </w:r>
            <w:proofErr w:type="spellEnd"/>
            <w:r w:rsidRPr="0043688A">
              <w:rPr>
                <w:sz w:val="22"/>
                <w:szCs w:val="22"/>
              </w:rPr>
              <w:t xml:space="preserve"> </w:t>
            </w:r>
            <w:proofErr w:type="spellStart"/>
            <w:r w:rsidRPr="0043688A">
              <w:rPr>
                <w:sz w:val="22"/>
                <w:szCs w:val="22"/>
              </w:rPr>
              <w:t>виявляє</w:t>
            </w:r>
            <w:proofErr w:type="spellEnd"/>
            <w:r w:rsidRPr="0043688A">
              <w:rPr>
                <w:sz w:val="22"/>
                <w:szCs w:val="22"/>
              </w:rPr>
              <w:t xml:space="preserve"> </w:t>
            </w:r>
            <w:proofErr w:type="spellStart"/>
            <w:r w:rsidRPr="0043688A">
              <w:rPr>
                <w:sz w:val="22"/>
                <w:szCs w:val="22"/>
              </w:rPr>
              <w:t>пролонговану</w:t>
            </w:r>
            <w:proofErr w:type="spellEnd"/>
            <w:r w:rsidRPr="0043688A">
              <w:rPr>
                <w:sz w:val="22"/>
                <w:szCs w:val="22"/>
              </w:rPr>
              <w:t xml:space="preserve"> </w:t>
            </w:r>
            <w:proofErr w:type="spellStart"/>
            <w:r w:rsidRPr="0043688A">
              <w:rPr>
                <w:sz w:val="22"/>
                <w:szCs w:val="22"/>
              </w:rPr>
              <w:t>бактерицидну</w:t>
            </w:r>
            <w:proofErr w:type="spellEnd"/>
            <w:r w:rsidRPr="0043688A">
              <w:rPr>
                <w:sz w:val="22"/>
                <w:szCs w:val="22"/>
              </w:rPr>
              <w:t xml:space="preserve"> </w:t>
            </w:r>
            <w:proofErr w:type="spellStart"/>
            <w:r w:rsidRPr="0043688A">
              <w:rPr>
                <w:sz w:val="22"/>
                <w:szCs w:val="22"/>
              </w:rPr>
              <w:t>дію</w:t>
            </w:r>
            <w:proofErr w:type="spellEnd"/>
            <w:r w:rsidRPr="0043688A">
              <w:rPr>
                <w:sz w:val="22"/>
                <w:szCs w:val="22"/>
              </w:rPr>
              <w:t xml:space="preserve"> до </w:t>
            </w:r>
            <w:proofErr w:type="spellStart"/>
            <w:r w:rsidRPr="0043688A">
              <w:rPr>
                <w:sz w:val="22"/>
                <w:szCs w:val="22"/>
              </w:rPr>
              <w:t>грампозитивних</w:t>
            </w:r>
            <w:proofErr w:type="spellEnd"/>
            <w:r w:rsidRPr="0043688A">
              <w:rPr>
                <w:sz w:val="22"/>
                <w:szCs w:val="22"/>
              </w:rPr>
              <w:t xml:space="preserve"> та </w:t>
            </w:r>
            <w:proofErr w:type="spellStart"/>
            <w:r w:rsidRPr="0043688A">
              <w:rPr>
                <w:sz w:val="22"/>
                <w:szCs w:val="22"/>
              </w:rPr>
              <w:t>грамнегативних</w:t>
            </w:r>
            <w:proofErr w:type="spellEnd"/>
            <w:r w:rsidRPr="0043688A">
              <w:rPr>
                <w:sz w:val="22"/>
                <w:szCs w:val="22"/>
              </w:rPr>
              <w:t xml:space="preserve"> </w:t>
            </w:r>
            <w:proofErr w:type="spellStart"/>
            <w:r w:rsidRPr="0043688A">
              <w:rPr>
                <w:sz w:val="22"/>
                <w:szCs w:val="22"/>
              </w:rPr>
              <w:t>бактерій</w:t>
            </w:r>
            <w:proofErr w:type="spellEnd"/>
            <w:r w:rsidRPr="0043688A">
              <w:rPr>
                <w:sz w:val="22"/>
                <w:szCs w:val="22"/>
              </w:rPr>
              <w:t xml:space="preserve"> </w:t>
            </w:r>
            <w:proofErr w:type="spellStart"/>
            <w:r w:rsidRPr="0043688A">
              <w:rPr>
                <w:sz w:val="22"/>
                <w:szCs w:val="22"/>
              </w:rPr>
              <w:t>включаючи</w:t>
            </w:r>
            <w:proofErr w:type="spellEnd"/>
            <w:r w:rsidRPr="0043688A">
              <w:rPr>
                <w:sz w:val="22"/>
                <w:szCs w:val="22"/>
              </w:rPr>
              <w:t xml:space="preserve"> </w:t>
            </w:r>
            <w:proofErr w:type="spellStart"/>
            <w:r w:rsidRPr="0043688A">
              <w:rPr>
                <w:sz w:val="22"/>
                <w:szCs w:val="22"/>
              </w:rPr>
              <w:t>збудників</w:t>
            </w:r>
            <w:proofErr w:type="spellEnd"/>
            <w:r w:rsidRPr="0043688A">
              <w:rPr>
                <w:sz w:val="22"/>
                <w:szCs w:val="22"/>
              </w:rPr>
              <w:t xml:space="preserve"> </w:t>
            </w:r>
            <w:proofErr w:type="spellStart"/>
            <w:r w:rsidRPr="0043688A">
              <w:rPr>
                <w:sz w:val="22"/>
                <w:szCs w:val="22"/>
              </w:rPr>
              <w:t>туберкульозу</w:t>
            </w:r>
            <w:proofErr w:type="spellEnd"/>
            <w:r w:rsidRPr="0043688A">
              <w:rPr>
                <w:sz w:val="22"/>
                <w:szCs w:val="22"/>
              </w:rPr>
              <w:t xml:space="preserve"> </w:t>
            </w:r>
            <w:r w:rsidRPr="0043688A">
              <w:rPr>
                <w:spacing w:val="-1"/>
                <w:sz w:val="22"/>
                <w:szCs w:val="22"/>
              </w:rPr>
              <w:t xml:space="preserve">((у т.ч. </w:t>
            </w:r>
            <w:proofErr w:type="spellStart"/>
            <w:r w:rsidRPr="0043688A">
              <w:rPr>
                <w:rFonts w:eastAsia="Arial"/>
                <w:bCs/>
                <w:sz w:val="22"/>
                <w:szCs w:val="22"/>
              </w:rPr>
              <w:t>Mycobacterium</w:t>
            </w:r>
            <w:proofErr w:type="spellEnd"/>
            <w:r w:rsidRPr="0043688A">
              <w:rPr>
                <w:rFonts w:eastAsia="Arial"/>
                <w:bCs/>
                <w:sz w:val="22"/>
                <w:szCs w:val="22"/>
              </w:rPr>
              <w:t xml:space="preserve"> </w:t>
            </w:r>
            <w:proofErr w:type="spellStart"/>
            <w:r w:rsidRPr="0043688A">
              <w:rPr>
                <w:rFonts w:eastAsia="Arial"/>
                <w:bCs/>
                <w:sz w:val="22"/>
                <w:szCs w:val="22"/>
              </w:rPr>
              <w:t>avium</w:t>
            </w:r>
            <w:proofErr w:type="spellEnd"/>
            <w:r w:rsidRPr="0043688A">
              <w:rPr>
                <w:rFonts w:eastAsia="Arial"/>
                <w:bCs/>
                <w:sz w:val="22"/>
                <w:szCs w:val="22"/>
              </w:rPr>
              <w:t xml:space="preserve"> та </w:t>
            </w:r>
            <w:proofErr w:type="spellStart"/>
            <w:r w:rsidRPr="0043688A">
              <w:rPr>
                <w:rFonts w:eastAsia="Arial"/>
                <w:bCs/>
                <w:sz w:val="22"/>
                <w:szCs w:val="22"/>
              </w:rPr>
              <w:lastRenderedPageBreak/>
              <w:t>Mycobacterium</w:t>
            </w:r>
            <w:proofErr w:type="spellEnd"/>
            <w:r w:rsidRPr="0043688A">
              <w:rPr>
                <w:spacing w:val="-1"/>
                <w:sz w:val="22"/>
                <w:szCs w:val="22"/>
              </w:rPr>
              <w:t xml:space="preserve">. </w:t>
            </w:r>
            <w:proofErr w:type="spellStart"/>
            <w:r w:rsidRPr="0043688A">
              <w:rPr>
                <w:spacing w:val="-1"/>
                <w:sz w:val="22"/>
                <w:szCs w:val="22"/>
              </w:rPr>
              <w:t>terrae</w:t>
            </w:r>
            <w:proofErr w:type="spellEnd"/>
            <w:r w:rsidRPr="0043688A">
              <w:rPr>
                <w:spacing w:val="-1"/>
                <w:sz w:val="22"/>
                <w:szCs w:val="22"/>
              </w:rPr>
              <w:t>)</w:t>
            </w:r>
            <w:r w:rsidRPr="0043688A">
              <w:rPr>
                <w:sz w:val="22"/>
                <w:szCs w:val="22"/>
              </w:rPr>
              <w:t xml:space="preserve">, </w:t>
            </w:r>
            <w:proofErr w:type="spellStart"/>
            <w:r w:rsidRPr="0043688A">
              <w:rPr>
                <w:sz w:val="22"/>
                <w:szCs w:val="22"/>
              </w:rPr>
              <w:t>дифтерії</w:t>
            </w:r>
            <w:proofErr w:type="spellEnd"/>
            <w:r w:rsidRPr="0043688A">
              <w:rPr>
                <w:sz w:val="22"/>
                <w:szCs w:val="22"/>
              </w:rPr>
              <w:t xml:space="preserve">, </w:t>
            </w:r>
            <w:proofErr w:type="spellStart"/>
            <w:r w:rsidRPr="0043688A">
              <w:rPr>
                <w:sz w:val="22"/>
                <w:szCs w:val="22"/>
              </w:rPr>
              <w:t>шигели</w:t>
            </w:r>
            <w:proofErr w:type="spellEnd"/>
            <w:r w:rsidRPr="0043688A">
              <w:rPr>
                <w:sz w:val="22"/>
                <w:szCs w:val="22"/>
              </w:rPr>
              <w:t xml:space="preserve">, </w:t>
            </w:r>
            <w:proofErr w:type="spellStart"/>
            <w:r w:rsidRPr="0043688A">
              <w:rPr>
                <w:sz w:val="22"/>
                <w:szCs w:val="22"/>
              </w:rPr>
              <w:t>сальмонели</w:t>
            </w:r>
            <w:proofErr w:type="spellEnd"/>
            <w:r w:rsidRPr="0043688A">
              <w:rPr>
                <w:sz w:val="22"/>
                <w:szCs w:val="22"/>
              </w:rPr>
              <w:t xml:space="preserve">, </w:t>
            </w:r>
            <w:proofErr w:type="spellStart"/>
            <w:r w:rsidRPr="0043688A">
              <w:rPr>
                <w:sz w:val="22"/>
                <w:szCs w:val="22"/>
              </w:rPr>
              <w:t>клебсієли</w:t>
            </w:r>
            <w:proofErr w:type="spellEnd"/>
            <w:r w:rsidRPr="0043688A">
              <w:rPr>
                <w:sz w:val="22"/>
                <w:szCs w:val="22"/>
              </w:rPr>
              <w:t xml:space="preserve">, </w:t>
            </w:r>
            <w:proofErr w:type="spellStart"/>
            <w:r w:rsidRPr="0043688A">
              <w:rPr>
                <w:sz w:val="22"/>
                <w:szCs w:val="22"/>
              </w:rPr>
              <w:t>легіонели</w:t>
            </w:r>
            <w:proofErr w:type="spellEnd"/>
            <w:r w:rsidRPr="0043688A">
              <w:rPr>
                <w:sz w:val="22"/>
                <w:szCs w:val="22"/>
              </w:rPr>
              <w:t xml:space="preserve">, </w:t>
            </w:r>
            <w:proofErr w:type="spellStart"/>
            <w:r w:rsidRPr="0043688A">
              <w:rPr>
                <w:sz w:val="22"/>
                <w:szCs w:val="22"/>
              </w:rPr>
              <w:t>лептоспіри</w:t>
            </w:r>
            <w:proofErr w:type="spellEnd"/>
            <w:r w:rsidRPr="0043688A">
              <w:rPr>
                <w:sz w:val="22"/>
                <w:szCs w:val="22"/>
              </w:rPr>
              <w:t xml:space="preserve">, </w:t>
            </w:r>
            <w:proofErr w:type="spellStart"/>
            <w:r w:rsidRPr="0043688A">
              <w:rPr>
                <w:sz w:val="22"/>
                <w:szCs w:val="22"/>
              </w:rPr>
              <w:t>ієрсінії</w:t>
            </w:r>
            <w:proofErr w:type="spellEnd"/>
            <w:r w:rsidRPr="0043688A">
              <w:rPr>
                <w:sz w:val="22"/>
                <w:szCs w:val="22"/>
              </w:rPr>
              <w:t xml:space="preserve">, </w:t>
            </w:r>
            <w:proofErr w:type="spellStart"/>
            <w:r w:rsidRPr="0043688A">
              <w:rPr>
                <w:sz w:val="22"/>
                <w:szCs w:val="22"/>
              </w:rPr>
              <w:t>коринебактерії</w:t>
            </w:r>
            <w:proofErr w:type="spellEnd"/>
            <w:r w:rsidRPr="0043688A">
              <w:rPr>
                <w:sz w:val="22"/>
                <w:szCs w:val="22"/>
              </w:rPr>
              <w:t xml:space="preserve">, </w:t>
            </w:r>
            <w:proofErr w:type="spellStart"/>
            <w:r w:rsidRPr="0043688A">
              <w:rPr>
                <w:sz w:val="22"/>
                <w:szCs w:val="22"/>
              </w:rPr>
              <w:t>стафілококи</w:t>
            </w:r>
            <w:proofErr w:type="spellEnd"/>
            <w:r w:rsidRPr="0043688A">
              <w:rPr>
                <w:sz w:val="22"/>
                <w:szCs w:val="22"/>
              </w:rPr>
              <w:t xml:space="preserve">, </w:t>
            </w:r>
            <w:proofErr w:type="spellStart"/>
            <w:r w:rsidRPr="0043688A">
              <w:rPr>
                <w:sz w:val="22"/>
                <w:szCs w:val="22"/>
              </w:rPr>
              <w:t>менінгококи</w:t>
            </w:r>
            <w:proofErr w:type="spellEnd"/>
            <w:r w:rsidRPr="0043688A">
              <w:rPr>
                <w:sz w:val="22"/>
                <w:szCs w:val="22"/>
              </w:rPr>
              <w:t xml:space="preserve">, та </w:t>
            </w:r>
            <w:proofErr w:type="spellStart"/>
            <w:r w:rsidRPr="0043688A">
              <w:rPr>
                <w:sz w:val="22"/>
                <w:szCs w:val="22"/>
              </w:rPr>
              <w:t>інші</w:t>
            </w:r>
            <w:proofErr w:type="spellEnd"/>
            <w:r w:rsidRPr="0043688A">
              <w:rPr>
                <w:sz w:val="22"/>
                <w:szCs w:val="22"/>
              </w:rPr>
              <w:t xml:space="preserve"> </w:t>
            </w:r>
            <w:proofErr w:type="spellStart"/>
            <w:r w:rsidRPr="0043688A">
              <w:rPr>
                <w:sz w:val="22"/>
                <w:szCs w:val="22"/>
              </w:rPr>
              <w:t>види</w:t>
            </w:r>
            <w:proofErr w:type="spellEnd"/>
            <w:r w:rsidRPr="0043688A">
              <w:rPr>
                <w:sz w:val="22"/>
                <w:szCs w:val="22"/>
              </w:rPr>
              <w:t xml:space="preserve"> </w:t>
            </w:r>
            <w:proofErr w:type="spellStart"/>
            <w:r w:rsidRPr="0043688A">
              <w:rPr>
                <w:sz w:val="22"/>
                <w:szCs w:val="22"/>
              </w:rPr>
              <w:t>бактерій</w:t>
            </w:r>
            <w:proofErr w:type="spellEnd"/>
            <w:r w:rsidRPr="0043688A">
              <w:rPr>
                <w:sz w:val="22"/>
                <w:szCs w:val="22"/>
              </w:rPr>
              <w:t xml:space="preserve"> </w:t>
            </w:r>
            <w:proofErr w:type="spellStart"/>
            <w:r w:rsidRPr="0043688A">
              <w:rPr>
                <w:sz w:val="22"/>
                <w:szCs w:val="22"/>
              </w:rPr>
              <w:t>Listeria</w:t>
            </w:r>
            <w:proofErr w:type="spellEnd"/>
            <w:r w:rsidRPr="0043688A">
              <w:rPr>
                <w:sz w:val="22"/>
                <w:szCs w:val="22"/>
              </w:rPr>
              <w:t xml:space="preserve"> </w:t>
            </w:r>
            <w:proofErr w:type="spellStart"/>
            <w:r w:rsidRPr="0043688A">
              <w:rPr>
                <w:sz w:val="22"/>
                <w:szCs w:val="22"/>
              </w:rPr>
              <w:t>monocytogenes</w:t>
            </w:r>
            <w:proofErr w:type="spellEnd"/>
            <w:r w:rsidRPr="0043688A">
              <w:rPr>
                <w:sz w:val="22"/>
                <w:szCs w:val="22"/>
              </w:rPr>
              <w:t xml:space="preserve">, </w:t>
            </w:r>
            <w:proofErr w:type="spellStart"/>
            <w:r w:rsidRPr="0043688A">
              <w:rPr>
                <w:sz w:val="22"/>
                <w:szCs w:val="22"/>
              </w:rPr>
              <w:t>збудники</w:t>
            </w:r>
            <w:proofErr w:type="spellEnd"/>
            <w:r w:rsidRPr="0043688A">
              <w:rPr>
                <w:sz w:val="22"/>
                <w:szCs w:val="22"/>
              </w:rPr>
              <w:t xml:space="preserve"> </w:t>
            </w:r>
            <w:proofErr w:type="spellStart"/>
            <w:r w:rsidRPr="0043688A">
              <w:rPr>
                <w:sz w:val="22"/>
                <w:szCs w:val="22"/>
              </w:rPr>
              <w:t>внутрішньолікарняних</w:t>
            </w:r>
            <w:proofErr w:type="spellEnd"/>
            <w:r w:rsidRPr="0043688A">
              <w:rPr>
                <w:sz w:val="22"/>
                <w:szCs w:val="22"/>
              </w:rPr>
              <w:t xml:space="preserve"> </w:t>
            </w:r>
            <w:proofErr w:type="spellStart"/>
            <w:r w:rsidRPr="0043688A">
              <w:rPr>
                <w:sz w:val="22"/>
                <w:szCs w:val="22"/>
              </w:rPr>
              <w:t>інфекцій</w:t>
            </w:r>
            <w:proofErr w:type="spellEnd"/>
            <w:r w:rsidRPr="0043688A">
              <w:rPr>
                <w:sz w:val="22"/>
                <w:szCs w:val="22"/>
              </w:rPr>
              <w:t xml:space="preserve">, у т.ч. </w:t>
            </w:r>
            <w:proofErr w:type="spellStart"/>
            <w:r w:rsidRPr="0043688A">
              <w:rPr>
                <w:sz w:val="22"/>
                <w:szCs w:val="22"/>
              </w:rPr>
              <w:t>антибіотикорезистентні</w:t>
            </w:r>
            <w:proofErr w:type="spellEnd"/>
            <w:r w:rsidRPr="0043688A">
              <w:rPr>
                <w:sz w:val="22"/>
                <w:szCs w:val="22"/>
              </w:rPr>
              <w:t xml:space="preserve"> (у т.ч. </w:t>
            </w:r>
            <w:proofErr w:type="spellStart"/>
            <w:r w:rsidRPr="0043688A">
              <w:rPr>
                <w:sz w:val="22"/>
                <w:szCs w:val="22"/>
              </w:rPr>
              <w:t>мультирезистентний</w:t>
            </w:r>
            <w:proofErr w:type="spellEnd"/>
            <w:r w:rsidRPr="0043688A">
              <w:rPr>
                <w:sz w:val="22"/>
                <w:szCs w:val="22"/>
              </w:rPr>
              <w:t xml:space="preserve"> </w:t>
            </w:r>
            <w:proofErr w:type="spellStart"/>
            <w:r w:rsidRPr="0043688A">
              <w:rPr>
                <w:sz w:val="22"/>
                <w:szCs w:val="22"/>
              </w:rPr>
              <w:t>золотистий</w:t>
            </w:r>
            <w:proofErr w:type="spellEnd"/>
            <w:r w:rsidRPr="0043688A">
              <w:rPr>
                <w:sz w:val="22"/>
                <w:szCs w:val="22"/>
              </w:rPr>
              <w:t xml:space="preserve"> </w:t>
            </w:r>
            <w:proofErr w:type="spellStart"/>
            <w:r w:rsidRPr="0043688A">
              <w:rPr>
                <w:sz w:val="22"/>
                <w:szCs w:val="22"/>
              </w:rPr>
              <w:t>стафілокок</w:t>
            </w:r>
            <w:proofErr w:type="spellEnd"/>
            <w:r w:rsidRPr="0043688A">
              <w:rPr>
                <w:sz w:val="22"/>
                <w:szCs w:val="22"/>
              </w:rPr>
              <w:t xml:space="preserve"> (MRSA), </w:t>
            </w:r>
            <w:proofErr w:type="spellStart"/>
            <w:r w:rsidRPr="0043688A">
              <w:rPr>
                <w:sz w:val="22"/>
                <w:szCs w:val="22"/>
              </w:rPr>
              <w:t>ентерокок</w:t>
            </w:r>
            <w:proofErr w:type="spellEnd"/>
            <w:r w:rsidRPr="0043688A">
              <w:rPr>
                <w:sz w:val="22"/>
                <w:szCs w:val="22"/>
              </w:rPr>
              <w:t xml:space="preserve">, </w:t>
            </w:r>
            <w:proofErr w:type="spellStart"/>
            <w:r w:rsidRPr="0043688A">
              <w:rPr>
                <w:sz w:val="22"/>
                <w:szCs w:val="22"/>
              </w:rPr>
              <w:t>синьогнійну</w:t>
            </w:r>
            <w:proofErr w:type="spellEnd"/>
            <w:r w:rsidRPr="0043688A">
              <w:rPr>
                <w:sz w:val="22"/>
                <w:szCs w:val="22"/>
              </w:rPr>
              <w:t xml:space="preserve"> </w:t>
            </w:r>
            <w:proofErr w:type="spellStart"/>
            <w:r w:rsidRPr="0043688A">
              <w:rPr>
                <w:sz w:val="22"/>
                <w:szCs w:val="22"/>
              </w:rPr>
              <w:t>паличку</w:t>
            </w:r>
            <w:proofErr w:type="spellEnd"/>
            <w:r w:rsidRPr="0043688A">
              <w:rPr>
                <w:sz w:val="22"/>
                <w:szCs w:val="22"/>
              </w:rPr>
              <w:t xml:space="preserve">, </w:t>
            </w:r>
            <w:proofErr w:type="spellStart"/>
            <w:r w:rsidRPr="0043688A">
              <w:rPr>
                <w:sz w:val="22"/>
                <w:szCs w:val="22"/>
              </w:rPr>
              <w:t>Enterococcus</w:t>
            </w:r>
            <w:proofErr w:type="spellEnd"/>
            <w:r w:rsidRPr="0043688A">
              <w:rPr>
                <w:sz w:val="22"/>
                <w:szCs w:val="22"/>
              </w:rPr>
              <w:t xml:space="preserve"> </w:t>
            </w:r>
            <w:proofErr w:type="spellStart"/>
            <w:r w:rsidRPr="0043688A">
              <w:rPr>
                <w:sz w:val="22"/>
                <w:szCs w:val="22"/>
              </w:rPr>
              <w:t>faecalis</w:t>
            </w:r>
            <w:proofErr w:type="spellEnd"/>
            <w:r w:rsidRPr="0043688A">
              <w:rPr>
                <w:sz w:val="22"/>
                <w:szCs w:val="22"/>
              </w:rPr>
              <w:t xml:space="preserve">, </w:t>
            </w:r>
            <w:r w:rsidRPr="0043688A">
              <w:rPr>
                <w:iCs/>
                <w:color w:val="000000"/>
                <w:spacing w:val="2"/>
                <w:sz w:val="22"/>
                <w:szCs w:val="22"/>
                <w:shd w:val="clear" w:color="auto" w:fill="FFFFFF"/>
              </w:rPr>
              <w:t xml:space="preserve">E. </w:t>
            </w:r>
            <w:proofErr w:type="spellStart"/>
            <w:r w:rsidRPr="0043688A">
              <w:rPr>
                <w:iCs/>
                <w:color w:val="000000"/>
                <w:spacing w:val="2"/>
                <w:sz w:val="22"/>
                <w:szCs w:val="22"/>
                <w:shd w:val="clear" w:color="auto" w:fill="FFFFFF"/>
              </w:rPr>
              <w:t>Faecium</w:t>
            </w:r>
            <w:proofErr w:type="spellEnd"/>
            <w:r w:rsidRPr="0043688A">
              <w:rPr>
                <w:iCs/>
                <w:color w:val="000000"/>
                <w:spacing w:val="2"/>
                <w:sz w:val="22"/>
                <w:szCs w:val="22"/>
                <w:shd w:val="clear" w:color="auto" w:fill="FFFFFF"/>
              </w:rPr>
              <w:t xml:space="preserve">, </w:t>
            </w:r>
            <w:proofErr w:type="spellStart"/>
            <w:r w:rsidRPr="0043688A">
              <w:rPr>
                <w:sz w:val="22"/>
                <w:szCs w:val="22"/>
                <w:bdr w:val="none" w:sz="0" w:space="0" w:color="auto" w:frame="1"/>
              </w:rPr>
              <w:t>Klebsiella</w:t>
            </w:r>
            <w:proofErr w:type="spellEnd"/>
            <w:r w:rsidRPr="0043688A">
              <w:rPr>
                <w:sz w:val="22"/>
                <w:szCs w:val="22"/>
                <w:bdr w:val="none" w:sz="0" w:space="0" w:color="auto" w:frame="1"/>
              </w:rPr>
              <w:t xml:space="preserve"> </w:t>
            </w:r>
            <w:proofErr w:type="spellStart"/>
            <w:r w:rsidRPr="0043688A">
              <w:rPr>
                <w:sz w:val="22"/>
                <w:szCs w:val="22"/>
                <w:bdr w:val="none" w:sz="0" w:space="0" w:color="auto" w:frame="1"/>
              </w:rPr>
              <w:t>spp</w:t>
            </w:r>
            <w:proofErr w:type="spellEnd"/>
            <w:r w:rsidRPr="0043688A">
              <w:rPr>
                <w:sz w:val="22"/>
                <w:szCs w:val="22"/>
                <w:bdr w:val="none" w:sz="0" w:space="0" w:color="auto" w:frame="1"/>
              </w:rPr>
              <w:t xml:space="preserve">. (у тому </w:t>
            </w:r>
            <w:proofErr w:type="spellStart"/>
            <w:r w:rsidRPr="0043688A">
              <w:rPr>
                <w:sz w:val="22"/>
                <w:szCs w:val="22"/>
                <w:bdr w:val="none" w:sz="0" w:space="0" w:color="auto" w:frame="1"/>
              </w:rPr>
              <w:t>числі</w:t>
            </w:r>
            <w:proofErr w:type="spellEnd"/>
            <w:r w:rsidRPr="0043688A">
              <w:rPr>
                <w:sz w:val="22"/>
                <w:szCs w:val="22"/>
                <w:bdr w:val="none" w:sz="0" w:space="0" w:color="auto" w:frame="1"/>
              </w:rPr>
              <w:t xml:space="preserve"> K. </w:t>
            </w:r>
            <w:proofErr w:type="spellStart"/>
            <w:r w:rsidRPr="0043688A">
              <w:rPr>
                <w:sz w:val="22"/>
                <w:szCs w:val="22"/>
                <w:bdr w:val="none" w:sz="0" w:space="0" w:color="auto" w:frame="1"/>
              </w:rPr>
              <w:t>Pneumonia</w:t>
            </w:r>
            <w:proofErr w:type="spellEnd"/>
            <w:r w:rsidRPr="0043688A">
              <w:rPr>
                <w:sz w:val="22"/>
                <w:szCs w:val="22"/>
                <w:bdr w:val="none" w:sz="0" w:space="0" w:color="auto" w:frame="1"/>
              </w:rPr>
              <w:t xml:space="preserve">, </w:t>
            </w:r>
            <w:r w:rsidRPr="0043688A">
              <w:rPr>
                <w:sz w:val="22"/>
                <w:szCs w:val="22"/>
              </w:rPr>
              <w:t>ванкомицин-</w:t>
            </w:r>
            <w:proofErr w:type="spellStart"/>
            <w:r w:rsidRPr="0043688A">
              <w:rPr>
                <w:sz w:val="22"/>
                <w:szCs w:val="22"/>
              </w:rPr>
              <w:t>резистентний</w:t>
            </w:r>
            <w:proofErr w:type="spellEnd"/>
            <w:r w:rsidRPr="0043688A">
              <w:rPr>
                <w:sz w:val="22"/>
                <w:szCs w:val="22"/>
              </w:rPr>
              <w:t xml:space="preserve"> </w:t>
            </w:r>
            <w:proofErr w:type="spellStart"/>
            <w:r w:rsidRPr="0043688A">
              <w:rPr>
                <w:sz w:val="22"/>
                <w:szCs w:val="22"/>
              </w:rPr>
              <w:t>ентерокок</w:t>
            </w:r>
            <w:proofErr w:type="spellEnd"/>
            <w:r w:rsidRPr="0043688A">
              <w:rPr>
                <w:sz w:val="22"/>
                <w:szCs w:val="22"/>
              </w:rPr>
              <w:t xml:space="preserve"> (VRE),</w:t>
            </w:r>
            <w:r w:rsidRPr="0043688A">
              <w:rPr>
                <w:sz w:val="22"/>
                <w:szCs w:val="22"/>
                <w:bdr w:val="none" w:sz="0" w:space="0" w:color="auto" w:frame="1"/>
              </w:rPr>
              <w:t xml:space="preserve"> </w:t>
            </w:r>
            <w:proofErr w:type="spellStart"/>
            <w:r w:rsidRPr="0043688A">
              <w:rPr>
                <w:sz w:val="22"/>
                <w:szCs w:val="22"/>
                <w:bdr w:val="none" w:sz="0" w:space="0" w:color="auto" w:frame="1"/>
              </w:rPr>
              <w:t>Enterobacter</w:t>
            </w:r>
            <w:proofErr w:type="spellEnd"/>
            <w:r w:rsidRPr="0043688A">
              <w:rPr>
                <w:sz w:val="22"/>
                <w:szCs w:val="22"/>
                <w:bdr w:val="none" w:sz="0" w:space="0" w:color="auto" w:frame="1"/>
              </w:rPr>
              <w:t xml:space="preserve"> </w:t>
            </w:r>
            <w:proofErr w:type="spellStart"/>
            <w:r w:rsidRPr="0043688A">
              <w:rPr>
                <w:sz w:val="22"/>
                <w:szCs w:val="22"/>
                <w:bdr w:val="none" w:sz="0" w:space="0" w:color="auto" w:frame="1"/>
              </w:rPr>
              <w:t>spp</w:t>
            </w:r>
            <w:proofErr w:type="spellEnd"/>
            <w:r w:rsidRPr="0043688A">
              <w:rPr>
                <w:sz w:val="22"/>
                <w:szCs w:val="22"/>
                <w:bdr w:val="none" w:sz="0" w:space="0" w:color="auto" w:frame="1"/>
              </w:rPr>
              <w:t xml:space="preserve">., </w:t>
            </w:r>
            <w:proofErr w:type="spellStart"/>
            <w:r w:rsidRPr="0043688A">
              <w:rPr>
                <w:sz w:val="22"/>
                <w:szCs w:val="22"/>
              </w:rPr>
              <w:t>Proteus</w:t>
            </w:r>
            <w:proofErr w:type="spellEnd"/>
            <w:r w:rsidRPr="0043688A">
              <w:rPr>
                <w:sz w:val="22"/>
                <w:szCs w:val="22"/>
              </w:rPr>
              <w:t xml:space="preserve"> </w:t>
            </w:r>
            <w:proofErr w:type="spellStart"/>
            <w:r w:rsidRPr="0043688A">
              <w:rPr>
                <w:sz w:val="22"/>
                <w:szCs w:val="22"/>
              </w:rPr>
              <w:t>mirabilis</w:t>
            </w:r>
            <w:proofErr w:type="spellEnd"/>
            <w:r w:rsidRPr="0043688A">
              <w:rPr>
                <w:sz w:val="22"/>
                <w:szCs w:val="22"/>
              </w:rPr>
              <w:t xml:space="preserve">, </w:t>
            </w:r>
            <w:proofErr w:type="spellStart"/>
            <w:r w:rsidRPr="0043688A">
              <w:rPr>
                <w:sz w:val="22"/>
                <w:szCs w:val="22"/>
                <w:bdr w:val="none" w:sz="0" w:space="0" w:color="auto" w:frame="1"/>
              </w:rPr>
              <w:t>Proteus</w:t>
            </w:r>
            <w:proofErr w:type="spellEnd"/>
            <w:r w:rsidRPr="0043688A">
              <w:rPr>
                <w:sz w:val="22"/>
                <w:szCs w:val="22"/>
                <w:bdr w:val="none" w:sz="0" w:space="0" w:color="auto" w:frame="1"/>
              </w:rPr>
              <w:t xml:space="preserve"> </w:t>
            </w:r>
            <w:proofErr w:type="spellStart"/>
            <w:r w:rsidRPr="0043688A">
              <w:rPr>
                <w:sz w:val="22"/>
                <w:szCs w:val="22"/>
                <w:bdr w:val="none" w:sz="0" w:space="0" w:color="auto" w:frame="1"/>
              </w:rPr>
              <w:t>vulgaris</w:t>
            </w:r>
            <w:proofErr w:type="spellEnd"/>
            <w:r w:rsidRPr="0043688A">
              <w:rPr>
                <w:sz w:val="22"/>
                <w:szCs w:val="22"/>
                <w:bdr w:val="none" w:sz="0" w:space="0" w:color="auto" w:frame="1"/>
              </w:rPr>
              <w:t xml:space="preserve">, </w:t>
            </w:r>
            <w:proofErr w:type="spellStart"/>
            <w:r w:rsidRPr="0043688A">
              <w:rPr>
                <w:sz w:val="22"/>
                <w:szCs w:val="22"/>
              </w:rPr>
              <w:t>Escherichia</w:t>
            </w:r>
            <w:proofErr w:type="spellEnd"/>
            <w:r w:rsidRPr="0043688A">
              <w:rPr>
                <w:sz w:val="22"/>
                <w:szCs w:val="22"/>
              </w:rPr>
              <w:t xml:space="preserve"> </w:t>
            </w:r>
            <w:proofErr w:type="spellStart"/>
            <w:r w:rsidRPr="0043688A">
              <w:rPr>
                <w:sz w:val="22"/>
                <w:szCs w:val="22"/>
              </w:rPr>
              <w:t>coli</w:t>
            </w:r>
            <w:proofErr w:type="spellEnd"/>
            <w:r w:rsidRPr="0043688A">
              <w:rPr>
                <w:sz w:val="22"/>
                <w:szCs w:val="22"/>
              </w:rPr>
              <w:t xml:space="preserve">, </w:t>
            </w:r>
            <w:proofErr w:type="spellStart"/>
            <w:r w:rsidRPr="0043688A">
              <w:rPr>
                <w:sz w:val="22"/>
                <w:szCs w:val="22"/>
              </w:rPr>
              <w:t>Helicobacter</w:t>
            </w:r>
            <w:proofErr w:type="spellEnd"/>
            <w:r w:rsidRPr="0043688A">
              <w:rPr>
                <w:sz w:val="22"/>
                <w:szCs w:val="22"/>
              </w:rPr>
              <w:t xml:space="preserve"> </w:t>
            </w:r>
            <w:proofErr w:type="spellStart"/>
            <w:r w:rsidRPr="0043688A">
              <w:rPr>
                <w:sz w:val="22"/>
                <w:szCs w:val="22"/>
              </w:rPr>
              <w:t>pylori</w:t>
            </w:r>
            <w:proofErr w:type="spellEnd"/>
            <w:r w:rsidRPr="0043688A">
              <w:rPr>
                <w:sz w:val="22"/>
                <w:szCs w:val="22"/>
              </w:rPr>
              <w:t xml:space="preserve">, </w:t>
            </w:r>
            <w:proofErr w:type="spellStart"/>
            <w:r w:rsidRPr="0043688A">
              <w:rPr>
                <w:sz w:val="22"/>
                <w:szCs w:val="22"/>
              </w:rPr>
              <w:t>Ps</w:t>
            </w:r>
            <w:proofErr w:type="spellEnd"/>
            <w:r w:rsidRPr="0043688A">
              <w:rPr>
                <w:sz w:val="22"/>
                <w:szCs w:val="22"/>
              </w:rPr>
              <w:t xml:space="preserve">. </w:t>
            </w:r>
            <w:proofErr w:type="spellStart"/>
            <w:r w:rsidRPr="0043688A">
              <w:rPr>
                <w:sz w:val="22"/>
                <w:szCs w:val="22"/>
              </w:rPr>
              <w:t>Aeruginosa</w:t>
            </w:r>
            <w:proofErr w:type="spellEnd"/>
            <w:r w:rsidRPr="0043688A">
              <w:rPr>
                <w:sz w:val="22"/>
                <w:szCs w:val="22"/>
              </w:rPr>
              <w:t xml:space="preserve">, </w:t>
            </w:r>
            <w:proofErr w:type="spellStart"/>
            <w:r w:rsidRPr="0043688A">
              <w:rPr>
                <w:sz w:val="22"/>
                <w:szCs w:val="22"/>
              </w:rPr>
              <w:t>Acinetobacter</w:t>
            </w:r>
            <w:proofErr w:type="spellEnd"/>
            <w:r w:rsidRPr="0043688A">
              <w:rPr>
                <w:sz w:val="22"/>
                <w:szCs w:val="22"/>
              </w:rPr>
              <w:t xml:space="preserve"> </w:t>
            </w:r>
            <w:proofErr w:type="spellStart"/>
            <w:r w:rsidRPr="0043688A">
              <w:rPr>
                <w:sz w:val="22"/>
                <w:szCs w:val="22"/>
              </w:rPr>
              <w:t>junii</w:t>
            </w:r>
            <w:proofErr w:type="spellEnd"/>
            <w:r w:rsidRPr="0043688A">
              <w:rPr>
                <w:sz w:val="22"/>
                <w:szCs w:val="22"/>
              </w:rPr>
              <w:t xml:space="preserve">, </w:t>
            </w:r>
            <w:proofErr w:type="spellStart"/>
            <w:r w:rsidRPr="0043688A">
              <w:rPr>
                <w:sz w:val="22"/>
                <w:szCs w:val="22"/>
              </w:rPr>
              <w:t>Acinetobacter</w:t>
            </w:r>
            <w:proofErr w:type="spellEnd"/>
            <w:r w:rsidRPr="0043688A">
              <w:rPr>
                <w:sz w:val="22"/>
                <w:szCs w:val="22"/>
              </w:rPr>
              <w:t xml:space="preserve"> </w:t>
            </w:r>
            <w:proofErr w:type="spellStart"/>
            <w:r w:rsidRPr="0043688A">
              <w:rPr>
                <w:sz w:val="22"/>
                <w:szCs w:val="22"/>
              </w:rPr>
              <w:t>baumannii</w:t>
            </w:r>
            <w:proofErr w:type="spellEnd"/>
            <w:r w:rsidRPr="0043688A">
              <w:rPr>
                <w:sz w:val="22"/>
                <w:szCs w:val="22"/>
              </w:rPr>
              <w:t xml:space="preserve">, </w:t>
            </w:r>
            <w:proofErr w:type="spellStart"/>
            <w:r w:rsidRPr="0043688A">
              <w:rPr>
                <w:sz w:val="22"/>
                <w:szCs w:val="22"/>
              </w:rPr>
              <w:t>стрептококи</w:t>
            </w:r>
            <w:proofErr w:type="spellEnd"/>
            <w:r w:rsidRPr="0043688A">
              <w:rPr>
                <w:sz w:val="22"/>
                <w:szCs w:val="22"/>
              </w:rPr>
              <w:t xml:space="preserve"> (у т.ч. </w:t>
            </w:r>
            <w:proofErr w:type="spellStart"/>
            <w:r w:rsidRPr="0043688A">
              <w:rPr>
                <w:sz w:val="22"/>
                <w:szCs w:val="22"/>
              </w:rPr>
              <w:t>Streptococcus</w:t>
            </w:r>
            <w:proofErr w:type="spellEnd"/>
            <w:r w:rsidRPr="0043688A">
              <w:rPr>
                <w:sz w:val="22"/>
                <w:szCs w:val="22"/>
              </w:rPr>
              <w:t xml:space="preserve"> </w:t>
            </w:r>
            <w:proofErr w:type="spellStart"/>
            <w:r w:rsidRPr="0043688A">
              <w:rPr>
                <w:sz w:val="22"/>
                <w:szCs w:val="22"/>
              </w:rPr>
              <w:t>spp</w:t>
            </w:r>
            <w:proofErr w:type="spellEnd"/>
            <w:r w:rsidRPr="0043688A">
              <w:rPr>
                <w:sz w:val="22"/>
                <w:szCs w:val="22"/>
              </w:rPr>
              <w:t xml:space="preserve">., </w:t>
            </w:r>
            <w:proofErr w:type="spellStart"/>
            <w:r w:rsidRPr="0043688A">
              <w:rPr>
                <w:sz w:val="22"/>
                <w:szCs w:val="22"/>
              </w:rPr>
              <w:t>Streptococcus</w:t>
            </w:r>
            <w:proofErr w:type="spellEnd"/>
            <w:r w:rsidRPr="0043688A">
              <w:rPr>
                <w:sz w:val="22"/>
                <w:szCs w:val="22"/>
              </w:rPr>
              <w:t xml:space="preserve"> </w:t>
            </w:r>
            <w:proofErr w:type="spellStart"/>
            <w:r w:rsidRPr="0043688A">
              <w:rPr>
                <w:sz w:val="22"/>
                <w:szCs w:val="22"/>
              </w:rPr>
              <w:t>agalactie</w:t>
            </w:r>
            <w:proofErr w:type="spellEnd"/>
            <w:r w:rsidRPr="0043688A">
              <w:rPr>
                <w:sz w:val="22"/>
                <w:szCs w:val="22"/>
              </w:rPr>
              <w:t xml:space="preserve">, </w:t>
            </w:r>
            <w:proofErr w:type="spellStart"/>
            <w:r w:rsidRPr="0043688A">
              <w:rPr>
                <w:sz w:val="22"/>
                <w:szCs w:val="22"/>
              </w:rPr>
              <w:t>pyogenes</w:t>
            </w:r>
            <w:proofErr w:type="spellEnd"/>
            <w:r w:rsidRPr="0043688A">
              <w:rPr>
                <w:sz w:val="22"/>
                <w:szCs w:val="22"/>
              </w:rPr>
              <w:t xml:space="preserve">, </w:t>
            </w:r>
            <w:proofErr w:type="spellStart"/>
            <w:r w:rsidRPr="0043688A">
              <w:rPr>
                <w:sz w:val="22"/>
                <w:szCs w:val="22"/>
              </w:rPr>
              <w:t>pnevmoniae</w:t>
            </w:r>
            <w:proofErr w:type="spellEnd"/>
            <w:r w:rsidRPr="0043688A">
              <w:rPr>
                <w:sz w:val="22"/>
                <w:szCs w:val="22"/>
              </w:rPr>
              <w:t xml:space="preserve">, </w:t>
            </w:r>
            <w:proofErr w:type="spellStart"/>
            <w:r w:rsidRPr="0043688A">
              <w:rPr>
                <w:sz w:val="22"/>
                <w:szCs w:val="22"/>
              </w:rPr>
              <w:t>mutans</w:t>
            </w:r>
            <w:proofErr w:type="spellEnd"/>
            <w:r w:rsidRPr="0043688A">
              <w:rPr>
                <w:sz w:val="22"/>
                <w:szCs w:val="22"/>
              </w:rPr>
              <w:t>, α- та β-</w:t>
            </w:r>
            <w:proofErr w:type="spellStart"/>
            <w:r w:rsidRPr="0043688A">
              <w:rPr>
                <w:sz w:val="22"/>
                <w:szCs w:val="22"/>
              </w:rPr>
              <w:t>гемолітичний</w:t>
            </w:r>
            <w:proofErr w:type="spellEnd"/>
            <w:r w:rsidRPr="0043688A">
              <w:rPr>
                <w:sz w:val="22"/>
                <w:szCs w:val="22"/>
              </w:rPr>
              <w:t xml:space="preserve">), </w:t>
            </w:r>
            <w:proofErr w:type="spellStart"/>
            <w:r w:rsidRPr="0043688A">
              <w:rPr>
                <w:sz w:val="22"/>
                <w:szCs w:val="22"/>
              </w:rPr>
              <w:t>клострідії</w:t>
            </w:r>
            <w:proofErr w:type="spellEnd"/>
            <w:r w:rsidRPr="0043688A">
              <w:rPr>
                <w:sz w:val="22"/>
                <w:szCs w:val="22"/>
              </w:rPr>
              <w:t xml:space="preserve"> (у т.ч. </w:t>
            </w:r>
            <w:proofErr w:type="spellStart"/>
            <w:r w:rsidRPr="0043688A">
              <w:rPr>
                <w:sz w:val="22"/>
                <w:szCs w:val="22"/>
              </w:rPr>
              <w:t>Clostridium</w:t>
            </w:r>
            <w:proofErr w:type="spellEnd"/>
            <w:r w:rsidRPr="0043688A">
              <w:rPr>
                <w:sz w:val="22"/>
                <w:szCs w:val="22"/>
              </w:rPr>
              <w:t xml:space="preserve"> </w:t>
            </w:r>
            <w:proofErr w:type="spellStart"/>
            <w:r w:rsidRPr="0043688A">
              <w:rPr>
                <w:sz w:val="22"/>
                <w:szCs w:val="22"/>
              </w:rPr>
              <w:t>spp</w:t>
            </w:r>
            <w:proofErr w:type="spellEnd"/>
            <w:r w:rsidRPr="0043688A">
              <w:rPr>
                <w:sz w:val="22"/>
                <w:szCs w:val="22"/>
              </w:rPr>
              <w:t xml:space="preserve">., </w:t>
            </w:r>
            <w:proofErr w:type="spellStart"/>
            <w:r w:rsidRPr="0043688A">
              <w:rPr>
                <w:sz w:val="22"/>
                <w:szCs w:val="22"/>
              </w:rPr>
              <w:t>Clostridium</w:t>
            </w:r>
            <w:proofErr w:type="spellEnd"/>
            <w:r w:rsidRPr="0043688A">
              <w:rPr>
                <w:sz w:val="22"/>
                <w:szCs w:val="22"/>
              </w:rPr>
              <w:t xml:space="preserve"> </w:t>
            </w:r>
            <w:proofErr w:type="spellStart"/>
            <w:r w:rsidRPr="0043688A">
              <w:rPr>
                <w:sz w:val="22"/>
                <w:szCs w:val="22"/>
              </w:rPr>
              <w:t>difficile</w:t>
            </w:r>
            <w:proofErr w:type="spellEnd"/>
            <w:r w:rsidRPr="0043688A">
              <w:rPr>
                <w:sz w:val="22"/>
                <w:szCs w:val="22"/>
              </w:rPr>
              <w:t xml:space="preserve">, </w:t>
            </w:r>
            <w:proofErr w:type="spellStart"/>
            <w:r w:rsidRPr="0043688A">
              <w:rPr>
                <w:sz w:val="22"/>
                <w:szCs w:val="22"/>
              </w:rPr>
              <w:t>Clostridium</w:t>
            </w:r>
            <w:proofErr w:type="spellEnd"/>
            <w:r w:rsidRPr="0043688A">
              <w:rPr>
                <w:sz w:val="22"/>
                <w:szCs w:val="22"/>
              </w:rPr>
              <w:t xml:space="preserve"> </w:t>
            </w:r>
            <w:proofErr w:type="spellStart"/>
            <w:r w:rsidRPr="0043688A">
              <w:rPr>
                <w:sz w:val="22"/>
                <w:szCs w:val="22"/>
              </w:rPr>
              <w:t>sporogenes</w:t>
            </w:r>
            <w:proofErr w:type="spellEnd"/>
            <w:r w:rsidRPr="0043688A">
              <w:rPr>
                <w:sz w:val="22"/>
                <w:szCs w:val="22"/>
              </w:rPr>
              <w:t xml:space="preserve">), </w:t>
            </w:r>
            <w:proofErr w:type="spellStart"/>
            <w:r w:rsidRPr="0043688A">
              <w:rPr>
                <w:sz w:val="22"/>
                <w:szCs w:val="22"/>
              </w:rPr>
              <w:t>віруліцидні</w:t>
            </w:r>
            <w:proofErr w:type="spellEnd"/>
            <w:r w:rsidRPr="0043688A">
              <w:rPr>
                <w:sz w:val="22"/>
                <w:szCs w:val="22"/>
              </w:rPr>
              <w:t xml:space="preserve"> (</w:t>
            </w:r>
            <w:proofErr w:type="spellStart"/>
            <w:r w:rsidRPr="0043688A">
              <w:rPr>
                <w:sz w:val="22"/>
                <w:szCs w:val="22"/>
              </w:rPr>
              <w:t>включаючи</w:t>
            </w:r>
            <w:proofErr w:type="spellEnd"/>
            <w:r w:rsidRPr="0043688A">
              <w:rPr>
                <w:sz w:val="22"/>
                <w:szCs w:val="22"/>
              </w:rPr>
              <w:t xml:space="preserve"> </w:t>
            </w:r>
            <w:proofErr w:type="spellStart"/>
            <w:r w:rsidRPr="0043688A">
              <w:rPr>
                <w:sz w:val="22"/>
                <w:szCs w:val="22"/>
              </w:rPr>
              <w:t>оболонкові</w:t>
            </w:r>
            <w:proofErr w:type="spellEnd"/>
            <w:r w:rsidRPr="0043688A">
              <w:rPr>
                <w:sz w:val="22"/>
                <w:szCs w:val="22"/>
              </w:rPr>
              <w:t xml:space="preserve"> та </w:t>
            </w:r>
            <w:proofErr w:type="spellStart"/>
            <w:r w:rsidRPr="0043688A">
              <w:rPr>
                <w:sz w:val="22"/>
                <w:szCs w:val="22"/>
              </w:rPr>
              <w:t>безоболонкові</w:t>
            </w:r>
            <w:proofErr w:type="spellEnd"/>
            <w:r w:rsidRPr="0043688A">
              <w:rPr>
                <w:sz w:val="22"/>
                <w:szCs w:val="22"/>
              </w:rPr>
              <w:t xml:space="preserve"> типи </w:t>
            </w:r>
            <w:proofErr w:type="spellStart"/>
            <w:r w:rsidRPr="0043688A">
              <w:rPr>
                <w:sz w:val="22"/>
                <w:szCs w:val="22"/>
              </w:rPr>
              <w:t>вірусів</w:t>
            </w:r>
            <w:proofErr w:type="spellEnd"/>
            <w:r w:rsidRPr="0043688A">
              <w:rPr>
                <w:sz w:val="22"/>
                <w:szCs w:val="22"/>
              </w:rPr>
              <w:t xml:space="preserve">, у т.ч. </w:t>
            </w:r>
            <w:proofErr w:type="spellStart"/>
            <w:r w:rsidRPr="0043688A">
              <w:rPr>
                <w:sz w:val="22"/>
                <w:szCs w:val="22"/>
              </w:rPr>
              <w:t>вірусні</w:t>
            </w:r>
            <w:proofErr w:type="spellEnd"/>
            <w:r w:rsidRPr="0043688A">
              <w:rPr>
                <w:sz w:val="22"/>
                <w:szCs w:val="22"/>
              </w:rPr>
              <w:t xml:space="preserve"> </w:t>
            </w:r>
            <w:proofErr w:type="spellStart"/>
            <w:r w:rsidRPr="0043688A">
              <w:rPr>
                <w:sz w:val="22"/>
                <w:szCs w:val="22"/>
              </w:rPr>
              <w:t>гепатити</w:t>
            </w:r>
            <w:proofErr w:type="spellEnd"/>
            <w:r w:rsidRPr="0043688A">
              <w:rPr>
                <w:sz w:val="22"/>
                <w:szCs w:val="22"/>
              </w:rPr>
              <w:t xml:space="preserve"> А, В, С, D, E, ВІЛ, рота-, корона-, </w:t>
            </w:r>
            <w:proofErr w:type="spellStart"/>
            <w:r w:rsidRPr="0043688A">
              <w:rPr>
                <w:sz w:val="22"/>
                <w:szCs w:val="22"/>
              </w:rPr>
              <w:t>норо</w:t>
            </w:r>
            <w:proofErr w:type="spellEnd"/>
            <w:r w:rsidRPr="0043688A">
              <w:rPr>
                <w:sz w:val="22"/>
                <w:szCs w:val="22"/>
              </w:rPr>
              <w:t xml:space="preserve">-, </w:t>
            </w:r>
            <w:proofErr w:type="spellStart"/>
            <w:r w:rsidRPr="0043688A">
              <w:rPr>
                <w:sz w:val="22"/>
                <w:szCs w:val="22"/>
              </w:rPr>
              <w:t>поліома</w:t>
            </w:r>
            <w:proofErr w:type="spellEnd"/>
            <w:r w:rsidRPr="0043688A">
              <w:rPr>
                <w:sz w:val="22"/>
                <w:szCs w:val="22"/>
              </w:rPr>
              <w:t xml:space="preserve">-, </w:t>
            </w:r>
            <w:proofErr w:type="spellStart"/>
            <w:r w:rsidRPr="0043688A">
              <w:rPr>
                <w:sz w:val="22"/>
                <w:szCs w:val="22"/>
              </w:rPr>
              <w:t>вакцинія</w:t>
            </w:r>
            <w:proofErr w:type="spellEnd"/>
            <w:r w:rsidRPr="0043688A">
              <w:rPr>
                <w:sz w:val="22"/>
                <w:szCs w:val="22"/>
              </w:rPr>
              <w:t xml:space="preserve">-, герпес- </w:t>
            </w:r>
            <w:proofErr w:type="spellStart"/>
            <w:r w:rsidRPr="0043688A">
              <w:rPr>
                <w:sz w:val="22"/>
                <w:szCs w:val="22"/>
              </w:rPr>
              <w:t>адено</w:t>
            </w:r>
            <w:proofErr w:type="spellEnd"/>
            <w:r w:rsidRPr="0043688A">
              <w:rPr>
                <w:sz w:val="22"/>
                <w:szCs w:val="22"/>
              </w:rPr>
              <w:t xml:space="preserve">-, </w:t>
            </w:r>
            <w:proofErr w:type="spellStart"/>
            <w:r w:rsidRPr="0043688A">
              <w:rPr>
                <w:sz w:val="22"/>
                <w:szCs w:val="22"/>
              </w:rPr>
              <w:t>параміксо</w:t>
            </w:r>
            <w:proofErr w:type="spellEnd"/>
            <w:r w:rsidRPr="0043688A">
              <w:rPr>
                <w:sz w:val="22"/>
                <w:szCs w:val="22"/>
              </w:rPr>
              <w:t xml:space="preserve">-, </w:t>
            </w:r>
            <w:proofErr w:type="spellStart"/>
            <w:r w:rsidRPr="0043688A">
              <w:rPr>
                <w:sz w:val="22"/>
                <w:szCs w:val="22"/>
              </w:rPr>
              <w:t>ханта</w:t>
            </w:r>
            <w:proofErr w:type="spellEnd"/>
            <w:r w:rsidRPr="0043688A">
              <w:rPr>
                <w:sz w:val="22"/>
                <w:szCs w:val="22"/>
              </w:rPr>
              <w:t xml:space="preserve">-, </w:t>
            </w:r>
            <w:proofErr w:type="spellStart"/>
            <w:r w:rsidRPr="0043688A">
              <w:rPr>
                <w:sz w:val="22"/>
                <w:szCs w:val="22"/>
              </w:rPr>
              <w:t>папова</w:t>
            </w:r>
            <w:proofErr w:type="spellEnd"/>
            <w:r w:rsidRPr="0043688A">
              <w:rPr>
                <w:sz w:val="22"/>
                <w:szCs w:val="22"/>
              </w:rPr>
              <w:t xml:space="preserve">-, </w:t>
            </w:r>
            <w:proofErr w:type="spellStart"/>
            <w:r w:rsidRPr="0043688A">
              <w:rPr>
                <w:sz w:val="22"/>
                <w:szCs w:val="22"/>
              </w:rPr>
              <w:t>каліцівірусні</w:t>
            </w:r>
            <w:proofErr w:type="spellEnd"/>
            <w:r w:rsidRPr="0043688A">
              <w:rPr>
                <w:sz w:val="22"/>
                <w:szCs w:val="22"/>
              </w:rPr>
              <w:t xml:space="preserve"> </w:t>
            </w:r>
            <w:proofErr w:type="spellStart"/>
            <w:r w:rsidRPr="0043688A">
              <w:rPr>
                <w:sz w:val="22"/>
                <w:szCs w:val="22"/>
              </w:rPr>
              <w:t>інфекції</w:t>
            </w:r>
            <w:proofErr w:type="spellEnd"/>
            <w:r w:rsidRPr="0043688A">
              <w:rPr>
                <w:sz w:val="22"/>
                <w:szCs w:val="22"/>
              </w:rPr>
              <w:t xml:space="preserve">, </w:t>
            </w:r>
            <w:proofErr w:type="spellStart"/>
            <w:r w:rsidRPr="0043688A">
              <w:rPr>
                <w:sz w:val="22"/>
                <w:szCs w:val="22"/>
              </w:rPr>
              <w:t>ентеровіруси</w:t>
            </w:r>
            <w:proofErr w:type="spellEnd"/>
            <w:r w:rsidRPr="0043688A">
              <w:rPr>
                <w:sz w:val="22"/>
                <w:szCs w:val="22"/>
              </w:rPr>
              <w:t xml:space="preserve"> (у т.ч. </w:t>
            </w:r>
            <w:proofErr w:type="spellStart"/>
            <w:r w:rsidRPr="0043688A">
              <w:rPr>
                <w:sz w:val="22"/>
                <w:szCs w:val="22"/>
              </w:rPr>
              <w:t>поліо</w:t>
            </w:r>
            <w:proofErr w:type="spellEnd"/>
            <w:r w:rsidRPr="0043688A">
              <w:rPr>
                <w:sz w:val="22"/>
                <w:szCs w:val="22"/>
              </w:rPr>
              <w:t xml:space="preserve">-, </w:t>
            </w:r>
            <w:proofErr w:type="spellStart"/>
            <w:r w:rsidRPr="0043688A">
              <w:rPr>
                <w:sz w:val="22"/>
                <w:szCs w:val="22"/>
              </w:rPr>
              <w:t>віруси</w:t>
            </w:r>
            <w:proofErr w:type="spellEnd"/>
            <w:r w:rsidRPr="0043688A">
              <w:rPr>
                <w:sz w:val="22"/>
                <w:szCs w:val="22"/>
              </w:rPr>
              <w:t xml:space="preserve"> ECHO, </w:t>
            </w:r>
            <w:proofErr w:type="spellStart"/>
            <w:r w:rsidRPr="0043688A">
              <w:rPr>
                <w:sz w:val="22"/>
                <w:szCs w:val="22"/>
              </w:rPr>
              <w:t>Коксакі</w:t>
            </w:r>
            <w:proofErr w:type="spellEnd"/>
            <w:r w:rsidRPr="0043688A">
              <w:rPr>
                <w:sz w:val="22"/>
                <w:szCs w:val="22"/>
              </w:rPr>
              <w:t xml:space="preserve">), </w:t>
            </w:r>
            <w:proofErr w:type="spellStart"/>
            <w:r w:rsidRPr="0043688A">
              <w:rPr>
                <w:sz w:val="22"/>
                <w:szCs w:val="22"/>
              </w:rPr>
              <w:t>респіраторно-синцитіальні</w:t>
            </w:r>
            <w:proofErr w:type="spellEnd"/>
            <w:r w:rsidRPr="0043688A">
              <w:rPr>
                <w:sz w:val="22"/>
                <w:szCs w:val="22"/>
              </w:rPr>
              <w:t xml:space="preserve">, </w:t>
            </w:r>
            <w:proofErr w:type="spellStart"/>
            <w:r w:rsidRPr="0043688A">
              <w:rPr>
                <w:sz w:val="22"/>
                <w:szCs w:val="22"/>
              </w:rPr>
              <w:t>риновірусні</w:t>
            </w:r>
            <w:proofErr w:type="spellEnd"/>
            <w:r w:rsidRPr="0043688A">
              <w:rPr>
                <w:sz w:val="22"/>
                <w:szCs w:val="22"/>
              </w:rPr>
              <w:t xml:space="preserve"> </w:t>
            </w:r>
            <w:proofErr w:type="spellStart"/>
            <w:r w:rsidRPr="0043688A">
              <w:rPr>
                <w:sz w:val="22"/>
                <w:szCs w:val="22"/>
              </w:rPr>
              <w:t>інфекції</w:t>
            </w:r>
            <w:proofErr w:type="spellEnd"/>
            <w:r w:rsidRPr="0043688A">
              <w:rPr>
                <w:sz w:val="22"/>
                <w:szCs w:val="22"/>
              </w:rPr>
              <w:t xml:space="preserve">, </w:t>
            </w:r>
            <w:r w:rsidRPr="0043688A">
              <w:rPr>
                <w:spacing w:val="2"/>
                <w:sz w:val="22"/>
                <w:szCs w:val="22"/>
              </w:rPr>
              <w:t>SARS,</w:t>
            </w:r>
            <w:r w:rsidRPr="0043688A">
              <w:rPr>
                <w:sz w:val="22"/>
                <w:szCs w:val="22"/>
              </w:rPr>
              <w:t xml:space="preserve"> </w:t>
            </w:r>
            <w:r w:rsidRPr="0043688A">
              <w:rPr>
                <w:spacing w:val="-2"/>
                <w:sz w:val="22"/>
                <w:szCs w:val="22"/>
              </w:rPr>
              <w:t xml:space="preserve">лихоманка </w:t>
            </w:r>
            <w:proofErr w:type="spellStart"/>
            <w:r w:rsidRPr="0043688A">
              <w:rPr>
                <w:spacing w:val="-2"/>
                <w:sz w:val="22"/>
                <w:szCs w:val="22"/>
              </w:rPr>
              <w:t>Ебола</w:t>
            </w:r>
            <w:proofErr w:type="spellEnd"/>
            <w:r w:rsidRPr="0043688A">
              <w:rPr>
                <w:spacing w:val="-2"/>
                <w:sz w:val="22"/>
                <w:szCs w:val="22"/>
              </w:rPr>
              <w:t>,</w:t>
            </w:r>
            <w:r w:rsidRPr="0043688A">
              <w:rPr>
                <w:sz w:val="22"/>
                <w:szCs w:val="22"/>
              </w:rPr>
              <w:t xml:space="preserve"> </w:t>
            </w:r>
            <w:proofErr w:type="spellStart"/>
            <w:r w:rsidRPr="0043688A">
              <w:rPr>
                <w:sz w:val="22"/>
                <w:szCs w:val="22"/>
              </w:rPr>
              <w:t>збудників</w:t>
            </w:r>
            <w:proofErr w:type="spellEnd"/>
            <w:r w:rsidRPr="0043688A">
              <w:rPr>
                <w:sz w:val="22"/>
                <w:szCs w:val="22"/>
              </w:rPr>
              <w:t xml:space="preserve"> </w:t>
            </w:r>
            <w:proofErr w:type="spellStart"/>
            <w:r w:rsidRPr="0043688A">
              <w:rPr>
                <w:sz w:val="22"/>
                <w:szCs w:val="22"/>
              </w:rPr>
              <w:t>різних</w:t>
            </w:r>
            <w:proofErr w:type="spellEnd"/>
            <w:r w:rsidRPr="0043688A">
              <w:rPr>
                <w:sz w:val="22"/>
                <w:szCs w:val="22"/>
              </w:rPr>
              <w:t xml:space="preserve"> </w:t>
            </w:r>
            <w:proofErr w:type="spellStart"/>
            <w:r w:rsidRPr="0043688A">
              <w:rPr>
                <w:sz w:val="22"/>
                <w:szCs w:val="22"/>
              </w:rPr>
              <w:t>видів</w:t>
            </w:r>
            <w:proofErr w:type="spellEnd"/>
            <w:r w:rsidRPr="0043688A">
              <w:rPr>
                <w:sz w:val="22"/>
                <w:szCs w:val="22"/>
              </w:rPr>
              <w:t xml:space="preserve"> </w:t>
            </w:r>
            <w:proofErr w:type="spellStart"/>
            <w:r w:rsidRPr="0043688A">
              <w:rPr>
                <w:sz w:val="22"/>
                <w:szCs w:val="22"/>
              </w:rPr>
              <w:t>грипу</w:t>
            </w:r>
            <w:proofErr w:type="spellEnd"/>
            <w:r w:rsidRPr="0043688A">
              <w:rPr>
                <w:sz w:val="22"/>
                <w:szCs w:val="22"/>
              </w:rPr>
              <w:t xml:space="preserve">, у т.ч. </w:t>
            </w:r>
            <w:proofErr w:type="spellStart"/>
            <w:r w:rsidRPr="0043688A">
              <w:rPr>
                <w:sz w:val="22"/>
                <w:szCs w:val="22"/>
              </w:rPr>
              <w:t>грип</w:t>
            </w:r>
            <w:proofErr w:type="spellEnd"/>
            <w:r w:rsidRPr="0043688A">
              <w:rPr>
                <w:sz w:val="22"/>
                <w:szCs w:val="22"/>
              </w:rPr>
              <w:t xml:space="preserve"> A(H5N1) «</w:t>
            </w:r>
            <w:proofErr w:type="spellStart"/>
            <w:r w:rsidRPr="0043688A">
              <w:rPr>
                <w:sz w:val="22"/>
                <w:szCs w:val="22"/>
              </w:rPr>
              <w:t>пташиний</w:t>
            </w:r>
            <w:proofErr w:type="spellEnd"/>
            <w:r w:rsidRPr="0043688A">
              <w:rPr>
                <w:sz w:val="22"/>
                <w:szCs w:val="22"/>
              </w:rPr>
              <w:t xml:space="preserve"> </w:t>
            </w:r>
            <w:proofErr w:type="spellStart"/>
            <w:r w:rsidRPr="0043688A">
              <w:rPr>
                <w:sz w:val="22"/>
                <w:szCs w:val="22"/>
              </w:rPr>
              <w:t>грип</w:t>
            </w:r>
            <w:proofErr w:type="spellEnd"/>
            <w:r w:rsidRPr="0043688A">
              <w:rPr>
                <w:sz w:val="22"/>
                <w:szCs w:val="22"/>
              </w:rPr>
              <w:t xml:space="preserve">», A(H1N1) «свинячий </w:t>
            </w:r>
            <w:proofErr w:type="spellStart"/>
            <w:r w:rsidRPr="0043688A">
              <w:rPr>
                <w:sz w:val="22"/>
                <w:szCs w:val="22"/>
              </w:rPr>
              <w:t>грип</w:t>
            </w:r>
            <w:proofErr w:type="spellEnd"/>
            <w:r w:rsidRPr="0043688A">
              <w:rPr>
                <w:sz w:val="22"/>
                <w:szCs w:val="22"/>
              </w:rPr>
              <w:t xml:space="preserve">»), кору та </w:t>
            </w:r>
            <w:proofErr w:type="spellStart"/>
            <w:r w:rsidRPr="0043688A">
              <w:rPr>
                <w:sz w:val="22"/>
                <w:szCs w:val="22"/>
              </w:rPr>
              <w:t>фунгіцидні</w:t>
            </w:r>
            <w:proofErr w:type="spellEnd"/>
            <w:r w:rsidRPr="0043688A">
              <w:rPr>
                <w:sz w:val="22"/>
                <w:szCs w:val="22"/>
              </w:rPr>
              <w:t xml:space="preserve"> (</w:t>
            </w:r>
            <w:proofErr w:type="spellStart"/>
            <w:r w:rsidRPr="0043688A">
              <w:rPr>
                <w:sz w:val="22"/>
                <w:szCs w:val="22"/>
              </w:rPr>
              <w:t>включаючи</w:t>
            </w:r>
            <w:proofErr w:type="spellEnd"/>
            <w:r w:rsidRPr="0043688A">
              <w:rPr>
                <w:sz w:val="22"/>
                <w:szCs w:val="22"/>
              </w:rPr>
              <w:t xml:space="preserve"> </w:t>
            </w:r>
            <w:proofErr w:type="spellStart"/>
            <w:r w:rsidRPr="0043688A">
              <w:rPr>
                <w:sz w:val="22"/>
                <w:szCs w:val="22"/>
              </w:rPr>
              <w:t>кандидози</w:t>
            </w:r>
            <w:proofErr w:type="spellEnd"/>
            <w:r w:rsidRPr="0043688A">
              <w:rPr>
                <w:sz w:val="22"/>
                <w:szCs w:val="22"/>
              </w:rPr>
              <w:t xml:space="preserve">, </w:t>
            </w:r>
            <w:proofErr w:type="spellStart"/>
            <w:r w:rsidRPr="0043688A">
              <w:rPr>
                <w:sz w:val="22"/>
                <w:szCs w:val="22"/>
              </w:rPr>
              <w:t>дерматомікози</w:t>
            </w:r>
            <w:proofErr w:type="spellEnd"/>
            <w:r w:rsidRPr="0043688A">
              <w:rPr>
                <w:sz w:val="22"/>
                <w:szCs w:val="22"/>
              </w:rPr>
              <w:t xml:space="preserve">, </w:t>
            </w:r>
            <w:proofErr w:type="spellStart"/>
            <w:r w:rsidRPr="0043688A">
              <w:rPr>
                <w:sz w:val="22"/>
                <w:szCs w:val="22"/>
              </w:rPr>
              <w:t>Aspergillus</w:t>
            </w:r>
            <w:proofErr w:type="spellEnd"/>
            <w:r w:rsidRPr="0043688A">
              <w:rPr>
                <w:sz w:val="22"/>
                <w:szCs w:val="22"/>
              </w:rPr>
              <w:t xml:space="preserve"> </w:t>
            </w:r>
            <w:proofErr w:type="spellStart"/>
            <w:r w:rsidRPr="0043688A">
              <w:rPr>
                <w:sz w:val="22"/>
                <w:szCs w:val="22"/>
              </w:rPr>
              <w:t>niger</w:t>
            </w:r>
            <w:proofErr w:type="spellEnd"/>
            <w:r w:rsidRPr="0043688A">
              <w:rPr>
                <w:sz w:val="22"/>
                <w:szCs w:val="22"/>
              </w:rPr>
              <w:t xml:space="preserve">, </w:t>
            </w:r>
            <w:proofErr w:type="spellStart"/>
            <w:r w:rsidRPr="0043688A">
              <w:rPr>
                <w:sz w:val="22"/>
                <w:szCs w:val="22"/>
              </w:rPr>
              <w:t>плісняві</w:t>
            </w:r>
            <w:proofErr w:type="spellEnd"/>
            <w:r w:rsidRPr="0043688A">
              <w:rPr>
                <w:sz w:val="22"/>
                <w:szCs w:val="22"/>
              </w:rPr>
              <w:t xml:space="preserve"> </w:t>
            </w:r>
            <w:proofErr w:type="spellStart"/>
            <w:r w:rsidRPr="0043688A">
              <w:rPr>
                <w:sz w:val="22"/>
                <w:szCs w:val="22"/>
              </w:rPr>
              <w:t>гриби</w:t>
            </w:r>
            <w:proofErr w:type="spellEnd"/>
            <w:r w:rsidRPr="0043688A">
              <w:rPr>
                <w:sz w:val="22"/>
                <w:szCs w:val="22"/>
              </w:rPr>
              <w:t xml:space="preserve">) та </w:t>
            </w:r>
            <w:proofErr w:type="spellStart"/>
            <w:r w:rsidRPr="0043688A">
              <w:rPr>
                <w:sz w:val="22"/>
                <w:szCs w:val="22"/>
              </w:rPr>
              <w:t>овоцидні</w:t>
            </w:r>
            <w:proofErr w:type="spellEnd"/>
            <w:r w:rsidRPr="0043688A">
              <w:rPr>
                <w:sz w:val="22"/>
                <w:szCs w:val="22"/>
              </w:rPr>
              <w:t xml:space="preserve"> </w:t>
            </w:r>
            <w:proofErr w:type="spellStart"/>
            <w:r w:rsidRPr="0043688A">
              <w:rPr>
                <w:sz w:val="22"/>
                <w:szCs w:val="22"/>
              </w:rPr>
              <w:t>властивості</w:t>
            </w:r>
            <w:proofErr w:type="spellEnd"/>
            <w:r w:rsidRPr="0043688A">
              <w:rPr>
                <w:sz w:val="22"/>
                <w:szCs w:val="22"/>
              </w:rPr>
              <w:t xml:space="preserve">. </w:t>
            </w:r>
          </w:p>
          <w:p w14:paraId="6F6F1FDA" w14:textId="77777777" w:rsidR="0043688A" w:rsidRPr="0043688A" w:rsidRDefault="0043688A" w:rsidP="0043688A">
            <w:pPr>
              <w:jc w:val="both"/>
              <w:rPr>
                <w:spacing w:val="-3"/>
                <w:sz w:val="22"/>
                <w:szCs w:val="22"/>
              </w:rPr>
            </w:pPr>
            <w:r w:rsidRPr="0043688A">
              <w:rPr>
                <w:sz w:val="22"/>
                <w:szCs w:val="22"/>
              </w:rPr>
              <w:t xml:space="preserve">7. </w:t>
            </w:r>
            <w:proofErr w:type="spellStart"/>
            <w:r w:rsidRPr="0043688A">
              <w:rPr>
                <w:sz w:val="22"/>
                <w:szCs w:val="22"/>
              </w:rPr>
              <w:t>Засіб</w:t>
            </w:r>
            <w:proofErr w:type="spellEnd"/>
            <w:r w:rsidRPr="0043688A">
              <w:rPr>
                <w:sz w:val="22"/>
                <w:szCs w:val="22"/>
              </w:rPr>
              <w:t xml:space="preserve"> </w:t>
            </w:r>
            <w:proofErr w:type="spellStart"/>
            <w:r w:rsidRPr="0043688A">
              <w:rPr>
                <w:sz w:val="22"/>
                <w:szCs w:val="22"/>
              </w:rPr>
              <w:t>виявляє</w:t>
            </w:r>
            <w:proofErr w:type="spellEnd"/>
            <w:r w:rsidRPr="0043688A">
              <w:rPr>
                <w:sz w:val="22"/>
                <w:szCs w:val="22"/>
              </w:rPr>
              <w:t xml:space="preserve"> </w:t>
            </w:r>
            <w:proofErr w:type="spellStart"/>
            <w:r w:rsidRPr="0043688A">
              <w:rPr>
                <w:sz w:val="22"/>
                <w:szCs w:val="22"/>
              </w:rPr>
              <w:t>пролонговані</w:t>
            </w:r>
            <w:proofErr w:type="spellEnd"/>
            <w:r w:rsidRPr="0043688A">
              <w:rPr>
                <w:sz w:val="22"/>
                <w:szCs w:val="22"/>
              </w:rPr>
              <w:t xml:space="preserve"> </w:t>
            </w:r>
            <w:proofErr w:type="spellStart"/>
            <w:r w:rsidRPr="0043688A">
              <w:rPr>
                <w:sz w:val="22"/>
                <w:szCs w:val="22"/>
              </w:rPr>
              <w:t>бактерицидні</w:t>
            </w:r>
            <w:proofErr w:type="spellEnd"/>
            <w:r w:rsidRPr="0043688A">
              <w:rPr>
                <w:sz w:val="22"/>
                <w:szCs w:val="22"/>
              </w:rPr>
              <w:t xml:space="preserve"> </w:t>
            </w:r>
            <w:proofErr w:type="spellStart"/>
            <w:r w:rsidRPr="0043688A">
              <w:rPr>
                <w:sz w:val="22"/>
                <w:szCs w:val="22"/>
              </w:rPr>
              <w:t>властивості</w:t>
            </w:r>
            <w:proofErr w:type="spellEnd"/>
            <w:r w:rsidRPr="0043688A">
              <w:rPr>
                <w:sz w:val="22"/>
                <w:szCs w:val="22"/>
              </w:rPr>
              <w:t xml:space="preserve">, </w:t>
            </w:r>
            <w:proofErr w:type="spellStart"/>
            <w:r w:rsidRPr="0043688A">
              <w:rPr>
                <w:sz w:val="22"/>
                <w:szCs w:val="22"/>
              </w:rPr>
              <w:t>що</w:t>
            </w:r>
            <w:proofErr w:type="spellEnd"/>
            <w:r w:rsidRPr="0043688A">
              <w:rPr>
                <w:sz w:val="22"/>
                <w:szCs w:val="22"/>
              </w:rPr>
              <w:t xml:space="preserve"> </w:t>
            </w:r>
            <w:proofErr w:type="spellStart"/>
            <w:r w:rsidRPr="0043688A">
              <w:rPr>
                <w:sz w:val="22"/>
                <w:szCs w:val="22"/>
              </w:rPr>
              <w:t>зберігаються</w:t>
            </w:r>
            <w:proofErr w:type="spellEnd"/>
            <w:r w:rsidRPr="0043688A">
              <w:rPr>
                <w:sz w:val="22"/>
                <w:szCs w:val="22"/>
              </w:rPr>
              <w:t xml:space="preserve"> не </w:t>
            </w:r>
            <w:proofErr w:type="spellStart"/>
            <w:r w:rsidRPr="0043688A">
              <w:rPr>
                <w:sz w:val="22"/>
                <w:szCs w:val="22"/>
              </w:rPr>
              <w:t>менше</w:t>
            </w:r>
            <w:proofErr w:type="spellEnd"/>
            <w:r w:rsidRPr="0043688A">
              <w:rPr>
                <w:sz w:val="22"/>
                <w:szCs w:val="22"/>
              </w:rPr>
              <w:t xml:space="preserve"> 3-х годин.</w:t>
            </w:r>
            <w:r w:rsidRPr="0043688A">
              <w:rPr>
                <w:color w:val="FF0000"/>
                <w:sz w:val="22"/>
                <w:szCs w:val="22"/>
              </w:rPr>
              <w:t xml:space="preserve"> </w:t>
            </w:r>
            <w:proofErr w:type="spellStart"/>
            <w:r w:rsidRPr="0043688A">
              <w:rPr>
                <w:spacing w:val="-3"/>
                <w:sz w:val="22"/>
                <w:szCs w:val="22"/>
              </w:rPr>
              <w:t>Засіб</w:t>
            </w:r>
            <w:proofErr w:type="spellEnd"/>
            <w:r w:rsidRPr="0043688A">
              <w:rPr>
                <w:spacing w:val="-3"/>
                <w:sz w:val="22"/>
                <w:szCs w:val="22"/>
              </w:rPr>
              <w:t xml:space="preserve"> </w:t>
            </w:r>
            <w:proofErr w:type="spellStart"/>
            <w:r w:rsidRPr="0043688A">
              <w:rPr>
                <w:spacing w:val="-3"/>
                <w:sz w:val="22"/>
                <w:szCs w:val="22"/>
              </w:rPr>
              <w:t>зберігає</w:t>
            </w:r>
            <w:proofErr w:type="spellEnd"/>
            <w:r w:rsidRPr="0043688A">
              <w:rPr>
                <w:spacing w:val="-3"/>
                <w:sz w:val="22"/>
                <w:szCs w:val="22"/>
              </w:rPr>
              <w:t xml:space="preserve"> </w:t>
            </w:r>
            <w:proofErr w:type="spellStart"/>
            <w:r w:rsidRPr="0043688A">
              <w:rPr>
                <w:spacing w:val="-3"/>
                <w:sz w:val="22"/>
                <w:szCs w:val="22"/>
              </w:rPr>
              <w:t>усі</w:t>
            </w:r>
            <w:proofErr w:type="spellEnd"/>
            <w:r w:rsidRPr="0043688A">
              <w:rPr>
                <w:spacing w:val="-3"/>
                <w:sz w:val="22"/>
                <w:szCs w:val="22"/>
              </w:rPr>
              <w:t xml:space="preserve"> </w:t>
            </w:r>
            <w:proofErr w:type="spellStart"/>
            <w:r w:rsidRPr="0043688A">
              <w:rPr>
                <w:spacing w:val="-3"/>
                <w:sz w:val="22"/>
                <w:szCs w:val="22"/>
              </w:rPr>
              <w:t>властивості</w:t>
            </w:r>
            <w:proofErr w:type="spellEnd"/>
            <w:r w:rsidRPr="0043688A">
              <w:rPr>
                <w:spacing w:val="-3"/>
                <w:sz w:val="22"/>
                <w:szCs w:val="22"/>
              </w:rPr>
              <w:t xml:space="preserve"> та </w:t>
            </w:r>
            <w:proofErr w:type="spellStart"/>
            <w:r w:rsidRPr="0043688A">
              <w:rPr>
                <w:spacing w:val="-3"/>
                <w:sz w:val="22"/>
                <w:szCs w:val="22"/>
              </w:rPr>
              <w:t>забезпечує</w:t>
            </w:r>
            <w:proofErr w:type="spellEnd"/>
            <w:r w:rsidRPr="0043688A">
              <w:rPr>
                <w:spacing w:val="-3"/>
                <w:sz w:val="22"/>
                <w:szCs w:val="22"/>
              </w:rPr>
              <w:t xml:space="preserve"> </w:t>
            </w:r>
            <w:proofErr w:type="spellStart"/>
            <w:r w:rsidRPr="0043688A">
              <w:rPr>
                <w:spacing w:val="-3"/>
                <w:sz w:val="22"/>
                <w:szCs w:val="22"/>
              </w:rPr>
              <w:t>високоефективну</w:t>
            </w:r>
            <w:proofErr w:type="spellEnd"/>
            <w:r w:rsidRPr="0043688A">
              <w:rPr>
                <w:spacing w:val="-3"/>
                <w:sz w:val="22"/>
                <w:szCs w:val="22"/>
              </w:rPr>
              <w:t xml:space="preserve"> </w:t>
            </w:r>
            <w:proofErr w:type="spellStart"/>
            <w:r w:rsidRPr="0043688A">
              <w:rPr>
                <w:spacing w:val="-3"/>
                <w:sz w:val="22"/>
                <w:szCs w:val="22"/>
              </w:rPr>
              <w:t>антимікробну</w:t>
            </w:r>
            <w:proofErr w:type="spellEnd"/>
            <w:r w:rsidRPr="0043688A">
              <w:rPr>
                <w:spacing w:val="-3"/>
                <w:sz w:val="22"/>
                <w:szCs w:val="22"/>
              </w:rPr>
              <w:t xml:space="preserve"> </w:t>
            </w:r>
            <w:proofErr w:type="spellStart"/>
            <w:r w:rsidRPr="0043688A">
              <w:rPr>
                <w:spacing w:val="-3"/>
                <w:sz w:val="22"/>
                <w:szCs w:val="22"/>
              </w:rPr>
              <w:t>дію</w:t>
            </w:r>
            <w:proofErr w:type="spellEnd"/>
            <w:r w:rsidRPr="0043688A">
              <w:rPr>
                <w:spacing w:val="-3"/>
                <w:sz w:val="22"/>
                <w:szCs w:val="22"/>
              </w:rPr>
              <w:t xml:space="preserve"> при </w:t>
            </w:r>
            <w:proofErr w:type="spellStart"/>
            <w:r w:rsidRPr="0043688A">
              <w:rPr>
                <w:spacing w:val="-3"/>
                <w:sz w:val="22"/>
                <w:szCs w:val="22"/>
              </w:rPr>
              <w:t>наявності</w:t>
            </w:r>
            <w:proofErr w:type="spellEnd"/>
            <w:r w:rsidRPr="0043688A">
              <w:rPr>
                <w:spacing w:val="-3"/>
                <w:sz w:val="22"/>
                <w:szCs w:val="22"/>
              </w:rPr>
              <w:t xml:space="preserve"> </w:t>
            </w:r>
            <w:proofErr w:type="spellStart"/>
            <w:r w:rsidRPr="0043688A">
              <w:rPr>
                <w:spacing w:val="-3"/>
                <w:sz w:val="22"/>
                <w:szCs w:val="22"/>
              </w:rPr>
              <w:t>великої</w:t>
            </w:r>
            <w:proofErr w:type="spellEnd"/>
            <w:r w:rsidRPr="0043688A">
              <w:rPr>
                <w:spacing w:val="-3"/>
                <w:sz w:val="22"/>
                <w:szCs w:val="22"/>
              </w:rPr>
              <w:t xml:space="preserve"> </w:t>
            </w:r>
            <w:proofErr w:type="spellStart"/>
            <w:r w:rsidRPr="0043688A">
              <w:rPr>
                <w:spacing w:val="-3"/>
                <w:sz w:val="22"/>
                <w:szCs w:val="22"/>
              </w:rPr>
              <w:t>кількості</w:t>
            </w:r>
            <w:proofErr w:type="spellEnd"/>
            <w:r w:rsidRPr="0043688A">
              <w:rPr>
                <w:spacing w:val="-3"/>
                <w:sz w:val="22"/>
                <w:szCs w:val="22"/>
              </w:rPr>
              <w:t xml:space="preserve"> </w:t>
            </w:r>
            <w:proofErr w:type="spellStart"/>
            <w:r w:rsidRPr="0043688A">
              <w:rPr>
                <w:spacing w:val="-3"/>
                <w:sz w:val="22"/>
                <w:szCs w:val="22"/>
              </w:rPr>
              <w:t>органічного</w:t>
            </w:r>
            <w:proofErr w:type="spellEnd"/>
            <w:r w:rsidRPr="0043688A">
              <w:rPr>
                <w:spacing w:val="-3"/>
                <w:sz w:val="22"/>
                <w:szCs w:val="22"/>
              </w:rPr>
              <w:t xml:space="preserve"> </w:t>
            </w:r>
            <w:proofErr w:type="spellStart"/>
            <w:r w:rsidRPr="0043688A">
              <w:rPr>
                <w:spacing w:val="-3"/>
                <w:sz w:val="22"/>
                <w:szCs w:val="22"/>
              </w:rPr>
              <w:t>забруднення</w:t>
            </w:r>
            <w:proofErr w:type="spellEnd"/>
            <w:r w:rsidRPr="0043688A">
              <w:rPr>
                <w:spacing w:val="-3"/>
                <w:sz w:val="22"/>
                <w:szCs w:val="22"/>
              </w:rPr>
              <w:t xml:space="preserve"> </w:t>
            </w:r>
            <w:proofErr w:type="spellStart"/>
            <w:r w:rsidRPr="0043688A">
              <w:rPr>
                <w:spacing w:val="-3"/>
                <w:sz w:val="22"/>
                <w:szCs w:val="22"/>
              </w:rPr>
              <w:t>поверхонь</w:t>
            </w:r>
            <w:proofErr w:type="spellEnd"/>
            <w:r w:rsidRPr="0043688A">
              <w:rPr>
                <w:spacing w:val="-3"/>
                <w:sz w:val="22"/>
                <w:szCs w:val="22"/>
              </w:rPr>
              <w:t xml:space="preserve"> та </w:t>
            </w:r>
            <w:proofErr w:type="spellStart"/>
            <w:r w:rsidRPr="0043688A">
              <w:rPr>
                <w:spacing w:val="-3"/>
                <w:sz w:val="22"/>
                <w:szCs w:val="22"/>
              </w:rPr>
              <w:t>шкірних</w:t>
            </w:r>
            <w:proofErr w:type="spellEnd"/>
            <w:r w:rsidRPr="0043688A">
              <w:rPr>
                <w:spacing w:val="-3"/>
                <w:sz w:val="22"/>
                <w:szCs w:val="22"/>
              </w:rPr>
              <w:t xml:space="preserve"> </w:t>
            </w:r>
            <w:proofErr w:type="spellStart"/>
            <w:r w:rsidRPr="0043688A">
              <w:rPr>
                <w:spacing w:val="-3"/>
                <w:sz w:val="22"/>
                <w:szCs w:val="22"/>
              </w:rPr>
              <w:t>покривів</w:t>
            </w:r>
            <w:proofErr w:type="spellEnd"/>
            <w:r w:rsidRPr="0043688A">
              <w:rPr>
                <w:spacing w:val="-3"/>
                <w:sz w:val="22"/>
                <w:szCs w:val="22"/>
              </w:rPr>
              <w:t xml:space="preserve">. </w:t>
            </w:r>
            <w:proofErr w:type="spellStart"/>
            <w:r w:rsidRPr="0043688A">
              <w:rPr>
                <w:spacing w:val="-3"/>
                <w:sz w:val="22"/>
                <w:szCs w:val="22"/>
              </w:rPr>
              <w:t>Видаляє</w:t>
            </w:r>
            <w:proofErr w:type="spellEnd"/>
            <w:r w:rsidRPr="0043688A">
              <w:rPr>
                <w:spacing w:val="-3"/>
                <w:sz w:val="22"/>
                <w:szCs w:val="22"/>
              </w:rPr>
              <w:t xml:space="preserve"> </w:t>
            </w:r>
            <w:proofErr w:type="spellStart"/>
            <w:r w:rsidRPr="0043688A">
              <w:rPr>
                <w:spacing w:val="-3"/>
                <w:sz w:val="22"/>
                <w:szCs w:val="22"/>
              </w:rPr>
              <w:t>біологічні</w:t>
            </w:r>
            <w:proofErr w:type="spellEnd"/>
            <w:r w:rsidRPr="0043688A">
              <w:rPr>
                <w:spacing w:val="-3"/>
                <w:sz w:val="22"/>
                <w:szCs w:val="22"/>
              </w:rPr>
              <w:t xml:space="preserve"> </w:t>
            </w:r>
            <w:proofErr w:type="spellStart"/>
            <w:r w:rsidRPr="0043688A">
              <w:rPr>
                <w:spacing w:val="-3"/>
                <w:sz w:val="22"/>
                <w:szCs w:val="22"/>
              </w:rPr>
              <w:t>плівки</w:t>
            </w:r>
            <w:proofErr w:type="spellEnd"/>
            <w:r w:rsidRPr="0043688A">
              <w:rPr>
                <w:spacing w:val="-3"/>
                <w:sz w:val="22"/>
                <w:szCs w:val="22"/>
              </w:rPr>
              <w:t xml:space="preserve">, </w:t>
            </w:r>
            <w:proofErr w:type="spellStart"/>
            <w:r w:rsidRPr="0043688A">
              <w:rPr>
                <w:spacing w:val="-3"/>
                <w:sz w:val="22"/>
                <w:szCs w:val="22"/>
              </w:rPr>
              <w:t>ефективний</w:t>
            </w:r>
            <w:proofErr w:type="spellEnd"/>
            <w:r w:rsidRPr="0043688A">
              <w:rPr>
                <w:spacing w:val="-3"/>
                <w:sz w:val="22"/>
                <w:szCs w:val="22"/>
              </w:rPr>
              <w:t xml:space="preserve"> </w:t>
            </w:r>
            <w:proofErr w:type="spellStart"/>
            <w:r w:rsidRPr="0043688A">
              <w:rPr>
                <w:spacing w:val="-3"/>
                <w:sz w:val="22"/>
                <w:szCs w:val="22"/>
              </w:rPr>
              <w:t>проти</w:t>
            </w:r>
            <w:proofErr w:type="spellEnd"/>
            <w:r w:rsidRPr="0043688A">
              <w:rPr>
                <w:spacing w:val="-3"/>
                <w:sz w:val="22"/>
                <w:szCs w:val="22"/>
              </w:rPr>
              <w:t xml:space="preserve"> </w:t>
            </w:r>
            <w:proofErr w:type="spellStart"/>
            <w:r w:rsidRPr="0043688A">
              <w:rPr>
                <w:spacing w:val="-3"/>
                <w:sz w:val="22"/>
                <w:szCs w:val="22"/>
              </w:rPr>
              <w:t>груп</w:t>
            </w:r>
            <w:proofErr w:type="spellEnd"/>
            <w:r w:rsidRPr="0043688A">
              <w:rPr>
                <w:spacing w:val="-3"/>
                <w:sz w:val="22"/>
                <w:szCs w:val="22"/>
              </w:rPr>
              <w:t xml:space="preserve"> </w:t>
            </w:r>
            <w:proofErr w:type="spellStart"/>
            <w:r w:rsidRPr="0043688A">
              <w:rPr>
                <w:spacing w:val="-3"/>
                <w:sz w:val="22"/>
                <w:szCs w:val="22"/>
              </w:rPr>
              <w:t>мікроорганізмів</w:t>
            </w:r>
            <w:proofErr w:type="spellEnd"/>
            <w:r w:rsidRPr="0043688A">
              <w:rPr>
                <w:spacing w:val="-3"/>
                <w:sz w:val="22"/>
                <w:szCs w:val="22"/>
              </w:rPr>
              <w:t xml:space="preserve"> </w:t>
            </w:r>
            <w:proofErr w:type="spellStart"/>
            <w:r w:rsidRPr="0043688A">
              <w:rPr>
                <w:spacing w:val="-3"/>
                <w:sz w:val="22"/>
                <w:szCs w:val="22"/>
              </w:rPr>
              <w:t>біоплівок</w:t>
            </w:r>
            <w:proofErr w:type="spellEnd"/>
            <w:r w:rsidRPr="0043688A">
              <w:rPr>
                <w:spacing w:val="-3"/>
                <w:sz w:val="22"/>
                <w:szCs w:val="22"/>
              </w:rPr>
              <w:t xml:space="preserve">. </w:t>
            </w:r>
          </w:p>
          <w:p w14:paraId="1525F0B9" w14:textId="77777777" w:rsidR="0043688A" w:rsidRPr="0043688A" w:rsidRDefault="0043688A" w:rsidP="0043688A">
            <w:pPr>
              <w:ind w:right="-148"/>
              <w:jc w:val="both"/>
              <w:rPr>
                <w:color w:val="FF0000"/>
                <w:sz w:val="22"/>
                <w:szCs w:val="22"/>
              </w:rPr>
            </w:pPr>
            <w:r w:rsidRPr="0043688A">
              <w:rPr>
                <w:sz w:val="22"/>
                <w:szCs w:val="22"/>
              </w:rPr>
              <w:t xml:space="preserve">8. </w:t>
            </w:r>
            <w:proofErr w:type="spellStart"/>
            <w:r w:rsidRPr="0043688A">
              <w:rPr>
                <w:sz w:val="22"/>
                <w:szCs w:val="22"/>
              </w:rPr>
              <w:t>Засіб</w:t>
            </w:r>
            <w:proofErr w:type="spellEnd"/>
            <w:r w:rsidRPr="0043688A">
              <w:rPr>
                <w:sz w:val="22"/>
                <w:szCs w:val="22"/>
              </w:rPr>
              <w:t xml:space="preserve"> </w:t>
            </w:r>
            <w:proofErr w:type="spellStart"/>
            <w:r w:rsidRPr="0043688A">
              <w:rPr>
                <w:sz w:val="22"/>
                <w:szCs w:val="22"/>
              </w:rPr>
              <w:t>протестований</w:t>
            </w:r>
            <w:proofErr w:type="spellEnd"/>
            <w:r w:rsidRPr="0043688A">
              <w:rPr>
                <w:sz w:val="22"/>
                <w:szCs w:val="22"/>
              </w:rPr>
              <w:t xml:space="preserve"> </w:t>
            </w:r>
            <w:proofErr w:type="spellStart"/>
            <w:r w:rsidRPr="0043688A">
              <w:rPr>
                <w:sz w:val="22"/>
                <w:szCs w:val="22"/>
              </w:rPr>
              <w:t>відповідно</w:t>
            </w:r>
            <w:proofErr w:type="spellEnd"/>
            <w:r w:rsidRPr="0043688A">
              <w:rPr>
                <w:sz w:val="22"/>
                <w:szCs w:val="22"/>
              </w:rPr>
              <w:t xml:space="preserve"> до </w:t>
            </w:r>
            <w:proofErr w:type="spellStart"/>
            <w:r w:rsidRPr="0043688A">
              <w:rPr>
                <w:sz w:val="22"/>
                <w:szCs w:val="22"/>
              </w:rPr>
              <w:t>Європейських</w:t>
            </w:r>
            <w:proofErr w:type="spellEnd"/>
            <w:r w:rsidRPr="0043688A">
              <w:rPr>
                <w:sz w:val="22"/>
                <w:szCs w:val="22"/>
              </w:rPr>
              <w:t xml:space="preserve"> </w:t>
            </w:r>
            <w:proofErr w:type="spellStart"/>
            <w:r w:rsidRPr="0043688A">
              <w:rPr>
                <w:sz w:val="22"/>
                <w:szCs w:val="22"/>
              </w:rPr>
              <w:t>стандартів</w:t>
            </w:r>
            <w:proofErr w:type="spellEnd"/>
            <w:r w:rsidRPr="0043688A">
              <w:rPr>
                <w:sz w:val="22"/>
                <w:szCs w:val="22"/>
              </w:rPr>
              <w:t xml:space="preserve"> </w:t>
            </w:r>
            <w:r w:rsidRPr="0043688A">
              <w:rPr>
                <w:rFonts w:eastAsia="Arial"/>
                <w:bCs/>
                <w:sz w:val="22"/>
                <w:szCs w:val="22"/>
              </w:rPr>
              <w:t>EN 1040, EN13624, EN 13697, EN 13727, EN 14348, EN 14476, EN14561, EN 14562, EN 14563, EN 16615</w:t>
            </w:r>
          </w:p>
          <w:p w14:paraId="6B90ACDD" w14:textId="77777777" w:rsidR="0043688A" w:rsidRPr="0043688A" w:rsidRDefault="0043688A" w:rsidP="0043688A">
            <w:pPr>
              <w:jc w:val="both"/>
              <w:rPr>
                <w:sz w:val="22"/>
                <w:szCs w:val="22"/>
              </w:rPr>
            </w:pPr>
            <w:r w:rsidRPr="0043688A">
              <w:rPr>
                <w:sz w:val="22"/>
                <w:szCs w:val="22"/>
              </w:rPr>
              <w:t xml:space="preserve">9. </w:t>
            </w:r>
            <w:proofErr w:type="spellStart"/>
            <w:r w:rsidRPr="0043688A">
              <w:rPr>
                <w:sz w:val="22"/>
                <w:szCs w:val="22"/>
              </w:rPr>
              <w:t>Можливість</w:t>
            </w:r>
            <w:proofErr w:type="spellEnd"/>
            <w:r w:rsidRPr="0043688A">
              <w:rPr>
                <w:sz w:val="22"/>
                <w:szCs w:val="22"/>
              </w:rPr>
              <w:t xml:space="preserve"> </w:t>
            </w:r>
            <w:proofErr w:type="spellStart"/>
            <w:r w:rsidRPr="0043688A">
              <w:rPr>
                <w:sz w:val="22"/>
                <w:szCs w:val="22"/>
              </w:rPr>
              <w:t>використання</w:t>
            </w:r>
            <w:proofErr w:type="spellEnd"/>
            <w:r w:rsidRPr="0043688A">
              <w:rPr>
                <w:sz w:val="22"/>
                <w:szCs w:val="22"/>
              </w:rPr>
              <w:t xml:space="preserve"> </w:t>
            </w:r>
            <w:proofErr w:type="spellStart"/>
            <w:r w:rsidRPr="0043688A">
              <w:rPr>
                <w:sz w:val="22"/>
                <w:szCs w:val="22"/>
              </w:rPr>
              <w:t>засобу</w:t>
            </w:r>
            <w:proofErr w:type="spellEnd"/>
            <w:r w:rsidRPr="0043688A">
              <w:rPr>
                <w:sz w:val="22"/>
                <w:szCs w:val="22"/>
              </w:rPr>
              <w:t xml:space="preserve"> для </w:t>
            </w:r>
            <w:proofErr w:type="spellStart"/>
            <w:r w:rsidRPr="0043688A">
              <w:rPr>
                <w:sz w:val="22"/>
                <w:szCs w:val="22"/>
              </w:rPr>
              <w:t>дезінфекції</w:t>
            </w:r>
            <w:proofErr w:type="spellEnd"/>
            <w:r w:rsidRPr="0043688A">
              <w:rPr>
                <w:sz w:val="22"/>
                <w:szCs w:val="22"/>
              </w:rPr>
              <w:t xml:space="preserve">: невеликих за </w:t>
            </w:r>
            <w:proofErr w:type="spellStart"/>
            <w:r w:rsidRPr="0043688A">
              <w:rPr>
                <w:sz w:val="22"/>
                <w:szCs w:val="22"/>
              </w:rPr>
              <w:t>розміром</w:t>
            </w:r>
            <w:proofErr w:type="spellEnd"/>
            <w:r w:rsidRPr="0043688A">
              <w:rPr>
                <w:sz w:val="22"/>
                <w:szCs w:val="22"/>
              </w:rPr>
              <w:t xml:space="preserve"> </w:t>
            </w:r>
            <w:proofErr w:type="spellStart"/>
            <w:r w:rsidRPr="0043688A">
              <w:rPr>
                <w:sz w:val="22"/>
                <w:szCs w:val="22"/>
              </w:rPr>
              <w:t>або</w:t>
            </w:r>
            <w:proofErr w:type="spellEnd"/>
            <w:r w:rsidRPr="0043688A">
              <w:rPr>
                <w:sz w:val="22"/>
                <w:szCs w:val="22"/>
              </w:rPr>
              <w:t xml:space="preserve"> </w:t>
            </w:r>
            <w:proofErr w:type="spellStart"/>
            <w:r w:rsidRPr="0043688A">
              <w:rPr>
                <w:sz w:val="22"/>
                <w:szCs w:val="22"/>
              </w:rPr>
              <w:t>важкодоступних</w:t>
            </w:r>
            <w:proofErr w:type="spellEnd"/>
            <w:r w:rsidRPr="0043688A">
              <w:rPr>
                <w:sz w:val="22"/>
                <w:szCs w:val="22"/>
              </w:rPr>
              <w:t xml:space="preserve"> </w:t>
            </w:r>
            <w:proofErr w:type="spellStart"/>
            <w:r w:rsidRPr="0043688A">
              <w:rPr>
                <w:sz w:val="22"/>
                <w:szCs w:val="22"/>
              </w:rPr>
              <w:t>поверхонь</w:t>
            </w:r>
            <w:proofErr w:type="spellEnd"/>
            <w:r w:rsidRPr="0043688A">
              <w:rPr>
                <w:sz w:val="22"/>
                <w:szCs w:val="22"/>
              </w:rPr>
              <w:t xml:space="preserve"> </w:t>
            </w:r>
            <w:proofErr w:type="spellStart"/>
            <w:r w:rsidRPr="0043688A">
              <w:rPr>
                <w:sz w:val="22"/>
                <w:szCs w:val="22"/>
              </w:rPr>
              <w:t>приміщень</w:t>
            </w:r>
            <w:proofErr w:type="spellEnd"/>
            <w:r w:rsidRPr="0043688A">
              <w:rPr>
                <w:sz w:val="22"/>
                <w:szCs w:val="22"/>
              </w:rPr>
              <w:t xml:space="preserve">, </w:t>
            </w:r>
            <w:proofErr w:type="spellStart"/>
            <w:r w:rsidRPr="0043688A">
              <w:rPr>
                <w:sz w:val="22"/>
                <w:szCs w:val="22"/>
              </w:rPr>
              <w:t>меблів</w:t>
            </w:r>
            <w:proofErr w:type="spellEnd"/>
            <w:r w:rsidRPr="0043688A">
              <w:rPr>
                <w:sz w:val="22"/>
                <w:szCs w:val="22"/>
              </w:rPr>
              <w:t xml:space="preserve">, </w:t>
            </w:r>
            <w:proofErr w:type="spellStart"/>
            <w:r w:rsidRPr="0043688A">
              <w:rPr>
                <w:sz w:val="22"/>
                <w:szCs w:val="22"/>
              </w:rPr>
              <w:t>малогабаритних</w:t>
            </w:r>
            <w:proofErr w:type="spellEnd"/>
            <w:r w:rsidRPr="0043688A">
              <w:rPr>
                <w:sz w:val="22"/>
                <w:szCs w:val="22"/>
              </w:rPr>
              <w:t xml:space="preserve"> </w:t>
            </w:r>
            <w:proofErr w:type="spellStart"/>
            <w:r w:rsidRPr="0043688A">
              <w:rPr>
                <w:sz w:val="22"/>
                <w:szCs w:val="22"/>
              </w:rPr>
              <w:t>предметів</w:t>
            </w:r>
            <w:proofErr w:type="spellEnd"/>
            <w:r w:rsidRPr="0043688A">
              <w:rPr>
                <w:sz w:val="22"/>
                <w:szCs w:val="22"/>
              </w:rPr>
              <w:t xml:space="preserve">, </w:t>
            </w:r>
            <w:proofErr w:type="spellStart"/>
            <w:r w:rsidRPr="0043688A">
              <w:rPr>
                <w:sz w:val="22"/>
                <w:szCs w:val="22"/>
              </w:rPr>
              <w:t>вузлів</w:t>
            </w:r>
            <w:proofErr w:type="spellEnd"/>
            <w:r w:rsidRPr="0043688A">
              <w:rPr>
                <w:sz w:val="22"/>
                <w:szCs w:val="22"/>
              </w:rPr>
              <w:t xml:space="preserve"> </w:t>
            </w:r>
            <w:proofErr w:type="spellStart"/>
            <w:r w:rsidRPr="0043688A">
              <w:rPr>
                <w:sz w:val="22"/>
                <w:szCs w:val="22"/>
              </w:rPr>
              <w:t>медичного</w:t>
            </w:r>
            <w:proofErr w:type="spellEnd"/>
            <w:r w:rsidRPr="0043688A">
              <w:rPr>
                <w:sz w:val="22"/>
                <w:szCs w:val="22"/>
              </w:rPr>
              <w:t xml:space="preserve"> </w:t>
            </w:r>
            <w:proofErr w:type="spellStart"/>
            <w:r w:rsidRPr="0043688A">
              <w:rPr>
                <w:sz w:val="22"/>
                <w:szCs w:val="22"/>
              </w:rPr>
              <w:t>обладнання</w:t>
            </w:r>
            <w:proofErr w:type="spellEnd"/>
            <w:r w:rsidRPr="0043688A">
              <w:rPr>
                <w:sz w:val="22"/>
                <w:szCs w:val="22"/>
              </w:rPr>
              <w:t xml:space="preserve"> та </w:t>
            </w:r>
            <w:proofErr w:type="spellStart"/>
            <w:r w:rsidRPr="0043688A">
              <w:rPr>
                <w:sz w:val="22"/>
                <w:szCs w:val="22"/>
              </w:rPr>
              <w:t>устаткування</w:t>
            </w:r>
            <w:proofErr w:type="spellEnd"/>
            <w:r w:rsidRPr="0043688A">
              <w:rPr>
                <w:sz w:val="22"/>
                <w:szCs w:val="22"/>
              </w:rPr>
              <w:t xml:space="preserve"> (лабораторного, аптечного </w:t>
            </w:r>
            <w:proofErr w:type="spellStart"/>
            <w:r w:rsidRPr="0043688A">
              <w:rPr>
                <w:sz w:val="22"/>
                <w:szCs w:val="22"/>
              </w:rPr>
              <w:t>обладнання</w:t>
            </w:r>
            <w:proofErr w:type="spellEnd"/>
            <w:r w:rsidRPr="0043688A">
              <w:rPr>
                <w:sz w:val="22"/>
                <w:szCs w:val="22"/>
              </w:rPr>
              <w:t xml:space="preserve">, посуду; </w:t>
            </w:r>
            <w:proofErr w:type="spellStart"/>
            <w:r w:rsidRPr="0043688A">
              <w:rPr>
                <w:sz w:val="22"/>
                <w:szCs w:val="22"/>
              </w:rPr>
              <w:t>освітлювальної</w:t>
            </w:r>
            <w:proofErr w:type="spellEnd"/>
            <w:r w:rsidRPr="0043688A">
              <w:rPr>
                <w:sz w:val="22"/>
                <w:szCs w:val="22"/>
              </w:rPr>
              <w:t xml:space="preserve"> </w:t>
            </w:r>
            <w:proofErr w:type="spellStart"/>
            <w:r w:rsidRPr="0043688A">
              <w:rPr>
                <w:sz w:val="22"/>
                <w:szCs w:val="22"/>
              </w:rPr>
              <w:t>апаратури</w:t>
            </w:r>
            <w:proofErr w:type="spellEnd"/>
            <w:r w:rsidRPr="0043688A">
              <w:rPr>
                <w:sz w:val="22"/>
                <w:szCs w:val="22"/>
              </w:rPr>
              <w:t xml:space="preserve">), </w:t>
            </w:r>
            <w:proofErr w:type="spellStart"/>
            <w:r w:rsidRPr="0043688A">
              <w:rPr>
                <w:sz w:val="22"/>
                <w:szCs w:val="22"/>
              </w:rPr>
              <w:t>предметів</w:t>
            </w:r>
            <w:proofErr w:type="spellEnd"/>
            <w:r w:rsidRPr="0043688A">
              <w:rPr>
                <w:sz w:val="22"/>
                <w:szCs w:val="22"/>
              </w:rPr>
              <w:t xml:space="preserve"> догляду </w:t>
            </w:r>
            <w:proofErr w:type="spellStart"/>
            <w:r w:rsidRPr="0043688A">
              <w:rPr>
                <w:sz w:val="22"/>
                <w:szCs w:val="22"/>
              </w:rPr>
              <w:t>хворих</w:t>
            </w:r>
            <w:proofErr w:type="spellEnd"/>
            <w:r w:rsidRPr="0043688A">
              <w:rPr>
                <w:sz w:val="22"/>
                <w:szCs w:val="22"/>
              </w:rPr>
              <w:t xml:space="preserve"> (</w:t>
            </w:r>
            <w:proofErr w:type="spellStart"/>
            <w:r w:rsidRPr="0043688A">
              <w:rPr>
                <w:sz w:val="22"/>
                <w:szCs w:val="22"/>
              </w:rPr>
              <w:t>гумові</w:t>
            </w:r>
            <w:proofErr w:type="spellEnd"/>
            <w:r w:rsidRPr="0043688A">
              <w:rPr>
                <w:sz w:val="22"/>
                <w:szCs w:val="22"/>
              </w:rPr>
              <w:t xml:space="preserve"> </w:t>
            </w:r>
            <w:proofErr w:type="spellStart"/>
            <w:r w:rsidRPr="0043688A">
              <w:rPr>
                <w:sz w:val="22"/>
                <w:szCs w:val="22"/>
              </w:rPr>
              <w:t>грілки</w:t>
            </w:r>
            <w:proofErr w:type="spellEnd"/>
            <w:r w:rsidRPr="0043688A">
              <w:rPr>
                <w:sz w:val="22"/>
                <w:szCs w:val="22"/>
              </w:rPr>
              <w:t xml:space="preserve">, </w:t>
            </w:r>
            <w:proofErr w:type="spellStart"/>
            <w:r w:rsidRPr="0043688A">
              <w:rPr>
                <w:sz w:val="22"/>
                <w:szCs w:val="22"/>
              </w:rPr>
              <w:t>термометри</w:t>
            </w:r>
            <w:proofErr w:type="spellEnd"/>
            <w:r w:rsidRPr="0043688A">
              <w:rPr>
                <w:sz w:val="22"/>
                <w:szCs w:val="22"/>
              </w:rPr>
              <w:t xml:space="preserve">, подушки для </w:t>
            </w:r>
            <w:proofErr w:type="spellStart"/>
            <w:r w:rsidRPr="0043688A">
              <w:rPr>
                <w:sz w:val="22"/>
                <w:szCs w:val="22"/>
              </w:rPr>
              <w:t>кисню</w:t>
            </w:r>
            <w:proofErr w:type="spellEnd"/>
            <w:r w:rsidRPr="0043688A">
              <w:rPr>
                <w:sz w:val="22"/>
                <w:szCs w:val="22"/>
              </w:rPr>
              <w:t xml:space="preserve">, </w:t>
            </w:r>
            <w:proofErr w:type="spellStart"/>
            <w:r w:rsidRPr="0043688A">
              <w:rPr>
                <w:sz w:val="22"/>
                <w:szCs w:val="22"/>
              </w:rPr>
              <w:t>манжети</w:t>
            </w:r>
            <w:proofErr w:type="spellEnd"/>
            <w:r w:rsidRPr="0043688A">
              <w:rPr>
                <w:sz w:val="22"/>
                <w:szCs w:val="22"/>
              </w:rPr>
              <w:t xml:space="preserve"> для </w:t>
            </w:r>
            <w:proofErr w:type="spellStart"/>
            <w:r w:rsidRPr="0043688A">
              <w:rPr>
                <w:sz w:val="22"/>
                <w:szCs w:val="22"/>
              </w:rPr>
              <w:t>вимірювання</w:t>
            </w:r>
            <w:proofErr w:type="spellEnd"/>
            <w:r w:rsidRPr="0043688A">
              <w:rPr>
                <w:sz w:val="22"/>
                <w:szCs w:val="22"/>
              </w:rPr>
              <w:t xml:space="preserve"> </w:t>
            </w:r>
            <w:proofErr w:type="spellStart"/>
            <w:r w:rsidRPr="0043688A">
              <w:rPr>
                <w:sz w:val="22"/>
                <w:szCs w:val="22"/>
              </w:rPr>
              <w:t>тиску</w:t>
            </w:r>
            <w:proofErr w:type="spellEnd"/>
            <w:r w:rsidRPr="0043688A">
              <w:rPr>
                <w:sz w:val="22"/>
                <w:szCs w:val="22"/>
              </w:rPr>
              <w:t xml:space="preserve">); </w:t>
            </w:r>
            <w:proofErr w:type="spellStart"/>
            <w:r w:rsidRPr="0043688A">
              <w:rPr>
                <w:sz w:val="22"/>
                <w:szCs w:val="22"/>
              </w:rPr>
              <w:t>виробів</w:t>
            </w:r>
            <w:proofErr w:type="spellEnd"/>
            <w:r w:rsidRPr="0043688A">
              <w:rPr>
                <w:sz w:val="22"/>
                <w:szCs w:val="22"/>
              </w:rPr>
              <w:t xml:space="preserve"> </w:t>
            </w:r>
            <w:proofErr w:type="spellStart"/>
            <w:r w:rsidRPr="0043688A">
              <w:rPr>
                <w:sz w:val="22"/>
                <w:szCs w:val="22"/>
              </w:rPr>
              <w:t>медичного</w:t>
            </w:r>
            <w:proofErr w:type="spellEnd"/>
            <w:r w:rsidRPr="0043688A">
              <w:rPr>
                <w:sz w:val="22"/>
                <w:szCs w:val="22"/>
              </w:rPr>
              <w:t xml:space="preserve"> </w:t>
            </w:r>
            <w:proofErr w:type="spellStart"/>
            <w:r w:rsidRPr="0043688A">
              <w:rPr>
                <w:sz w:val="22"/>
                <w:szCs w:val="22"/>
              </w:rPr>
              <w:t>призначення</w:t>
            </w:r>
            <w:proofErr w:type="spellEnd"/>
            <w:r w:rsidRPr="0043688A">
              <w:rPr>
                <w:sz w:val="22"/>
                <w:szCs w:val="22"/>
              </w:rPr>
              <w:t xml:space="preserve"> та </w:t>
            </w:r>
            <w:proofErr w:type="spellStart"/>
            <w:r w:rsidRPr="0043688A">
              <w:rPr>
                <w:sz w:val="22"/>
                <w:szCs w:val="22"/>
              </w:rPr>
              <w:t>медичного</w:t>
            </w:r>
            <w:proofErr w:type="spellEnd"/>
            <w:r w:rsidRPr="0043688A">
              <w:rPr>
                <w:sz w:val="22"/>
                <w:szCs w:val="22"/>
              </w:rPr>
              <w:t xml:space="preserve"> </w:t>
            </w:r>
            <w:proofErr w:type="spellStart"/>
            <w:r w:rsidRPr="0043688A">
              <w:rPr>
                <w:sz w:val="22"/>
                <w:szCs w:val="22"/>
              </w:rPr>
              <w:t>інвентарю</w:t>
            </w:r>
            <w:proofErr w:type="spellEnd"/>
            <w:r w:rsidRPr="0043688A">
              <w:rPr>
                <w:sz w:val="22"/>
                <w:szCs w:val="22"/>
              </w:rPr>
              <w:t xml:space="preserve"> (</w:t>
            </w:r>
            <w:proofErr w:type="spellStart"/>
            <w:r w:rsidRPr="0043688A">
              <w:rPr>
                <w:sz w:val="22"/>
                <w:szCs w:val="22"/>
              </w:rPr>
              <w:t>інвалідні</w:t>
            </w:r>
            <w:proofErr w:type="spellEnd"/>
            <w:r w:rsidRPr="0043688A">
              <w:rPr>
                <w:sz w:val="22"/>
                <w:szCs w:val="22"/>
              </w:rPr>
              <w:t xml:space="preserve"> коляски, носилки, </w:t>
            </w:r>
            <w:proofErr w:type="spellStart"/>
            <w:r w:rsidRPr="0043688A">
              <w:rPr>
                <w:sz w:val="22"/>
                <w:szCs w:val="22"/>
              </w:rPr>
              <w:t>підноси</w:t>
            </w:r>
            <w:proofErr w:type="spellEnd"/>
            <w:r w:rsidRPr="0043688A">
              <w:rPr>
                <w:sz w:val="22"/>
                <w:szCs w:val="22"/>
              </w:rPr>
              <w:t xml:space="preserve"> та </w:t>
            </w:r>
            <w:proofErr w:type="spellStart"/>
            <w:r w:rsidRPr="0043688A">
              <w:rPr>
                <w:sz w:val="22"/>
                <w:szCs w:val="22"/>
              </w:rPr>
              <w:t>візки</w:t>
            </w:r>
            <w:proofErr w:type="spellEnd"/>
            <w:r w:rsidRPr="0043688A">
              <w:rPr>
                <w:sz w:val="22"/>
                <w:szCs w:val="22"/>
              </w:rPr>
              <w:t xml:space="preserve">, </w:t>
            </w:r>
            <w:proofErr w:type="spellStart"/>
            <w:r w:rsidRPr="0043688A">
              <w:rPr>
                <w:sz w:val="22"/>
                <w:szCs w:val="22"/>
              </w:rPr>
              <w:t>ліжок</w:t>
            </w:r>
            <w:proofErr w:type="spellEnd"/>
            <w:r w:rsidRPr="0043688A">
              <w:rPr>
                <w:sz w:val="22"/>
                <w:szCs w:val="22"/>
              </w:rPr>
              <w:t xml:space="preserve"> для </w:t>
            </w:r>
            <w:proofErr w:type="spellStart"/>
            <w:r w:rsidRPr="0043688A">
              <w:rPr>
                <w:sz w:val="22"/>
                <w:szCs w:val="22"/>
              </w:rPr>
              <w:t>хворих</w:t>
            </w:r>
            <w:proofErr w:type="spellEnd"/>
            <w:r w:rsidRPr="0043688A">
              <w:rPr>
                <w:sz w:val="22"/>
                <w:szCs w:val="22"/>
              </w:rPr>
              <w:t xml:space="preserve">, </w:t>
            </w:r>
            <w:proofErr w:type="spellStart"/>
            <w:r w:rsidRPr="0043688A">
              <w:rPr>
                <w:sz w:val="22"/>
                <w:szCs w:val="22"/>
              </w:rPr>
              <w:t>породіль</w:t>
            </w:r>
            <w:proofErr w:type="spellEnd"/>
            <w:r w:rsidRPr="0043688A">
              <w:rPr>
                <w:sz w:val="22"/>
                <w:szCs w:val="22"/>
              </w:rPr>
              <w:t xml:space="preserve">, </w:t>
            </w:r>
            <w:proofErr w:type="spellStart"/>
            <w:r w:rsidRPr="0043688A">
              <w:rPr>
                <w:sz w:val="22"/>
                <w:szCs w:val="22"/>
              </w:rPr>
              <w:t>новонароджених</w:t>
            </w:r>
            <w:proofErr w:type="spellEnd"/>
            <w:r w:rsidRPr="0043688A">
              <w:rPr>
                <w:sz w:val="22"/>
                <w:szCs w:val="22"/>
              </w:rPr>
              <w:t xml:space="preserve">, </w:t>
            </w:r>
            <w:proofErr w:type="spellStart"/>
            <w:r w:rsidRPr="0043688A">
              <w:rPr>
                <w:sz w:val="22"/>
                <w:szCs w:val="22"/>
              </w:rPr>
              <w:t>дітей</w:t>
            </w:r>
            <w:proofErr w:type="spellEnd"/>
            <w:r w:rsidRPr="0043688A">
              <w:rPr>
                <w:sz w:val="22"/>
                <w:szCs w:val="22"/>
              </w:rPr>
              <w:t xml:space="preserve">), а </w:t>
            </w:r>
            <w:proofErr w:type="spellStart"/>
            <w:r w:rsidRPr="0043688A">
              <w:rPr>
                <w:sz w:val="22"/>
                <w:szCs w:val="22"/>
              </w:rPr>
              <w:t>також</w:t>
            </w:r>
            <w:proofErr w:type="spellEnd"/>
            <w:r w:rsidRPr="0043688A">
              <w:rPr>
                <w:sz w:val="22"/>
                <w:szCs w:val="22"/>
              </w:rPr>
              <w:t xml:space="preserve"> </w:t>
            </w:r>
            <w:proofErr w:type="spellStart"/>
            <w:r w:rsidRPr="0043688A">
              <w:rPr>
                <w:sz w:val="22"/>
                <w:szCs w:val="22"/>
              </w:rPr>
              <w:t>офтальмологічних</w:t>
            </w:r>
            <w:proofErr w:type="spellEnd"/>
            <w:r w:rsidRPr="0043688A">
              <w:rPr>
                <w:sz w:val="22"/>
                <w:szCs w:val="22"/>
              </w:rPr>
              <w:t xml:space="preserve">, </w:t>
            </w:r>
            <w:proofErr w:type="spellStart"/>
            <w:r w:rsidRPr="0043688A">
              <w:rPr>
                <w:sz w:val="22"/>
                <w:szCs w:val="22"/>
              </w:rPr>
              <w:t>стоматологічних</w:t>
            </w:r>
            <w:proofErr w:type="spellEnd"/>
            <w:r w:rsidRPr="0043688A">
              <w:rPr>
                <w:sz w:val="22"/>
                <w:szCs w:val="22"/>
              </w:rPr>
              <w:t xml:space="preserve"> </w:t>
            </w:r>
            <w:proofErr w:type="spellStart"/>
            <w:r w:rsidRPr="0043688A">
              <w:rPr>
                <w:sz w:val="22"/>
                <w:szCs w:val="22"/>
              </w:rPr>
              <w:t>інструментів</w:t>
            </w:r>
            <w:proofErr w:type="spellEnd"/>
            <w:r w:rsidRPr="0043688A">
              <w:rPr>
                <w:sz w:val="22"/>
                <w:szCs w:val="22"/>
              </w:rPr>
              <w:t xml:space="preserve"> (у т.ч. </w:t>
            </w:r>
            <w:proofErr w:type="spellStart"/>
            <w:r w:rsidRPr="0043688A">
              <w:rPr>
                <w:sz w:val="22"/>
                <w:szCs w:val="22"/>
              </w:rPr>
              <w:t>обертових</w:t>
            </w:r>
            <w:proofErr w:type="spellEnd"/>
            <w:r w:rsidRPr="0043688A">
              <w:rPr>
                <w:sz w:val="22"/>
                <w:szCs w:val="22"/>
              </w:rPr>
              <w:t xml:space="preserve">), </w:t>
            </w:r>
            <w:proofErr w:type="spellStart"/>
            <w:r w:rsidRPr="0043688A">
              <w:rPr>
                <w:sz w:val="22"/>
                <w:szCs w:val="22"/>
              </w:rPr>
              <w:t>протезів</w:t>
            </w:r>
            <w:proofErr w:type="spellEnd"/>
            <w:r w:rsidRPr="0043688A">
              <w:rPr>
                <w:color w:val="000000"/>
                <w:sz w:val="22"/>
                <w:szCs w:val="22"/>
              </w:rPr>
              <w:t xml:space="preserve">, </w:t>
            </w:r>
            <w:proofErr w:type="spellStart"/>
            <w:r w:rsidRPr="0043688A">
              <w:rPr>
                <w:color w:val="000000"/>
                <w:sz w:val="22"/>
                <w:szCs w:val="22"/>
              </w:rPr>
              <w:t>турбін</w:t>
            </w:r>
            <w:proofErr w:type="spellEnd"/>
            <w:r w:rsidRPr="0043688A">
              <w:rPr>
                <w:color w:val="000000"/>
                <w:sz w:val="22"/>
                <w:szCs w:val="22"/>
              </w:rPr>
              <w:t xml:space="preserve">, </w:t>
            </w:r>
            <w:proofErr w:type="spellStart"/>
            <w:r w:rsidRPr="0043688A">
              <w:rPr>
                <w:color w:val="000000"/>
                <w:sz w:val="22"/>
                <w:szCs w:val="22"/>
              </w:rPr>
              <w:t>куточків</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з </w:t>
            </w:r>
            <w:proofErr w:type="spellStart"/>
            <w:r w:rsidRPr="0043688A">
              <w:rPr>
                <w:color w:val="000000"/>
                <w:sz w:val="22"/>
                <w:szCs w:val="22"/>
              </w:rPr>
              <w:t>альгінатів</w:t>
            </w:r>
            <w:proofErr w:type="spellEnd"/>
            <w:r w:rsidRPr="0043688A">
              <w:rPr>
                <w:color w:val="000000"/>
                <w:sz w:val="22"/>
                <w:szCs w:val="22"/>
              </w:rPr>
              <w:t xml:space="preserve"> та </w:t>
            </w:r>
            <w:proofErr w:type="spellStart"/>
            <w:r w:rsidRPr="0043688A">
              <w:rPr>
                <w:color w:val="000000"/>
                <w:sz w:val="22"/>
                <w:szCs w:val="22"/>
              </w:rPr>
              <w:t>силікону</w:t>
            </w:r>
            <w:proofErr w:type="spellEnd"/>
            <w:r w:rsidRPr="0043688A">
              <w:rPr>
                <w:color w:val="000000"/>
                <w:sz w:val="22"/>
                <w:szCs w:val="22"/>
              </w:rPr>
              <w:t xml:space="preserve"> </w:t>
            </w:r>
            <w:proofErr w:type="spellStart"/>
            <w:r w:rsidRPr="0043688A">
              <w:rPr>
                <w:color w:val="000000"/>
                <w:sz w:val="22"/>
                <w:szCs w:val="22"/>
              </w:rPr>
              <w:t>тощо</w:t>
            </w:r>
            <w:proofErr w:type="spellEnd"/>
            <w:r w:rsidRPr="0043688A">
              <w:rPr>
                <w:color w:val="000000"/>
                <w:sz w:val="22"/>
                <w:szCs w:val="22"/>
              </w:rPr>
              <w:t>;</w:t>
            </w:r>
            <w:r w:rsidRPr="0043688A">
              <w:rPr>
                <w:sz w:val="22"/>
                <w:szCs w:val="22"/>
              </w:rPr>
              <w:t xml:space="preserve"> </w:t>
            </w:r>
            <w:proofErr w:type="spellStart"/>
            <w:r w:rsidRPr="0043688A">
              <w:rPr>
                <w:sz w:val="22"/>
                <w:szCs w:val="22"/>
              </w:rPr>
              <w:t>датчиків</w:t>
            </w:r>
            <w:proofErr w:type="spellEnd"/>
            <w:r w:rsidRPr="0043688A">
              <w:rPr>
                <w:sz w:val="22"/>
                <w:szCs w:val="22"/>
              </w:rPr>
              <w:t xml:space="preserve"> до </w:t>
            </w:r>
            <w:proofErr w:type="spellStart"/>
            <w:r w:rsidRPr="0043688A">
              <w:rPr>
                <w:sz w:val="22"/>
                <w:szCs w:val="22"/>
              </w:rPr>
              <w:t>апаратів</w:t>
            </w:r>
            <w:proofErr w:type="spellEnd"/>
            <w:r w:rsidRPr="0043688A">
              <w:rPr>
                <w:sz w:val="22"/>
                <w:szCs w:val="22"/>
              </w:rPr>
              <w:t xml:space="preserve"> ультразвукового </w:t>
            </w:r>
            <w:proofErr w:type="spellStart"/>
            <w:r w:rsidRPr="0043688A">
              <w:rPr>
                <w:sz w:val="22"/>
                <w:szCs w:val="22"/>
              </w:rPr>
              <w:t>обстеження</w:t>
            </w:r>
            <w:proofErr w:type="spellEnd"/>
            <w:r w:rsidRPr="0043688A">
              <w:rPr>
                <w:sz w:val="22"/>
                <w:szCs w:val="22"/>
              </w:rPr>
              <w:t xml:space="preserve">, </w:t>
            </w:r>
            <w:proofErr w:type="spellStart"/>
            <w:r w:rsidRPr="0043688A">
              <w:rPr>
                <w:sz w:val="22"/>
                <w:szCs w:val="22"/>
              </w:rPr>
              <w:t>гумових</w:t>
            </w:r>
            <w:proofErr w:type="spellEnd"/>
            <w:r w:rsidRPr="0043688A">
              <w:rPr>
                <w:sz w:val="22"/>
                <w:szCs w:val="22"/>
              </w:rPr>
              <w:t xml:space="preserve"> присосок до </w:t>
            </w:r>
            <w:proofErr w:type="spellStart"/>
            <w:r w:rsidRPr="0043688A">
              <w:rPr>
                <w:sz w:val="22"/>
                <w:szCs w:val="22"/>
              </w:rPr>
              <w:t>електрокардіографів</w:t>
            </w:r>
            <w:proofErr w:type="spellEnd"/>
            <w:r w:rsidRPr="0043688A">
              <w:rPr>
                <w:sz w:val="22"/>
                <w:szCs w:val="22"/>
              </w:rPr>
              <w:t xml:space="preserve"> та </w:t>
            </w:r>
            <w:proofErr w:type="spellStart"/>
            <w:r w:rsidRPr="0043688A">
              <w:rPr>
                <w:sz w:val="22"/>
                <w:szCs w:val="22"/>
              </w:rPr>
              <w:t>інших</w:t>
            </w:r>
            <w:proofErr w:type="spellEnd"/>
            <w:r w:rsidRPr="0043688A">
              <w:rPr>
                <w:sz w:val="22"/>
                <w:szCs w:val="22"/>
              </w:rPr>
              <w:t xml:space="preserve"> </w:t>
            </w:r>
            <w:proofErr w:type="spellStart"/>
            <w:r w:rsidRPr="0043688A">
              <w:rPr>
                <w:sz w:val="22"/>
                <w:szCs w:val="22"/>
              </w:rPr>
              <w:t>апаратів</w:t>
            </w:r>
            <w:proofErr w:type="spellEnd"/>
            <w:r w:rsidRPr="0043688A">
              <w:rPr>
                <w:sz w:val="22"/>
                <w:szCs w:val="22"/>
              </w:rPr>
              <w:t xml:space="preserve">, </w:t>
            </w:r>
            <w:proofErr w:type="spellStart"/>
            <w:r w:rsidRPr="0043688A">
              <w:rPr>
                <w:sz w:val="22"/>
                <w:szCs w:val="22"/>
              </w:rPr>
              <w:t>медичних</w:t>
            </w:r>
            <w:proofErr w:type="spellEnd"/>
            <w:r w:rsidRPr="0043688A">
              <w:rPr>
                <w:sz w:val="22"/>
                <w:szCs w:val="22"/>
              </w:rPr>
              <w:t xml:space="preserve"> </w:t>
            </w:r>
            <w:proofErr w:type="spellStart"/>
            <w:r w:rsidRPr="0043688A">
              <w:rPr>
                <w:sz w:val="22"/>
                <w:szCs w:val="22"/>
              </w:rPr>
              <w:t>рукавичок</w:t>
            </w:r>
            <w:proofErr w:type="spellEnd"/>
            <w:r w:rsidRPr="0043688A">
              <w:rPr>
                <w:sz w:val="22"/>
                <w:szCs w:val="22"/>
              </w:rPr>
              <w:t xml:space="preserve">; систем </w:t>
            </w:r>
            <w:proofErr w:type="spellStart"/>
            <w:r w:rsidRPr="0043688A">
              <w:rPr>
                <w:sz w:val="22"/>
                <w:szCs w:val="22"/>
              </w:rPr>
              <w:t>кондиціювання</w:t>
            </w:r>
            <w:proofErr w:type="spellEnd"/>
            <w:r w:rsidRPr="0043688A">
              <w:rPr>
                <w:sz w:val="22"/>
                <w:szCs w:val="22"/>
              </w:rPr>
              <w:t xml:space="preserve">; </w:t>
            </w:r>
            <w:proofErr w:type="spellStart"/>
            <w:r w:rsidRPr="0043688A">
              <w:rPr>
                <w:sz w:val="22"/>
                <w:szCs w:val="22"/>
              </w:rPr>
              <w:t>касових</w:t>
            </w:r>
            <w:proofErr w:type="spellEnd"/>
            <w:r w:rsidRPr="0043688A">
              <w:rPr>
                <w:sz w:val="22"/>
                <w:szCs w:val="22"/>
              </w:rPr>
              <w:t xml:space="preserve"> </w:t>
            </w:r>
            <w:proofErr w:type="spellStart"/>
            <w:r w:rsidRPr="0043688A">
              <w:rPr>
                <w:sz w:val="22"/>
                <w:szCs w:val="22"/>
              </w:rPr>
              <w:t>апаратів</w:t>
            </w:r>
            <w:proofErr w:type="spellEnd"/>
            <w:r w:rsidRPr="0043688A">
              <w:rPr>
                <w:sz w:val="22"/>
                <w:szCs w:val="22"/>
              </w:rPr>
              <w:t xml:space="preserve">, </w:t>
            </w:r>
            <w:proofErr w:type="spellStart"/>
            <w:r w:rsidRPr="0043688A">
              <w:rPr>
                <w:sz w:val="22"/>
                <w:szCs w:val="22"/>
              </w:rPr>
              <w:t>телефонів</w:t>
            </w:r>
            <w:proofErr w:type="spellEnd"/>
            <w:r w:rsidRPr="0043688A">
              <w:rPr>
                <w:sz w:val="22"/>
                <w:szCs w:val="22"/>
              </w:rPr>
              <w:t xml:space="preserve">, кнопок </w:t>
            </w:r>
            <w:proofErr w:type="spellStart"/>
            <w:r w:rsidRPr="0043688A">
              <w:rPr>
                <w:sz w:val="22"/>
                <w:szCs w:val="22"/>
              </w:rPr>
              <w:t>апаратів</w:t>
            </w:r>
            <w:proofErr w:type="spellEnd"/>
            <w:r w:rsidRPr="0043688A">
              <w:rPr>
                <w:sz w:val="22"/>
                <w:szCs w:val="22"/>
              </w:rPr>
              <w:t xml:space="preserve">, </w:t>
            </w:r>
            <w:proofErr w:type="spellStart"/>
            <w:r w:rsidRPr="0043688A">
              <w:rPr>
                <w:sz w:val="22"/>
                <w:szCs w:val="22"/>
              </w:rPr>
              <w:t>банкоматів</w:t>
            </w:r>
            <w:proofErr w:type="spellEnd"/>
            <w:r w:rsidRPr="0043688A">
              <w:rPr>
                <w:sz w:val="22"/>
                <w:szCs w:val="22"/>
              </w:rPr>
              <w:t xml:space="preserve">, </w:t>
            </w:r>
            <w:proofErr w:type="spellStart"/>
            <w:r w:rsidRPr="0043688A">
              <w:rPr>
                <w:sz w:val="22"/>
                <w:szCs w:val="22"/>
              </w:rPr>
              <w:t>терміналів</w:t>
            </w:r>
            <w:proofErr w:type="spellEnd"/>
            <w:r w:rsidRPr="0043688A">
              <w:rPr>
                <w:sz w:val="22"/>
                <w:szCs w:val="22"/>
              </w:rPr>
              <w:t xml:space="preserve">; </w:t>
            </w:r>
            <w:bookmarkStart w:id="20" w:name="_Hlk120542031"/>
            <w:r w:rsidRPr="0043688A">
              <w:rPr>
                <w:sz w:val="22"/>
                <w:szCs w:val="22"/>
              </w:rPr>
              <w:t xml:space="preserve">для </w:t>
            </w:r>
            <w:proofErr w:type="spellStart"/>
            <w:r w:rsidRPr="0043688A">
              <w:rPr>
                <w:sz w:val="22"/>
                <w:szCs w:val="22"/>
              </w:rPr>
              <w:t>висушування</w:t>
            </w:r>
            <w:proofErr w:type="spellEnd"/>
            <w:r w:rsidRPr="0043688A">
              <w:rPr>
                <w:sz w:val="22"/>
                <w:szCs w:val="22"/>
              </w:rPr>
              <w:t xml:space="preserve"> (у т.ч. </w:t>
            </w:r>
            <w:proofErr w:type="spellStart"/>
            <w:r w:rsidRPr="0043688A">
              <w:rPr>
                <w:sz w:val="22"/>
                <w:szCs w:val="22"/>
              </w:rPr>
              <w:t>після</w:t>
            </w:r>
            <w:proofErr w:type="spellEnd"/>
            <w:r w:rsidRPr="0043688A">
              <w:rPr>
                <w:sz w:val="22"/>
                <w:szCs w:val="22"/>
              </w:rPr>
              <w:t xml:space="preserve"> </w:t>
            </w:r>
            <w:proofErr w:type="spellStart"/>
            <w:r w:rsidRPr="0043688A">
              <w:rPr>
                <w:sz w:val="22"/>
                <w:szCs w:val="22"/>
              </w:rPr>
              <w:t>дезінфекції</w:t>
            </w:r>
            <w:proofErr w:type="spellEnd"/>
            <w:r w:rsidRPr="0043688A">
              <w:rPr>
                <w:sz w:val="22"/>
                <w:szCs w:val="22"/>
              </w:rPr>
              <w:t xml:space="preserve"> </w:t>
            </w:r>
            <w:proofErr w:type="spellStart"/>
            <w:r w:rsidRPr="0043688A">
              <w:rPr>
                <w:sz w:val="22"/>
                <w:szCs w:val="22"/>
              </w:rPr>
              <w:t>високого</w:t>
            </w:r>
            <w:proofErr w:type="spellEnd"/>
            <w:r w:rsidRPr="0043688A">
              <w:rPr>
                <w:sz w:val="22"/>
                <w:szCs w:val="22"/>
              </w:rPr>
              <w:t xml:space="preserve"> </w:t>
            </w:r>
            <w:proofErr w:type="spellStart"/>
            <w:r w:rsidRPr="0043688A">
              <w:rPr>
                <w:sz w:val="22"/>
                <w:szCs w:val="22"/>
              </w:rPr>
              <w:t>рівня</w:t>
            </w:r>
            <w:proofErr w:type="spellEnd"/>
            <w:r w:rsidRPr="0043688A">
              <w:rPr>
                <w:sz w:val="22"/>
                <w:szCs w:val="22"/>
              </w:rPr>
              <w:t xml:space="preserve">) </w:t>
            </w:r>
            <w:proofErr w:type="spellStart"/>
            <w:r w:rsidRPr="0043688A">
              <w:rPr>
                <w:sz w:val="22"/>
                <w:szCs w:val="22"/>
              </w:rPr>
              <w:t>виробів</w:t>
            </w:r>
            <w:proofErr w:type="spellEnd"/>
            <w:r w:rsidRPr="0043688A">
              <w:rPr>
                <w:sz w:val="22"/>
                <w:szCs w:val="22"/>
              </w:rPr>
              <w:t xml:space="preserve"> </w:t>
            </w:r>
            <w:proofErr w:type="spellStart"/>
            <w:r w:rsidRPr="0043688A">
              <w:rPr>
                <w:sz w:val="22"/>
                <w:szCs w:val="22"/>
              </w:rPr>
              <w:t>медичного</w:t>
            </w:r>
            <w:proofErr w:type="spellEnd"/>
            <w:r w:rsidRPr="0043688A">
              <w:rPr>
                <w:sz w:val="22"/>
                <w:szCs w:val="22"/>
              </w:rPr>
              <w:t xml:space="preserve"> </w:t>
            </w:r>
            <w:proofErr w:type="spellStart"/>
            <w:r w:rsidRPr="0043688A">
              <w:rPr>
                <w:sz w:val="22"/>
                <w:szCs w:val="22"/>
              </w:rPr>
              <w:t>призначення</w:t>
            </w:r>
            <w:proofErr w:type="spellEnd"/>
            <w:r w:rsidRPr="0043688A">
              <w:rPr>
                <w:sz w:val="22"/>
                <w:szCs w:val="22"/>
              </w:rPr>
              <w:t xml:space="preserve">, </w:t>
            </w:r>
            <w:proofErr w:type="spellStart"/>
            <w:r w:rsidRPr="0043688A">
              <w:rPr>
                <w:sz w:val="22"/>
                <w:szCs w:val="22"/>
              </w:rPr>
              <w:t>включаючи</w:t>
            </w:r>
            <w:proofErr w:type="spellEnd"/>
            <w:r w:rsidRPr="0043688A">
              <w:rPr>
                <w:sz w:val="22"/>
                <w:szCs w:val="22"/>
              </w:rPr>
              <w:t xml:space="preserve"> </w:t>
            </w:r>
            <w:proofErr w:type="spellStart"/>
            <w:r w:rsidRPr="0043688A">
              <w:rPr>
                <w:sz w:val="22"/>
                <w:szCs w:val="22"/>
              </w:rPr>
              <w:t>ендоскопи</w:t>
            </w:r>
            <w:proofErr w:type="spellEnd"/>
            <w:r w:rsidRPr="0043688A">
              <w:rPr>
                <w:sz w:val="22"/>
                <w:szCs w:val="22"/>
              </w:rPr>
              <w:t xml:space="preserve"> та </w:t>
            </w:r>
            <w:proofErr w:type="spellStart"/>
            <w:r w:rsidRPr="0043688A">
              <w:rPr>
                <w:sz w:val="22"/>
                <w:szCs w:val="22"/>
              </w:rPr>
              <w:t>інструменти</w:t>
            </w:r>
            <w:proofErr w:type="spellEnd"/>
            <w:r w:rsidRPr="0043688A">
              <w:rPr>
                <w:sz w:val="22"/>
                <w:szCs w:val="22"/>
              </w:rPr>
              <w:t xml:space="preserve"> до них).</w:t>
            </w:r>
          </w:p>
          <w:bookmarkEnd w:id="20"/>
          <w:p w14:paraId="28449B50" w14:textId="77777777" w:rsidR="0043688A" w:rsidRPr="0043688A" w:rsidRDefault="0043688A" w:rsidP="0043688A">
            <w:pPr>
              <w:ind w:right="-148"/>
              <w:jc w:val="both"/>
              <w:rPr>
                <w:sz w:val="22"/>
                <w:szCs w:val="22"/>
              </w:rPr>
            </w:pPr>
            <w:r w:rsidRPr="0043688A">
              <w:rPr>
                <w:sz w:val="22"/>
                <w:szCs w:val="22"/>
              </w:rPr>
              <w:t xml:space="preserve">10. За </w:t>
            </w:r>
            <w:proofErr w:type="spellStart"/>
            <w:r w:rsidRPr="0043688A">
              <w:rPr>
                <w:sz w:val="22"/>
                <w:szCs w:val="22"/>
              </w:rPr>
              <w:t>необхідності</w:t>
            </w:r>
            <w:proofErr w:type="spellEnd"/>
            <w:r w:rsidRPr="0043688A">
              <w:rPr>
                <w:sz w:val="22"/>
                <w:szCs w:val="22"/>
              </w:rPr>
              <w:t xml:space="preserve"> </w:t>
            </w:r>
            <w:proofErr w:type="spellStart"/>
            <w:r w:rsidRPr="0043688A">
              <w:rPr>
                <w:sz w:val="22"/>
                <w:szCs w:val="22"/>
              </w:rPr>
              <w:t>засіб</w:t>
            </w:r>
            <w:proofErr w:type="spellEnd"/>
            <w:r w:rsidRPr="0043688A">
              <w:rPr>
                <w:sz w:val="22"/>
                <w:szCs w:val="22"/>
              </w:rPr>
              <w:t xml:space="preserve"> </w:t>
            </w:r>
            <w:proofErr w:type="spellStart"/>
            <w:r w:rsidRPr="0043688A">
              <w:rPr>
                <w:sz w:val="22"/>
                <w:szCs w:val="22"/>
              </w:rPr>
              <w:t>може</w:t>
            </w:r>
            <w:proofErr w:type="spellEnd"/>
            <w:r w:rsidRPr="0043688A">
              <w:rPr>
                <w:sz w:val="22"/>
                <w:szCs w:val="22"/>
              </w:rPr>
              <w:t xml:space="preserve"> </w:t>
            </w:r>
            <w:proofErr w:type="spellStart"/>
            <w:r w:rsidRPr="0043688A">
              <w:rPr>
                <w:sz w:val="22"/>
                <w:szCs w:val="22"/>
              </w:rPr>
              <w:t>застосовуватися</w:t>
            </w:r>
            <w:proofErr w:type="spellEnd"/>
            <w:r w:rsidRPr="0043688A">
              <w:rPr>
                <w:sz w:val="22"/>
                <w:szCs w:val="22"/>
              </w:rPr>
              <w:t xml:space="preserve"> для </w:t>
            </w:r>
            <w:proofErr w:type="spellStart"/>
            <w:r w:rsidRPr="0043688A">
              <w:rPr>
                <w:sz w:val="22"/>
                <w:szCs w:val="22"/>
              </w:rPr>
              <w:t>гігієнічної</w:t>
            </w:r>
            <w:proofErr w:type="spellEnd"/>
            <w:r w:rsidRPr="0043688A">
              <w:rPr>
                <w:sz w:val="22"/>
                <w:szCs w:val="22"/>
              </w:rPr>
              <w:t xml:space="preserve"> </w:t>
            </w:r>
            <w:proofErr w:type="spellStart"/>
            <w:proofErr w:type="gramStart"/>
            <w:r w:rsidRPr="0043688A">
              <w:rPr>
                <w:sz w:val="22"/>
                <w:szCs w:val="22"/>
              </w:rPr>
              <w:t>дезінфекції</w:t>
            </w:r>
            <w:proofErr w:type="spellEnd"/>
            <w:r w:rsidRPr="0043688A">
              <w:rPr>
                <w:sz w:val="22"/>
                <w:szCs w:val="22"/>
              </w:rPr>
              <w:t xml:space="preserve">  </w:t>
            </w:r>
            <w:proofErr w:type="spellStart"/>
            <w:r w:rsidRPr="0043688A">
              <w:rPr>
                <w:sz w:val="22"/>
                <w:szCs w:val="22"/>
              </w:rPr>
              <w:t>шкіри</w:t>
            </w:r>
            <w:proofErr w:type="spellEnd"/>
            <w:proofErr w:type="gramEnd"/>
            <w:r w:rsidRPr="0043688A">
              <w:rPr>
                <w:sz w:val="22"/>
                <w:szCs w:val="22"/>
              </w:rPr>
              <w:t xml:space="preserve"> (у т.ч. </w:t>
            </w:r>
            <w:proofErr w:type="spellStart"/>
            <w:r w:rsidRPr="0043688A">
              <w:rPr>
                <w:sz w:val="22"/>
                <w:szCs w:val="22"/>
              </w:rPr>
              <w:t>шкіри</w:t>
            </w:r>
            <w:proofErr w:type="spellEnd"/>
            <w:r w:rsidRPr="0043688A">
              <w:rPr>
                <w:sz w:val="22"/>
                <w:szCs w:val="22"/>
              </w:rPr>
              <w:t xml:space="preserve"> рук), </w:t>
            </w:r>
            <w:proofErr w:type="spellStart"/>
            <w:r w:rsidRPr="0043688A">
              <w:rPr>
                <w:sz w:val="22"/>
                <w:szCs w:val="22"/>
              </w:rPr>
              <w:t>експозиція</w:t>
            </w:r>
            <w:proofErr w:type="spellEnd"/>
            <w:r w:rsidRPr="0043688A">
              <w:rPr>
                <w:sz w:val="22"/>
                <w:szCs w:val="22"/>
              </w:rPr>
              <w:t xml:space="preserve"> – 30 сек.</w:t>
            </w:r>
          </w:p>
          <w:p w14:paraId="6B071DCF" w14:textId="77777777" w:rsidR="0043688A" w:rsidRPr="0043688A" w:rsidRDefault="0043688A" w:rsidP="0043688A">
            <w:pPr>
              <w:tabs>
                <w:tab w:val="left" w:pos="0"/>
                <w:tab w:val="left" w:pos="426"/>
              </w:tabs>
              <w:jc w:val="both"/>
              <w:rPr>
                <w:sz w:val="22"/>
                <w:szCs w:val="22"/>
              </w:rPr>
            </w:pPr>
            <w:r w:rsidRPr="0043688A">
              <w:rPr>
                <w:sz w:val="22"/>
                <w:szCs w:val="22"/>
              </w:rPr>
              <w:t xml:space="preserve">11. Норма </w:t>
            </w:r>
            <w:proofErr w:type="spellStart"/>
            <w:r w:rsidRPr="0043688A">
              <w:rPr>
                <w:sz w:val="22"/>
                <w:szCs w:val="22"/>
              </w:rPr>
              <w:t>витрати</w:t>
            </w:r>
            <w:proofErr w:type="spellEnd"/>
            <w:r w:rsidRPr="0043688A">
              <w:rPr>
                <w:sz w:val="22"/>
                <w:szCs w:val="22"/>
              </w:rPr>
              <w:t xml:space="preserve"> 1 </w:t>
            </w:r>
            <w:proofErr w:type="spellStart"/>
            <w:r w:rsidRPr="0043688A">
              <w:rPr>
                <w:sz w:val="22"/>
                <w:szCs w:val="22"/>
              </w:rPr>
              <w:t>серветка</w:t>
            </w:r>
            <w:proofErr w:type="spellEnd"/>
            <w:r w:rsidRPr="0043688A">
              <w:rPr>
                <w:sz w:val="22"/>
                <w:szCs w:val="22"/>
              </w:rPr>
              <w:t xml:space="preserve"> на 1м</w:t>
            </w:r>
            <w:r w:rsidRPr="0043688A">
              <w:rPr>
                <w:sz w:val="22"/>
                <w:szCs w:val="22"/>
                <w:vertAlign w:val="superscript"/>
              </w:rPr>
              <w:t xml:space="preserve">2 </w:t>
            </w:r>
            <w:proofErr w:type="spellStart"/>
            <w:r w:rsidRPr="0043688A">
              <w:rPr>
                <w:sz w:val="22"/>
                <w:szCs w:val="22"/>
              </w:rPr>
              <w:t>поверхні</w:t>
            </w:r>
            <w:proofErr w:type="spellEnd"/>
            <w:r w:rsidRPr="0043688A">
              <w:rPr>
                <w:sz w:val="22"/>
                <w:szCs w:val="22"/>
              </w:rPr>
              <w:t xml:space="preserve">. </w:t>
            </w:r>
            <w:proofErr w:type="spellStart"/>
            <w:r w:rsidRPr="0043688A">
              <w:rPr>
                <w:sz w:val="22"/>
                <w:szCs w:val="22"/>
              </w:rPr>
              <w:t>Засіб</w:t>
            </w:r>
            <w:proofErr w:type="spellEnd"/>
            <w:r w:rsidRPr="0043688A">
              <w:rPr>
                <w:sz w:val="22"/>
                <w:szCs w:val="22"/>
              </w:rPr>
              <w:t xml:space="preserve"> </w:t>
            </w:r>
            <w:proofErr w:type="spellStart"/>
            <w:r w:rsidRPr="0043688A">
              <w:rPr>
                <w:sz w:val="22"/>
                <w:szCs w:val="22"/>
              </w:rPr>
              <w:t>швидко</w:t>
            </w:r>
            <w:proofErr w:type="spellEnd"/>
            <w:r w:rsidRPr="0043688A">
              <w:rPr>
                <w:sz w:val="22"/>
                <w:szCs w:val="22"/>
              </w:rPr>
              <w:t xml:space="preserve"> </w:t>
            </w:r>
            <w:proofErr w:type="spellStart"/>
            <w:r w:rsidRPr="0043688A">
              <w:rPr>
                <w:sz w:val="22"/>
                <w:szCs w:val="22"/>
              </w:rPr>
              <w:t>самостійно</w:t>
            </w:r>
            <w:proofErr w:type="spellEnd"/>
            <w:r w:rsidRPr="0043688A">
              <w:rPr>
                <w:sz w:val="22"/>
                <w:szCs w:val="22"/>
              </w:rPr>
              <w:t xml:space="preserve"> </w:t>
            </w:r>
            <w:proofErr w:type="spellStart"/>
            <w:r w:rsidRPr="0043688A">
              <w:rPr>
                <w:sz w:val="22"/>
                <w:szCs w:val="22"/>
              </w:rPr>
              <w:t>випаровується</w:t>
            </w:r>
            <w:proofErr w:type="spellEnd"/>
            <w:r w:rsidRPr="0043688A">
              <w:rPr>
                <w:sz w:val="22"/>
                <w:szCs w:val="22"/>
              </w:rPr>
              <w:t xml:space="preserve">, тому </w:t>
            </w:r>
            <w:proofErr w:type="spellStart"/>
            <w:r w:rsidRPr="0043688A">
              <w:rPr>
                <w:sz w:val="22"/>
                <w:szCs w:val="22"/>
              </w:rPr>
              <w:t>його</w:t>
            </w:r>
            <w:proofErr w:type="spellEnd"/>
            <w:r w:rsidRPr="0043688A">
              <w:rPr>
                <w:sz w:val="22"/>
                <w:szCs w:val="22"/>
              </w:rPr>
              <w:t xml:space="preserve"> </w:t>
            </w:r>
            <w:proofErr w:type="spellStart"/>
            <w:r w:rsidRPr="0043688A">
              <w:rPr>
                <w:sz w:val="22"/>
                <w:szCs w:val="22"/>
              </w:rPr>
              <w:t>змивання</w:t>
            </w:r>
            <w:proofErr w:type="spellEnd"/>
            <w:r w:rsidRPr="0043688A">
              <w:rPr>
                <w:sz w:val="22"/>
                <w:szCs w:val="22"/>
              </w:rPr>
              <w:t xml:space="preserve"> не </w:t>
            </w:r>
            <w:proofErr w:type="spellStart"/>
            <w:r w:rsidRPr="0043688A">
              <w:rPr>
                <w:sz w:val="22"/>
                <w:szCs w:val="22"/>
              </w:rPr>
              <w:t>обов’язкове</w:t>
            </w:r>
            <w:proofErr w:type="spellEnd"/>
            <w:r w:rsidRPr="0043688A">
              <w:rPr>
                <w:sz w:val="22"/>
                <w:szCs w:val="22"/>
              </w:rPr>
              <w:t>.</w:t>
            </w:r>
          </w:p>
          <w:p w14:paraId="0B0F6E90" w14:textId="77777777" w:rsidR="0043688A" w:rsidRPr="0043688A" w:rsidRDefault="0043688A" w:rsidP="0043688A">
            <w:pPr>
              <w:jc w:val="both"/>
              <w:rPr>
                <w:sz w:val="22"/>
                <w:szCs w:val="22"/>
              </w:rPr>
            </w:pPr>
            <w:r w:rsidRPr="0043688A">
              <w:rPr>
                <w:sz w:val="22"/>
                <w:szCs w:val="22"/>
              </w:rPr>
              <w:t xml:space="preserve">12. </w:t>
            </w:r>
            <w:bookmarkStart w:id="21" w:name="_Hlk113276538"/>
            <w:proofErr w:type="spellStart"/>
            <w:r w:rsidRPr="0043688A">
              <w:rPr>
                <w:sz w:val="22"/>
                <w:szCs w:val="22"/>
              </w:rPr>
              <w:t>Допускається</w:t>
            </w:r>
            <w:proofErr w:type="spellEnd"/>
            <w:r w:rsidRPr="0043688A">
              <w:rPr>
                <w:sz w:val="22"/>
                <w:szCs w:val="22"/>
              </w:rPr>
              <w:t xml:space="preserve"> </w:t>
            </w:r>
            <w:proofErr w:type="spellStart"/>
            <w:r w:rsidRPr="0043688A">
              <w:rPr>
                <w:sz w:val="22"/>
                <w:szCs w:val="22"/>
              </w:rPr>
              <w:t>проведення</w:t>
            </w:r>
            <w:proofErr w:type="spellEnd"/>
            <w:r w:rsidRPr="0043688A">
              <w:rPr>
                <w:sz w:val="22"/>
                <w:szCs w:val="22"/>
              </w:rPr>
              <w:t xml:space="preserve"> </w:t>
            </w:r>
            <w:proofErr w:type="spellStart"/>
            <w:r w:rsidRPr="0043688A">
              <w:rPr>
                <w:sz w:val="22"/>
                <w:szCs w:val="22"/>
              </w:rPr>
              <w:t>дезінфекції</w:t>
            </w:r>
            <w:proofErr w:type="spellEnd"/>
            <w:r w:rsidRPr="0043688A">
              <w:rPr>
                <w:sz w:val="22"/>
                <w:szCs w:val="22"/>
              </w:rPr>
              <w:t xml:space="preserve"> способом </w:t>
            </w:r>
            <w:proofErr w:type="spellStart"/>
            <w:r w:rsidRPr="0043688A">
              <w:rPr>
                <w:sz w:val="22"/>
                <w:szCs w:val="22"/>
              </w:rPr>
              <w:t>протирання</w:t>
            </w:r>
            <w:proofErr w:type="spellEnd"/>
            <w:r w:rsidRPr="0043688A">
              <w:rPr>
                <w:sz w:val="22"/>
                <w:szCs w:val="22"/>
              </w:rPr>
              <w:t xml:space="preserve"> у </w:t>
            </w:r>
            <w:proofErr w:type="spellStart"/>
            <w:r w:rsidRPr="0043688A">
              <w:rPr>
                <w:sz w:val="22"/>
                <w:szCs w:val="22"/>
              </w:rPr>
              <w:t>присутності</w:t>
            </w:r>
            <w:proofErr w:type="spellEnd"/>
            <w:r w:rsidRPr="0043688A">
              <w:rPr>
                <w:sz w:val="22"/>
                <w:szCs w:val="22"/>
              </w:rPr>
              <w:t xml:space="preserve"> </w:t>
            </w:r>
            <w:proofErr w:type="spellStart"/>
            <w:r w:rsidRPr="0043688A">
              <w:rPr>
                <w:sz w:val="22"/>
                <w:szCs w:val="22"/>
              </w:rPr>
              <w:t>хворих</w:t>
            </w:r>
            <w:proofErr w:type="spellEnd"/>
            <w:r w:rsidRPr="0043688A">
              <w:rPr>
                <w:sz w:val="22"/>
                <w:szCs w:val="22"/>
              </w:rPr>
              <w:t xml:space="preserve">, персоналу та </w:t>
            </w:r>
            <w:proofErr w:type="spellStart"/>
            <w:r w:rsidRPr="0043688A">
              <w:rPr>
                <w:sz w:val="22"/>
                <w:szCs w:val="22"/>
              </w:rPr>
              <w:t>інших</w:t>
            </w:r>
            <w:proofErr w:type="spellEnd"/>
            <w:r w:rsidRPr="0043688A">
              <w:rPr>
                <w:sz w:val="22"/>
                <w:szCs w:val="22"/>
              </w:rPr>
              <w:t xml:space="preserve"> </w:t>
            </w:r>
            <w:proofErr w:type="spellStart"/>
            <w:r w:rsidRPr="0043688A">
              <w:rPr>
                <w:sz w:val="22"/>
                <w:szCs w:val="22"/>
              </w:rPr>
              <w:t>осіб</w:t>
            </w:r>
            <w:proofErr w:type="spellEnd"/>
            <w:r w:rsidRPr="0043688A">
              <w:rPr>
                <w:sz w:val="22"/>
                <w:szCs w:val="22"/>
              </w:rPr>
              <w:t xml:space="preserve"> (у т.ч. </w:t>
            </w:r>
            <w:proofErr w:type="spellStart"/>
            <w:r w:rsidRPr="0043688A">
              <w:rPr>
                <w:sz w:val="22"/>
                <w:szCs w:val="22"/>
              </w:rPr>
              <w:t>дітей</w:t>
            </w:r>
            <w:proofErr w:type="spellEnd"/>
            <w:r w:rsidRPr="0043688A">
              <w:rPr>
                <w:sz w:val="22"/>
                <w:szCs w:val="22"/>
              </w:rPr>
              <w:t xml:space="preserve">, </w:t>
            </w:r>
            <w:proofErr w:type="spellStart"/>
            <w:r w:rsidRPr="0043688A">
              <w:rPr>
                <w:sz w:val="22"/>
                <w:szCs w:val="22"/>
              </w:rPr>
              <w:t>відвідувачів</w:t>
            </w:r>
            <w:proofErr w:type="spellEnd"/>
            <w:r w:rsidRPr="0043688A">
              <w:rPr>
                <w:sz w:val="22"/>
                <w:szCs w:val="22"/>
              </w:rPr>
              <w:t xml:space="preserve"> </w:t>
            </w:r>
            <w:proofErr w:type="spellStart"/>
            <w:r w:rsidRPr="0043688A">
              <w:rPr>
                <w:sz w:val="22"/>
                <w:szCs w:val="22"/>
              </w:rPr>
              <w:t>лікарень</w:t>
            </w:r>
            <w:proofErr w:type="spellEnd"/>
            <w:r w:rsidRPr="0043688A">
              <w:rPr>
                <w:sz w:val="22"/>
                <w:szCs w:val="22"/>
              </w:rPr>
              <w:t xml:space="preserve">, </w:t>
            </w:r>
            <w:proofErr w:type="spellStart"/>
            <w:r w:rsidRPr="0043688A">
              <w:rPr>
                <w:sz w:val="22"/>
                <w:szCs w:val="22"/>
              </w:rPr>
              <w:t>закладів</w:t>
            </w:r>
            <w:proofErr w:type="spellEnd"/>
            <w:r w:rsidRPr="0043688A">
              <w:rPr>
                <w:sz w:val="22"/>
                <w:szCs w:val="22"/>
              </w:rPr>
              <w:t xml:space="preserve"> </w:t>
            </w:r>
            <w:proofErr w:type="spellStart"/>
            <w:r w:rsidRPr="0043688A">
              <w:rPr>
                <w:sz w:val="22"/>
                <w:szCs w:val="22"/>
              </w:rPr>
              <w:t>комунально-побутового</w:t>
            </w:r>
            <w:proofErr w:type="spellEnd"/>
            <w:r w:rsidRPr="0043688A">
              <w:rPr>
                <w:sz w:val="22"/>
                <w:szCs w:val="22"/>
              </w:rPr>
              <w:t xml:space="preserve"> </w:t>
            </w:r>
            <w:proofErr w:type="spellStart"/>
            <w:r w:rsidRPr="0043688A">
              <w:rPr>
                <w:sz w:val="22"/>
                <w:szCs w:val="22"/>
              </w:rPr>
              <w:t>призначення</w:t>
            </w:r>
            <w:proofErr w:type="spellEnd"/>
            <w:r w:rsidRPr="0043688A">
              <w:rPr>
                <w:sz w:val="22"/>
                <w:szCs w:val="22"/>
              </w:rPr>
              <w:t xml:space="preserve">, </w:t>
            </w:r>
            <w:proofErr w:type="spellStart"/>
            <w:r w:rsidRPr="0043688A">
              <w:rPr>
                <w:sz w:val="22"/>
                <w:szCs w:val="22"/>
              </w:rPr>
              <w:t>відпочинку</w:t>
            </w:r>
            <w:proofErr w:type="spellEnd"/>
            <w:r w:rsidRPr="0043688A">
              <w:rPr>
                <w:sz w:val="22"/>
                <w:szCs w:val="22"/>
              </w:rPr>
              <w:t xml:space="preserve">, транспорту </w:t>
            </w:r>
            <w:proofErr w:type="spellStart"/>
            <w:r w:rsidRPr="0043688A">
              <w:rPr>
                <w:sz w:val="22"/>
                <w:szCs w:val="22"/>
              </w:rPr>
              <w:t>тощо</w:t>
            </w:r>
            <w:proofErr w:type="spellEnd"/>
            <w:r w:rsidRPr="0043688A">
              <w:rPr>
                <w:sz w:val="22"/>
                <w:szCs w:val="22"/>
              </w:rPr>
              <w:t xml:space="preserve">) без </w:t>
            </w:r>
            <w:proofErr w:type="spellStart"/>
            <w:r w:rsidRPr="0043688A">
              <w:rPr>
                <w:sz w:val="22"/>
                <w:szCs w:val="22"/>
              </w:rPr>
              <w:t>захисту</w:t>
            </w:r>
            <w:proofErr w:type="spellEnd"/>
            <w:r w:rsidRPr="0043688A">
              <w:rPr>
                <w:sz w:val="22"/>
                <w:szCs w:val="22"/>
              </w:rPr>
              <w:t xml:space="preserve"> </w:t>
            </w:r>
            <w:proofErr w:type="spellStart"/>
            <w:r w:rsidRPr="0043688A">
              <w:rPr>
                <w:sz w:val="22"/>
                <w:szCs w:val="22"/>
              </w:rPr>
              <w:t>органів</w:t>
            </w:r>
            <w:proofErr w:type="spellEnd"/>
            <w:r w:rsidRPr="0043688A">
              <w:rPr>
                <w:sz w:val="22"/>
                <w:szCs w:val="22"/>
              </w:rPr>
              <w:t xml:space="preserve"> </w:t>
            </w:r>
            <w:proofErr w:type="spellStart"/>
            <w:r w:rsidRPr="0043688A">
              <w:rPr>
                <w:sz w:val="22"/>
                <w:szCs w:val="22"/>
              </w:rPr>
              <w:t>дихання</w:t>
            </w:r>
            <w:proofErr w:type="spellEnd"/>
            <w:r w:rsidRPr="0043688A">
              <w:rPr>
                <w:sz w:val="22"/>
                <w:szCs w:val="22"/>
              </w:rPr>
              <w:t xml:space="preserve"> та очей.</w:t>
            </w:r>
          </w:p>
          <w:bookmarkEnd w:id="21"/>
          <w:p w14:paraId="6A112E33" w14:textId="77777777" w:rsidR="0043688A" w:rsidRPr="0043688A" w:rsidRDefault="0043688A" w:rsidP="0043688A">
            <w:pPr>
              <w:tabs>
                <w:tab w:val="left" w:pos="284"/>
              </w:tabs>
              <w:jc w:val="both"/>
              <w:rPr>
                <w:sz w:val="22"/>
                <w:szCs w:val="22"/>
              </w:rPr>
            </w:pPr>
            <w:r w:rsidRPr="0043688A">
              <w:rPr>
                <w:sz w:val="22"/>
                <w:szCs w:val="22"/>
              </w:rPr>
              <w:t xml:space="preserve">13. За параметрами </w:t>
            </w:r>
            <w:proofErr w:type="spellStart"/>
            <w:r w:rsidRPr="0043688A">
              <w:rPr>
                <w:sz w:val="22"/>
                <w:szCs w:val="22"/>
              </w:rPr>
              <w:t>гострої</w:t>
            </w:r>
            <w:proofErr w:type="spellEnd"/>
            <w:r w:rsidRPr="0043688A">
              <w:rPr>
                <w:sz w:val="22"/>
                <w:szCs w:val="22"/>
              </w:rPr>
              <w:t xml:space="preserve"> </w:t>
            </w:r>
            <w:proofErr w:type="spellStart"/>
            <w:r w:rsidRPr="0043688A">
              <w:rPr>
                <w:sz w:val="22"/>
                <w:szCs w:val="22"/>
              </w:rPr>
              <w:t>токсичності</w:t>
            </w:r>
            <w:proofErr w:type="spellEnd"/>
            <w:r w:rsidRPr="0043688A">
              <w:rPr>
                <w:sz w:val="22"/>
                <w:szCs w:val="22"/>
              </w:rPr>
              <w:t xml:space="preserve"> </w:t>
            </w:r>
            <w:proofErr w:type="spellStart"/>
            <w:r w:rsidRPr="0043688A">
              <w:rPr>
                <w:sz w:val="22"/>
                <w:szCs w:val="22"/>
              </w:rPr>
              <w:t>відноситься</w:t>
            </w:r>
            <w:proofErr w:type="spellEnd"/>
            <w:r w:rsidRPr="0043688A">
              <w:rPr>
                <w:sz w:val="22"/>
                <w:szCs w:val="22"/>
              </w:rPr>
              <w:t xml:space="preserve"> до 4 </w:t>
            </w:r>
            <w:proofErr w:type="spellStart"/>
            <w:r w:rsidRPr="0043688A">
              <w:rPr>
                <w:sz w:val="22"/>
                <w:szCs w:val="22"/>
              </w:rPr>
              <w:t>класу</w:t>
            </w:r>
            <w:proofErr w:type="spellEnd"/>
            <w:r w:rsidRPr="0043688A">
              <w:rPr>
                <w:sz w:val="22"/>
                <w:szCs w:val="22"/>
              </w:rPr>
              <w:t xml:space="preserve"> </w:t>
            </w:r>
            <w:proofErr w:type="spellStart"/>
            <w:r w:rsidRPr="0043688A">
              <w:rPr>
                <w:sz w:val="22"/>
                <w:szCs w:val="22"/>
              </w:rPr>
              <w:lastRenderedPageBreak/>
              <w:t>небезпечності</w:t>
            </w:r>
            <w:proofErr w:type="spellEnd"/>
            <w:r w:rsidRPr="0043688A">
              <w:rPr>
                <w:sz w:val="22"/>
                <w:szCs w:val="22"/>
              </w:rPr>
              <w:t xml:space="preserve"> при </w:t>
            </w:r>
            <w:proofErr w:type="spellStart"/>
            <w:r w:rsidRPr="0043688A">
              <w:rPr>
                <w:sz w:val="22"/>
                <w:szCs w:val="22"/>
              </w:rPr>
              <w:t>інгаляційному</w:t>
            </w:r>
            <w:proofErr w:type="spellEnd"/>
            <w:r w:rsidRPr="0043688A">
              <w:rPr>
                <w:sz w:val="22"/>
                <w:szCs w:val="22"/>
              </w:rPr>
              <w:t xml:space="preserve">, пероральному </w:t>
            </w:r>
            <w:proofErr w:type="spellStart"/>
            <w:r w:rsidRPr="0043688A">
              <w:rPr>
                <w:sz w:val="22"/>
                <w:szCs w:val="22"/>
              </w:rPr>
              <w:t>впливі</w:t>
            </w:r>
            <w:proofErr w:type="spellEnd"/>
            <w:r w:rsidRPr="0043688A">
              <w:rPr>
                <w:sz w:val="22"/>
                <w:szCs w:val="22"/>
              </w:rPr>
              <w:t xml:space="preserve"> та </w:t>
            </w:r>
            <w:proofErr w:type="spellStart"/>
            <w:r w:rsidRPr="0043688A">
              <w:rPr>
                <w:sz w:val="22"/>
                <w:szCs w:val="22"/>
              </w:rPr>
              <w:t>нанесенні</w:t>
            </w:r>
            <w:proofErr w:type="spellEnd"/>
            <w:r w:rsidRPr="0043688A">
              <w:rPr>
                <w:sz w:val="22"/>
                <w:szCs w:val="22"/>
              </w:rPr>
              <w:t xml:space="preserve"> на </w:t>
            </w:r>
            <w:proofErr w:type="spellStart"/>
            <w:r w:rsidRPr="0043688A">
              <w:rPr>
                <w:sz w:val="22"/>
                <w:szCs w:val="22"/>
              </w:rPr>
              <w:t>шкіру</w:t>
            </w:r>
            <w:proofErr w:type="spellEnd"/>
            <w:r w:rsidRPr="0043688A">
              <w:rPr>
                <w:sz w:val="22"/>
                <w:szCs w:val="22"/>
              </w:rPr>
              <w:t xml:space="preserve"> </w:t>
            </w:r>
            <w:proofErr w:type="spellStart"/>
            <w:r w:rsidRPr="0043688A">
              <w:rPr>
                <w:sz w:val="22"/>
                <w:szCs w:val="22"/>
              </w:rPr>
              <w:t>згідно</w:t>
            </w:r>
            <w:proofErr w:type="spellEnd"/>
            <w:r w:rsidRPr="0043688A">
              <w:rPr>
                <w:sz w:val="22"/>
                <w:szCs w:val="22"/>
              </w:rPr>
              <w:t xml:space="preserve"> </w:t>
            </w:r>
            <w:proofErr w:type="spellStart"/>
            <w:r w:rsidRPr="0043688A">
              <w:rPr>
                <w:sz w:val="22"/>
                <w:szCs w:val="22"/>
              </w:rPr>
              <w:t>із</w:t>
            </w:r>
            <w:proofErr w:type="spellEnd"/>
            <w:r w:rsidRPr="0043688A">
              <w:rPr>
                <w:sz w:val="22"/>
                <w:szCs w:val="22"/>
              </w:rPr>
              <w:t xml:space="preserve"> </w:t>
            </w:r>
            <w:proofErr w:type="spellStart"/>
            <w:r w:rsidRPr="0043688A">
              <w:rPr>
                <w:sz w:val="22"/>
                <w:szCs w:val="22"/>
              </w:rPr>
              <w:t>законодавством</w:t>
            </w:r>
            <w:proofErr w:type="spellEnd"/>
            <w:r w:rsidRPr="0043688A">
              <w:rPr>
                <w:sz w:val="22"/>
                <w:szCs w:val="22"/>
              </w:rPr>
              <w:t xml:space="preserve">, </w:t>
            </w:r>
            <w:proofErr w:type="spellStart"/>
            <w:r w:rsidRPr="0043688A">
              <w:rPr>
                <w:sz w:val="22"/>
                <w:szCs w:val="22"/>
              </w:rPr>
              <w:t>що</w:t>
            </w:r>
            <w:proofErr w:type="spellEnd"/>
            <w:r w:rsidRPr="0043688A">
              <w:rPr>
                <w:sz w:val="22"/>
                <w:szCs w:val="22"/>
              </w:rPr>
              <w:t xml:space="preserve"> </w:t>
            </w:r>
            <w:proofErr w:type="spellStart"/>
            <w:r w:rsidRPr="0043688A">
              <w:rPr>
                <w:sz w:val="22"/>
                <w:szCs w:val="22"/>
              </w:rPr>
              <w:t>діє</w:t>
            </w:r>
            <w:proofErr w:type="spellEnd"/>
            <w:r w:rsidRPr="0043688A">
              <w:rPr>
                <w:sz w:val="22"/>
                <w:szCs w:val="22"/>
              </w:rPr>
              <w:t xml:space="preserve"> на </w:t>
            </w:r>
            <w:proofErr w:type="spellStart"/>
            <w:r w:rsidRPr="0043688A">
              <w:rPr>
                <w:sz w:val="22"/>
                <w:szCs w:val="22"/>
              </w:rPr>
              <w:t>територій</w:t>
            </w:r>
            <w:proofErr w:type="spellEnd"/>
            <w:r w:rsidRPr="0043688A">
              <w:rPr>
                <w:sz w:val="22"/>
                <w:szCs w:val="22"/>
              </w:rPr>
              <w:t xml:space="preserve"> </w:t>
            </w:r>
            <w:proofErr w:type="spellStart"/>
            <w:r w:rsidRPr="0043688A">
              <w:rPr>
                <w:sz w:val="22"/>
                <w:szCs w:val="22"/>
              </w:rPr>
              <w:t>України</w:t>
            </w:r>
            <w:proofErr w:type="spellEnd"/>
            <w:r w:rsidRPr="0043688A">
              <w:rPr>
                <w:sz w:val="22"/>
                <w:szCs w:val="22"/>
              </w:rPr>
              <w:t xml:space="preserve">. </w:t>
            </w:r>
            <w:proofErr w:type="spellStart"/>
            <w:r w:rsidRPr="0043688A">
              <w:rPr>
                <w:sz w:val="22"/>
                <w:szCs w:val="22"/>
              </w:rPr>
              <w:t>Засіб</w:t>
            </w:r>
            <w:proofErr w:type="spellEnd"/>
            <w:r w:rsidRPr="0043688A">
              <w:rPr>
                <w:sz w:val="22"/>
                <w:szCs w:val="22"/>
              </w:rPr>
              <w:t xml:space="preserve"> не </w:t>
            </w:r>
            <w:proofErr w:type="spellStart"/>
            <w:r w:rsidRPr="0043688A">
              <w:rPr>
                <w:sz w:val="22"/>
                <w:szCs w:val="22"/>
              </w:rPr>
              <w:t>має</w:t>
            </w:r>
            <w:proofErr w:type="spellEnd"/>
            <w:r w:rsidRPr="0043688A">
              <w:rPr>
                <w:sz w:val="22"/>
                <w:szCs w:val="22"/>
              </w:rPr>
              <w:t xml:space="preserve"> </w:t>
            </w:r>
            <w:proofErr w:type="spellStart"/>
            <w:r w:rsidRPr="0043688A">
              <w:rPr>
                <w:sz w:val="22"/>
                <w:szCs w:val="22"/>
              </w:rPr>
              <w:t>канцерогенних</w:t>
            </w:r>
            <w:proofErr w:type="spellEnd"/>
            <w:r w:rsidRPr="0043688A">
              <w:rPr>
                <w:sz w:val="22"/>
                <w:szCs w:val="22"/>
              </w:rPr>
              <w:t xml:space="preserve">, </w:t>
            </w:r>
            <w:proofErr w:type="spellStart"/>
            <w:r w:rsidRPr="0043688A">
              <w:rPr>
                <w:sz w:val="22"/>
                <w:szCs w:val="22"/>
              </w:rPr>
              <w:t>мутагенних</w:t>
            </w:r>
            <w:proofErr w:type="spellEnd"/>
            <w:r w:rsidRPr="0043688A">
              <w:rPr>
                <w:sz w:val="22"/>
                <w:szCs w:val="22"/>
              </w:rPr>
              <w:t xml:space="preserve">, </w:t>
            </w:r>
            <w:proofErr w:type="spellStart"/>
            <w:r w:rsidRPr="0043688A">
              <w:rPr>
                <w:sz w:val="22"/>
                <w:szCs w:val="22"/>
              </w:rPr>
              <w:t>тератогенних</w:t>
            </w:r>
            <w:proofErr w:type="spellEnd"/>
            <w:r w:rsidRPr="0043688A">
              <w:rPr>
                <w:sz w:val="22"/>
                <w:szCs w:val="22"/>
              </w:rPr>
              <w:t xml:space="preserve"> та </w:t>
            </w:r>
            <w:proofErr w:type="spellStart"/>
            <w:r w:rsidRPr="0043688A">
              <w:rPr>
                <w:sz w:val="22"/>
                <w:szCs w:val="22"/>
              </w:rPr>
              <w:t>гонадотропних</w:t>
            </w:r>
            <w:proofErr w:type="spellEnd"/>
            <w:r w:rsidRPr="0043688A">
              <w:rPr>
                <w:sz w:val="22"/>
                <w:szCs w:val="22"/>
              </w:rPr>
              <w:t xml:space="preserve"> </w:t>
            </w:r>
            <w:proofErr w:type="spellStart"/>
            <w:r w:rsidRPr="0043688A">
              <w:rPr>
                <w:sz w:val="22"/>
                <w:szCs w:val="22"/>
              </w:rPr>
              <w:t>властивостей</w:t>
            </w:r>
            <w:proofErr w:type="spellEnd"/>
            <w:r w:rsidRPr="0043688A">
              <w:rPr>
                <w:sz w:val="22"/>
                <w:szCs w:val="22"/>
              </w:rPr>
              <w:t xml:space="preserve">. </w:t>
            </w:r>
          </w:p>
          <w:p w14:paraId="30265AF5" w14:textId="77777777" w:rsidR="0043688A" w:rsidRPr="0043688A" w:rsidRDefault="0043688A" w:rsidP="0043688A">
            <w:pPr>
              <w:widowControl w:val="0"/>
              <w:autoSpaceDE w:val="0"/>
              <w:autoSpaceDN w:val="0"/>
              <w:adjustRightInd w:val="0"/>
              <w:jc w:val="both"/>
              <w:rPr>
                <w:sz w:val="22"/>
                <w:szCs w:val="22"/>
              </w:rPr>
            </w:pPr>
            <w:r w:rsidRPr="0043688A">
              <w:rPr>
                <w:sz w:val="22"/>
                <w:szCs w:val="22"/>
              </w:rPr>
              <w:t xml:space="preserve">14. </w:t>
            </w:r>
            <w:proofErr w:type="spellStart"/>
            <w:r w:rsidRPr="0043688A">
              <w:rPr>
                <w:sz w:val="22"/>
                <w:szCs w:val="22"/>
              </w:rPr>
              <w:t>Гарантійний</w:t>
            </w:r>
            <w:proofErr w:type="spellEnd"/>
            <w:r w:rsidRPr="0043688A">
              <w:rPr>
                <w:sz w:val="22"/>
                <w:szCs w:val="22"/>
              </w:rPr>
              <w:t xml:space="preserve"> </w:t>
            </w:r>
            <w:proofErr w:type="spellStart"/>
            <w:r w:rsidRPr="0043688A">
              <w:rPr>
                <w:sz w:val="22"/>
                <w:szCs w:val="22"/>
              </w:rPr>
              <w:t>термін</w:t>
            </w:r>
            <w:proofErr w:type="spellEnd"/>
            <w:r w:rsidRPr="0043688A">
              <w:rPr>
                <w:sz w:val="22"/>
                <w:szCs w:val="22"/>
              </w:rPr>
              <w:t xml:space="preserve"> </w:t>
            </w:r>
            <w:proofErr w:type="spellStart"/>
            <w:r w:rsidRPr="0043688A">
              <w:rPr>
                <w:sz w:val="22"/>
                <w:szCs w:val="22"/>
              </w:rPr>
              <w:t>зберігання</w:t>
            </w:r>
            <w:proofErr w:type="spellEnd"/>
            <w:r w:rsidRPr="0043688A">
              <w:rPr>
                <w:sz w:val="22"/>
                <w:szCs w:val="22"/>
              </w:rPr>
              <w:t xml:space="preserve"> </w:t>
            </w:r>
            <w:proofErr w:type="spellStart"/>
            <w:proofErr w:type="gramStart"/>
            <w:r w:rsidRPr="0043688A">
              <w:rPr>
                <w:sz w:val="22"/>
                <w:szCs w:val="22"/>
              </w:rPr>
              <w:t>засобу</w:t>
            </w:r>
            <w:proofErr w:type="spellEnd"/>
            <w:r w:rsidRPr="0043688A">
              <w:rPr>
                <w:sz w:val="22"/>
                <w:szCs w:val="22"/>
              </w:rPr>
              <w:t xml:space="preserve">  не</w:t>
            </w:r>
            <w:proofErr w:type="gramEnd"/>
            <w:r w:rsidRPr="0043688A">
              <w:rPr>
                <w:sz w:val="22"/>
                <w:szCs w:val="22"/>
              </w:rPr>
              <w:t xml:space="preserve"> </w:t>
            </w:r>
            <w:proofErr w:type="spellStart"/>
            <w:r w:rsidRPr="0043688A">
              <w:rPr>
                <w:sz w:val="22"/>
                <w:szCs w:val="22"/>
              </w:rPr>
              <w:t>менш</w:t>
            </w:r>
            <w:proofErr w:type="spellEnd"/>
            <w:r w:rsidRPr="0043688A">
              <w:rPr>
                <w:sz w:val="22"/>
                <w:szCs w:val="22"/>
              </w:rPr>
              <w:t xml:space="preserve"> 5 </w:t>
            </w:r>
            <w:proofErr w:type="spellStart"/>
            <w:r w:rsidRPr="0043688A">
              <w:rPr>
                <w:sz w:val="22"/>
                <w:szCs w:val="22"/>
              </w:rPr>
              <w:t>років</w:t>
            </w:r>
            <w:proofErr w:type="spellEnd"/>
          </w:p>
          <w:p w14:paraId="4A7C2938" w14:textId="77777777" w:rsidR="0043688A" w:rsidRPr="0043688A" w:rsidRDefault="0043688A" w:rsidP="0043688A">
            <w:pPr>
              <w:jc w:val="both"/>
              <w:rPr>
                <w:sz w:val="22"/>
                <w:szCs w:val="22"/>
              </w:rPr>
            </w:pPr>
            <w:r w:rsidRPr="0043688A">
              <w:rPr>
                <w:sz w:val="22"/>
                <w:szCs w:val="22"/>
              </w:rPr>
              <w:t xml:space="preserve">15. </w:t>
            </w:r>
            <w:proofErr w:type="spellStart"/>
            <w:r w:rsidRPr="0043688A">
              <w:rPr>
                <w:sz w:val="22"/>
                <w:szCs w:val="22"/>
              </w:rPr>
              <w:t>Можливість</w:t>
            </w:r>
            <w:proofErr w:type="spellEnd"/>
            <w:r w:rsidRPr="0043688A">
              <w:rPr>
                <w:sz w:val="22"/>
                <w:szCs w:val="22"/>
              </w:rPr>
              <w:t xml:space="preserve"> </w:t>
            </w:r>
            <w:proofErr w:type="spellStart"/>
            <w:r w:rsidRPr="0043688A">
              <w:rPr>
                <w:sz w:val="22"/>
                <w:szCs w:val="22"/>
              </w:rPr>
              <w:t>зберігання</w:t>
            </w:r>
            <w:proofErr w:type="spellEnd"/>
            <w:r w:rsidRPr="0043688A">
              <w:rPr>
                <w:sz w:val="22"/>
                <w:szCs w:val="22"/>
              </w:rPr>
              <w:t xml:space="preserve"> </w:t>
            </w:r>
            <w:proofErr w:type="spellStart"/>
            <w:r w:rsidRPr="0043688A">
              <w:rPr>
                <w:sz w:val="22"/>
                <w:szCs w:val="22"/>
              </w:rPr>
              <w:t>засобу</w:t>
            </w:r>
            <w:proofErr w:type="spellEnd"/>
            <w:r w:rsidRPr="0043688A">
              <w:rPr>
                <w:sz w:val="22"/>
                <w:szCs w:val="22"/>
              </w:rPr>
              <w:t xml:space="preserve"> при </w:t>
            </w:r>
            <w:proofErr w:type="spellStart"/>
            <w:r w:rsidRPr="0043688A">
              <w:rPr>
                <w:sz w:val="22"/>
                <w:szCs w:val="22"/>
              </w:rPr>
              <w:t>температурі</w:t>
            </w:r>
            <w:proofErr w:type="spellEnd"/>
            <w:r w:rsidRPr="0043688A">
              <w:rPr>
                <w:sz w:val="22"/>
                <w:szCs w:val="22"/>
              </w:rPr>
              <w:t xml:space="preserve"> </w:t>
            </w:r>
            <w:proofErr w:type="spellStart"/>
            <w:r w:rsidRPr="0043688A">
              <w:rPr>
                <w:sz w:val="22"/>
                <w:szCs w:val="22"/>
              </w:rPr>
              <w:t>від</w:t>
            </w:r>
            <w:proofErr w:type="spellEnd"/>
            <w:r w:rsidRPr="0043688A">
              <w:rPr>
                <w:sz w:val="22"/>
                <w:szCs w:val="22"/>
              </w:rPr>
              <w:t xml:space="preserve"> - 35 °С до +35 °С. </w:t>
            </w:r>
            <w:proofErr w:type="spellStart"/>
            <w:r w:rsidRPr="0043688A">
              <w:rPr>
                <w:sz w:val="22"/>
                <w:szCs w:val="22"/>
              </w:rPr>
              <w:t>Засіб</w:t>
            </w:r>
            <w:proofErr w:type="spellEnd"/>
            <w:r w:rsidRPr="0043688A">
              <w:rPr>
                <w:sz w:val="22"/>
                <w:szCs w:val="22"/>
              </w:rPr>
              <w:t xml:space="preserve"> не </w:t>
            </w:r>
            <w:proofErr w:type="spellStart"/>
            <w:r w:rsidRPr="0043688A">
              <w:rPr>
                <w:sz w:val="22"/>
                <w:szCs w:val="22"/>
              </w:rPr>
              <w:t>втрачає</w:t>
            </w:r>
            <w:proofErr w:type="spellEnd"/>
            <w:r w:rsidRPr="0043688A">
              <w:rPr>
                <w:sz w:val="22"/>
                <w:szCs w:val="22"/>
              </w:rPr>
              <w:t xml:space="preserve"> </w:t>
            </w:r>
            <w:proofErr w:type="spellStart"/>
            <w:r w:rsidRPr="0043688A">
              <w:rPr>
                <w:sz w:val="22"/>
                <w:szCs w:val="22"/>
              </w:rPr>
              <w:t>своїх</w:t>
            </w:r>
            <w:proofErr w:type="spellEnd"/>
            <w:r w:rsidRPr="0043688A">
              <w:rPr>
                <w:sz w:val="22"/>
                <w:szCs w:val="22"/>
              </w:rPr>
              <w:t xml:space="preserve"> </w:t>
            </w:r>
            <w:proofErr w:type="spellStart"/>
            <w:r w:rsidRPr="0043688A">
              <w:rPr>
                <w:sz w:val="22"/>
                <w:szCs w:val="22"/>
              </w:rPr>
              <w:t>властивостей</w:t>
            </w:r>
            <w:proofErr w:type="spellEnd"/>
            <w:r w:rsidRPr="0043688A">
              <w:rPr>
                <w:sz w:val="22"/>
                <w:szCs w:val="22"/>
              </w:rPr>
              <w:t xml:space="preserve"> </w:t>
            </w:r>
            <w:proofErr w:type="spellStart"/>
            <w:r w:rsidRPr="0043688A">
              <w:rPr>
                <w:sz w:val="22"/>
                <w:szCs w:val="22"/>
              </w:rPr>
              <w:t>після</w:t>
            </w:r>
            <w:proofErr w:type="spellEnd"/>
            <w:r w:rsidRPr="0043688A">
              <w:rPr>
                <w:sz w:val="22"/>
                <w:szCs w:val="22"/>
              </w:rPr>
              <w:t xml:space="preserve"> </w:t>
            </w:r>
            <w:proofErr w:type="spellStart"/>
            <w:r w:rsidRPr="0043688A">
              <w:rPr>
                <w:sz w:val="22"/>
                <w:szCs w:val="22"/>
              </w:rPr>
              <w:t>розморожування</w:t>
            </w:r>
            <w:proofErr w:type="spellEnd"/>
            <w:r w:rsidRPr="0043688A">
              <w:rPr>
                <w:sz w:val="22"/>
                <w:szCs w:val="22"/>
              </w:rPr>
              <w:t xml:space="preserve">. </w:t>
            </w:r>
            <w:proofErr w:type="spellStart"/>
            <w:r w:rsidRPr="0043688A">
              <w:rPr>
                <w:sz w:val="22"/>
                <w:szCs w:val="22"/>
              </w:rPr>
              <w:t>Термін</w:t>
            </w:r>
            <w:proofErr w:type="spellEnd"/>
            <w:r w:rsidRPr="0043688A">
              <w:rPr>
                <w:sz w:val="22"/>
                <w:szCs w:val="22"/>
              </w:rPr>
              <w:t xml:space="preserve"> </w:t>
            </w:r>
            <w:proofErr w:type="spellStart"/>
            <w:r w:rsidRPr="0043688A">
              <w:rPr>
                <w:sz w:val="22"/>
                <w:szCs w:val="22"/>
              </w:rPr>
              <w:t>використання</w:t>
            </w:r>
            <w:proofErr w:type="spellEnd"/>
            <w:r w:rsidRPr="0043688A">
              <w:rPr>
                <w:sz w:val="22"/>
                <w:szCs w:val="22"/>
              </w:rPr>
              <w:t xml:space="preserve"> </w:t>
            </w:r>
            <w:proofErr w:type="spellStart"/>
            <w:r w:rsidRPr="0043688A">
              <w:rPr>
                <w:sz w:val="22"/>
                <w:szCs w:val="22"/>
              </w:rPr>
              <w:t>серветок</w:t>
            </w:r>
            <w:proofErr w:type="spellEnd"/>
            <w:r w:rsidRPr="0043688A">
              <w:rPr>
                <w:sz w:val="22"/>
                <w:szCs w:val="22"/>
              </w:rPr>
              <w:t xml:space="preserve"> </w:t>
            </w:r>
            <w:proofErr w:type="spellStart"/>
            <w:r w:rsidRPr="0043688A">
              <w:rPr>
                <w:sz w:val="22"/>
                <w:szCs w:val="22"/>
              </w:rPr>
              <w:t>після</w:t>
            </w:r>
            <w:proofErr w:type="spellEnd"/>
            <w:r w:rsidRPr="0043688A">
              <w:rPr>
                <w:sz w:val="22"/>
                <w:szCs w:val="22"/>
              </w:rPr>
              <w:t xml:space="preserve"> </w:t>
            </w:r>
            <w:proofErr w:type="spellStart"/>
            <w:r w:rsidRPr="0043688A">
              <w:rPr>
                <w:sz w:val="22"/>
                <w:szCs w:val="22"/>
              </w:rPr>
              <w:t>розкриття</w:t>
            </w:r>
            <w:proofErr w:type="spellEnd"/>
            <w:r w:rsidRPr="0043688A">
              <w:rPr>
                <w:sz w:val="22"/>
                <w:szCs w:val="22"/>
              </w:rPr>
              <w:t xml:space="preserve"> упаковки – 90 </w:t>
            </w:r>
            <w:proofErr w:type="spellStart"/>
            <w:r w:rsidRPr="0043688A">
              <w:rPr>
                <w:sz w:val="22"/>
                <w:szCs w:val="22"/>
              </w:rPr>
              <w:t>діб</w:t>
            </w:r>
            <w:proofErr w:type="spellEnd"/>
            <w:r w:rsidRPr="0043688A">
              <w:rPr>
                <w:sz w:val="22"/>
                <w:szCs w:val="22"/>
              </w:rPr>
              <w:t xml:space="preserve"> з </w:t>
            </w:r>
            <w:proofErr w:type="spellStart"/>
            <w:r w:rsidRPr="0043688A">
              <w:rPr>
                <w:sz w:val="22"/>
                <w:szCs w:val="22"/>
              </w:rPr>
              <w:t>дати</w:t>
            </w:r>
            <w:proofErr w:type="spellEnd"/>
            <w:r w:rsidRPr="0043688A">
              <w:rPr>
                <w:sz w:val="22"/>
                <w:szCs w:val="22"/>
              </w:rPr>
              <w:t xml:space="preserve"> </w:t>
            </w:r>
            <w:proofErr w:type="spellStart"/>
            <w:r w:rsidRPr="0043688A">
              <w:rPr>
                <w:sz w:val="22"/>
                <w:szCs w:val="22"/>
              </w:rPr>
              <w:t>відкриття</w:t>
            </w:r>
            <w:proofErr w:type="spellEnd"/>
            <w:r w:rsidRPr="0043688A">
              <w:rPr>
                <w:sz w:val="22"/>
                <w:szCs w:val="22"/>
              </w:rPr>
              <w:t xml:space="preserve"> при </w:t>
            </w:r>
            <w:proofErr w:type="spellStart"/>
            <w:r w:rsidRPr="0043688A">
              <w:rPr>
                <w:sz w:val="22"/>
                <w:szCs w:val="22"/>
              </w:rPr>
              <w:t>умові</w:t>
            </w:r>
            <w:proofErr w:type="spellEnd"/>
            <w:r w:rsidRPr="0043688A">
              <w:rPr>
                <w:sz w:val="22"/>
                <w:szCs w:val="22"/>
              </w:rPr>
              <w:t xml:space="preserve"> </w:t>
            </w:r>
            <w:proofErr w:type="spellStart"/>
            <w:r w:rsidRPr="0043688A">
              <w:rPr>
                <w:sz w:val="22"/>
                <w:szCs w:val="22"/>
              </w:rPr>
              <w:t>зберігання</w:t>
            </w:r>
            <w:proofErr w:type="spellEnd"/>
            <w:r w:rsidRPr="0043688A">
              <w:rPr>
                <w:sz w:val="22"/>
                <w:szCs w:val="22"/>
              </w:rPr>
              <w:t xml:space="preserve"> в </w:t>
            </w:r>
            <w:proofErr w:type="spellStart"/>
            <w:r w:rsidRPr="0043688A">
              <w:rPr>
                <w:sz w:val="22"/>
                <w:szCs w:val="22"/>
              </w:rPr>
              <w:t>щільно</w:t>
            </w:r>
            <w:proofErr w:type="spellEnd"/>
            <w:r w:rsidRPr="0043688A">
              <w:rPr>
                <w:sz w:val="22"/>
                <w:szCs w:val="22"/>
              </w:rPr>
              <w:t xml:space="preserve"> </w:t>
            </w:r>
            <w:proofErr w:type="spellStart"/>
            <w:r w:rsidRPr="0043688A">
              <w:rPr>
                <w:sz w:val="22"/>
                <w:szCs w:val="22"/>
              </w:rPr>
              <w:t>закритому</w:t>
            </w:r>
            <w:proofErr w:type="spellEnd"/>
            <w:r w:rsidRPr="0043688A">
              <w:rPr>
                <w:sz w:val="22"/>
                <w:szCs w:val="22"/>
              </w:rPr>
              <w:t xml:space="preserve"> </w:t>
            </w:r>
            <w:proofErr w:type="spellStart"/>
            <w:r w:rsidRPr="0043688A">
              <w:rPr>
                <w:sz w:val="22"/>
                <w:szCs w:val="22"/>
              </w:rPr>
              <w:t>упакуванні</w:t>
            </w:r>
            <w:proofErr w:type="spellEnd"/>
            <w:r w:rsidRPr="0043688A">
              <w:rPr>
                <w:sz w:val="22"/>
                <w:szCs w:val="22"/>
              </w:rPr>
              <w:t xml:space="preserve"> </w:t>
            </w:r>
            <w:proofErr w:type="spellStart"/>
            <w:r w:rsidRPr="0043688A">
              <w:rPr>
                <w:sz w:val="22"/>
                <w:szCs w:val="22"/>
              </w:rPr>
              <w:t>виробника</w:t>
            </w:r>
            <w:proofErr w:type="spellEnd"/>
            <w:r w:rsidRPr="0043688A">
              <w:rPr>
                <w:sz w:val="22"/>
                <w:szCs w:val="22"/>
              </w:rPr>
              <w:t>.</w:t>
            </w:r>
          </w:p>
          <w:p w14:paraId="1846165F" w14:textId="77777777" w:rsidR="0043688A" w:rsidRPr="0043688A" w:rsidRDefault="0043688A" w:rsidP="0043688A">
            <w:pPr>
              <w:jc w:val="both"/>
              <w:rPr>
                <w:sz w:val="22"/>
                <w:szCs w:val="22"/>
              </w:rPr>
            </w:pPr>
            <w:r w:rsidRPr="0043688A">
              <w:rPr>
                <w:sz w:val="22"/>
                <w:szCs w:val="22"/>
              </w:rPr>
              <w:t xml:space="preserve">16. </w:t>
            </w:r>
            <w:proofErr w:type="spellStart"/>
            <w:r w:rsidRPr="0043688A">
              <w:rPr>
                <w:sz w:val="22"/>
                <w:szCs w:val="22"/>
              </w:rPr>
              <w:t>Засіб</w:t>
            </w:r>
            <w:proofErr w:type="spellEnd"/>
            <w:r w:rsidRPr="0043688A">
              <w:rPr>
                <w:sz w:val="22"/>
                <w:szCs w:val="22"/>
              </w:rPr>
              <w:t xml:space="preserve"> повинен бути </w:t>
            </w:r>
            <w:proofErr w:type="spellStart"/>
            <w:r w:rsidRPr="0043688A">
              <w:rPr>
                <w:sz w:val="22"/>
                <w:szCs w:val="22"/>
              </w:rPr>
              <w:t>виготовлений</w:t>
            </w:r>
            <w:proofErr w:type="spellEnd"/>
            <w:r w:rsidRPr="0043688A">
              <w:rPr>
                <w:sz w:val="22"/>
                <w:szCs w:val="22"/>
              </w:rPr>
              <w:t xml:space="preserve"> на </w:t>
            </w:r>
            <w:proofErr w:type="spellStart"/>
            <w:r w:rsidRPr="0043688A">
              <w:rPr>
                <w:sz w:val="22"/>
                <w:szCs w:val="22"/>
              </w:rPr>
              <w:t>виробництві</w:t>
            </w:r>
            <w:proofErr w:type="spellEnd"/>
            <w:r w:rsidRPr="0043688A">
              <w:rPr>
                <w:sz w:val="22"/>
                <w:szCs w:val="22"/>
              </w:rPr>
              <w:t xml:space="preserve"> яке </w:t>
            </w:r>
            <w:proofErr w:type="spellStart"/>
            <w:r w:rsidRPr="0043688A">
              <w:rPr>
                <w:sz w:val="22"/>
                <w:szCs w:val="22"/>
              </w:rPr>
              <w:t>має</w:t>
            </w:r>
            <w:proofErr w:type="spellEnd"/>
            <w:r w:rsidRPr="0043688A">
              <w:rPr>
                <w:sz w:val="22"/>
                <w:szCs w:val="22"/>
              </w:rPr>
              <w:t xml:space="preserve"> </w:t>
            </w:r>
            <w:proofErr w:type="spellStart"/>
            <w:r w:rsidRPr="0043688A">
              <w:rPr>
                <w:sz w:val="22"/>
                <w:szCs w:val="22"/>
              </w:rPr>
              <w:t>сертифікат</w:t>
            </w:r>
            <w:proofErr w:type="spellEnd"/>
            <w:r w:rsidRPr="0043688A">
              <w:rPr>
                <w:sz w:val="22"/>
                <w:szCs w:val="22"/>
              </w:rPr>
              <w:t xml:space="preserve"> на систему </w:t>
            </w:r>
            <w:proofErr w:type="spellStart"/>
            <w:r w:rsidRPr="0043688A">
              <w:rPr>
                <w:sz w:val="22"/>
                <w:szCs w:val="22"/>
              </w:rPr>
              <w:t>екологічного</w:t>
            </w:r>
            <w:proofErr w:type="spellEnd"/>
            <w:r w:rsidRPr="0043688A">
              <w:rPr>
                <w:sz w:val="22"/>
                <w:szCs w:val="22"/>
              </w:rPr>
              <w:t xml:space="preserve"> </w:t>
            </w:r>
            <w:proofErr w:type="spellStart"/>
            <w:r w:rsidRPr="0043688A">
              <w:rPr>
                <w:sz w:val="22"/>
                <w:szCs w:val="22"/>
              </w:rPr>
              <w:t>управління</w:t>
            </w:r>
            <w:proofErr w:type="spellEnd"/>
            <w:r w:rsidRPr="0043688A">
              <w:rPr>
                <w:sz w:val="22"/>
                <w:szCs w:val="22"/>
              </w:rPr>
              <w:t xml:space="preserve">  на </w:t>
            </w:r>
            <w:proofErr w:type="spellStart"/>
            <w:r w:rsidRPr="0043688A">
              <w:rPr>
                <w:sz w:val="22"/>
                <w:szCs w:val="22"/>
              </w:rPr>
              <w:t>відповідність</w:t>
            </w:r>
            <w:proofErr w:type="spellEnd"/>
            <w:r w:rsidRPr="0043688A">
              <w:rPr>
                <w:sz w:val="22"/>
                <w:szCs w:val="22"/>
              </w:rPr>
              <w:t xml:space="preserve"> ДСТУ ISO 14001, </w:t>
            </w:r>
            <w:proofErr w:type="spellStart"/>
            <w:r w:rsidRPr="0043688A">
              <w:rPr>
                <w:sz w:val="22"/>
                <w:szCs w:val="22"/>
              </w:rPr>
              <w:t>виданий</w:t>
            </w:r>
            <w:proofErr w:type="spellEnd"/>
            <w:r w:rsidRPr="0043688A">
              <w:rPr>
                <w:sz w:val="22"/>
                <w:szCs w:val="22"/>
              </w:rPr>
              <w:t xml:space="preserve"> органом з </w:t>
            </w:r>
            <w:proofErr w:type="spellStart"/>
            <w:r w:rsidRPr="0043688A">
              <w:rPr>
                <w:sz w:val="22"/>
                <w:szCs w:val="22"/>
              </w:rPr>
              <w:t>сертифікації</w:t>
            </w:r>
            <w:proofErr w:type="spellEnd"/>
            <w:r w:rsidRPr="0043688A">
              <w:rPr>
                <w:sz w:val="22"/>
                <w:szCs w:val="22"/>
              </w:rPr>
              <w:t xml:space="preserve"> </w:t>
            </w:r>
            <w:proofErr w:type="spellStart"/>
            <w:r w:rsidRPr="0043688A">
              <w:rPr>
                <w:sz w:val="22"/>
                <w:szCs w:val="22"/>
              </w:rPr>
              <w:t>згідно</w:t>
            </w:r>
            <w:proofErr w:type="spellEnd"/>
            <w:r w:rsidRPr="0043688A">
              <w:rPr>
                <w:sz w:val="22"/>
                <w:szCs w:val="22"/>
              </w:rPr>
              <w:t xml:space="preserve"> чинного </w:t>
            </w:r>
            <w:proofErr w:type="spellStart"/>
            <w:r w:rsidRPr="0043688A">
              <w:rPr>
                <w:sz w:val="22"/>
                <w:szCs w:val="22"/>
              </w:rPr>
              <w:t>законодавства</w:t>
            </w:r>
            <w:proofErr w:type="spellEnd"/>
            <w:r w:rsidRPr="0043688A">
              <w:rPr>
                <w:sz w:val="22"/>
                <w:szCs w:val="22"/>
              </w:rPr>
              <w:t xml:space="preserve">, </w:t>
            </w:r>
            <w:proofErr w:type="spellStart"/>
            <w:r w:rsidRPr="0043688A">
              <w:rPr>
                <w:sz w:val="22"/>
                <w:szCs w:val="22"/>
              </w:rPr>
              <w:t>дійсний</w:t>
            </w:r>
            <w:proofErr w:type="spellEnd"/>
            <w:r w:rsidRPr="0043688A">
              <w:rPr>
                <w:sz w:val="22"/>
                <w:szCs w:val="22"/>
              </w:rPr>
              <w:t xml:space="preserve"> на дату </w:t>
            </w:r>
            <w:proofErr w:type="spellStart"/>
            <w:r w:rsidRPr="0043688A">
              <w:rPr>
                <w:sz w:val="22"/>
                <w:szCs w:val="22"/>
              </w:rPr>
              <w:t>розкриття</w:t>
            </w:r>
            <w:proofErr w:type="spellEnd"/>
            <w:r w:rsidRPr="0043688A">
              <w:rPr>
                <w:sz w:val="22"/>
                <w:szCs w:val="22"/>
              </w:rPr>
              <w:t xml:space="preserve"> </w:t>
            </w:r>
            <w:proofErr w:type="spellStart"/>
            <w:r w:rsidRPr="0043688A">
              <w:rPr>
                <w:sz w:val="22"/>
                <w:szCs w:val="22"/>
              </w:rPr>
              <w:t>пропозицій</w:t>
            </w:r>
            <w:proofErr w:type="spellEnd"/>
            <w:r w:rsidRPr="0043688A">
              <w:rPr>
                <w:sz w:val="22"/>
                <w:szCs w:val="22"/>
              </w:rPr>
              <w:t xml:space="preserve"> (</w:t>
            </w:r>
            <w:proofErr w:type="spellStart"/>
            <w:r w:rsidRPr="0043688A">
              <w:rPr>
                <w:sz w:val="22"/>
                <w:szCs w:val="22"/>
              </w:rPr>
              <w:t>потрібно</w:t>
            </w:r>
            <w:proofErr w:type="spellEnd"/>
            <w:r w:rsidRPr="0043688A">
              <w:rPr>
                <w:sz w:val="22"/>
                <w:szCs w:val="22"/>
              </w:rPr>
              <w:t xml:space="preserve"> </w:t>
            </w:r>
            <w:proofErr w:type="spellStart"/>
            <w:r w:rsidRPr="0043688A">
              <w:rPr>
                <w:sz w:val="22"/>
                <w:szCs w:val="22"/>
              </w:rPr>
              <w:t>надати</w:t>
            </w:r>
            <w:proofErr w:type="spellEnd"/>
            <w:r w:rsidRPr="0043688A">
              <w:rPr>
                <w:sz w:val="22"/>
                <w:szCs w:val="22"/>
              </w:rPr>
              <w:t xml:space="preserve"> </w:t>
            </w:r>
            <w:proofErr w:type="spellStart"/>
            <w:r w:rsidRPr="0043688A">
              <w:rPr>
                <w:sz w:val="22"/>
                <w:szCs w:val="22"/>
              </w:rPr>
              <w:t>копії</w:t>
            </w:r>
            <w:proofErr w:type="spellEnd"/>
            <w:r w:rsidRPr="0043688A">
              <w:rPr>
                <w:sz w:val="22"/>
                <w:szCs w:val="22"/>
              </w:rPr>
              <w:t xml:space="preserve"> </w:t>
            </w:r>
            <w:proofErr w:type="spellStart"/>
            <w:r w:rsidRPr="0043688A">
              <w:rPr>
                <w:sz w:val="22"/>
                <w:szCs w:val="22"/>
              </w:rPr>
              <w:t>сертифікатів</w:t>
            </w:r>
            <w:proofErr w:type="spellEnd"/>
            <w:r w:rsidRPr="0043688A">
              <w:rPr>
                <w:sz w:val="22"/>
                <w:szCs w:val="22"/>
              </w:rPr>
              <w:t xml:space="preserve"> </w:t>
            </w:r>
            <w:proofErr w:type="spellStart"/>
            <w:r w:rsidRPr="0043688A">
              <w:rPr>
                <w:sz w:val="22"/>
                <w:szCs w:val="22"/>
              </w:rPr>
              <w:t>виробника</w:t>
            </w:r>
            <w:proofErr w:type="spellEnd"/>
            <w:r w:rsidRPr="0043688A">
              <w:rPr>
                <w:sz w:val="22"/>
                <w:szCs w:val="22"/>
              </w:rPr>
              <w:t xml:space="preserve">) та </w:t>
            </w:r>
            <w:proofErr w:type="spellStart"/>
            <w:r w:rsidRPr="0043688A">
              <w:rPr>
                <w:sz w:val="22"/>
                <w:szCs w:val="22"/>
              </w:rPr>
              <w:t>сертифікат</w:t>
            </w:r>
            <w:proofErr w:type="spellEnd"/>
            <w:r w:rsidRPr="0043688A">
              <w:rPr>
                <w:sz w:val="22"/>
                <w:szCs w:val="22"/>
              </w:rPr>
              <w:t xml:space="preserve"> на систему </w:t>
            </w:r>
            <w:proofErr w:type="spellStart"/>
            <w:r w:rsidRPr="0043688A">
              <w:rPr>
                <w:sz w:val="22"/>
                <w:szCs w:val="22"/>
              </w:rPr>
              <w:t>управління</w:t>
            </w:r>
            <w:proofErr w:type="spellEnd"/>
            <w:r w:rsidRPr="0043688A">
              <w:rPr>
                <w:sz w:val="22"/>
                <w:szCs w:val="22"/>
              </w:rPr>
              <w:t xml:space="preserve"> </w:t>
            </w:r>
            <w:proofErr w:type="spellStart"/>
            <w:r w:rsidRPr="0043688A">
              <w:rPr>
                <w:sz w:val="22"/>
                <w:szCs w:val="22"/>
              </w:rPr>
              <w:t>якістю</w:t>
            </w:r>
            <w:proofErr w:type="spellEnd"/>
            <w:r w:rsidRPr="0043688A">
              <w:rPr>
                <w:sz w:val="22"/>
                <w:szCs w:val="22"/>
              </w:rPr>
              <w:t xml:space="preserve"> </w:t>
            </w:r>
            <w:proofErr w:type="spellStart"/>
            <w:r w:rsidRPr="0043688A">
              <w:rPr>
                <w:sz w:val="22"/>
                <w:szCs w:val="22"/>
              </w:rPr>
              <w:t>згідно</w:t>
            </w:r>
            <w:proofErr w:type="spellEnd"/>
            <w:r w:rsidRPr="0043688A">
              <w:rPr>
                <w:sz w:val="22"/>
                <w:szCs w:val="22"/>
              </w:rPr>
              <w:t xml:space="preserve"> ДСТУ ISO 9001, </w:t>
            </w:r>
            <w:proofErr w:type="spellStart"/>
            <w:r w:rsidRPr="0043688A">
              <w:rPr>
                <w:sz w:val="22"/>
                <w:szCs w:val="22"/>
              </w:rPr>
              <w:t>виданий</w:t>
            </w:r>
            <w:proofErr w:type="spellEnd"/>
            <w:r w:rsidRPr="0043688A">
              <w:rPr>
                <w:sz w:val="22"/>
                <w:szCs w:val="22"/>
              </w:rPr>
              <w:t xml:space="preserve"> органом з </w:t>
            </w:r>
            <w:proofErr w:type="spellStart"/>
            <w:r w:rsidRPr="0043688A">
              <w:rPr>
                <w:sz w:val="22"/>
                <w:szCs w:val="22"/>
              </w:rPr>
              <w:t>сертифікації</w:t>
            </w:r>
            <w:proofErr w:type="spellEnd"/>
            <w:r w:rsidRPr="0043688A">
              <w:rPr>
                <w:sz w:val="22"/>
                <w:szCs w:val="22"/>
              </w:rPr>
              <w:t xml:space="preserve"> </w:t>
            </w:r>
            <w:proofErr w:type="spellStart"/>
            <w:r w:rsidRPr="0043688A">
              <w:rPr>
                <w:sz w:val="22"/>
                <w:szCs w:val="22"/>
              </w:rPr>
              <w:t>згідно</w:t>
            </w:r>
            <w:proofErr w:type="spellEnd"/>
            <w:r w:rsidRPr="0043688A">
              <w:rPr>
                <w:sz w:val="22"/>
                <w:szCs w:val="22"/>
              </w:rPr>
              <w:t xml:space="preserve"> чинного </w:t>
            </w:r>
            <w:proofErr w:type="spellStart"/>
            <w:r w:rsidRPr="0043688A">
              <w:rPr>
                <w:sz w:val="22"/>
                <w:szCs w:val="22"/>
              </w:rPr>
              <w:t>законодавства</w:t>
            </w:r>
            <w:proofErr w:type="spellEnd"/>
            <w:r w:rsidRPr="0043688A">
              <w:rPr>
                <w:sz w:val="22"/>
                <w:szCs w:val="22"/>
              </w:rPr>
              <w:t xml:space="preserve">, </w:t>
            </w:r>
            <w:proofErr w:type="spellStart"/>
            <w:r w:rsidRPr="0043688A">
              <w:rPr>
                <w:sz w:val="22"/>
                <w:szCs w:val="22"/>
              </w:rPr>
              <w:t>дійсний</w:t>
            </w:r>
            <w:proofErr w:type="spellEnd"/>
            <w:r w:rsidRPr="0043688A">
              <w:rPr>
                <w:sz w:val="22"/>
                <w:szCs w:val="22"/>
              </w:rPr>
              <w:t xml:space="preserve"> на дату </w:t>
            </w:r>
            <w:proofErr w:type="spellStart"/>
            <w:r w:rsidRPr="0043688A">
              <w:rPr>
                <w:sz w:val="22"/>
                <w:szCs w:val="22"/>
              </w:rPr>
              <w:t>розкриття</w:t>
            </w:r>
            <w:proofErr w:type="spellEnd"/>
            <w:r w:rsidRPr="0043688A">
              <w:rPr>
                <w:sz w:val="22"/>
                <w:szCs w:val="22"/>
              </w:rPr>
              <w:t xml:space="preserve"> </w:t>
            </w:r>
            <w:proofErr w:type="spellStart"/>
            <w:r w:rsidRPr="0043688A">
              <w:rPr>
                <w:sz w:val="22"/>
                <w:szCs w:val="22"/>
              </w:rPr>
              <w:t>пропозицій</w:t>
            </w:r>
            <w:proofErr w:type="spellEnd"/>
            <w:r w:rsidRPr="0043688A">
              <w:rPr>
                <w:sz w:val="22"/>
                <w:szCs w:val="22"/>
              </w:rPr>
              <w:t xml:space="preserve"> (</w:t>
            </w:r>
            <w:proofErr w:type="spellStart"/>
            <w:r w:rsidRPr="0043688A">
              <w:rPr>
                <w:sz w:val="22"/>
                <w:szCs w:val="22"/>
              </w:rPr>
              <w:t>потрібно</w:t>
            </w:r>
            <w:proofErr w:type="spellEnd"/>
            <w:r w:rsidRPr="0043688A">
              <w:rPr>
                <w:sz w:val="22"/>
                <w:szCs w:val="22"/>
              </w:rPr>
              <w:t xml:space="preserve"> </w:t>
            </w:r>
            <w:proofErr w:type="spellStart"/>
            <w:r w:rsidRPr="0043688A">
              <w:rPr>
                <w:sz w:val="22"/>
                <w:szCs w:val="22"/>
              </w:rPr>
              <w:t>надати</w:t>
            </w:r>
            <w:proofErr w:type="spellEnd"/>
            <w:r w:rsidRPr="0043688A">
              <w:rPr>
                <w:sz w:val="22"/>
                <w:szCs w:val="22"/>
              </w:rPr>
              <w:t xml:space="preserve"> </w:t>
            </w:r>
            <w:proofErr w:type="spellStart"/>
            <w:r w:rsidRPr="0043688A">
              <w:rPr>
                <w:sz w:val="22"/>
                <w:szCs w:val="22"/>
              </w:rPr>
              <w:t>копії</w:t>
            </w:r>
            <w:proofErr w:type="spellEnd"/>
            <w:r w:rsidRPr="0043688A">
              <w:rPr>
                <w:sz w:val="22"/>
                <w:szCs w:val="22"/>
              </w:rPr>
              <w:t xml:space="preserve"> </w:t>
            </w:r>
            <w:proofErr w:type="spellStart"/>
            <w:r w:rsidRPr="0043688A">
              <w:rPr>
                <w:sz w:val="22"/>
                <w:szCs w:val="22"/>
              </w:rPr>
              <w:t>сертифікатів</w:t>
            </w:r>
            <w:proofErr w:type="spellEnd"/>
            <w:r w:rsidRPr="0043688A">
              <w:rPr>
                <w:sz w:val="22"/>
                <w:szCs w:val="22"/>
              </w:rPr>
              <w:t xml:space="preserve"> </w:t>
            </w:r>
            <w:proofErr w:type="spellStart"/>
            <w:r w:rsidRPr="0043688A">
              <w:rPr>
                <w:sz w:val="22"/>
                <w:szCs w:val="22"/>
              </w:rPr>
              <w:t>виробника</w:t>
            </w:r>
            <w:proofErr w:type="spellEnd"/>
            <w:r w:rsidRPr="0043688A">
              <w:rPr>
                <w:sz w:val="22"/>
                <w:szCs w:val="22"/>
              </w:rPr>
              <w:t>).</w:t>
            </w:r>
          </w:p>
          <w:p w14:paraId="53D509DC" w14:textId="77777777" w:rsidR="0043688A" w:rsidRPr="0043688A"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sz w:val="22"/>
                <w:szCs w:val="22"/>
                <w:lang w:val="uk-UA"/>
              </w:rPr>
            </w:pPr>
          </w:p>
        </w:tc>
      </w:tr>
      <w:tr w:rsidR="0043688A" w:rsidRPr="006009DF" w14:paraId="18916662" w14:textId="77777777" w:rsidTr="00F0097A">
        <w:trPr>
          <w:jc w:val="center"/>
        </w:trPr>
        <w:tc>
          <w:tcPr>
            <w:tcW w:w="709" w:type="dxa"/>
            <w:shd w:val="clear" w:color="auto" w:fill="auto"/>
            <w:vAlign w:val="center"/>
          </w:tcPr>
          <w:p w14:paraId="1ACC10D9" w14:textId="77777777" w:rsidR="0043688A"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r>
              <w:rPr>
                <w:bCs/>
                <w:lang w:val="uk-UA"/>
              </w:rPr>
              <w:lastRenderedPageBreak/>
              <w:t>11</w:t>
            </w:r>
          </w:p>
        </w:tc>
        <w:tc>
          <w:tcPr>
            <w:tcW w:w="3287" w:type="dxa"/>
            <w:tcBorders>
              <w:top w:val="single" w:sz="4" w:space="0" w:color="auto"/>
              <w:left w:val="single" w:sz="4" w:space="0" w:color="auto"/>
              <w:bottom w:val="single" w:sz="4" w:space="0" w:color="auto"/>
              <w:right w:val="single" w:sz="4" w:space="0" w:color="auto"/>
            </w:tcBorders>
          </w:tcPr>
          <w:p w14:paraId="21AF14F9" w14:textId="77777777" w:rsidR="0043688A" w:rsidRPr="006009DF"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roofErr w:type="spellStart"/>
            <w:r w:rsidRPr="00E07C16">
              <w:rPr>
                <w:rFonts w:eastAsia="Calibri"/>
                <w:sz w:val="22"/>
                <w:szCs w:val="22"/>
                <w:lang w:val="uk-UA" w:eastAsia="en-US"/>
              </w:rPr>
              <w:t>Терразім</w:t>
            </w:r>
            <w:proofErr w:type="spellEnd"/>
            <w:r w:rsidRPr="00E07C16">
              <w:rPr>
                <w:rFonts w:eastAsia="Calibri"/>
                <w:sz w:val="22"/>
                <w:szCs w:val="22"/>
                <w:lang w:val="uk-UA" w:eastAsia="en-US"/>
              </w:rPr>
              <w:t xml:space="preserve"> </w:t>
            </w:r>
            <w:r w:rsidRPr="006009DF">
              <w:rPr>
                <w:rFonts w:eastAsia="Calibri"/>
                <w:sz w:val="22"/>
                <w:szCs w:val="22"/>
                <w:lang w:val="uk-UA" w:eastAsia="en-US"/>
              </w:rPr>
              <w:t>(або еквівалент)</w:t>
            </w:r>
            <w:r w:rsidRPr="006009DF">
              <w:rPr>
                <w:rFonts w:eastAsia="Calibri"/>
                <w:sz w:val="22"/>
                <w:szCs w:val="22"/>
                <w:lang w:eastAsia="en-US"/>
              </w:rPr>
              <w:t xml:space="preserve"> </w:t>
            </w:r>
            <w:r w:rsidRPr="00E07C16">
              <w:rPr>
                <w:rFonts w:eastAsia="Calibri"/>
                <w:sz w:val="22"/>
                <w:szCs w:val="22"/>
                <w:lang w:val="uk-UA" w:eastAsia="en-US"/>
              </w:rPr>
              <w:t>1,5 кг</w:t>
            </w:r>
          </w:p>
        </w:tc>
        <w:tc>
          <w:tcPr>
            <w:tcW w:w="6523" w:type="dxa"/>
            <w:tcBorders>
              <w:top w:val="single" w:sz="4" w:space="0" w:color="auto"/>
              <w:left w:val="nil"/>
              <w:bottom w:val="single" w:sz="4" w:space="0" w:color="auto"/>
              <w:right w:val="nil"/>
            </w:tcBorders>
            <w:shd w:val="clear" w:color="auto" w:fill="auto"/>
          </w:tcPr>
          <w:p w14:paraId="54C45A84" w14:textId="77777777" w:rsidR="0043688A" w:rsidRPr="0043688A" w:rsidRDefault="0043688A" w:rsidP="0043688A">
            <w:pPr>
              <w:jc w:val="both"/>
              <w:rPr>
                <w:color w:val="000000"/>
                <w:sz w:val="22"/>
                <w:szCs w:val="22"/>
              </w:rPr>
            </w:pPr>
            <w:r w:rsidRPr="0043688A">
              <w:rPr>
                <w:color w:val="000000"/>
                <w:sz w:val="22"/>
                <w:szCs w:val="22"/>
              </w:rPr>
              <w:t xml:space="preserve">1. </w:t>
            </w:r>
            <w:proofErr w:type="spellStart"/>
            <w:r w:rsidRPr="0043688A">
              <w:rPr>
                <w:color w:val="000000"/>
                <w:sz w:val="22"/>
                <w:szCs w:val="22"/>
              </w:rPr>
              <w:t>Засіб</w:t>
            </w:r>
            <w:proofErr w:type="spellEnd"/>
            <w:r w:rsidRPr="0043688A">
              <w:rPr>
                <w:color w:val="000000"/>
                <w:sz w:val="22"/>
                <w:szCs w:val="22"/>
              </w:rPr>
              <w:t xml:space="preserve"> у </w:t>
            </w:r>
            <w:proofErr w:type="spellStart"/>
            <w:r w:rsidRPr="0043688A">
              <w:rPr>
                <w:color w:val="000000"/>
                <w:sz w:val="22"/>
                <w:szCs w:val="22"/>
              </w:rPr>
              <w:t>вигляді</w:t>
            </w:r>
            <w:proofErr w:type="spellEnd"/>
            <w:r w:rsidRPr="0043688A">
              <w:rPr>
                <w:color w:val="000000"/>
                <w:sz w:val="22"/>
                <w:szCs w:val="22"/>
              </w:rPr>
              <w:t xml:space="preserve"> порошку на </w:t>
            </w:r>
            <w:proofErr w:type="spellStart"/>
            <w:r w:rsidRPr="0043688A">
              <w:rPr>
                <w:color w:val="000000"/>
                <w:sz w:val="22"/>
                <w:szCs w:val="22"/>
              </w:rPr>
              <w:t>основі</w:t>
            </w:r>
            <w:proofErr w:type="spellEnd"/>
            <w:r w:rsidRPr="0043688A">
              <w:rPr>
                <w:color w:val="000000"/>
                <w:sz w:val="22"/>
                <w:szCs w:val="22"/>
              </w:rPr>
              <w:t xml:space="preserve"> </w:t>
            </w:r>
            <w:proofErr w:type="spellStart"/>
            <w:r w:rsidRPr="0043688A">
              <w:rPr>
                <w:color w:val="000000"/>
                <w:sz w:val="22"/>
                <w:szCs w:val="22"/>
              </w:rPr>
              <w:t>перкарбонату</w:t>
            </w:r>
            <w:proofErr w:type="spellEnd"/>
            <w:r w:rsidRPr="0043688A">
              <w:rPr>
                <w:color w:val="000000"/>
                <w:sz w:val="22"/>
                <w:szCs w:val="22"/>
              </w:rPr>
              <w:t xml:space="preserve"> </w:t>
            </w:r>
            <w:proofErr w:type="spellStart"/>
            <w:r w:rsidRPr="0043688A">
              <w:rPr>
                <w:color w:val="000000"/>
                <w:sz w:val="22"/>
                <w:szCs w:val="22"/>
              </w:rPr>
              <w:t>натрію</w:t>
            </w:r>
            <w:proofErr w:type="spellEnd"/>
            <w:r w:rsidRPr="0043688A">
              <w:rPr>
                <w:color w:val="000000"/>
                <w:sz w:val="22"/>
                <w:szCs w:val="22"/>
              </w:rPr>
              <w:t xml:space="preserve">.  </w:t>
            </w:r>
          </w:p>
          <w:p w14:paraId="0BD14D6D" w14:textId="77777777" w:rsidR="0043688A" w:rsidRPr="0043688A" w:rsidRDefault="0043688A" w:rsidP="0043688A">
            <w:pPr>
              <w:jc w:val="both"/>
              <w:rPr>
                <w:color w:val="000000"/>
                <w:sz w:val="22"/>
                <w:szCs w:val="22"/>
              </w:rPr>
            </w:pPr>
            <w:r w:rsidRPr="0043688A">
              <w:rPr>
                <w:color w:val="000000"/>
                <w:sz w:val="22"/>
                <w:szCs w:val="22"/>
              </w:rPr>
              <w:t xml:space="preserve">2. До складу </w:t>
            </w:r>
            <w:proofErr w:type="spellStart"/>
            <w:r w:rsidRPr="0043688A">
              <w:rPr>
                <w:color w:val="000000"/>
                <w:sz w:val="22"/>
                <w:szCs w:val="22"/>
              </w:rPr>
              <w:t>засобу</w:t>
            </w:r>
            <w:proofErr w:type="spellEnd"/>
            <w:r w:rsidRPr="0043688A">
              <w:rPr>
                <w:color w:val="000000"/>
                <w:sz w:val="22"/>
                <w:szCs w:val="22"/>
              </w:rPr>
              <w:t xml:space="preserve"> </w:t>
            </w:r>
            <w:proofErr w:type="spellStart"/>
            <w:r w:rsidRPr="0043688A">
              <w:rPr>
                <w:color w:val="000000"/>
                <w:sz w:val="22"/>
                <w:szCs w:val="22"/>
              </w:rPr>
              <w:t>входять</w:t>
            </w:r>
            <w:proofErr w:type="spellEnd"/>
            <w:r w:rsidRPr="0043688A">
              <w:rPr>
                <w:color w:val="000000"/>
                <w:sz w:val="22"/>
                <w:szCs w:val="22"/>
              </w:rPr>
              <w:t xml:space="preserve">: </w:t>
            </w:r>
            <w:proofErr w:type="spellStart"/>
            <w:r w:rsidRPr="0043688A">
              <w:rPr>
                <w:color w:val="000000"/>
                <w:sz w:val="22"/>
                <w:szCs w:val="22"/>
              </w:rPr>
              <w:t>перкарбонат</w:t>
            </w:r>
            <w:proofErr w:type="spellEnd"/>
            <w:r w:rsidRPr="0043688A">
              <w:rPr>
                <w:color w:val="000000"/>
                <w:sz w:val="22"/>
                <w:szCs w:val="22"/>
              </w:rPr>
              <w:t xml:space="preserve"> </w:t>
            </w:r>
            <w:proofErr w:type="spellStart"/>
            <w:r w:rsidRPr="0043688A">
              <w:rPr>
                <w:color w:val="000000"/>
                <w:sz w:val="22"/>
                <w:szCs w:val="22"/>
              </w:rPr>
              <w:t>натрію</w:t>
            </w:r>
            <w:proofErr w:type="spellEnd"/>
            <w:r w:rsidRPr="0043688A">
              <w:rPr>
                <w:color w:val="000000"/>
                <w:sz w:val="22"/>
                <w:szCs w:val="22"/>
              </w:rPr>
              <w:t xml:space="preserve"> -  не </w:t>
            </w:r>
            <w:proofErr w:type="spellStart"/>
            <w:r w:rsidRPr="0043688A">
              <w:rPr>
                <w:color w:val="000000"/>
                <w:sz w:val="22"/>
                <w:szCs w:val="22"/>
              </w:rPr>
              <w:t>менше</w:t>
            </w:r>
            <w:proofErr w:type="spellEnd"/>
            <w:r w:rsidRPr="0043688A">
              <w:rPr>
                <w:color w:val="000000"/>
                <w:sz w:val="22"/>
                <w:szCs w:val="22"/>
              </w:rPr>
              <w:t xml:space="preserve"> 15,1%, </w:t>
            </w:r>
            <w:proofErr w:type="spellStart"/>
            <w:r w:rsidRPr="0043688A">
              <w:rPr>
                <w:color w:val="000000"/>
                <w:sz w:val="22"/>
                <w:szCs w:val="22"/>
              </w:rPr>
              <w:t>тетраацетилетилендіамин</w:t>
            </w:r>
            <w:proofErr w:type="spellEnd"/>
            <w:r w:rsidRPr="0043688A">
              <w:rPr>
                <w:color w:val="000000"/>
                <w:sz w:val="22"/>
                <w:szCs w:val="22"/>
              </w:rPr>
              <w:t xml:space="preserve"> - не </w:t>
            </w:r>
            <w:proofErr w:type="spellStart"/>
            <w:r w:rsidRPr="0043688A">
              <w:rPr>
                <w:color w:val="000000"/>
                <w:sz w:val="22"/>
                <w:szCs w:val="22"/>
              </w:rPr>
              <w:t>менше</w:t>
            </w:r>
            <w:proofErr w:type="spellEnd"/>
            <w:r w:rsidRPr="0043688A">
              <w:rPr>
                <w:color w:val="000000"/>
                <w:sz w:val="22"/>
                <w:szCs w:val="22"/>
              </w:rPr>
              <w:t xml:space="preserve"> 9,9%, протеаза - не </w:t>
            </w:r>
            <w:proofErr w:type="spellStart"/>
            <w:r w:rsidRPr="0043688A">
              <w:rPr>
                <w:color w:val="000000"/>
                <w:sz w:val="22"/>
                <w:szCs w:val="22"/>
              </w:rPr>
              <w:t>менше</w:t>
            </w:r>
            <w:proofErr w:type="spellEnd"/>
            <w:r w:rsidRPr="0043688A">
              <w:rPr>
                <w:color w:val="000000"/>
                <w:sz w:val="22"/>
                <w:szCs w:val="22"/>
              </w:rPr>
              <w:t xml:space="preserve">  0,2%, </w:t>
            </w:r>
            <w:proofErr w:type="spellStart"/>
            <w:r w:rsidRPr="0043688A">
              <w:rPr>
                <w:color w:val="000000"/>
                <w:sz w:val="22"/>
                <w:szCs w:val="22"/>
              </w:rPr>
              <w:t>ліпаза</w:t>
            </w:r>
            <w:proofErr w:type="spellEnd"/>
            <w:r w:rsidRPr="0043688A">
              <w:rPr>
                <w:color w:val="000000"/>
                <w:sz w:val="22"/>
                <w:szCs w:val="22"/>
              </w:rPr>
              <w:t xml:space="preserve"> - не </w:t>
            </w:r>
            <w:proofErr w:type="spellStart"/>
            <w:r w:rsidRPr="0043688A">
              <w:rPr>
                <w:color w:val="000000"/>
                <w:sz w:val="22"/>
                <w:szCs w:val="22"/>
              </w:rPr>
              <w:t>менше</w:t>
            </w:r>
            <w:proofErr w:type="spellEnd"/>
            <w:r w:rsidRPr="0043688A">
              <w:rPr>
                <w:color w:val="000000"/>
                <w:sz w:val="22"/>
                <w:szCs w:val="22"/>
              </w:rPr>
              <w:t xml:space="preserve">  0,1%, </w:t>
            </w:r>
            <w:proofErr w:type="spellStart"/>
            <w:r w:rsidRPr="0043688A">
              <w:rPr>
                <w:color w:val="000000"/>
                <w:sz w:val="22"/>
                <w:szCs w:val="22"/>
              </w:rPr>
              <w:t>амілаза</w:t>
            </w:r>
            <w:proofErr w:type="spellEnd"/>
            <w:r w:rsidRPr="0043688A">
              <w:rPr>
                <w:color w:val="000000"/>
                <w:sz w:val="22"/>
                <w:szCs w:val="22"/>
              </w:rPr>
              <w:t xml:space="preserve"> - не </w:t>
            </w:r>
            <w:proofErr w:type="spellStart"/>
            <w:r w:rsidRPr="0043688A">
              <w:rPr>
                <w:color w:val="000000"/>
                <w:sz w:val="22"/>
                <w:szCs w:val="22"/>
              </w:rPr>
              <w:t>менше</w:t>
            </w:r>
            <w:proofErr w:type="spellEnd"/>
            <w:r w:rsidRPr="0043688A">
              <w:rPr>
                <w:color w:val="000000"/>
                <w:sz w:val="22"/>
                <w:szCs w:val="22"/>
              </w:rPr>
              <w:t xml:space="preserve">  0,1%, </w:t>
            </w:r>
            <w:proofErr w:type="spellStart"/>
            <w:r w:rsidRPr="0043688A">
              <w:rPr>
                <w:color w:val="000000"/>
                <w:sz w:val="22"/>
                <w:szCs w:val="22"/>
              </w:rPr>
              <w:t>целюлаза</w:t>
            </w:r>
            <w:proofErr w:type="spellEnd"/>
            <w:r w:rsidRPr="0043688A">
              <w:rPr>
                <w:color w:val="000000"/>
                <w:sz w:val="22"/>
                <w:szCs w:val="22"/>
              </w:rPr>
              <w:t xml:space="preserve"> - не </w:t>
            </w:r>
            <w:proofErr w:type="spellStart"/>
            <w:r w:rsidRPr="0043688A">
              <w:rPr>
                <w:color w:val="000000"/>
                <w:sz w:val="22"/>
                <w:szCs w:val="22"/>
              </w:rPr>
              <w:t>менше</w:t>
            </w:r>
            <w:proofErr w:type="spellEnd"/>
            <w:r w:rsidRPr="0043688A">
              <w:rPr>
                <w:color w:val="000000"/>
                <w:sz w:val="22"/>
                <w:szCs w:val="22"/>
              </w:rPr>
              <w:t xml:space="preserve">  0,03%  (</w:t>
            </w:r>
            <w:proofErr w:type="spellStart"/>
            <w:r w:rsidRPr="0043688A">
              <w:rPr>
                <w:color w:val="000000"/>
                <w:sz w:val="22"/>
                <w:szCs w:val="22"/>
              </w:rPr>
              <w:t>діючі</w:t>
            </w:r>
            <w:proofErr w:type="spellEnd"/>
            <w:r w:rsidRPr="0043688A">
              <w:rPr>
                <w:color w:val="000000"/>
                <w:sz w:val="22"/>
                <w:szCs w:val="22"/>
              </w:rPr>
              <w:t xml:space="preserve"> </w:t>
            </w:r>
            <w:proofErr w:type="spellStart"/>
            <w:r w:rsidRPr="0043688A">
              <w:rPr>
                <w:color w:val="000000"/>
                <w:sz w:val="22"/>
                <w:szCs w:val="22"/>
              </w:rPr>
              <w:t>речовини</w:t>
            </w:r>
            <w:proofErr w:type="spellEnd"/>
            <w:r w:rsidRPr="0043688A">
              <w:rPr>
                <w:color w:val="000000"/>
                <w:sz w:val="22"/>
                <w:szCs w:val="22"/>
              </w:rPr>
              <w:t xml:space="preserve">);  </w:t>
            </w:r>
            <w:proofErr w:type="spellStart"/>
            <w:r w:rsidRPr="0043688A">
              <w:rPr>
                <w:color w:val="000000"/>
                <w:sz w:val="22"/>
                <w:szCs w:val="22"/>
              </w:rPr>
              <w:t>інгібітори</w:t>
            </w:r>
            <w:proofErr w:type="spellEnd"/>
            <w:r w:rsidRPr="0043688A">
              <w:rPr>
                <w:color w:val="000000"/>
                <w:sz w:val="22"/>
                <w:szCs w:val="22"/>
              </w:rPr>
              <w:t xml:space="preserve"> </w:t>
            </w:r>
            <w:proofErr w:type="spellStart"/>
            <w:r w:rsidRPr="0043688A">
              <w:rPr>
                <w:color w:val="000000"/>
                <w:sz w:val="22"/>
                <w:szCs w:val="22"/>
              </w:rPr>
              <w:t>корозії</w:t>
            </w:r>
            <w:proofErr w:type="spellEnd"/>
            <w:r w:rsidRPr="0043688A">
              <w:rPr>
                <w:color w:val="000000"/>
                <w:sz w:val="22"/>
                <w:szCs w:val="22"/>
              </w:rPr>
              <w:t xml:space="preserve">, </w:t>
            </w:r>
            <w:proofErr w:type="spellStart"/>
            <w:r w:rsidRPr="0043688A">
              <w:rPr>
                <w:color w:val="000000"/>
                <w:sz w:val="22"/>
                <w:szCs w:val="22"/>
              </w:rPr>
              <w:t>лимонна</w:t>
            </w:r>
            <w:proofErr w:type="spellEnd"/>
            <w:r w:rsidRPr="0043688A">
              <w:rPr>
                <w:color w:val="000000"/>
                <w:sz w:val="22"/>
                <w:szCs w:val="22"/>
              </w:rPr>
              <w:t xml:space="preserve"> кислота, карбонат </w:t>
            </w:r>
            <w:proofErr w:type="spellStart"/>
            <w:r w:rsidRPr="0043688A">
              <w:rPr>
                <w:color w:val="000000"/>
                <w:sz w:val="22"/>
                <w:szCs w:val="22"/>
              </w:rPr>
              <w:t>натрію</w:t>
            </w:r>
            <w:proofErr w:type="spellEnd"/>
            <w:r w:rsidRPr="0043688A">
              <w:rPr>
                <w:color w:val="000000"/>
                <w:sz w:val="22"/>
                <w:szCs w:val="22"/>
              </w:rPr>
              <w:t xml:space="preserve">, сульфат </w:t>
            </w:r>
            <w:proofErr w:type="spellStart"/>
            <w:r w:rsidRPr="0043688A">
              <w:rPr>
                <w:color w:val="000000"/>
                <w:sz w:val="22"/>
                <w:szCs w:val="22"/>
              </w:rPr>
              <w:t>натрію</w:t>
            </w:r>
            <w:proofErr w:type="spellEnd"/>
            <w:r w:rsidRPr="0043688A">
              <w:rPr>
                <w:color w:val="000000"/>
                <w:sz w:val="22"/>
                <w:szCs w:val="22"/>
              </w:rPr>
              <w:t xml:space="preserve">, </w:t>
            </w:r>
            <w:proofErr w:type="spellStart"/>
            <w:r w:rsidRPr="0043688A">
              <w:rPr>
                <w:color w:val="000000"/>
                <w:sz w:val="22"/>
                <w:szCs w:val="22"/>
              </w:rPr>
              <w:t>похідні</w:t>
            </w:r>
            <w:proofErr w:type="spellEnd"/>
            <w:r w:rsidRPr="0043688A">
              <w:rPr>
                <w:color w:val="000000"/>
                <w:sz w:val="22"/>
                <w:szCs w:val="22"/>
              </w:rPr>
              <w:t xml:space="preserve"> ЕДТА, </w:t>
            </w:r>
            <w:proofErr w:type="spellStart"/>
            <w:r w:rsidRPr="0043688A">
              <w:rPr>
                <w:color w:val="000000"/>
                <w:sz w:val="22"/>
                <w:szCs w:val="22"/>
              </w:rPr>
              <w:t>неіоногенні</w:t>
            </w:r>
            <w:proofErr w:type="spellEnd"/>
            <w:r w:rsidRPr="0043688A">
              <w:rPr>
                <w:color w:val="000000"/>
                <w:sz w:val="22"/>
                <w:szCs w:val="22"/>
              </w:rPr>
              <w:t xml:space="preserve"> </w:t>
            </w:r>
            <w:proofErr w:type="spellStart"/>
            <w:r w:rsidRPr="0043688A">
              <w:rPr>
                <w:color w:val="000000"/>
                <w:sz w:val="22"/>
                <w:szCs w:val="22"/>
              </w:rPr>
              <w:t>сурфактанти</w:t>
            </w:r>
            <w:proofErr w:type="spellEnd"/>
            <w:r w:rsidRPr="0043688A">
              <w:rPr>
                <w:color w:val="000000"/>
                <w:sz w:val="22"/>
                <w:szCs w:val="22"/>
              </w:rPr>
              <w:t xml:space="preserve">, </w:t>
            </w:r>
            <w:proofErr w:type="spellStart"/>
            <w:r w:rsidRPr="0043688A">
              <w:rPr>
                <w:color w:val="000000"/>
                <w:sz w:val="22"/>
                <w:szCs w:val="22"/>
              </w:rPr>
              <w:t>комплексоутворювач</w:t>
            </w:r>
            <w:proofErr w:type="spellEnd"/>
            <w:r w:rsidRPr="0043688A">
              <w:rPr>
                <w:color w:val="000000"/>
                <w:sz w:val="22"/>
                <w:szCs w:val="22"/>
              </w:rPr>
              <w:t xml:space="preserve">, </w:t>
            </w:r>
            <w:proofErr w:type="spellStart"/>
            <w:r w:rsidRPr="0043688A">
              <w:rPr>
                <w:color w:val="000000"/>
                <w:sz w:val="22"/>
                <w:szCs w:val="22"/>
              </w:rPr>
              <w:t>інші</w:t>
            </w:r>
            <w:proofErr w:type="spellEnd"/>
            <w:r w:rsidRPr="0043688A">
              <w:rPr>
                <w:color w:val="000000"/>
                <w:sz w:val="22"/>
                <w:szCs w:val="22"/>
              </w:rPr>
              <w:t xml:space="preserve"> </w:t>
            </w:r>
            <w:proofErr w:type="spellStart"/>
            <w:r w:rsidRPr="0043688A">
              <w:rPr>
                <w:color w:val="000000"/>
                <w:sz w:val="22"/>
                <w:szCs w:val="22"/>
              </w:rPr>
              <w:t>допоміжні</w:t>
            </w:r>
            <w:proofErr w:type="spellEnd"/>
            <w:r w:rsidRPr="0043688A">
              <w:rPr>
                <w:color w:val="000000"/>
                <w:sz w:val="22"/>
                <w:szCs w:val="22"/>
              </w:rPr>
              <w:t xml:space="preserve"> </w:t>
            </w:r>
            <w:proofErr w:type="spellStart"/>
            <w:r w:rsidRPr="0043688A">
              <w:rPr>
                <w:color w:val="000000"/>
                <w:sz w:val="22"/>
                <w:szCs w:val="22"/>
              </w:rPr>
              <w:t>речовини</w:t>
            </w:r>
            <w:proofErr w:type="spellEnd"/>
            <w:r w:rsidRPr="0043688A">
              <w:rPr>
                <w:color w:val="000000"/>
                <w:sz w:val="22"/>
                <w:szCs w:val="22"/>
              </w:rPr>
              <w:t xml:space="preserve"> до 100,0. </w:t>
            </w:r>
            <w:proofErr w:type="spellStart"/>
            <w:r w:rsidRPr="0043688A">
              <w:rPr>
                <w:color w:val="000000"/>
                <w:sz w:val="22"/>
                <w:szCs w:val="22"/>
              </w:rPr>
              <w:t>Кількість</w:t>
            </w:r>
            <w:proofErr w:type="spellEnd"/>
            <w:r w:rsidRPr="0043688A">
              <w:rPr>
                <w:color w:val="000000"/>
                <w:sz w:val="22"/>
                <w:szCs w:val="22"/>
              </w:rPr>
              <w:t xml:space="preserve"> </w:t>
            </w:r>
            <w:proofErr w:type="spellStart"/>
            <w:r w:rsidRPr="0043688A">
              <w:rPr>
                <w:color w:val="000000"/>
                <w:sz w:val="22"/>
                <w:szCs w:val="22"/>
              </w:rPr>
              <w:t>діючих</w:t>
            </w:r>
            <w:proofErr w:type="spellEnd"/>
            <w:r w:rsidRPr="0043688A">
              <w:rPr>
                <w:color w:val="000000"/>
                <w:sz w:val="22"/>
                <w:szCs w:val="22"/>
              </w:rPr>
              <w:t xml:space="preserve"> </w:t>
            </w:r>
            <w:proofErr w:type="spellStart"/>
            <w:r w:rsidRPr="0043688A">
              <w:rPr>
                <w:color w:val="000000"/>
                <w:sz w:val="22"/>
                <w:szCs w:val="22"/>
              </w:rPr>
              <w:t>речовин</w:t>
            </w:r>
            <w:proofErr w:type="spellEnd"/>
            <w:r w:rsidRPr="0043688A">
              <w:rPr>
                <w:color w:val="000000"/>
                <w:sz w:val="22"/>
                <w:szCs w:val="22"/>
              </w:rPr>
              <w:t xml:space="preserve"> не </w:t>
            </w:r>
            <w:proofErr w:type="spellStart"/>
            <w:r w:rsidRPr="0043688A">
              <w:rPr>
                <w:color w:val="000000"/>
                <w:sz w:val="22"/>
                <w:szCs w:val="22"/>
              </w:rPr>
              <w:t>менш</w:t>
            </w:r>
            <w:proofErr w:type="spellEnd"/>
            <w:r w:rsidRPr="0043688A">
              <w:rPr>
                <w:color w:val="000000"/>
                <w:sz w:val="22"/>
                <w:szCs w:val="22"/>
              </w:rPr>
              <w:t xml:space="preserve"> шести </w:t>
            </w:r>
            <w:r w:rsidRPr="0043688A">
              <w:rPr>
                <w:sz w:val="22"/>
                <w:szCs w:val="22"/>
              </w:rPr>
              <w:t xml:space="preserve">(повинно бути </w:t>
            </w:r>
            <w:proofErr w:type="spellStart"/>
            <w:r w:rsidRPr="0043688A">
              <w:rPr>
                <w:sz w:val="22"/>
                <w:szCs w:val="22"/>
              </w:rPr>
              <w:t>підтверджено</w:t>
            </w:r>
            <w:proofErr w:type="spellEnd"/>
            <w:r w:rsidRPr="0043688A">
              <w:rPr>
                <w:sz w:val="22"/>
                <w:szCs w:val="22"/>
              </w:rPr>
              <w:t xml:space="preserve"> </w:t>
            </w:r>
            <w:proofErr w:type="spellStart"/>
            <w:r w:rsidRPr="0043688A">
              <w:rPr>
                <w:sz w:val="22"/>
                <w:szCs w:val="22"/>
              </w:rPr>
              <w:t>Висновком</w:t>
            </w:r>
            <w:proofErr w:type="spellEnd"/>
            <w:r w:rsidRPr="0043688A">
              <w:rPr>
                <w:sz w:val="22"/>
                <w:szCs w:val="22"/>
              </w:rPr>
              <w:t xml:space="preserve"> ДСЕЕ).</w:t>
            </w:r>
          </w:p>
          <w:p w14:paraId="77940F68" w14:textId="77777777" w:rsidR="0043688A" w:rsidRPr="0043688A" w:rsidRDefault="0043688A" w:rsidP="0043688A">
            <w:pPr>
              <w:jc w:val="both"/>
              <w:rPr>
                <w:color w:val="000000"/>
                <w:sz w:val="22"/>
                <w:szCs w:val="22"/>
              </w:rPr>
            </w:pPr>
            <w:r w:rsidRPr="0043688A">
              <w:rPr>
                <w:color w:val="000000"/>
                <w:sz w:val="22"/>
                <w:szCs w:val="22"/>
              </w:rPr>
              <w:t xml:space="preserve">3. </w:t>
            </w:r>
            <w:proofErr w:type="gramStart"/>
            <w:r w:rsidRPr="0043688A">
              <w:rPr>
                <w:color w:val="000000"/>
                <w:sz w:val="22"/>
                <w:szCs w:val="22"/>
              </w:rPr>
              <w:t>До складу</w:t>
            </w:r>
            <w:proofErr w:type="gramEnd"/>
            <w:r w:rsidRPr="0043688A">
              <w:rPr>
                <w:color w:val="000000"/>
                <w:sz w:val="22"/>
                <w:szCs w:val="22"/>
              </w:rPr>
              <w:t xml:space="preserve"> </w:t>
            </w:r>
            <w:proofErr w:type="spellStart"/>
            <w:r w:rsidRPr="0043688A">
              <w:rPr>
                <w:color w:val="000000"/>
                <w:sz w:val="22"/>
                <w:szCs w:val="22"/>
              </w:rPr>
              <w:t>робочих</w:t>
            </w:r>
            <w:proofErr w:type="spellEnd"/>
            <w:r w:rsidRPr="0043688A">
              <w:rPr>
                <w:color w:val="000000"/>
                <w:sz w:val="22"/>
                <w:szCs w:val="22"/>
              </w:rPr>
              <w:t xml:space="preserve"> </w:t>
            </w:r>
            <w:proofErr w:type="spellStart"/>
            <w:r w:rsidRPr="0043688A">
              <w:rPr>
                <w:color w:val="000000"/>
                <w:sz w:val="22"/>
                <w:szCs w:val="22"/>
              </w:rPr>
              <w:t>розчинів</w:t>
            </w:r>
            <w:proofErr w:type="spellEnd"/>
            <w:r w:rsidRPr="0043688A">
              <w:rPr>
                <w:color w:val="000000"/>
                <w:sz w:val="22"/>
                <w:szCs w:val="22"/>
              </w:rPr>
              <w:t xml:space="preserve"> </w:t>
            </w:r>
            <w:proofErr w:type="spellStart"/>
            <w:r w:rsidRPr="0043688A">
              <w:rPr>
                <w:color w:val="000000"/>
                <w:sz w:val="22"/>
                <w:szCs w:val="22"/>
              </w:rPr>
              <w:t>входять</w:t>
            </w:r>
            <w:proofErr w:type="spellEnd"/>
            <w:r w:rsidRPr="0043688A">
              <w:rPr>
                <w:color w:val="000000"/>
                <w:sz w:val="22"/>
                <w:szCs w:val="22"/>
              </w:rPr>
              <w:t xml:space="preserve">: </w:t>
            </w:r>
            <w:proofErr w:type="spellStart"/>
            <w:r w:rsidRPr="0043688A">
              <w:rPr>
                <w:color w:val="000000"/>
                <w:sz w:val="22"/>
                <w:szCs w:val="22"/>
              </w:rPr>
              <w:t>надоцтова</w:t>
            </w:r>
            <w:proofErr w:type="spellEnd"/>
            <w:r w:rsidRPr="0043688A">
              <w:rPr>
                <w:color w:val="000000"/>
                <w:sz w:val="22"/>
                <w:szCs w:val="22"/>
              </w:rPr>
              <w:t xml:space="preserve"> кислота, протеаза, </w:t>
            </w:r>
            <w:proofErr w:type="spellStart"/>
            <w:r w:rsidRPr="0043688A">
              <w:rPr>
                <w:color w:val="000000"/>
                <w:sz w:val="22"/>
                <w:szCs w:val="22"/>
              </w:rPr>
              <w:t>ліпаза</w:t>
            </w:r>
            <w:proofErr w:type="spellEnd"/>
            <w:r w:rsidRPr="0043688A">
              <w:rPr>
                <w:color w:val="000000"/>
                <w:sz w:val="22"/>
                <w:szCs w:val="22"/>
              </w:rPr>
              <w:t xml:space="preserve">, </w:t>
            </w:r>
            <w:proofErr w:type="spellStart"/>
            <w:r w:rsidRPr="0043688A">
              <w:rPr>
                <w:color w:val="000000"/>
                <w:sz w:val="22"/>
                <w:szCs w:val="22"/>
              </w:rPr>
              <w:t>амілаза</w:t>
            </w:r>
            <w:proofErr w:type="spellEnd"/>
            <w:r w:rsidRPr="0043688A">
              <w:rPr>
                <w:color w:val="000000"/>
                <w:sz w:val="22"/>
                <w:szCs w:val="22"/>
              </w:rPr>
              <w:t xml:space="preserve">, </w:t>
            </w:r>
            <w:proofErr w:type="spellStart"/>
            <w:r w:rsidRPr="0043688A">
              <w:rPr>
                <w:color w:val="000000"/>
                <w:sz w:val="22"/>
                <w:szCs w:val="22"/>
              </w:rPr>
              <w:t>целюлоза</w:t>
            </w:r>
            <w:proofErr w:type="spellEnd"/>
            <w:r w:rsidRPr="0043688A">
              <w:rPr>
                <w:color w:val="000000"/>
                <w:sz w:val="22"/>
                <w:szCs w:val="22"/>
              </w:rPr>
              <w:t xml:space="preserve"> (</w:t>
            </w:r>
            <w:proofErr w:type="spellStart"/>
            <w:r w:rsidRPr="0043688A">
              <w:rPr>
                <w:color w:val="000000"/>
                <w:sz w:val="22"/>
                <w:szCs w:val="22"/>
              </w:rPr>
              <w:t>діючі</w:t>
            </w:r>
            <w:proofErr w:type="spellEnd"/>
            <w:r w:rsidRPr="0043688A">
              <w:rPr>
                <w:color w:val="000000"/>
                <w:sz w:val="22"/>
                <w:szCs w:val="22"/>
              </w:rPr>
              <w:t xml:space="preserve"> </w:t>
            </w:r>
            <w:proofErr w:type="spellStart"/>
            <w:r w:rsidRPr="0043688A">
              <w:rPr>
                <w:color w:val="000000"/>
                <w:sz w:val="22"/>
                <w:szCs w:val="22"/>
              </w:rPr>
              <w:t>речовини</w:t>
            </w:r>
            <w:proofErr w:type="spellEnd"/>
            <w:r w:rsidRPr="0043688A">
              <w:rPr>
                <w:color w:val="000000"/>
                <w:sz w:val="22"/>
                <w:szCs w:val="22"/>
              </w:rPr>
              <w:t xml:space="preserve">); </w:t>
            </w:r>
            <w:proofErr w:type="spellStart"/>
            <w:r w:rsidRPr="0043688A">
              <w:rPr>
                <w:color w:val="000000"/>
                <w:sz w:val="22"/>
                <w:szCs w:val="22"/>
              </w:rPr>
              <w:t>інгібітори</w:t>
            </w:r>
            <w:proofErr w:type="spellEnd"/>
            <w:r w:rsidRPr="0043688A">
              <w:rPr>
                <w:color w:val="000000"/>
                <w:sz w:val="22"/>
                <w:szCs w:val="22"/>
              </w:rPr>
              <w:t xml:space="preserve"> </w:t>
            </w:r>
            <w:proofErr w:type="spellStart"/>
            <w:r w:rsidRPr="0043688A">
              <w:rPr>
                <w:color w:val="000000"/>
                <w:sz w:val="22"/>
                <w:szCs w:val="22"/>
              </w:rPr>
              <w:t>корозії</w:t>
            </w:r>
            <w:proofErr w:type="spellEnd"/>
            <w:r w:rsidRPr="0043688A">
              <w:rPr>
                <w:color w:val="000000"/>
                <w:sz w:val="22"/>
                <w:szCs w:val="22"/>
              </w:rPr>
              <w:t xml:space="preserve">, </w:t>
            </w:r>
            <w:proofErr w:type="spellStart"/>
            <w:r w:rsidRPr="0043688A">
              <w:rPr>
                <w:color w:val="000000"/>
                <w:sz w:val="22"/>
                <w:szCs w:val="22"/>
              </w:rPr>
              <w:t>лимонна</w:t>
            </w:r>
            <w:proofErr w:type="spellEnd"/>
            <w:r w:rsidRPr="0043688A">
              <w:rPr>
                <w:color w:val="000000"/>
                <w:sz w:val="22"/>
                <w:szCs w:val="22"/>
              </w:rPr>
              <w:t xml:space="preserve"> кислота, карбонат </w:t>
            </w:r>
            <w:proofErr w:type="spellStart"/>
            <w:r w:rsidRPr="0043688A">
              <w:rPr>
                <w:color w:val="000000"/>
                <w:sz w:val="22"/>
                <w:szCs w:val="22"/>
              </w:rPr>
              <w:t>натрію</w:t>
            </w:r>
            <w:proofErr w:type="spellEnd"/>
            <w:r w:rsidRPr="0043688A">
              <w:rPr>
                <w:color w:val="000000"/>
                <w:sz w:val="22"/>
                <w:szCs w:val="22"/>
              </w:rPr>
              <w:t xml:space="preserve">, сульфат </w:t>
            </w:r>
            <w:proofErr w:type="spellStart"/>
            <w:r w:rsidRPr="0043688A">
              <w:rPr>
                <w:color w:val="000000"/>
                <w:sz w:val="22"/>
                <w:szCs w:val="22"/>
              </w:rPr>
              <w:t>натрію</w:t>
            </w:r>
            <w:proofErr w:type="spellEnd"/>
            <w:r w:rsidRPr="0043688A">
              <w:rPr>
                <w:color w:val="000000"/>
                <w:sz w:val="22"/>
                <w:szCs w:val="22"/>
              </w:rPr>
              <w:t xml:space="preserve">, </w:t>
            </w:r>
            <w:proofErr w:type="spellStart"/>
            <w:r w:rsidRPr="0043688A">
              <w:rPr>
                <w:color w:val="000000"/>
                <w:sz w:val="22"/>
                <w:szCs w:val="22"/>
              </w:rPr>
              <w:t>похідні</w:t>
            </w:r>
            <w:proofErr w:type="spellEnd"/>
            <w:r w:rsidRPr="0043688A">
              <w:rPr>
                <w:color w:val="000000"/>
                <w:sz w:val="22"/>
                <w:szCs w:val="22"/>
              </w:rPr>
              <w:t xml:space="preserve"> ЕДТА, </w:t>
            </w:r>
            <w:proofErr w:type="spellStart"/>
            <w:r w:rsidRPr="0043688A">
              <w:rPr>
                <w:color w:val="000000"/>
                <w:sz w:val="22"/>
                <w:szCs w:val="22"/>
              </w:rPr>
              <w:t>неіоногенні</w:t>
            </w:r>
            <w:proofErr w:type="spellEnd"/>
            <w:r w:rsidRPr="0043688A">
              <w:rPr>
                <w:color w:val="000000"/>
                <w:sz w:val="22"/>
                <w:szCs w:val="22"/>
              </w:rPr>
              <w:t xml:space="preserve"> </w:t>
            </w:r>
            <w:proofErr w:type="spellStart"/>
            <w:r w:rsidRPr="0043688A">
              <w:rPr>
                <w:color w:val="000000"/>
                <w:sz w:val="22"/>
                <w:szCs w:val="22"/>
              </w:rPr>
              <w:t>сурфактанти</w:t>
            </w:r>
            <w:proofErr w:type="spellEnd"/>
            <w:r w:rsidRPr="0043688A">
              <w:rPr>
                <w:color w:val="000000"/>
                <w:sz w:val="22"/>
                <w:szCs w:val="22"/>
              </w:rPr>
              <w:t>.</w:t>
            </w:r>
          </w:p>
          <w:p w14:paraId="06200D8F" w14:textId="77777777" w:rsidR="0043688A" w:rsidRPr="0043688A" w:rsidRDefault="0043688A" w:rsidP="0043688A">
            <w:pPr>
              <w:jc w:val="both"/>
              <w:rPr>
                <w:color w:val="000000"/>
                <w:sz w:val="22"/>
                <w:szCs w:val="22"/>
              </w:rPr>
            </w:pPr>
            <w:r w:rsidRPr="0043688A">
              <w:rPr>
                <w:color w:val="000000"/>
                <w:sz w:val="22"/>
                <w:szCs w:val="22"/>
              </w:rPr>
              <w:t xml:space="preserve">4. </w:t>
            </w:r>
            <w:proofErr w:type="spellStart"/>
            <w:r w:rsidRPr="0043688A">
              <w:rPr>
                <w:color w:val="000000"/>
                <w:sz w:val="22"/>
                <w:szCs w:val="22"/>
              </w:rPr>
              <w:t>Робочі</w:t>
            </w:r>
            <w:proofErr w:type="spellEnd"/>
            <w:r w:rsidRPr="0043688A">
              <w:rPr>
                <w:color w:val="000000"/>
                <w:sz w:val="22"/>
                <w:szCs w:val="22"/>
              </w:rPr>
              <w:t xml:space="preserve"> </w:t>
            </w:r>
            <w:proofErr w:type="spellStart"/>
            <w:r w:rsidRPr="0043688A">
              <w:rPr>
                <w:color w:val="000000"/>
                <w:sz w:val="22"/>
                <w:szCs w:val="22"/>
              </w:rPr>
              <w:t>розчини</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w:t>
            </w:r>
            <w:proofErr w:type="spellStart"/>
            <w:r w:rsidRPr="0043688A">
              <w:rPr>
                <w:color w:val="000000"/>
                <w:sz w:val="22"/>
                <w:szCs w:val="22"/>
              </w:rPr>
              <w:t>мають</w:t>
            </w:r>
            <w:proofErr w:type="spellEnd"/>
            <w:r w:rsidRPr="0043688A">
              <w:rPr>
                <w:color w:val="000000"/>
                <w:sz w:val="22"/>
                <w:szCs w:val="22"/>
              </w:rPr>
              <w:t xml:space="preserve"> </w:t>
            </w:r>
            <w:proofErr w:type="spellStart"/>
            <w:r w:rsidRPr="0043688A">
              <w:rPr>
                <w:color w:val="000000"/>
                <w:sz w:val="22"/>
                <w:szCs w:val="22"/>
              </w:rPr>
              <w:t>високі</w:t>
            </w:r>
            <w:proofErr w:type="spellEnd"/>
            <w:r w:rsidRPr="0043688A">
              <w:rPr>
                <w:color w:val="000000"/>
                <w:sz w:val="22"/>
                <w:szCs w:val="22"/>
              </w:rPr>
              <w:t xml:space="preserve"> </w:t>
            </w:r>
            <w:proofErr w:type="spellStart"/>
            <w:r w:rsidRPr="0043688A">
              <w:rPr>
                <w:color w:val="000000"/>
                <w:sz w:val="22"/>
                <w:szCs w:val="22"/>
              </w:rPr>
              <w:t>змочувальні</w:t>
            </w:r>
            <w:proofErr w:type="spellEnd"/>
            <w:r w:rsidRPr="0043688A">
              <w:rPr>
                <w:color w:val="000000"/>
                <w:sz w:val="22"/>
                <w:szCs w:val="22"/>
              </w:rPr>
              <w:t xml:space="preserve">, </w:t>
            </w:r>
            <w:proofErr w:type="spellStart"/>
            <w:r w:rsidRPr="0043688A">
              <w:rPr>
                <w:color w:val="000000"/>
                <w:sz w:val="22"/>
                <w:szCs w:val="22"/>
              </w:rPr>
              <w:t>очищувальні</w:t>
            </w:r>
            <w:proofErr w:type="spellEnd"/>
            <w:r w:rsidRPr="0043688A">
              <w:rPr>
                <w:color w:val="000000"/>
                <w:sz w:val="22"/>
                <w:szCs w:val="22"/>
              </w:rPr>
              <w:t xml:space="preserve">, </w:t>
            </w:r>
            <w:proofErr w:type="spellStart"/>
            <w:r w:rsidRPr="0043688A">
              <w:rPr>
                <w:color w:val="000000"/>
                <w:sz w:val="22"/>
                <w:szCs w:val="22"/>
              </w:rPr>
              <w:t>миючі</w:t>
            </w:r>
            <w:proofErr w:type="spellEnd"/>
            <w:r w:rsidRPr="0043688A">
              <w:rPr>
                <w:color w:val="000000"/>
                <w:sz w:val="22"/>
                <w:szCs w:val="22"/>
              </w:rPr>
              <w:t xml:space="preserve"> (</w:t>
            </w:r>
            <w:proofErr w:type="spellStart"/>
            <w:r w:rsidRPr="0043688A">
              <w:rPr>
                <w:color w:val="000000"/>
                <w:sz w:val="22"/>
                <w:szCs w:val="22"/>
              </w:rPr>
              <w:t>миюча</w:t>
            </w:r>
            <w:proofErr w:type="spellEnd"/>
            <w:r w:rsidRPr="0043688A">
              <w:rPr>
                <w:color w:val="000000"/>
                <w:sz w:val="22"/>
                <w:szCs w:val="22"/>
              </w:rPr>
              <w:t xml:space="preserve"> </w:t>
            </w:r>
            <w:proofErr w:type="spellStart"/>
            <w:r w:rsidRPr="0043688A">
              <w:rPr>
                <w:color w:val="000000"/>
                <w:sz w:val="22"/>
                <w:szCs w:val="22"/>
              </w:rPr>
              <w:t>здатність</w:t>
            </w:r>
            <w:proofErr w:type="spellEnd"/>
            <w:r w:rsidRPr="0043688A">
              <w:rPr>
                <w:color w:val="000000"/>
                <w:sz w:val="22"/>
                <w:szCs w:val="22"/>
              </w:rPr>
              <w:t xml:space="preserve"> не </w:t>
            </w:r>
            <w:proofErr w:type="spellStart"/>
            <w:r w:rsidRPr="0043688A">
              <w:rPr>
                <w:color w:val="000000"/>
                <w:sz w:val="22"/>
                <w:szCs w:val="22"/>
              </w:rPr>
              <w:t>менше</w:t>
            </w:r>
            <w:proofErr w:type="spellEnd"/>
            <w:r w:rsidRPr="0043688A">
              <w:rPr>
                <w:color w:val="000000"/>
                <w:sz w:val="22"/>
                <w:szCs w:val="22"/>
              </w:rPr>
              <w:t xml:space="preserve"> 85%), </w:t>
            </w:r>
            <w:proofErr w:type="spellStart"/>
            <w:r w:rsidRPr="0043688A">
              <w:rPr>
                <w:color w:val="000000"/>
                <w:sz w:val="22"/>
                <w:szCs w:val="22"/>
              </w:rPr>
              <w:t>емульгуючи</w:t>
            </w:r>
            <w:proofErr w:type="spellEnd"/>
            <w:r w:rsidRPr="0043688A">
              <w:rPr>
                <w:color w:val="000000"/>
                <w:sz w:val="22"/>
                <w:szCs w:val="22"/>
              </w:rPr>
              <w:t xml:space="preserve">, </w:t>
            </w:r>
            <w:proofErr w:type="spellStart"/>
            <w:r w:rsidRPr="0043688A">
              <w:rPr>
                <w:color w:val="000000"/>
                <w:sz w:val="22"/>
                <w:szCs w:val="22"/>
              </w:rPr>
              <w:t>знежирюючі</w:t>
            </w:r>
            <w:proofErr w:type="spellEnd"/>
            <w:r w:rsidRPr="0043688A">
              <w:rPr>
                <w:color w:val="000000"/>
                <w:sz w:val="22"/>
                <w:szCs w:val="22"/>
              </w:rPr>
              <w:t xml:space="preserve"> та </w:t>
            </w:r>
            <w:proofErr w:type="spellStart"/>
            <w:r w:rsidRPr="0043688A">
              <w:rPr>
                <w:color w:val="000000"/>
                <w:sz w:val="22"/>
                <w:szCs w:val="22"/>
              </w:rPr>
              <w:t>дезодоруючі</w:t>
            </w:r>
            <w:proofErr w:type="spellEnd"/>
            <w:r w:rsidRPr="0043688A">
              <w:rPr>
                <w:color w:val="000000"/>
                <w:sz w:val="22"/>
                <w:szCs w:val="22"/>
              </w:rPr>
              <w:t xml:space="preserve"> </w:t>
            </w:r>
            <w:proofErr w:type="spellStart"/>
            <w:r w:rsidRPr="0043688A">
              <w:rPr>
                <w:color w:val="000000"/>
                <w:sz w:val="22"/>
                <w:szCs w:val="22"/>
              </w:rPr>
              <w:t>властивості</w:t>
            </w:r>
            <w:proofErr w:type="spellEnd"/>
            <w:r w:rsidRPr="0043688A">
              <w:rPr>
                <w:color w:val="000000"/>
                <w:sz w:val="22"/>
                <w:szCs w:val="22"/>
              </w:rPr>
              <w:t xml:space="preserve">, </w:t>
            </w:r>
            <w:proofErr w:type="spellStart"/>
            <w:r w:rsidRPr="0043688A">
              <w:rPr>
                <w:color w:val="000000"/>
                <w:sz w:val="22"/>
                <w:szCs w:val="22"/>
              </w:rPr>
              <w:t>низьке</w:t>
            </w:r>
            <w:proofErr w:type="spellEnd"/>
            <w:r w:rsidRPr="0043688A">
              <w:rPr>
                <w:color w:val="000000"/>
                <w:sz w:val="22"/>
                <w:szCs w:val="22"/>
              </w:rPr>
              <w:t xml:space="preserve"> </w:t>
            </w:r>
            <w:proofErr w:type="spellStart"/>
            <w:r w:rsidRPr="0043688A">
              <w:rPr>
                <w:color w:val="000000"/>
                <w:sz w:val="22"/>
                <w:szCs w:val="22"/>
              </w:rPr>
              <w:t>піноутворення</w:t>
            </w:r>
            <w:proofErr w:type="spellEnd"/>
            <w:r w:rsidRPr="0043688A">
              <w:rPr>
                <w:color w:val="000000"/>
                <w:sz w:val="22"/>
                <w:szCs w:val="22"/>
              </w:rPr>
              <w:t xml:space="preserve">, не </w:t>
            </w:r>
            <w:proofErr w:type="spellStart"/>
            <w:r w:rsidRPr="0043688A">
              <w:rPr>
                <w:color w:val="000000"/>
                <w:sz w:val="22"/>
                <w:szCs w:val="22"/>
              </w:rPr>
              <w:t>фіксують</w:t>
            </w:r>
            <w:proofErr w:type="spellEnd"/>
            <w:r w:rsidRPr="0043688A">
              <w:rPr>
                <w:color w:val="000000"/>
                <w:sz w:val="22"/>
                <w:szCs w:val="22"/>
              </w:rPr>
              <w:t xml:space="preserve"> </w:t>
            </w:r>
            <w:proofErr w:type="spellStart"/>
            <w:r w:rsidRPr="0043688A">
              <w:rPr>
                <w:color w:val="000000"/>
                <w:sz w:val="22"/>
                <w:szCs w:val="22"/>
              </w:rPr>
              <w:t>органічні</w:t>
            </w:r>
            <w:proofErr w:type="spellEnd"/>
            <w:r w:rsidRPr="0043688A">
              <w:rPr>
                <w:color w:val="000000"/>
                <w:sz w:val="22"/>
                <w:szCs w:val="22"/>
              </w:rPr>
              <w:t xml:space="preserve"> </w:t>
            </w:r>
            <w:proofErr w:type="spellStart"/>
            <w:r w:rsidRPr="0043688A">
              <w:rPr>
                <w:color w:val="000000"/>
                <w:sz w:val="22"/>
                <w:szCs w:val="22"/>
              </w:rPr>
              <w:t>забруднення</w:t>
            </w:r>
            <w:proofErr w:type="spellEnd"/>
            <w:r w:rsidRPr="0043688A">
              <w:rPr>
                <w:color w:val="000000"/>
                <w:sz w:val="22"/>
                <w:szCs w:val="22"/>
              </w:rPr>
              <w:t xml:space="preserve">, </w:t>
            </w:r>
            <w:proofErr w:type="spellStart"/>
            <w:r w:rsidRPr="0043688A">
              <w:rPr>
                <w:color w:val="000000"/>
                <w:sz w:val="22"/>
                <w:szCs w:val="22"/>
              </w:rPr>
              <w:t>ефективні</w:t>
            </w:r>
            <w:proofErr w:type="spellEnd"/>
            <w:r w:rsidRPr="0043688A">
              <w:rPr>
                <w:color w:val="000000"/>
                <w:sz w:val="22"/>
                <w:szCs w:val="22"/>
              </w:rPr>
              <w:t xml:space="preserve"> для </w:t>
            </w:r>
            <w:proofErr w:type="spellStart"/>
            <w:r w:rsidRPr="0043688A">
              <w:rPr>
                <w:color w:val="000000"/>
                <w:sz w:val="22"/>
                <w:szCs w:val="22"/>
              </w:rPr>
              <w:t>видалення</w:t>
            </w:r>
            <w:proofErr w:type="spellEnd"/>
            <w:r w:rsidRPr="0043688A">
              <w:rPr>
                <w:color w:val="000000"/>
                <w:sz w:val="22"/>
                <w:szCs w:val="22"/>
              </w:rPr>
              <w:t xml:space="preserve"> </w:t>
            </w:r>
            <w:proofErr w:type="spellStart"/>
            <w:r w:rsidRPr="0043688A">
              <w:rPr>
                <w:color w:val="000000"/>
                <w:sz w:val="22"/>
                <w:szCs w:val="22"/>
              </w:rPr>
              <w:t>біоплівок</w:t>
            </w:r>
            <w:proofErr w:type="spellEnd"/>
            <w:r w:rsidRPr="0043688A">
              <w:rPr>
                <w:color w:val="000000"/>
                <w:sz w:val="22"/>
                <w:szCs w:val="22"/>
              </w:rPr>
              <w:t xml:space="preserve">. </w:t>
            </w:r>
          </w:p>
          <w:p w14:paraId="16B4D555" w14:textId="77777777" w:rsidR="0043688A" w:rsidRPr="0043688A" w:rsidRDefault="0043688A" w:rsidP="0043688A">
            <w:pPr>
              <w:jc w:val="both"/>
              <w:rPr>
                <w:color w:val="000000"/>
                <w:sz w:val="22"/>
                <w:szCs w:val="22"/>
              </w:rPr>
            </w:pPr>
            <w:r w:rsidRPr="0043688A">
              <w:rPr>
                <w:color w:val="000000"/>
                <w:sz w:val="22"/>
                <w:szCs w:val="22"/>
              </w:rPr>
              <w:t xml:space="preserve">5. </w:t>
            </w:r>
            <w:proofErr w:type="spellStart"/>
            <w:r w:rsidRPr="0043688A">
              <w:rPr>
                <w:color w:val="000000"/>
                <w:sz w:val="22"/>
                <w:szCs w:val="22"/>
              </w:rPr>
              <w:t>Робочі</w:t>
            </w:r>
            <w:proofErr w:type="spellEnd"/>
            <w:r w:rsidRPr="0043688A">
              <w:rPr>
                <w:color w:val="000000"/>
                <w:sz w:val="22"/>
                <w:szCs w:val="22"/>
              </w:rPr>
              <w:t xml:space="preserve"> </w:t>
            </w:r>
            <w:proofErr w:type="spellStart"/>
            <w:r w:rsidRPr="0043688A">
              <w:rPr>
                <w:color w:val="000000"/>
                <w:sz w:val="22"/>
                <w:szCs w:val="22"/>
              </w:rPr>
              <w:t>розчини</w:t>
            </w:r>
            <w:proofErr w:type="spellEnd"/>
            <w:r w:rsidRPr="0043688A">
              <w:rPr>
                <w:color w:val="000000"/>
                <w:sz w:val="22"/>
                <w:szCs w:val="22"/>
              </w:rPr>
              <w:t xml:space="preserve"> </w:t>
            </w:r>
            <w:proofErr w:type="spellStart"/>
            <w:r w:rsidRPr="0043688A">
              <w:rPr>
                <w:color w:val="000000"/>
                <w:sz w:val="22"/>
                <w:szCs w:val="22"/>
              </w:rPr>
              <w:t>самостійно</w:t>
            </w:r>
            <w:proofErr w:type="spellEnd"/>
            <w:r w:rsidRPr="0043688A">
              <w:rPr>
                <w:color w:val="000000"/>
                <w:sz w:val="22"/>
                <w:szCs w:val="22"/>
              </w:rPr>
              <w:t xml:space="preserve"> </w:t>
            </w:r>
            <w:proofErr w:type="spellStart"/>
            <w:r w:rsidRPr="0043688A">
              <w:rPr>
                <w:color w:val="000000"/>
                <w:sz w:val="22"/>
                <w:szCs w:val="22"/>
              </w:rPr>
              <w:t>розчинюються</w:t>
            </w:r>
            <w:proofErr w:type="spellEnd"/>
            <w:r w:rsidRPr="0043688A">
              <w:rPr>
                <w:color w:val="000000"/>
                <w:sz w:val="22"/>
                <w:szCs w:val="22"/>
              </w:rPr>
              <w:t xml:space="preserve"> </w:t>
            </w:r>
            <w:proofErr w:type="spellStart"/>
            <w:r w:rsidRPr="0043688A">
              <w:rPr>
                <w:color w:val="000000"/>
                <w:sz w:val="22"/>
                <w:szCs w:val="22"/>
              </w:rPr>
              <w:t>навіть</w:t>
            </w:r>
            <w:proofErr w:type="spellEnd"/>
            <w:r w:rsidRPr="0043688A">
              <w:rPr>
                <w:color w:val="000000"/>
                <w:sz w:val="22"/>
                <w:szCs w:val="22"/>
              </w:rPr>
              <w:t xml:space="preserve"> </w:t>
            </w:r>
            <w:proofErr w:type="spellStart"/>
            <w:r w:rsidRPr="0043688A">
              <w:rPr>
                <w:color w:val="000000"/>
                <w:sz w:val="22"/>
                <w:szCs w:val="22"/>
              </w:rPr>
              <w:t>ті</w:t>
            </w:r>
            <w:proofErr w:type="spellEnd"/>
            <w:r w:rsidRPr="0043688A">
              <w:rPr>
                <w:color w:val="000000"/>
                <w:sz w:val="22"/>
                <w:szCs w:val="22"/>
              </w:rPr>
              <w:t xml:space="preserve"> </w:t>
            </w:r>
            <w:proofErr w:type="spellStart"/>
            <w:r w:rsidRPr="0043688A">
              <w:rPr>
                <w:color w:val="000000"/>
                <w:sz w:val="22"/>
                <w:szCs w:val="22"/>
              </w:rPr>
              <w:t>забруднення</w:t>
            </w:r>
            <w:proofErr w:type="spellEnd"/>
            <w:r w:rsidRPr="0043688A">
              <w:rPr>
                <w:color w:val="000000"/>
                <w:sz w:val="22"/>
                <w:szCs w:val="22"/>
              </w:rPr>
              <w:t xml:space="preserve">, </w:t>
            </w:r>
            <w:proofErr w:type="spellStart"/>
            <w:r w:rsidRPr="0043688A">
              <w:rPr>
                <w:color w:val="000000"/>
                <w:sz w:val="22"/>
                <w:szCs w:val="22"/>
              </w:rPr>
              <w:t>що</w:t>
            </w:r>
            <w:proofErr w:type="spellEnd"/>
            <w:r w:rsidRPr="0043688A">
              <w:rPr>
                <w:color w:val="000000"/>
                <w:sz w:val="22"/>
                <w:szCs w:val="22"/>
              </w:rPr>
              <w:t xml:space="preserve"> </w:t>
            </w:r>
            <w:proofErr w:type="spellStart"/>
            <w:r w:rsidRPr="0043688A">
              <w:rPr>
                <w:color w:val="000000"/>
                <w:sz w:val="22"/>
                <w:szCs w:val="22"/>
              </w:rPr>
              <w:t>важко</w:t>
            </w:r>
            <w:proofErr w:type="spellEnd"/>
            <w:r w:rsidRPr="0043688A">
              <w:rPr>
                <w:color w:val="000000"/>
                <w:sz w:val="22"/>
                <w:szCs w:val="22"/>
              </w:rPr>
              <w:t xml:space="preserve"> </w:t>
            </w:r>
            <w:proofErr w:type="spellStart"/>
            <w:r w:rsidRPr="0043688A">
              <w:rPr>
                <w:color w:val="000000"/>
                <w:sz w:val="22"/>
                <w:szCs w:val="22"/>
              </w:rPr>
              <w:t>видаляються</w:t>
            </w:r>
            <w:proofErr w:type="spellEnd"/>
            <w:r w:rsidRPr="0043688A">
              <w:rPr>
                <w:color w:val="000000"/>
                <w:sz w:val="22"/>
                <w:szCs w:val="22"/>
              </w:rPr>
              <w:t xml:space="preserve">, у т.ч. </w:t>
            </w:r>
            <w:proofErr w:type="spellStart"/>
            <w:r w:rsidRPr="0043688A">
              <w:rPr>
                <w:color w:val="000000"/>
                <w:sz w:val="22"/>
                <w:szCs w:val="22"/>
              </w:rPr>
              <w:t>застарілі</w:t>
            </w:r>
            <w:proofErr w:type="spellEnd"/>
            <w:r w:rsidRPr="0043688A">
              <w:rPr>
                <w:color w:val="000000"/>
                <w:sz w:val="22"/>
                <w:szCs w:val="22"/>
              </w:rPr>
              <w:t xml:space="preserve">, </w:t>
            </w:r>
            <w:proofErr w:type="spellStart"/>
            <w:r w:rsidRPr="0043688A">
              <w:rPr>
                <w:color w:val="000000"/>
                <w:sz w:val="22"/>
                <w:szCs w:val="22"/>
              </w:rPr>
              <w:t>прифіксовані</w:t>
            </w:r>
            <w:proofErr w:type="spellEnd"/>
            <w:r w:rsidRPr="0043688A">
              <w:rPr>
                <w:color w:val="000000"/>
                <w:sz w:val="22"/>
                <w:szCs w:val="22"/>
              </w:rPr>
              <w:t xml:space="preserve"> (</w:t>
            </w:r>
            <w:proofErr w:type="spellStart"/>
            <w:r w:rsidRPr="0043688A">
              <w:rPr>
                <w:color w:val="000000"/>
                <w:sz w:val="22"/>
                <w:szCs w:val="22"/>
              </w:rPr>
              <w:t>прикипілі</w:t>
            </w:r>
            <w:proofErr w:type="spellEnd"/>
            <w:r w:rsidRPr="0043688A">
              <w:rPr>
                <w:color w:val="000000"/>
                <w:sz w:val="22"/>
                <w:szCs w:val="22"/>
              </w:rPr>
              <w:t xml:space="preserve">) до </w:t>
            </w:r>
            <w:proofErr w:type="spellStart"/>
            <w:r w:rsidRPr="0043688A">
              <w:rPr>
                <w:color w:val="000000"/>
                <w:sz w:val="22"/>
                <w:szCs w:val="22"/>
              </w:rPr>
              <w:t>поверхонь</w:t>
            </w:r>
            <w:proofErr w:type="spellEnd"/>
            <w:r w:rsidRPr="0043688A">
              <w:rPr>
                <w:color w:val="000000"/>
                <w:sz w:val="22"/>
                <w:szCs w:val="22"/>
              </w:rPr>
              <w:t xml:space="preserve"> </w:t>
            </w:r>
            <w:proofErr w:type="spellStart"/>
            <w:r w:rsidRPr="0043688A">
              <w:rPr>
                <w:color w:val="000000"/>
                <w:sz w:val="22"/>
                <w:szCs w:val="22"/>
              </w:rPr>
              <w:t>матеріалів</w:t>
            </w:r>
            <w:proofErr w:type="spellEnd"/>
            <w:r w:rsidRPr="0043688A">
              <w:rPr>
                <w:color w:val="000000"/>
                <w:sz w:val="22"/>
                <w:szCs w:val="22"/>
              </w:rPr>
              <w:t xml:space="preserve"> (кров, </w:t>
            </w:r>
            <w:proofErr w:type="spellStart"/>
            <w:r w:rsidRPr="0043688A">
              <w:rPr>
                <w:color w:val="000000"/>
                <w:sz w:val="22"/>
                <w:szCs w:val="22"/>
              </w:rPr>
              <w:t>слиз</w:t>
            </w:r>
            <w:proofErr w:type="spellEnd"/>
            <w:r w:rsidRPr="0043688A">
              <w:rPr>
                <w:color w:val="000000"/>
                <w:sz w:val="22"/>
                <w:szCs w:val="22"/>
              </w:rPr>
              <w:t xml:space="preserve">, </w:t>
            </w:r>
            <w:proofErr w:type="spellStart"/>
            <w:r w:rsidRPr="0043688A">
              <w:rPr>
                <w:color w:val="000000"/>
                <w:sz w:val="22"/>
                <w:szCs w:val="22"/>
              </w:rPr>
              <w:t>сироватка</w:t>
            </w:r>
            <w:proofErr w:type="spellEnd"/>
            <w:r w:rsidRPr="0043688A">
              <w:rPr>
                <w:color w:val="000000"/>
                <w:sz w:val="22"/>
                <w:szCs w:val="22"/>
              </w:rPr>
              <w:t xml:space="preserve">, </w:t>
            </w:r>
            <w:proofErr w:type="spellStart"/>
            <w:r w:rsidRPr="0043688A">
              <w:rPr>
                <w:color w:val="000000"/>
                <w:sz w:val="22"/>
                <w:szCs w:val="22"/>
              </w:rPr>
              <w:t>білкові</w:t>
            </w:r>
            <w:proofErr w:type="spellEnd"/>
            <w:r w:rsidRPr="0043688A">
              <w:rPr>
                <w:color w:val="000000"/>
                <w:sz w:val="22"/>
                <w:szCs w:val="22"/>
              </w:rPr>
              <w:t xml:space="preserve">, </w:t>
            </w:r>
            <w:proofErr w:type="spellStart"/>
            <w:r w:rsidRPr="0043688A">
              <w:rPr>
                <w:color w:val="000000"/>
                <w:sz w:val="22"/>
                <w:szCs w:val="22"/>
              </w:rPr>
              <w:t>жирові</w:t>
            </w:r>
            <w:proofErr w:type="spellEnd"/>
            <w:r w:rsidRPr="0043688A">
              <w:rPr>
                <w:color w:val="000000"/>
                <w:sz w:val="22"/>
                <w:szCs w:val="22"/>
              </w:rPr>
              <w:t xml:space="preserve"> та </w:t>
            </w:r>
            <w:proofErr w:type="spellStart"/>
            <w:r w:rsidRPr="0043688A">
              <w:rPr>
                <w:color w:val="000000"/>
                <w:sz w:val="22"/>
                <w:szCs w:val="22"/>
              </w:rPr>
              <w:t>вуглеводні</w:t>
            </w:r>
            <w:proofErr w:type="spellEnd"/>
            <w:r w:rsidRPr="0043688A">
              <w:rPr>
                <w:color w:val="000000"/>
                <w:sz w:val="22"/>
                <w:szCs w:val="22"/>
              </w:rPr>
              <w:t xml:space="preserve"> </w:t>
            </w:r>
            <w:proofErr w:type="spellStart"/>
            <w:r w:rsidRPr="0043688A">
              <w:rPr>
                <w:color w:val="000000"/>
                <w:sz w:val="22"/>
                <w:szCs w:val="22"/>
              </w:rPr>
              <w:t>виділення</w:t>
            </w:r>
            <w:proofErr w:type="spellEnd"/>
            <w:r w:rsidRPr="0043688A">
              <w:rPr>
                <w:color w:val="000000"/>
                <w:sz w:val="22"/>
                <w:szCs w:val="22"/>
              </w:rPr>
              <w:t xml:space="preserve"> та </w:t>
            </w:r>
            <w:proofErr w:type="spellStart"/>
            <w:r w:rsidRPr="0043688A">
              <w:rPr>
                <w:color w:val="000000"/>
                <w:sz w:val="22"/>
                <w:szCs w:val="22"/>
              </w:rPr>
              <w:t>забруднення</w:t>
            </w:r>
            <w:proofErr w:type="spellEnd"/>
            <w:r w:rsidRPr="0043688A">
              <w:rPr>
                <w:color w:val="000000"/>
                <w:sz w:val="22"/>
                <w:szCs w:val="22"/>
              </w:rPr>
              <w:t xml:space="preserve">, </w:t>
            </w:r>
            <w:proofErr w:type="spellStart"/>
            <w:r w:rsidRPr="0043688A">
              <w:rPr>
                <w:color w:val="000000"/>
                <w:sz w:val="22"/>
                <w:szCs w:val="22"/>
              </w:rPr>
              <w:t>хімічні</w:t>
            </w:r>
            <w:proofErr w:type="spellEnd"/>
            <w:r w:rsidRPr="0043688A">
              <w:rPr>
                <w:color w:val="000000"/>
                <w:sz w:val="22"/>
                <w:szCs w:val="22"/>
              </w:rPr>
              <w:t xml:space="preserve"> </w:t>
            </w:r>
            <w:proofErr w:type="spellStart"/>
            <w:r w:rsidRPr="0043688A">
              <w:rPr>
                <w:color w:val="000000"/>
                <w:sz w:val="22"/>
                <w:szCs w:val="22"/>
              </w:rPr>
              <w:t>речовини</w:t>
            </w:r>
            <w:proofErr w:type="spellEnd"/>
            <w:r w:rsidRPr="0043688A">
              <w:rPr>
                <w:color w:val="000000"/>
                <w:sz w:val="22"/>
                <w:szCs w:val="22"/>
              </w:rPr>
              <w:t xml:space="preserve"> та </w:t>
            </w:r>
            <w:proofErr w:type="spellStart"/>
            <w:r w:rsidRPr="0043688A">
              <w:rPr>
                <w:color w:val="000000"/>
                <w:sz w:val="22"/>
                <w:szCs w:val="22"/>
              </w:rPr>
              <w:t>реагенти</w:t>
            </w:r>
            <w:proofErr w:type="spellEnd"/>
            <w:r w:rsidRPr="0043688A">
              <w:rPr>
                <w:color w:val="000000"/>
                <w:sz w:val="22"/>
                <w:szCs w:val="22"/>
              </w:rPr>
              <w:t xml:space="preserve">, </w:t>
            </w:r>
            <w:proofErr w:type="spellStart"/>
            <w:r w:rsidRPr="0043688A">
              <w:rPr>
                <w:color w:val="000000"/>
                <w:sz w:val="22"/>
                <w:szCs w:val="22"/>
              </w:rPr>
              <w:t>лікарські</w:t>
            </w:r>
            <w:proofErr w:type="spellEnd"/>
            <w:r w:rsidRPr="0043688A">
              <w:rPr>
                <w:color w:val="000000"/>
                <w:sz w:val="22"/>
                <w:szCs w:val="22"/>
              </w:rPr>
              <w:t xml:space="preserve"> </w:t>
            </w:r>
            <w:proofErr w:type="spellStart"/>
            <w:r w:rsidRPr="0043688A">
              <w:rPr>
                <w:color w:val="000000"/>
                <w:sz w:val="22"/>
                <w:szCs w:val="22"/>
              </w:rPr>
              <w:t>препарати</w:t>
            </w:r>
            <w:proofErr w:type="spellEnd"/>
            <w:r w:rsidRPr="0043688A">
              <w:rPr>
                <w:color w:val="000000"/>
                <w:sz w:val="22"/>
                <w:szCs w:val="22"/>
              </w:rPr>
              <w:t xml:space="preserve">, </w:t>
            </w:r>
            <w:proofErr w:type="spellStart"/>
            <w:r w:rsidRPr="0043688A">
              <w:rPr>
                <w:color w:val="000000"/>
                <w:sz w:val="22"/>
                <w:szCs w:val="22"/>
              </w:rPr>
              <w:t>залишки</w:t>
            </w:r>
            <w:proofErr w:type="spellEnd"/>
            <w:r w:rsidRPr="0043688A">
              <w:rPr>
                <w:color w:val="000000"/>
                <w:sz w:val="22"/>
                <w:szCs w:val="22"/>
              </w:rPr>
              <w:t xml:space="preserve"> </w:t>
            </w:r>
            <w:proofErr w:type="spellStart"/>
            <w:r w:rsidRPr="0043688A">
              <w:rPr>
                <w:color w:val="000000"/>
                <w:sz w:val="22"/>
                <w:szCs w:val="22"/>
              </w:rPr>
              <w:t>рентгенконтрастних</w:t>
            </w:r>
            <w:proofErr w:type="spellEnd"/>
            <w:r w:rsidRPr="0043688A">
              <w:rPr>
                <w:color w:val="000000"/>
                <w:sz w:val="22"/>
                <w:szCs w:val="22"/>
              </w:rPr>
              <w:t xml:space="preserve"> </w:t>
            </w:r>
            <w:proofErr w:type="spellStart"/>
            <w:r w:rsidRPr="0043688A">
              <w:rPr>
                <w:color w:val="000000"/>
                <w:sz w:val="22"/>
                <w:szCs w:val="22"/>
              </w:rPr>
              <w:t>речовин</w:t>
            </w:r>
            <w:proofErr w:type="spellEnd"/>
            <w:r w:rsidRPr="0043688A">
              <w:rPr>
                <w:color w:val="000000"/>
                <w:sz w:val="22"/>
                <w:szCs w:val="22"/>
              </w:rPr>
              <w:t xml:space="preserve"> та </w:t>
            </w:r>
            <w:proofErr w:type="spellStart"/>
            <w:r w:rsidRPr="0043688A">
              <w:rPr>
                <w:color w:val="000000"/>
                <w:sz w:val="22"/>
                <w:szCs w:val="22"/>
              </w:rPr>
              <w:t>ін</w:t>
            </w:r>
            <w:proofErr w:type="spellEnd"/>
            <w:r w:rsidRPr="0043688A">
              <w:rPr>
                <w:color w:val="000000"/>
                <w:sz w:val="22"/>
                <w:szCs w:val="22"/>
              </w:rPr>
              <w:t xml:space="preserve">.) </w:t>
            </w:r>
            <w:proofErr w:type="spellStart"/>
            <w:r w:rsidRPr="0043688A">
              <w:rPr>
                <w:color w:val="000000"/>
                <w:sz w:val="22"/>
                <w:szCs w:val="22"/>
              </w:rPr>
              <w:t>або</w:t>
            </w:r>
            <w:proofErr w:type="spellEnd"/>
            <w:r w:rsidRPr="0043688A">
              <w:rPr>
                <w:color w:val="000000"/>
                <w:sz w:val="22"/>
                <w:szCs w:val="22"/>
              </w:rPr>
              <w:t xml:space="preserve"> </w:t>
            </w:r>
            <w:proofErr w:type="spellStart"/>
            <w:r w:rsidRPr="0043688A">
              <w:rPr>
                <w:color w:val="000000"/>
                <w:sz w:val="22"/>
                <w:szCs w:val="22"/>
              </w:rPr>
              <w:t>які</w:t>
            </w:r>
            <w:proofErr w:type="spellEnd"/>
            <w:r w:rsidRPr="0043688A">
              <w:rPr>
                <w:color w:val="000000"/>
                <w:sz w:val="22"/>
                <w:szCs w:val="22"/>
              </w:rPr>
              <w:t xml:space="preserve"> </w:t>
            </w:r>
            <w:proofErr w:type="spellStart"/>
            <w:r w:rsidRPr="0043688A">
              <w:rPr>
                <w:color w:val="000000"/>
                <w:sz w:val="22"/>
                <w:szCs w:val="22"/>
              </w:rPr>
              <w:t>вже</w:t>
            </w:r>
            <w:proofErr w:type="spellEnd"/>
            <w:r w:rsidRPr="0043688A">
              <w:rPr>
                <w:color w:val="000000"/>
                <w:sz w:val="22"/>
                <w:szCs w:val="22"/>
              </w:rPr>
              <w:t xml:space="preserve"> </w:t>
            </w:r>
            <w:proofErr w:type="spellStart"/>
            <w:r w:rsidRPr="0043688A">
              <w:rPr>
                <w:color w:val="000000"/>
                <w:sz w:val="22"/>
                <w:szCs w:val="22"/>
              </w:rPr>
              <w:t>підсохли</w:t>
            </w:r>
            <w:proofErr w:type="spellEnd"/>
            <w:r w:rsidRPr="0043688A">
              <w:rPr>
                <w:color w:val="000000"/>
                <w:sz w:val="22"/>
                <w:szCs w:val="22"/>
              </w:rPr>
              <w:t>.</w:t>
            </w:r>
          </w:p>
          <w:p w14:paraId="3268E211" w14:textId="77777777" w:rsidR="0043688A" w:rsidRPr="0043688A" w:rsidRDefault="0043688A" w:rsidP="0043688A">
            <w:pPr>
              <w:jc w:val="both"/>
              <w:rPr>
                <w:color w:val="000000"/>
                <w:sz w:val="22"/>
                <w:szCs w:val="22"/>
              </w:rPr>
            </w:pPr>
            <w:r w:rsidRPr="0043688A">
              <w:rPr>
                <w:color w:val="000000"/>
                <w:sz w:val="22"/>
                <w:szCs w:val="22"/>
              </w:rPr>
              <w:t xml:space="preserve">6. При </w:t>
            </w:r>
            <w:proofErr w:type="spellStart"/>
            <w:r w:rsidRPr="0043688A">
              <w:rPr>
                <w:color w:val="000000"/>
                <w:sz w:val="22"/>
                <w:szCs w:val="22"/>
              </w:rPr>
              <w:t>застосуванні</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не </w:t>
            </w:r>
            <w:proofErr w:type="spellStart"/>
            <w:r w:rsidRPr="0043688A">
              <w:rPr>
                <w:color w:val="000000"/>
                <w:sz w:val="22"/>
                <w:szCs w:val="22"/>
              </w:rPr>
              <w:t>ушкоджуються</w:t>
            </w:r>
            <w:proofErr w:type="spellEnd"/>
            <w:r w:rsidRPr="0043688A">
              <w:rPr>
                <w:color w:val="000000"/>
                <w:sz w:val="22"/>
                <w:szCs w:val="22"/>
              </w:rPr>
              <w:t xml:space="preserve"> </w:t>
            </w:r>
            <w:proofErr w:type="spellStart"/>
            <w:r w:rsidRPr="0043688A">
              <w:rPr>
                <w:color w:val="000000"/>
                <w:sz w:val="22"/>
                <w:szCs w:val="22"/>
              </w:rPr>
              <w:t>неіржавіюча</w:t>
            </w:r>
            <w:proofErr w:type="spellEnd"/>
            <w:r w:rsidRPr="0043688A">
              <w:rPr>
                <w:color w:val="000000"/>
                <w:sz w:val="22"/>
                <w:szCs w:val="22"/>
              </w:rPr>
              <w:t xml:space="preserve"> сталь, не </w:t>
            </w:r>
            <w:proofErr w:type="spellStart"/>
            <w:r w:rsidRPr="0043688A">
              <w:rPr>
                <w:color w:val="000000"/>
                <w:sz w:val="22"/>
                <w:szCs w:val="22"/>
              </w:rPr>
              <w:t>пошкоджують</w:t>
            </w:r>
            <w:proofErr w:type="spellEnd"/>
            <w:r w:rsidRPr="0043688A">
              <w:rPr>
                <w:color w:val="000000"/>
                <w:sz w:val="22"/>
                <w:szCs w:val="22"/>
              </w:rPr>
              <w:t xml:space="preserve"> </w:t>
            </w:r>
            <w:proofErr w:type="spellStart"/>
            <w:r w:rsidRPr="0043688A">
              <w:rPr>
                <w:color w:val="000000"/>
                <w:sz w:val="22"/>
                <w:szCs w:val="22"/>
              </w:rPr>
              <w:t>вироби</w:t>
            </w:r>
            <w:proofErr w:type="spellEnd"/>
            <w:r w:rsidRPr="0043688A">
              <w:rPr>
                <w:color w:val="000000"/>
                <w:sz w:val="22"/>
                <w:szCs w:val="22"/>
              </w:rPr>
              <w:t xml:space="preserve"> </w:t>
            </w:r>
            <w:proofErr w:type="spellStart"/>
            <w:r w:rsidRPr="0043688A">
              <w:rPr>
                <w:color w:val="000000"/>
                <w:sz w:val="22"/>
                <w:szCs w:val="22"/>
              </w:rPr>
              <w:t>зі</w:t>
            </w:r>
            <w:proofErr w:type="spellEnd"/>
            <w:r w:rsidRPr="0043688A">
              <w:rPr>
                <w:color w:val="000000"/>
                <w:sz w:val="22"/>
                <w:szCs w:val="22"/>
              </w:rPr>
              <w:t xml:space="preserve"> </w:t>
            </w:r>
            <w:proofErr w:type="spellStart"/>
            <w:r w:rsidRPr="0043688A">
              <w:rPr>
                <w:color w:val="000000"/>
                <w:sz w:val="22"/>
                <w:szCs w:val="22"/>
              </w:rPr>
              <w:t>скла</w:t>
            </w:r>
            <w:proofErr w:type="spellEnd"/>
            <w:r w:rsidRPr="0043688A">
              <w:rPr>
                <w:color w:val="000000"/>
                <w:sz w:val="22"/>
                <w:szCs w:val="22"/>
              </w:rPr>
              <w:t xml:space="preserve">, </w:t>
            </w:r>
            <w:proofErr w:type="spellStart"/>
            <w:r w:rsidRPr="0043688A">
              <w:rPr>
                <w:color w:val="000000"/>
                <w:sz w:val="22"/>
                <w:szCs w:val="22"/>
              </w:rPr>
              <w:t>термостабільних</w:t>
            </w:r>
            <w:proofErr w:type="spellEnd"/>
            <w:r w:rsidRPr="0043688A">
              <w:rPr>
                <w:color w:val="000000"/>
                <w:sz w:val="22"/>
                <w:szCs w:val="22"/>
              </w:rPr>
              <w:t xml:space="preserve"> і </w:t>
            </w:r>
            <w:proofErr w:type="spellStart"/>
            <w:r w:rsidRPr="0043688A">
              <w:rPr>
                <w:color w:val="000000"/>
                <w:sz w:val="22"/>
                <w:szCs w:val="22"/>
              </w:rPr>
              <w:t>термолабільних</w:t>
            </w:r>
            <w:proofErr w:type="spellEnd"/>
            <w:r w:rsidRPr="0043688A">
              <w:rPr>
                <w:color w:val="000000"/>
                <w:sz w:val="22"/>
                <w:szCs w:val="22"/>
              </w:rPr>
              <w:t xml:space="preserve"> </w:t>
            </w:r>
            <w:proofErr w:type="spellStart"/>
            <w:r w:rsidRPr="0043688A">
              <w:rPr>
                <w:color w:val="000000"/>
                <w:sz w:val="22"/>
                <w:szCs w:val="22"/>
              </w:rPr>
              <w:t>матеріалів</w:t>
            </w:r>
            <w:proofErr w:type="spellEnd"/>
            <w:r w:rsidRPr="0043688A">
              <w:rPr>
                <w:color w:val="000000"/>
                <w:sz w:val="22"/>
                <w:szCs w:val="22"/>
              </w:rPr>
              <w:t xml:space="preserve">, </w:t>
            </w:r>
            <w:proofErr w:type="spellStart"/>
            <w:r w:rsidRPr="0043688A">
              <w:rPr>
                <w:color w:val="000000"/>
                <w:sz w:val="22"/>
                <w:szCs w:val="22"/>
              </w:rPr>
              <w:t>гуми</w:t>
            </w:r>
            <w:proofErr w:type="spellEnd"/>
            <w:r w:rsidRPr="0043688A">
              <w:rPr>
                <w:color w:val="000000"/>
                <w:sz w:val="22"/>
                <w:szCs w:val="22"/>
              </w:rPr>
              <w:t xml:space="preserve">, </w:t>
            </w:r>
            <w:proofErr w:type="spellStart"/>
            <w:r w:rsidRPr="0043688A">
              <w:rPr>
                <w:color w:val="000000"/>
                <w:sz w:val="22"/>
                <w:szCs w:val="22"/>
              </w:rPr>
              <w:t>каучуків</w:t>
            </w:r>
            <w:proofErr w:type="spellEnd"/>
            <w:r w:rsidRPr="0043688A">
              <w:rPr>
                <w:color w:val="000000"/>
                <w:sz w:val="22"/>
                <w:szCs w:val="22"/>
              </w:rPr>
              <w:t xml:space="preserve">, </w:t>
            </w:r>
            <w:proofErr w:type="spellStart"/>
            <w:r w:rsidRPr="0043688A">
              <w:rPr>
                <w:color w:val="000000"/>
                <w:sz w:val="22"/>
                <w:szCs w:val="22"/>
              </w:rPr>
              <w:t>полімерних</w:t>
            </w:r>
            <w:proofErr w:type="spellEnd"/>
            <w:r w:rsidRPr="0043688A">
              <w:rPr>
                <w:color w:val="000000"/>
                <w:sz w:val="22"/>
                <w:szCs w:val="22"/>
              </w:rPr>
              <w:t xml:space="preserve"> </w:t>
            </w:r>
            <w:proofErr w:type="spellStart"/>
            <w:r w:rsidRPr="0043688A">
              <w:rPr>
                <w:color w:val="000000"/>
                <w:sz w:val="22"/>
                <w:szCs w:val="22"/>
              </w:rPr>
              <w:t>матеріалів</w:t>
            </w:r>
            <w:proofErr w:type="spellEnd"/>
            <w:r w:rsidRPr="0043688A">
              <w:rPr>
                <w:color w:val="000000"/>
                <w:sz w:val="22"/>
                <w:szCs w:val="22"/>
              </w:rPr>
              <w:t xml:space="preserve">, </w:t>
            </w:r>
            <w:proofErr w:type="spellStart"/>
            <w:r w:rsidRPr="0043688A">
              <w:rPr>
                <w:color w:val="000000"/>
                <w:sz w:val="22"/>
                <w:szCs w:val="22"/>
              </w:rPr>
              <w:t>штучної</w:t>
            </w:r>
            <w:proofErr w:type="spellEnd"/>
            <w:r w:rsidRPr="0043688A">
              <w:rPr>
                <w:color w:val="000000"/>
                <w:sz w:val="22"/>
                <w:szCs w:val="22"/>
              </w:rPr>
              <w:t xml:space="preserve"> </w:t>
            </w:r>
            <w:proofErr w:type="spellStart"/>
            <w:r w:rsidRPr="0043688A">
              <w:rPr>
                <w:color w:val="000000"/>
                <w:sz w:val="22"/>
                <w:szCs w:val="22"/>
              </w:rPr>
              <w:t>шкіри</w:t>
            </w:r>
            <w:proofErr w:type="spellEnd"/>
            <w:r w:rsidRPr="0043688A">
              <w:rPr>
                <w:color w:val="000000"/>
                <w:sz w:val="22"/>
                <w:szCs w:val="22"/>
              </w:rPr>
              <w:t xml:space="preserve">, </w:t>
            </w:r>
            <w:proofErr w:type="spellStart"/>
            <w:r w:rsidRPr="0043688A">
              <w:rPr>
                <w:color w:val="000000"/>
                <w:sz w:val="22"/>
                <w:szCs w:val="22"/>
              </w:rPr>
              <w:t>кахлю</w:t>
            </w:r>
            <w:proofErr w:type="spellEnd"/>
            <w:r w:rsidRPr="0043688A">
              <w:rPr>
                <w:color w:val="000000"/>
                <w:sz w:val="22"/>
                <w:szCs w:val="22"/>
              </w:rPr>
              <w:t xml:space="preserve">, </w:t>
            </w:r>
            <w:proofErr w:type="spellStart"/>
            <w:r w:rsidRPr="0043688A">
              <w:rPr>
                <w:color w:val="000000"/>
                <w:sz w:val="22"/>
                <w:szCs w:val="22"/>
              </w:rPr>
              <w:t>порцеляни</w:t>
            </w:r>
            <w:proofErr w:type="spellEnd"/>
            <w:r w:rsidRPr="0043688A">
              <w:rPr>
                <w:color w:val="000000"/>
                <w:sz w:val="22"/>
                <w:szCs w:val="22"/>
              </w:rPr>
              <w:t xml:space="preserve">, </w:t>
            </w:r>
            <w:proofErr w:type="gramStart"/>
            <w:r w:rsidRPr="0043688A">
              <w:rPr>
                <w:color w:val="000000"/>
                <w:sz w:val="22"/>
                <w:szCs w:val="22"/>
              </w:rPr>
              <w:t>фаянсу,  дерева</w:t>
            </w:r>
            <w:proofErr w:type="gramEnd"/>
            <w:r w:rsidRPr="0043688A">
              <w:rPr>
                <w:color w:val="000000"/>
                <w:sz w:val="22"/>
                <w:szCs w:val="22"/>
              </w:rPr>
              <w:t xml:space="preserve"> та </w:t>
            </w:r>
            <w:proofErr w:type="spellStart"/>
            <w:r w:rsidRPr="0043688A">
              <w:rPr>
                <w:color w:val="000000"/>
                <w:sz w:val="22"/>
                <w:szCs w:val="22"/>
              </w:rPr>
              <w:t>інших</w:t>
            </w:r>
            <w:proofErr w:type="spellEnd"/>
            <w:r w:rsidRPr="0043688A">
              <w:rPr>
                <w:color w:val="000000"/>
                <w:sz w:val="22"/>
                <w:szCs w:val="22"/>
              </w:rPr>
              <w:t xml:space="preserve"> </w:t>
            </w:r>
            <w:proofErr w:type="spellStart"/>
            <w:r w:rsidRPr="0043688A">
              <w:rPr>
                <w:color w:val="000000"/>
                <w:sz w:val="22"/>
                <w:szCs w:val="22"/>
              </w:rPr>
              <w:t>матеріалів</w:t>
            </w:r>
            <w:proofErr w:type="spellEnd"/>
            <w:r w:rsidRPr="0043688A">
              <w:rPr>
                <w:color w:val="000000"/>
                <w:sz w:val="22"/>
                <w:szCs w:val="22"/>
              </w:rPr>
              <w:t xml:space="preserve">; </w:t>
            </w:r>
            <w:proofErr w:type="spellStart"/>
            <w:r w:rsidRPr="0043688A">
              <w:rPr>
                <w:color w:val="000000"/>
                <w:sz w:val="22"/>
                <w:szCs w:val="22"/>
              </w:rPr>
              <w:t>поверхні</w:t>
            </w:r>
            <w:proofErr w:type="spellEnd"/>
            <w:r w:rsidRPr="0043688A">
              <w:rPr>
                <w:color w:val="000000"/>
                <w:sz w:val="22"/>
                <w:szCs w:val="22"/>
              </w:rPr>
              <w:t xml:space="preserve"> </w:t>
            </w:r>
            <w:proofErr w:type="spellStart"/>
            <w:r w:rsidRPr="0043688A">
              <w:rPr>
                <w:color w:val="000000"/>
                <w:sz w:val="22"/>
                <w:szCs w:val="22"/>
              </w:rPr>
              <w:t>медичних</w:t>
            </w:r>
            <w:proofErr w:type="spellEnd"/>
            <w:r w:rsidRPr="0043688A">
              <w:rPr>
                <w:color w:val="000000"/>
                <w:sz w:val="22"/>
                <w:szCs w:val="22"/>
              </w:rPr>
              <w:t xml:space="preserve"> </w:t>
            </w:r>
            <w:proofErr w:type="spellStart"/>
            <w:r w:rsidRPr="0043688A">
              <w:rPr>
                <w:color w:val="000000"/>
                <w:sz w:val="22"/>
                <w:szCs w:val="22"/>
              </w:rPr>
              <w:t>приладів</w:t>
            </w:r>
            <w:proofErr w:type="spellEnd"/>
            <w:r w:rsidRPr="0043688A">
              <w:rPr>
                <w:color w:val="000000"/>
                <w:sz w:val="22"/>
                <w:szCs w:val="22"/>
              </w:rPr>
              <w:t xml:space="preserve"> і </w:t>
            </w:r>
            <w:proofErr w:type="spellStart"/>
            <w:r w:rsidRPr="0043688A">
              <w:rPr>
                <w:color w:val="000000"/>
                <w:sz w:val="22"/>
                <w:szCs w:val="22"/>
              </w:rPr>
              <w:t>устаткування</w:t>
            </w:r>
            <w:proofErr w:type="spellEnd"/>
            <w:r w:rsidRPr="0043688A">
              <w:rPr>
                <w:color w:val="000000"/>
                <w:sz w:val="22"/>
                <w:szCs w:val="22"/>
              </w:rPr>
              <w:t xml:space="preserve"> з </w:t>
            </w:r>
            <w:proofErr w:type="spellStart"/>
            <w:r w:rsidRPr="0043688A">
              <w:rPr>
                <w:color w:val="000000"/>
                <w:sz w:val="22"/>
                <w:szCs w:val="22"/>
              </w:rPr>
              <w:t>лакофарбовим</w:t>
            </w:r>
            <w:proofErr w:type="spellEnd"/>
            <w:r w:rsidRPr="0043688A">
              <w:rPr>
                <w:color w:val="000000"/>
                <w:sz w:val="22"/>
                <w:szCs w:val="22"/>
              </w:rPr>
              <w:t xml:space="preserve">, </w:t>
            </w:r>
            <w:proofErr w:type="spellStart"/>
            <w:r w:rsidRPr="0043688A">
              <w:rPr>
                <w:color w:val="000000"/>
                <w:sz w:val="22"/>
                <w:szCs w:val="22"/>
              </w:rPr>
              <w:t>гальванічним</w:t>
            </w:r>
            <w:proofErr w:type="spellEnd"/>
            <w:r w:rsidRPr="0043688A">
              <w:rPr>
                <w:color w:val="000000"/>
                <w:sz w:val="22"/>
                <w:szCs w:val="22"/>
              </w:rPr>
              <w:t xml:space="preserve"> і </w:t>
            </w:r>
            <w:proofErr w:type="spellStart"/>
            <w:r w:rsidRPr="0043688A">
              <w:rPr>
                <w:color w:val="000000"/>
                <w:sz w:val="22"/>
                <w:szCs w:val="22"/>
              </w:rPr>
              <w:t>полімерним</w:t>
            </w:r>
            <w:proofErr w:type="spellEnd"/>
            <w:r w:rsidRPr="0043688A">
              <w:rPr>
                <w:color w:val="000000"/>
                <w:sz w:val="22"/>
                <w:szCs w:val="22"/>
              </w:rPr>
              <w:t xml:space="preserve"> </w:t>
            </w:r>
            <w:proofErr w:type="spellStart"/>
            <w:r w:rsidRPr="0043688A">
              <w:rPr>
                <w:color w:val="000000"/>
                <w:sz w:val="22"/>
                <w:szCs w:val="22"/>
              </w:rPr>
              <w:t>покриттям</w:t>
            </w:r>
            <w:proofErr w:type="spellEnd"/>
            <w:r w:rsidRPr="0043688A">
              <w:rPr>
                <w:color w:val="000000"/>
                <w:sz w:val="22"/>
                <w:szCs w:val="22"/>
              </w:rPr>
              <w:t>.</w:t>
            </w:r>
          </w:p>
          <w:p w14:paraId="7CB564E3" w14:textId="77777777" w:rsidR="0043688A" w:rsidRPr="0043688A" w:rsidRDefault="0043688A" w:rsidP="0043688A">
            <w:pPr>
              <w:jc w:val="both"/>
              <w:rPr>
                <w:color w:val="000000"/>
                <w:sz w:val="22"/>
                <w:szCs w:val="22"/>
              </w:rPr>
            </w:pPr>
            <w:r w:rsidRPr="0043688A">
              <w:rPr>
                <w:color w:val="000000"/>
                <w:sz w:val="22"/>
                <w:szCs w:val="22"/>
              </w:rPr>
              <w:t xml:space="preserve">7. </w:t>
            </w:r>
            <w:proofErr w:type="spellStart"/>
            <w:r w:rsidRPr="0043688A">
              <w:rPr>
                <w:color w:val="000000"/>
                <w:sz w:val="22"/>
                <w:szCs w:val="22"/>
              </w:rPr>
              <w:t>Робочі</w:t>
            </w:r>
            <w:proofErr w:type="spellEnd"/>
            <w:r w:rsidRPr="0043688A">
              <w:rPr>
                <w:color w:val="000000"/>
                <w:sz w:val="22"/>
                <w:szCs w:val="22"/>
              </w:rPr>
              <w:t xml:space="preserve"> </w:t>
            </w:r>
            <w:proofErr w:type="spellStart"/>
            <w:r w:rsidRPr="0043688A">
              <w:rPr>
                <w:color w:val="000000"/>
                <w:sz w:val="22"/>
                <w:szCs w:val="22"/>
              </w:rPr>
              <w:t>розчини</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w:t>
            </w:r>
            <w:proofErr w:type="spellStart"/>
            <w:r w:rsidRPr="0043688A">
              <w:rPr>
                <w:color w:val="000000"/>
                <w:sz w:val="22"/>
                <w:szCs w:val="22"/>
              </w:rPr>
              <w:t>мають</w:t>
            </w:r>
            <w:proofErr w:type="spellEnd"/>
            <w:r w:rsidRPr="0043688A">
              <w:rPr>
                <w:color w:val="000000"/>
                <w:sz w:val="22"/>
                <w:szCs w:val="22"/>
              </w:rPr>
              <w:t xml:space="preserve"> </w:t>
            </w:r>
            <w:proofErr w:type="spellStart"/>
            <w:r w:rsidRPr="0043688A">
              <w:rPr>
                <w:color w:val="000000"/>
                <w:sz w:val="22"/>
                <w:szCs w:val="22"/>
              </w:rPr>
              <w:t>відбілюючи</w:t>
            </w:r>
            <w:proofErr w:type="spellEnd"/>
            <w:r w:rsidRPr="0043688A">
              <w:rPr>
                <w:color w:val="000000"/>
                <w:sz w:val="22"/>
                <w:szCs w:val="22"/>
              </w:rPr>
              <w:t xml:space="preserve"> </w:t>
            </w:r>
            <w:proofErr w:type="spellStart"/>
            <w:r w:rsidRPr="0043688A">
              <w:rPr>
                <w:color w:val="000000"/>
                <w:sz w:val="22"/>
                <w:szCs w:val="22"/>
              </w:rPr>
              <w:t>дію</w:t>
            </w:r>
            <w:proofErr w:type="spellEnd"/>
            <w:r w:rsidRPr="0043688A">
              <w:rPr>
                <w:color w:val="000000"/>
                <w:sz w:val="22"/>
                <w:szCs w:val="22"/>
              </w:rPr>
              <w:t xml:space="preserve"> на текстиль без </w:t>
            </w:r>
            <w:proofErr w:type="spellStart"/>
            <w:r w:rsidRPr="0043688A">
              <w:rPr>
                <w:color w:val="000000"/>
                <w:sz w:val="22"/>
                <w:szCs w:val="22"/>
              </w:rPr>
              <w:t>зменшення</w:t>
            </w:r>
            <w:proofErr w:type="spellEnd"/>
            <w:r w:rsidRPr="0043688A">
              <w:rPr>
                <w:color w:val="000000"/>
                <w:sz w:val="22"/>
                <w:szCs w:val="22"/>
              </w:rPr>
              <w:t xml:space="preserve"> </w:t>
            </w:r>
            <w:proofErr w:type="spellStart"/>
            <w:r w:rsidRPr="0043688A">
              <w:rPr>
                <w:color w:val="000000"/>
                <w:sz w:val="22"/>
                <w:szCs w:val="22"/>
              </w:rPr>
              <w:t>міцності</w:t>
            </w:r>
            <w:proofErr w:type="spellEnd"/>
            <w:r w:rsidRPr="0043688A">
              <w:rPr>
                <w:color w:val="000000"/>
                <w:sz w:val="22"/>
                <w:szCs w:val="22"/>
              </w:rPr>
              <w:t xml:space="preserve"> тканин, </w:t>
            </w:r>
            <w:proofErr w:type="spellStart"/>
            <w:r w:rsidRPr="0043688A">
              <w:rPr>
                <w:color w:val="000000"/>
                <w:sz w:val="22"/>
                <w:szCs w:val="22"/>
              </w:rPr>
              <w:t>видаляють</w:t>
            </w:r>
            <w:proofErr w:type="spellEnd"/>
            <w:r w:rsidRPr="0043688A">
              <w:rPr>
                <w:color w:val="000000"/>
                <w:sz w:val="22"/>
                <w:szCs w:val="22"/>
              </w:rPr>
              <w:t xml:space="preserve"> </w:t>
            </w:r>
            <w:proofErr w:type="spellStart"/>
            <w:r w:rsidRPr="0043688A">
              <w:rPr>
                <w:color w:val="000000"/>
                <w:sz w:val="22"/>
                <w:szCs w:val="22"/>
              </w:rPr>
              <w:t>плями</w:t>
            </w:r>
            <w:proofErr w:type="spellEnd"/>
            <w:r w:rsidRPr="0043688A">
              <w:rPr>
                <w:color w:val="000000"/>
                <w:sz w:val="22"/>
                <w:szCs w:val="22"/>
              </w:rPr>
              <w:t xml:space="preserve"> (у т.ч. </w:t>
            </w:r>
            <w:proofErr w:type="spellStart"/>
            <w:r w:rsidRPr="0043688A">
              <w:rPr>
                <w:color w:val="000000"/>
                <w:sz w:val="22"/>
                <w:szCs w:val="22"/>
              </w:rPr>
              <w:t>крові</w:t>
            </w:r>
            <w:proofErr w:type="spellEnd"/>
            <w:r w:rsidRPr="0043688A">
              <w:rPr>
                <w:color w:val="000000"/>
                <w:sz w:val="22"/>
                <w:szCs w:val="22"/>
              </w:rPr>
              <w:t xml:space="preserve"> та </w:t>
            </w:r>
            <w:proofErr w:type="spellStart"/>
            <w:r w:rsidRPr="0043688A">
              <w:rPr>
                <w:color w:val="000000"/>
                <w:sz w:val="22"/>
                <w:szCs w:val="22"/>
              </w:rPr>
              <w:t>інших</w:t>
            </w:r>
            <w:proofErr w:type="spellEnd"/>
            <w:r w:rsidRPr="0043688A">
              <w:rPr>
                <w:color w:val="000000"/>
                <w:sz w:val="22"/>
                <w:szCs w:val="22"/>
              </w:rPr>
              <w:t xml:space="preserve"> </w:t>
            </w:r>
            <w:proofErr w:type="spellStart"/>
            <w:r w:rsidRPr="0043688A">
              <w:rPr>
                <w:color w:val="000000"/>
                <w:sz w:val="22"/>
                <w:szCs w:val="22"/>
              </w:rPr>
              <w:t>біологічних</w:t>
            </w:r>
            <w:proofErr w:type="spellEnd"/>
            <w:r w:rsidRPr="0043688A">
              <w:rPr>
                <w:color w:val="000000"/>
                <w:sz w:val="22"/>
                <w:szCs w:val="22"/>
              </w:rPr>
              <w:t xml:space="preserve"> </w:t>
            </w:r>
            <w:proofErr w:type="spellStart"/>
            <w:r w:rsidRPr="0043688A">
              <w:rPr>
                <w:color w:val="000000"/>
                <w:sz w:val="22"/>
                <w:szCs w:val="22"/>
              </w:rPr>
              <w:t>рідин</w:t>
            </w:r>
            <w:proofErr w:type="spellEnd"/>
            <w:r w:rsidRPr="0043688A">
              <w:rPr>
                <w:color w:val="000000"/>
                <w:sz w:val="22"/>
                <w:szCs w:val="22"/>
              </w:rPr>
              <w:t xml:space="preserve">); </w:t>
            </w:r>
            <w:proofErr w:type="spellStart"/>
            <w:r w:rsidRPr="0043688A">
              <w:rPr>
                <w:color w:val="000000"/>
                <w:sz w:val="22"/>
                <w:szCs w:val="22"/>
              </w:rPr>
              <w:t>ефективно</w:t>
            </w:r>
            <w:proofErr w:type="spellEnd"/>
            <w:r w:rsidRPr="0043688A">
              <w:rPr>
                <w:color w:val="000000"/>
                <w:sz w:val="22"/>
                <w:szCs w:val="22"/>
              </w:rPr>
              <w:t xml:space="preserve"> </w:t>
            </w:r>
            <w:proofErr w:type="spellStart"/>
            <w:r w:rsidRPr="0043688A">
              <w:rPr>
                <w:color w:val="000000"/>
                <w:sz w:val="22"/>
                <w:szCs w:val="22"/>
              </w:rPr>
              <w:t>розчиняють</w:t>
            </w:r>
            <w:proofErr w:type="spellEnd"/>
            <w:r w:rsidRPr="0043688A">
              <w:rPr>
                <w:color w:val="000000"/>
                <w:sz w:val="22"/>
                <w:szCs w:val="22"/>
              </w:rPr>
              <w:t xml:space="preserve"> та </w:t>
            </w:r>
            <w:proofErr w:type="spellStart"/>
            <w:r w:rsidRPr="0043688A">
              <w:rPr>
                <w:color w:val="000000"/>
                <w:sz w:val="22"/>
                <w:szCs w:val="22"/>
              </w:rPr>
              <w:t>видаляють</w:t>
            </w:r>
            <w:proofErr w:type="spellEnd"/>
            <w:r w:rsidRPr="0043688A">
              <w:rPr>
                <w:color w:val="000000"/>
                <w:sz w:val="22"/>
                <w:szCs w:val="22"/>
              </w:rPr>
              <w:t xml:space="preserve"> </w:t>
            </w:r>
            <w:proofErr w:type="spellStart"/>
            <w:r w:rsidRPr="0043688A">
              <w:rPr>
                <w:color w:val="000000"/>
                <w:sz w:val="22"/>
                <w:szCs w:val="22"/>
              </w:rPr>
              <w:t>органічні</w:t>
            </w:r>
            <w:proofErr w:type="spellEnd"/>
            <w:r w:rsidRPr="0043688A">
              <w:rPr>
                <w:color w:val="000000"/>
                <w:sz w:val="22"/>
                <w:szCs w:val="22"/>
              </w:rPr>
              <w:t xml:space="preserve"> та </w:t>
            </w:r>
            <w:proofErr w:type="spellStart"/>
            <w:r w:rsidRPr="0043688A">
              <w:rPr>
                <w:color w:val="000000"/>
                <w:sz w:val="22"/>
                <w:szCs w:val="22"/>
              </w:rPr>
              <w:t>неорганічні</w:t>
            </w:r>
            <w:proofErr w:type="spellEnd"/>
            <w:r w:rsidRPr="0043688A">
              <w:rPr>
                <w:color w:val="000000"/>
                <w:sz w:val="22"/>
                <w:szCs w:val="22"/>
              </w:rPr>
              <w:t xml:space="preserve"> </w:t>
            </w:r>
            <w:proofErr w:type="spellStart"/>
            <w:r w:rsidRPr="0043688A">
              <w:rPr>
                <w:color w:val="000000"/>
                <w:sz w:val="22"/>
                <w:szCs w:val="22"/>
              </w:rPr>
              <w:t>забруднення</w:t>
            </w:r>
            <w:proofErr w:type="spellEnd"/>
            <w:r w:rsidRPr="0043688A">
              <w:rPr>
                <w:color w:val="000000"/>
                <w:sz w:val="22"/>
                <w:szCs w:val="22"/>
              </w:rPr>
              <w:t xml:space="preserve"> (у т.ч. </w:t>
            </w:r>
            <w:proofErr w:type="spellStart"/>
            <w:r w:rsidRPr="0043688A">
              <w:rPr>
                <w:color w:val="000000"/>
                <w:sz w:val="22"/>
                <w:szCs w:val="22"/>
              </w:rPr>
              <w:t>залишки</w:t>
            </w:r>
            <w:proofErr w:type="spellEnd"/>
            <w:r w:rsidRPr="0043688A">
              <w:rPr>
                <w:color w:val="000000"/>
                <w:sz w:val="22"/>
                <w:szCs w:val="22"/>
              </w:rPr>
              <w:t xml:space="preserve"> </w:t>
            </w:r>
            <w:proofErr w:type="spellStart"/>
            <w:r w:rsidRPr="0043688A">
              <w:rPr>
                <w:color w:val="000000"/>
                <w:sz w:val="22"/>
                <w:szCs w:val="22"/>
              </w:rPr>
              <w:t>крові</w:t>
            </w:r>
            <w:proofErr w:type="spellEnd"/>
            <w:r w:rsidRPr="0043688A">
              <w:rPr>
                <w:color w:val="000000"/>
                <w:sz w:val="22"/>
                <w:szCs w:val="22"/>
              </w:rPr>
              <w:t xml:space="preserve">, </w:t>
            </w:r>
            <w:proofErr w:type="spellStart"/>
            <w:r w:rsidRPr="0043688A">
              <w:rPr>
                <w:color w:val="000000"/>
                <w:sz w:val="22"/>
                <w:szCs w:val="22"/>
              </w:rPr>
              <w:t>ліків</w:t>
            </w:r>
            <w:proofErr w:type="spellEnd"/>
            <w:r w:rsidRPr="0043688A">
              <w:rPr>
                <w:color w:val="000000"/>
                <w:sz w:val="22"/>
                <w:szCs w:val="22"/>
              </w:rPr>
              <w:t xml:space="preserve">, </w:t>
            </w:r>
            <w:proofErr w:type="spellStart"/>
            <w:r w:rsidRPr="0043688A">
              <w:rPr>
                <w:color w:val="000000"/>
                <w:sz w:val="22"/>
                <w:szCs w:val="22"/>
              </w:rPr>
              <w:t>білкові</w:t>
            </w:r>
            <w:proofErr w:type="spellEnd"/>
            <w:r w:rsidRPr="0043688A">
              <w:rPr>
                <w:color w:val="000000"/>
                <w:sz w:val="22"/>
                <w:szCs w:val="22"/>
              </w:rPr>
              <w:t xml:space="preserve">, </w:t>
            </w:r>
            <w:proofErr w:type="spellStart"/>
            <w:r w:rsidRPr="0043688A">
              <w:rPr>
                <w:color w:val="000000"/>
                <w:sz w:val="22"/>
                <w:szCs w:val="22"/>
              </w:rPr>
              <w:t>жирові</w:t>
            </w:r>
            <w:proofErr w:type="spellEnd"/>
            <w:r w:rsidRPr="0043688A">
              <w:rPr>
                <w:color w:val="000000"/>
                <w:sz w:val="22"/>
                <w:szCs w:val="22"/>
              </w:rPr>
              <w:t xml:space="preserve">, </w:t>
            </w:r>
            <w:proofErr w:type="spellStart"/>
            <w:r w:rsidRPr="0043688A">
              <w:rPr>
                <w:color w:val="000000"/>
                <w:sz w:val="22"/>
                <w:szCs w:val="22"/>
              </w:rPr>
              <w:t>механічні</w:t>
            </w:r>
            <w:proofErr w:type="spellEnd"/>
            <w:r w:rsidRPr="0043688A">
              <w:rPr>
                <w:color w:val="000000"/>
                <w:sz w:val="22"/>
                <w:szCs w:val="22"/>
              </w:rPr>
              <w:t xml:space="preserve"> та </w:t>
            </w:r>
            <w:proofErr w:type="spellStart"/>
            <w:r w:rsidRPr="0043688A">
              <w:rPr>
                <w:color w:val="000000"/>
                <w:sz w:val="22"/>
                <w:szCs w:val="22"/>
              </w:rPr>
              <w:t>ін</w:t>
            </w:r>
            <w:proofErr w:type="spellEnd"/>
            <w:r w:rsidRPr="0043688A">
              <w:rPr>
                <w:color w:val="000000"/>
                <w:sz w:val="22"/>
                <w:szCs w:val="22"/>
              </w:rPr>
              <w:t xml:space="preserve">. </w:t>
            </w:r>
            <w:proofErr w:type="spellStart"/>
            <w:r w:rsidRPr="0043688A">
              <w:rPr>
                <w:color w:val="000000"/>
                <w:sz w:val="22"/>
                <w:szCs w:val="22"/>
              </w:rPr>
              <w:t>види</w:t>
            </w:r>
            <w:proofErr w:type="spellEnd"/>
            <w:r w:rsidRPr="0043688A">
              <w:rPr>
                <w:color w:val="000000"/>
                <w:sz w:val="22"/>
                <w:szCs w:val="22"/>
              </w:rPr>
              <w:t xml:space="preserve"> </w:t>
            </w:r>
            <w:proofErr w:type="spellStart"/>
            <w:r w:rsidRPr="0043688A">
              <w:rPr>
                <w:color w:val="000000"/>
                <w:sz w:val="22"/>
                <w:szCs w:val="22"/>
              </w:rPr>
              <w:t>забруднень</w:t>
            </w:r>
            <w:proofErr w:type="spellEnd"/>
            <w:r w:rsidRPr="0043688A">
              <w:rPr>
                <w:color w:val="000000"/>
                <w:sz w:val="22"/>
                <w:szCs w:val="22"/>
              </w:rPr>
              <w:t xml:space="preserve">) з </w:t>
            </w:r>
            <w:proofErr w:type="spellStart"/>
            <w:r w:rsidRPr="0043688A">
              <w:rPr>
                <w:color w:val="000000"/>
                <w:sz w:val="22"/>
                <w:szCs w:val="22"/>
              </w:rPr>
              <w:t>поверхонь</w:t>
            </w:r>
            <w:proofErr w:type="spellEnd"/>
            <w:r w:rsidRPr="0043688A">
              <w:rPr>
                <w:color w:val="000000"/>
                <w:sz w:val="22"/>
                <w:szCs w:val="22"/>
              </w:rPr>
              <w:t xml:space="preserve">, </w:t>
            </w:r>
            <w:proofErr w:type="spellStart"/>
            <w:r w:rsidRPr="0043688A">
              <w:rPr>
                <w:color w:val="000000"/>
                <w:sz w:val="22"/>
                <w:szCs w:val="22"/>
              </w:rPr>
              <w:t>із</w:t>
            </w:r>
            <w:proofErr w:type="spellEnd"/>
            <w:r w:rsidRPr="0043688A">
              <w:rPr>
                <w:color w:val="000000"/>
                <w:sz w:val="22"/>
                <w:szCs w:val="22"/>
              </w:rPr>
              <w:t xml:space="preserve"> </w:t>
            </w:r>
            <w:proofErr w:type="spellStart"/>
            <w:r w:rsidRPr="0043688A">
              <w:rPr>
                <w:color w:val="000000"/>
                <w:sz w:val="22"/>
                <w:szCs w:val="22"/>
              </w:rPr>
              <w:t>внутрішніх</w:t>
            </w:r>
            <w:proofErr w:type="spellEnd"/>
            <w:r w:rsidRPr="0043688A">
              <w:rPr>
                <w:color w:val="000000"/>
                <w:sz w:val="22"/>
                <w:szCs w:val="22"/>
              </w:rPr>
              <w:t xml:space="preserve"> </w:t>
            </w:r>
            <w:proofErr w:type="spellStart"/>
            <w:r w:rsidRPr="0043688A">
              <w:rPr>
                <w:color w:val="000000"/>
                <w:sz w:val="22"/>
                <w:szCs w:val="22"/>
              </w:rPr>
              <w:t>каналів</w:t>
            </w:r>
            <w:proofErr w:type="spellEnd"/>
            <w:r w:rsidRPr="0043688A">
              <w:rPr>
                <w:color w:val="000000"/>
                <w:sz w:val="22"/>
                <w:szCs w:val="22"/>
              </w:rPr>
              <w:t xml:space="preserve">, </w:t>
            </w:r>
            <w:proofErr w:type="spellStart"/>
            <w:r w:rsidRPr="0043688A">
              <w:rPr>
                <w:color w:val="000000"/>
                <w:sz w:val="22"/>
                <w:szCs w:val="22"/>
              </w:rPr>
              <w:t>порожнин</w:t>
            </w:r>
            <w:proofErr w:type="spellEnd"/>
            <w:r w:rsidRPr="0043688A">
              <w:rPr>
                <w:color w:val="000000"/>
                <w:sz w:val="22"/>
                <w:szCs w:val="22"/>
              </w:rPr>
              <w:t xml:space="preserve"> та </w:t>
            </w:r>
            <w:proofErr w:type="spellStart"/>
            <w:r w:rsidRPr="0043688A">
              <w:rPr>
                <w:color w:val="000000"/>
                <w:sz w:val="22"/>
                <w:szCs w:val="22"/>
              </w:rPr>
              <w:t>інших</w:t>
            </w:r>
            <w:proofErr w:type="spellEnd"/>
            <w:r w:rsidRPr="0043688A">
              <w:rPr>
                <w:color w:val="000000"/>
                <w:sz w:val="22"/>
                <w:szCs w:val="22"/>
              </w:rPr>
              <w:t xml:space="preserve"> </w:t>
            </w:r>
            <w:proofErr w:type="spellStart"/>
            <w:r w:rsidRPr="0043688A">
              <w:rPr>
                <w:color w:val="000000"/>
                <w:sz w:val="22"/>
                <w:szCs w:val="22"/>
              </w:rPr>
              <w:t>важкодоступних</w:t>
            </w:r>
            <w:proofErr w:type="spellEnd"/>
            <w:r w:rsidRPr="0043688A">
              <w:rPr>
                <w:color w:val="000000"/>
                <w:sz w:val="22"/>
                <w:szCs w:val="22"/>
              </w:rPr>
              <w:t xml:space="preserve"> </w:t>
            </w:r>
            <w:proofErr w:type="spellStart"/>
            <w:r w:rsidRPr="0043688A">
              <w:rPr>
                <w:color w:val="000000"/>
                <w:sz w:val="22"/>
                <w:szCs w:val="22"/>
              </w:rPr>
              <w:t>місць</w:t>
            </w:r>
            <w:proofErr w:type="spellEnd"/>
            <w:r w:rsidRPr="0043688A">
              <w:rPr>
                <w:color w:val="000000"/>
                <w:sz w:val="22"/>
                <w:szCs w:val="22"/>
              </w:rPr>
              <w:t xml:space="preserve">; добре </w:t>
            </w:r>
            <w:proofErr w:type="spellStart"/>
            <w:r w:rsidRPr="0043688A">
              <w:rPr>
                <w:color w:val="000000"/>
                <w:sz w:val="22"/>
                <w:szCs w:val="22"/>
              </w:rPr>
              <w:t>змиваються</w:t>
            </w:r>
            <w:proofErr w:type="spellEnd"/>
            <w:r w:rsidRPr="0043688A">
              <w:rPr>
                <w:color w:val="000000"/>
                <w:sz w:val="22"/>
                <w:szCs w:val="22"/>
              </w:rPr>
              <w:t xml:space="preserve">, не </w:t>
            </w:r>
            <w:proofErr w:type="spellStart"/>
            <w:r w:rsidRPr="0043688A">
              <w:rPr>
                <w:color w:val="000000"/>
                <w:sz w:val="22"/>
                <w:szCs w:val="22"/>
              </w:rPr>
              <w:t>залишають</w:t>
            </w:r>
            <w:proofErr w:type="spellEnd"/>
            <w:r w:rsidRPr="0043688A">
              <w:rPr>
                <w:color w:val="000000"/>
                <w:sz w:val="22"/>
                <w:szCs w:val="22"/>
              </w:rPr>
              <w:t xml:space="preserve"> </w:t>
            </w:r>
            <w:proofErr w:type="spellStart"/>
            <w:r w:rsidRPr="0043688A">
              <w:rPr>
                <w:color w:val="000000"/>
                <w:sz w:val="22"/>
                <w:szCs w:val="22"/>
              </w:rPr>
              <w:t>нальоту</w:t>
            </w:r>
            <w:proofErr w:type="spellEnd"/>
            <w:r w:rsidRPr="0043688A">
              <w:rPr>
                <w:color w:val="000000"/>
                <w:sz w:val="22"/>
                <w:szCs w:val="22"/>
              </w:rPr>
              <w:t xml:space="preserve"> і </w:t>
            </w:r>
            <w:proofErr w:type="spellStart"/>
            <w:r w:rsidRPr="0043688A">
              <w:rPr>
                <w:color w:val="000000"/>
                <w:sz w:val="22"/>
                <w:szCs w:val="22"/>
              </w:rPr>
              <w:t>плям</w:t>
            </w:r>
            <w:proofErr w:type="spellEnd"/>
            <w:r w:rsidRPr="0043688A">
              <w:rPr>
                <w:color w:val="000000"/>
                <w:sz w:val="22"/>
                <w:szCs w:val="22"/>
              </w:rPr>
              <w:t xml:space="preserve"> на  </w:t>
            </w:r>
            <w:proofErr w:type="spellStart"/>
            <w:r w:rsidRPr="0043688A">
              <w:rPr>
                <w:color w:val="000000"/>
                <w:sz w:val="22"/>
                <w:szCs w:val="22"/>
              </w:rPr>
              <w:t>поверхнях</w:t>
            </w:r>
            <w:proofErr w:type="spellEnd"/>
            <w:r w:rsidRPr="0043688A">
              <w:rPr>
                <w:color w:val="000000"/>
                <w:sz w:val="22"/>
                <w:szCs w:val="22"/>
              </w:rPr>
              <w:t xml:space="preserve"> </w:t>
            </w:r>
            <w:proofErr w:type="spellStart"/>
            <w:r w:rsidRPr="0043688A">
              <w:rPr>
                <w:color w:val="000000"/>
                <w:sz w:val="22"/>
                <w:szCs w:val="22"/>
              </w:rPr>
              <w:t>об’єктів</w:t>
            </w:r>
            <w:proofErr w:type="spellEnd"/>
            <w:r w:rsidRPr="0043688A">
              <w:rPr>
                <w:color w:val="000000"/>
                <w:sz w:val="22"/>
                <w:szCs w:val="22"/>
              </w:rPr>
              <w:t xml:space="preserve">, </w:t>
            </w:r>
            <w:proofErr w:type="spellStart"/>
            <w:r w:rsidRPr="0043688A">
              <w:rPr>
                <w:color w:val="000000"/>
                <w:sz w:val="22"/>
                <w:szCs w:val="22"/>
              </w:rPr>
              <w:t>що</w:t>
            </w:r>
            <w:proofErr w:type="spellEnd"/>
            <w:r w:rsidRPr="0043688A">
              <w:rPr>
                <w:color w:val="000000"/>
                <w:sz w:val="22"/>
                <w:szCs w:val="22"/>
              </w:rPr>
              <w:t xml:space="preserve"> </w:t>
            </w:r>
            <w:proofErr w:type="spellStart"/>
            <w:r w:rsidRPr="0043688A">
              <w:rPr>
                <w:color w:val="000000"/>
                <w:sz w:val="22"/>
                <w:szCs w:val="22"/>
              </w:rPr>
              <w:t>піддаються</w:t>
            </w:r>
            <w:proofErr w:type="spellEnd"/>
            <w:r w:rsidRPr="0043688A">
              <w:rPr>
                <w:color w:val="000000"/>
                <w:sz w:val="22"/>
                <w:szCs w:val="22"/>
              </w:rPr>
              <w:t xml:space="preserve"> </w:t>
            </w:r>
            <w:proofErr w:type="spellStart"/>
            <w:r w:rsidRPr="0043688A">
              <w:rPr>
                <w:color w:val="000000"/>
                <w:sz w:val="22"/>
                <w:szCs w:val="22"/>
              </w:rPr>
              <w:t>обробці</w:t>
            </w:r>
            <w:proofErr w:type="spellEnd"/>
            <w:r w:rsidRPr="0043688A">
              <w:rPr>
                <w:color w:val="000000"/>
                <w:sz w:val="22"/>
                <w:szCs w:val="22"/>
              </w:rPr>
              <w:t xml:space="preserve">; </w:t>
            </w:r>
            <w:proofErr w:type="spellStart"/>
            <w:r w:rsidRPr="0043688A">
              <w:rPr>
                <w:color w:val="000000"/>
                <w:sz w:val="22"/>
                <w:szCs w:val="22"/>
              </w:rPr>
              <w:t>гомогенізують</w:t>
            </w:r>
            <w:proofErr w:type="spellEnd"/>
            <w:r w:rsidRPr="0043688A">
              <w:rPr>
                <w:color w:val="000000"/>
                <w:sz w:val="22"/>
                <w:szCs w:val="22"/>
              </w:rPr>
              <w:t xml:space="preserve"> </w:t>
            </w:r>
            <w:proofErr w:type="spellStart"/>
            <w:r w:rsidRPr="0043688A">
              <w:rPr>
                <w:color w:val="000000"/>
                <w:sz w:val="22"/>
                <w:szCs w:val="22"/>
              </w:rPr>
              <w:t>мокротиння</w:t>
            </w:r>
            <w:proofErr w:type="spellEnd"/>
            <w:r w:rsidRPr="0043688A">
              <w:rPr>
                <w:color w:val="000000"/>
                <w:sz w:val="22"/>
                <w:szCs w:val="22"/>
              </w:rPr>
              <w:t xml:space="preserve"> та </w:t>
            </w:r>
            <w:proofErr w:type="spellStart"/>
            <w:r w:rsidRPr="0043688A">
              <w:rPr>
                <w:color w:val="000000"/>
                <w:sz w:val="22"/>
                <w:szCs w:val="22"/>
              </w:rPr>
              <w:t>інші</w:t>
            </w:r>
            <w:proofErr w:type="spellEnd"/>
            <w:r w:rsidRPr="0043688A">
              <w:rPr>
                <w:color w:val="000000"/>
                <w:sz w:val="22"/>
                <w:szCs w:val="22"/>
              </w:rPr>
              <w:t xml:space="preserve"> </w:t>
            </w:r>
            <w:proofErr w:type="spellStart"/>
            <w:r w:rsidRPr="0043688A">
              <w:rPr>
                <w:color w:val="000000"/>
                <w:sz w:val="22"/>
                <w:szCs w:val="22"/>
              </w:rPr>
              <w:t>виділення</w:t>
            </w:r>
            <w:proofErr w:type="spellEnd"/>
            <w:r w:rsidRPr="0043688A">
              <w:rPr>
                <w:color w:val="000000"/>
                <w:sz w:val="22"/>
                <w:szCs w:val="22"/>
              </w:rPr>
              <w:t xml:space="preserve">. </w:t>
            </w:r>
            <w:proofErr w:type="spellStart"/>
            <w:r w:rsidRPr="0043688A">
              <w:rPr>
                <w:color w:val="000000"/>
                <w:sz w:val="22"/>
                <w:szCs w:val="22"/>
              </w:rPr>
              <w:t>Засіб</w:t>
            </w:r>
            <w:proofErr w:type="spellEnd"/>
            <w:r w:rsidRPr="0043688A">
              <w:rPr>
                <w:color w:val="000000"/>
                <w:sz w:val="22"/>
                <w:szCs w:val="22"/>
              </w:rPr>
              <w:t xml:space="preserve"> </w:t>
            </w:r>
            <w:proofErr w:type="spellStart"/>
            <w:r w:rsidRPr="0043688A">
              <w:rPr>
                <w:color w:val="000000"/>
                <w:sz w:val="22"/>
                <w:szCs w:val="22"/>
              </w:rPr>
              <w:t>застосовується</w:t>
            </w:r>
            <w:proofErr w:type="spellEnd"/>
            <w:r w:rsidRPr="0043688A">
              <w:rPr>
                <w:color w:val="000000"/>
                <w:sz w:val="22"/>
                <w:szCs w:val="22"/>
              </w:rPr>
              <w:t xml:space="preserve"> для </w:t>
            </w:r>
            <w:proofErr w:type="spellStart"/>
            <w:r w:rsidRPr="0043688A">
              <w:rPr>
                <w:color w:val="000000"/>
                <w:sz w:val="22"/>
                <w:szCs w:val="22"/>
              </w:rPr>
              <w:t>видалення</w:t>
            </w:r>
            <w:proofErr w:type="spellEnd"/>
            <w:r w:rsidRPr="0043688A">
              <w:rPr>
                <w:color w:val="000000"/>
                <w:sz w:val="22"/>
                <w:szCs w:val="22"/>
              </w:rPr>
              <w:t xml:space="preserve"> з </w:t>
            </w:r>
            <w:proofErr w:type="spellStart"/>
            <w:r w:rsidRPr="0043688A">
              <w:rPr>
                <w:color w:val="000000"/>
                <w:sz w:val="22"/>
                <w:szCs w:val="22"/>
              </w:rPr>
              <w:t>поверхні</w:t>
            </w:r>
            <w:proofErr w:type="spellEnd"/>
            <w:r w:rsidRPr="0043688A">
              <w:rPr>
                <w:color w:val="000000"/>
                <w:sz w:val="22"/>
                <w:szCs w:val="22"/>
              </w:rPr>
              <w:t xml:space="preserve"> </w:t>
            </w:r>
            <w:proofErr w:type="spellStart"/>
            <w:r w:rsidRPr="0043688A">
              <w:rPr>
                <w:color w:val="000000"/>
                <w:sz w:val="22"/>
                <w:szCs w:val="22"/>
              </w:rPr>
              <w:t>медичних</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w:t>
            </w:r>
            <w:proofErr w:type="spellStart"/>
            <w:r w:rsidRPr="0043688A">
              <w:rPr>
                <w:color w:val="000000"/>
                <w:sz w:val="22"/>
                <w:szCs w:val="22"/>
              </w:rPr>
              <w:t>каналів</w:t>
            </w:r>
            <w:proofErr w:type="spellEnd"/>
            <w:r w:rsidRPr="0043688A">
              <w:rPr>
                <w:color w:val="000000"/>
                <w:sz w:val="22"/>
                <w:szCs w:val="22"/>
              </w:rPr>
              <w:t xml:space="preserve">, </w:t>
            </w:r>
            <w:proofErr w:type="spellStart"/>
            <w:r w:rsidRPr="0043688A">
              <w:rPr>
                <w:color w:val="000000"/>
                <w:sz w:val="22"/>
                <w:szCs w:val="22"/>
              </w:rPr>
              <w:t>порожнин</w:t>
            </w:r>
            <w:proofErr w:type="spellEnd"/>
            <w:r w:rsidRPr="0043688A">
              <w:rPr>
                <w:color w:val="000000"/>
                <w:sz w:val="22"/>
                <w:szCs w:val="22"/>
              </w:rPr>
              <w:t xml:space="preserve"> </w:t>
            </w:r>
            <w:proofErr w:type="spellStart"/>
            <w:r w:rsidRPr="0043688A">
              <w:rPr>
                <w:color w:val="000000"/>
                <w:sz w:val="22"/>
                <w:szCs w:val="22"/>
              </w:rPr>
              <w:t>тощо</w:t>
            </w:r>
            <w:proofErr w:type="spellEnd"/>
            <w:r w:rsidRPr="0043688A">
              <w:rPr>
                <w:color w:val="000000"/>
                <w:sz w:val="22"/>
                <w:szCs w:val="22"/>
              </w:rPr>
              <w:t xml:space="preserve"> </w:t>
            </w:r>
            <w:proofErr w:type="spellStart"/>
            <w:r w:rsidRPr="0043688A">
              <w:rPr>
                <w:color w:val="000000"/>
                <w:sz w:val="22"/>
                <w:szCs w:val="22"/>
              </w:rPr>
              <w:t>забруднень</w:t>
            </w:r>
            <w:proofErr w:type="spellEnd"/>
            <w:r w:rsidRPr="0043688A">
              <w:rPr>
                <w:color w:val="000000"/>
                <w:sz w:val="22"/>
                <w:szCs w:val="22"/>
              </w:rPr>
              <w:t xml:space="preserve">, </w:t>
            </w:r>
            <w:proofErr w:type="spellStart"/>
            <w:r w:rsidRPr="0043688A">
              <w:rPr>
                <w:color w:val="000000"/>
                <w:sz w:val="22"/>
                <w:szCs w:val="22"/>
              </w:rPr>
              <w:t>що</w:t>
            </w:r>
            <w:proofErr w:type="spellEnd"/>
            <w:r w:rsidRPr="0043688A">
              <w:rPr>
                <w:color w:val="000000"/>
                <w:sz w:val="22"/>
                <w:szCs w:val="22"/>
              </w:rPr>
              <w:t xml:space="preserve"> </w:t>
            </w:r>
            <w:proofErr w:type="spellStart"/>
            <w:r w:rsidRPr="0043688A">
              <w:rPr>
                <w:color w:val="000000"/>
                <w:sz w:val="22"/>
                <w:szCs w:val="22"/>
              </w:rPr>
              <w:t>важко</w:t>
            </w:r>
            <w:proofErr w:type="spellEnd"/>
            <w:r w:rsidRPr="0043688A">
              <w:rPr>
                <w:color w:val="000000"/>
                <w:sz w:val="22"/>
                <w:szCs w:val="22"/>
              </w:rPr>
              <w:t xml:space="preserve"> </w:t>
            </w:r>
            <w:proofErr w:type="spellStart"/>
            <w:r w:rsidRPr="0043688A">
              <w:rPr>
                <w:color w:val="000000"/>
                <w:sz w:val="22"/>
                <w:szCs w:val="22"/>
              </w:rPr>
              <w:lastRenderedPageBreak/>
              <w:t>видаляються</w:t>
            </w:r>
            <w:proofErr w:type="spellEnd"/>
            <w:r w:rsidRPr="0043688A">
              <w:rPr>
                <w:color w:val="000000"/>
                <w:sz w:val="22"/>
                <w:szCs w:val="22"/>
              </w:rPr>
              <w:t xml:space="preserve"> методами </w:t>
            </w:r>
            <w:proofErr w:type="spellStart"/>
            <w:r w:rsidRPr="0043688A">
              <w:rPr>
                <w:color w:val="000000"/>
                <w:sz w:val="22"/>
                <w:szCs w:val="22"/>
              </w:rPr>
              <w:t>миття</w:t>
            </w:r>
            <w:proofErr w:type="spellEnd"/>
            <w:r w:rsidRPr="0043688A">
              <w:rPr>
                <w:color w:val="000000"/>
                <w:sz w:val="22"/>
                <w:szCs w:val="22"/>
              </w:rPr>
              <w:t xml:space="preserve"> та </w:t>
            </w:r>
            <w:proofErr w:type="spellStart"/>
            <w:r w:rsidRPr="0043688A">
              <w:rPr>
                <w:color w:val="000000"/>
                <w:sz w:val="22"/>
                <w:szCs w:val="22"/>
              </w:rPr>
              <w:t>очищення</w:t>
            </w:r>
            <w:proofErr w:type="spellEnd"/>
            <w:r w:rsidRPr="0043688A">
              <w:rPr>
                <w:color w:val="000000"/>
                <w:sz w:val="22"/>
                <w:szCs w:val="22"/>
              </w:rPr>
              <w:t>.</w:t>
            </w:r>
          </w:p>
          <w:p w14:paraId="55EC59F1" w14:textId="77777777" w:rsidR="0043688A" w:rsidRPr="0043688A" w:rsidRDefault="0043688A" w:rsidP="0043688A">
            <w:pPr>
              <w:jc w:val="both"/>
              <w:rPr>
                <w:sz w:val="22"/>
                <w:szCs w:val="22"/>
              </w:rPr>
            </w:pPr>
            <w:r w:rsidRPr="0043688A">
              <w:rPr>
                <w:sz w:val="22"/>
                <w:szCs w:val="22"/>
              </w:rPr>
              <w:t xml:space="preserve">8. </w:t>
            </w:r>
            <w:proofErr w:type="spellStart"/>
            <w:r w:rsidRPr="0043688A">
              <w:rPr>
                <w:sz w:val="22"/>
                <w:szCs w:val="22"/>
              </w:rPr>
              <w:t>Засіб</w:t>
            </w:r>
            <w:proofErr w:type="spellEnd"/>
            <w:r w:rsidRPr="0043688A">
              <w:rPr>
                <w:sz w:val="22"/>
                <w:szCs w:val="22"/>
              </w:rPr>
              <w:t xml:space="preserve"> </w:t>
            </w:r>
            <w:proofErr w:type="spellStart"/>
            <w:r w:rsidRPr="0043688A">
              <w:rPr>
                <w:sz w:val="22"/>
                <w:szCs w:val="22"/>
              </w:rPr>
              <w:t>може</w:t>
            </w:r>
            <w:proofErr w:type="spellEnd"/>
            <w:r w:rsidRPr="0043688A">
              <w:rPr>
                <w:sz w:val="22"/>
                <w:szCs w:val="22"/>
              </w:rPr>
              <w:t xml:space="preserve"> </w:t>
            </w:r>
            <w:proofErr w:type="spellStart"/>
            <w:r w:rsidRPr="0043688A">
              <w:rPr>
                <w:sz w:val="22"/>
                <w:szCs w:val="22"/>
              </w:rPr>
              <w:t>використовуватись</w:t>
            </w:r>
            <w:proofErr w:type="spellEnd"/>
            <w:r w:rsidRPr="0043688A">
              <w:rPr>
                <w:sz w:val="22"/>
                <w:szCs w:val="22"/>
              </w:rPr>
              <w:t xml:space="preserve"> для </w:t>
            </w:r>
            <w:proofErr w:type="spellStart"/>
            <w:r w:rsidRPr="0043688A">
              <w:rPr>
                <w:sz w:val="22"/>
                <w:szCs w:val="22"/>
              </w:rPr>
              <w:t>проведення</w:t>
            </w:r>
            <w:proofErr w:type="spellEnd"/>
            <w:r w:rsidRPr="0043688A">
              <w:rPr>
                <w:sz w:val="22"/>
                <w:szCs w:val="22"/>
              </w:rPr>
              <w:t xml:space="preserve"> </w:t>
            </w:r>
            <w:proofErr w:type="spellStart"/>
            <w:r w:rsidRPr="0043688A">
              <w:rPr>
                <w:sz w:val="22"/>
                <w:szCs w:val="22"/>
              </w:rPr>
              <w:t>поточної</w:t>
            </w:r>
            <w:proofErr w:type="spellEnd"/>
            <w:r w:rsidRPr="0043688A">
              <w:rPr>
                <w:sz w:val="22"/>
                <w:szCs w:val="22"/>
              </w:rPr>
              <w:t xml:space="preserve">, </w:t>
            </w:r>
            <w:proofErr w:type="spellStart"/>
            <w:r w:rsidRPr="0043688A">
              <w:rPr>
                <w:sz w:val="22"/>
                <w:szCs w:val="22"/>
              </w:rPr>
              <w:t>заключної</w:t>
            </w:r>
            <w:proofErr w:type="spellEnd"/>
            <w:r w:rsidRPr="0043688A">
              <w:rPr>
                <w:sz w:val="22"/>
                <w:szCs w:val="22"/>
              </w:rPr>
              <w:t xml:space="preserve"> та </w:t>
            </w:r>
            <w:proofErr w:type="spellStart"/>
            <w:r w:rsidRPr="0043688A">
              <w:rPr>
                <w:sz w:val="22"/>
                <w:szCs w:val="22"/>
              </w:rPr>
              <w:t>профілактичної</w:t>
            </w:r>
            <w:proofErr w:type="spellEnd"/>
            <w:r w:rsidRPr="0043688A">
              <w:rPr>
                <w:sz w:val="22"/>
                <w:szCs w:val="22"/>
              </w:rPr>
              <w:t xml:space="preserve"> </w:t>
            </w:r>
            <w:proofErr w:type="spellStart"/>
            <w:r w:rsidRPr="0043688A">
              <w:rPr>
                <w:sz w:val="22"/>
                <w:szCs w:val="22"/>
              </w:rPr>
              <w:t>дезінфекції</w:t>
            </w:r>
            <w:proofErr w:type="spellEnd"/>
            <w:r w:rsidRPr="0043688A">
              <w:rPr>
                <w:sz w:val="22"/>
                <w:szCs w:val="22"/>
              </w:rPr>
              <w:t xml:space="preserve">, </w:t>
            </w:r>
            <w:proofErr w:type="spellStart"/>
            <w:r w:rsidRPr="0043688A">
              <w:rPr>
                <w:sz w:val="22"/>
                <w:szCs w:val="22"/>
              </w:rPr>
              <w:t>генеральних</w:t>
            </w:r>
            <w:proofErr w:type="spellEnd"/>
            <w:r w:rsidRPr="0043688A">
              <w:rPr>
                <w:sz w:val="22"/>
                <w:szCs w:val="22"/>
              </w:rPr>
              <w:t xml:space="preserve"> </w:t>
            </w:r>
            <w:proofErr w:type="spellStart"/>
            <w:r w:rsidRPr="0043688A">
              <w:rPr>
                <w:sz w:val="22"/>
                <w:szCs w:val="22"/>
              </w:rPr>
              <w:t>прибирань</w:t>
            </w:r>
            <w:proofErr w:type="spellEnd"/>
            <w:r w:rsidRPr="0043688A">
              <w:rPr>
                <w:sz w:val="22"/>
                <w:szCs w:val="22"/>
              </w:rPr>
              <w:t xml:space="preserve">, </w:t>
            </w:r>
            <w:proofErr w:type="spellStart"/>
            <w:r w:rsidRPr="0043688A">
              <w:rPr>
                <w:sz w:val="22"/>
                <w:szCs w:val="22"/>
              </w:rPr>
              <w:t>застосування</w:t>
            </w:r>
            <w:proofErr w:type="spellEnd"/>
            <w:r w:rsidRPr="0043688A">
              <w:rPr>
                <w:sz w:val="22"/>
                <w:szCs w:val="22"/>
              </w:rPr>
              <w:t xml:space="preserve"> у </w:t>
            </w:r>
            <w:proofErr w:type="spellStart"/>
            <w:r w:rsidRPr="0043688A">
              <w:rPr>
                <w:sz w:val="22"/>
                <w:szCs w:val="22"/>
              </w:rPr>
              <w:t>вогнищах</w:t>
            </w:r>
            <w:proofErr w:type="spellEnd"/>
            <w:r w:rsidRPr="0043688A">
              <w:rPr>
                <w:sz w:val="22"/>
                <w:szCs w:val="22"/>
              </w:rPr>
              <w:t xml:space="preserve"> </w:t>
            </w:r>
            <w:proofErr w:type="spellStart"/>
            <w:r w:rsidRPr="0043688A">
              <w:rPr>
                <w:sz w:val="22"/>
                <w:szCs w:val="22"/>
              </w:rPr>
              <w:t>інфекційних</w:t>
            </w:r>
            <w:proofErr w:type="spellEnd"/>
            <w:r w:rsidRPr="0043688A">
              <w:rPr>
                <w:sz w:val="22"/>
                <w:szCs w:val="22"/>
              </w:rPr>
              <w:t xml:space="preserve"> </w:t>
            </w:r>
            <w:proofErr w:type="spellStart"/>
            <w:r w:rsidRPr="0043688A">
              <w:rPr>
                <w:sz w:val="22"/>
                <w:szCs w:val="22"/>
              </w:rPr>
              <w:t>захворювань</w:t>
            </w:r>
            <w:proofErr w:type="spellEnd"/>
            <w:r w:rsidRPr="0043688A">
              <w:rPr>
                <w:sz w:val="22"/>
                <w:szCs w:val="22"/>
              </w:rPr>
              <w:t xml:space="preserve">; для </w:t>
            </w:r>
            <w:proofErr w:type="spellStart"/>
            <w:r w:rsidRPr="0043688A">
              <w:rPr>
                <w:sz w:val="22"/>
                <w:szCs w:val="22"/>
              </w:rPr>
              <w:t>достерилізаційного</w:t>
            </w:r>
            <w:proofErr w:type="spellEnd"/>
            <w:r w:rsidRPr="0043688A">
              <w:rPr>
                <w:sz w:val="22"/>
                <w:szCs w:val="22"/>
              </w:rPr>
              <w:t xml:space="preserve"> </w:t>
            </w:r>
            <w:proofErr w:type="spellStart"/>
            <w:r w:rsidRPr="0043688A">
              <w:rPr>
                <w:sz w:val="22"/>
                <w:szCs w:val="22"/>
              </w:rPr>
              <w:t>очищення</w:t>
            </w:r>
            <w:proofErr w:type="spellEnd"/>
            <w:r w:rsidRPr="0043688A">
              <w:rPr>
                <w:sz w:val="22"/>
                <w:szCs w:val="22"/>
              </w:rPr>
              <w:t xml:space="preserve">, </w:t>
            </w:r>
            <w:proofErr w:type="spellStart"/>
            <w:r w:rsidRPr="0043688A">
              <w:rPr>
                <w:sz w:val="22"/>
                <w:szCs w:val="22"/>
              </w:rPr>
              <w:t>дезінфекції</w:t>
            </w:r>
            <w:proofErr w:type="spellEnd"/>
            <w:r w:rsidRPr="0043688A">
              <w:rPr>
                <w:sz w:val="22"/>
                <w:szCs w:val="22"/>
              </w:rPr>
              <w:t xml:space="preserve">, </w:t>
            </w:r>
            <w:proofErr w:type="spellStart"/>
            <w:r w:rsidRPr="0043688A">
              <w:rPr>
                <w:sz w:val="22"/>
                <w:szCs w:val="22"/>
              </w:rPr>
              <w:t>суміщення</w:t>
            </w:r>
            <w:proofErr w:type="spellEnd"/>
            <w:r w:rsidRPr="0043688A">
              <w:rPr>
                <w:sz w:val="22"/>
                <w:szCs w:val="22"/>
              </w:rPr>
              <w:t xml:space="preserve"> </w:t>
            </w:r>
            <w:proofErr w:type="spellStart"/>
            <w:r w:rsidRPr="0043688A">
              <w:rPr>
                <w:sz w:val="22"/>
                <w:szCs w:val="22"/>
              </w:rPr>
              <w:t>процесів</w:t>
            </w:r>
            <w:proofErr w:type="spellEnd"/>
            <w:r w:rsidRPr="0043688A">
              <w:rPr>
                <w:sz w:val="22"/>
                <w:szCs w:val="22"/>
              </w:rPr>
              <w:t xml:space="preserve"> </w:t>
            </w:r>
            <w:proofErr w:type="spellStart"/>
            <w:r w:rsidRPr="0043688A">
              <w:rPr>
                <w:sz w:val="22"/>
                <w:szCs w:val="22"/>
              </w:rPr>
              <w:t>дезінфекції</w:t>
            </w:r>
            <w:proofErr w:type="spellEnd"/>
            <w:r w:rsidRPr="0043688A">
              <w:rPr>
                <w:sz w:val="22"/>
                <w:szCs w:val="22"/>
              </w:rPr>
              <w:t xml:space="preserve"> і </w:t>
            </w:r>
            <w:proofErr w:type="spellStart"/>
            <w:r w:rsidRPr="0043688A">
              <w:rPr>
                <w:sz w:val="22"/>
                <w:szCs w:val="22"/>
              </w:rPr>
              <w:t>достерилізаційного</w:t>
            </w:r>
            <w:proofErr w:type="spellEnd"/>
            <w:r w:rsidRPr="0043688A">
              <w:rPr>
                <w:sz w:val="22"/>
                <w:szCs w:val="22"/>
              </w:rPr>
              <w:t xml:space="preserve"> </w:t>
            </w:r>
            <w:proofErr w:type="spellStart"/>
            <w:r w:rsidRPr="0043688A">
              <w:rPr>
                <w:sz w:val="22"/>
                <w:szCs w:val="22"/>
              </w:rPr>
              <w:t>очищення</w:t>
            </w:r>
            <w:proofErr w:type="spellEnd"/>
            <w:r w:rsidRPr="0043688A">
              <w:rPr>
                <w:sz w:val="22"/>
                <w:szCs w:val="22"/>
              </w:rPr>
              <w:t xml:space="preserve">, </w:t>
            </w:r>
            <w:proofErr w:type="spellStart"/>
            <w:r w:rsidRPr="0043688A">
              <w:rPr>
                <w:sz w:val="22"/>
                <w:szCs w:val="22"/>
              </w:rPr>
              <w:t>дезінфекції</w:t>
            </w:r>
            <w:proofErr w:type="spellEnd"/>
            <w:r w:rsidRPr="0043688A">
              <w:rPr>
                <w:sz w:val="22"/>
                <w:szCs w:val="22"/>
              </w:rPr>
              <w:t xml:space="preserve"> </w:t>
            </w:r>
            <w:proofErr w:type="spellStart"/>
            <w:r w:rsidRPr="0043688A">
              <w:rPr>
                <w:sz w:val="22"/>
                <w:szCs w:val="22"/>
              </w:rPr>
              <w:t>високого</w:t>
            </w:r>
            <w:proofErr w:type="spellEnd"/>
            <w:r w:rsidRPr="0043688A">
              <w:rPr>
                <w:sz w:val="22"/>
                <w:szCs w:val="22"/>
              </w:rPr>
              <w:t xml:space="preserve"> </w:t>
            </w:r>
            <w:proofErr w:type="spellStart"/>
            <w:r w:rsidRPr="0043688A">
              <w:rPr>
                <w:sz w:val="22"/>
                <w:szCs w:val="22"/>
              </w:rPr>
              <w:t>рівня</w:t>
            </w:r>
            <w:proofErr w:type="spellEnd"/>
            <w:r w:rsidRPr="0043688A">
              <w:rPr>
                <w:sz w:val="22"/>
                <w:szCs w:val="22"/>
              </w:rPr>
              <w:t xml:space="preserve"> та </w:t>
            </w:r>
            <w:proofErr w:type="spellStart"/>
            <w:r w:rsidRPr="0043688A">
              <w:rPr>
                <w:sz w:val="22"/>
                <w:szCs w:val="22"/>
              </w:rPr>
              <w:t>стерилізації</w:t>
            </w:r>
            <w:proofErr w:type="spellEnd"/>
            <w:r w:rsidRPr="0043688A">
              <w:rPr>
                <w:sz w:val="22"/>
                <w:szCs w:val="22"/>
              </w:rPr>
              <w:t xml:space="preserve">  (</w:t>
            </w:r>
            <w:proofErr w:type="spellStart"/>
            <w:r w:rsidRPr="0043688A">
              <w:rPr>
                <w:sz w:val="22"/>
                <w:szCs w:val="22"/>
              </w:rPr>
              <w:t>ручним</w:t>
            </w:r>
            <w:proofErr w:type="spellEnd"/>
            <w:r w:rsidRPr="0043688A">
              <w:rPr>
                <w:sz w:val="22"/>
                <w:szCs w:val="22"/>
              </w:rPr>
              <w:t xml:space="preserve"> і </w:t>
            </w:r>
            <w:proofErr w:type="spellStart"/>
            <w:r w:rsidRPr="0043688A">
              <w:rPr>
                <w:sz w:val="22"/>
                <w:szCs w:val="22"/>
              </w:rPr>
              <w:t>механізованим</w:t>
            </w:r>
            <w:proofErr w:type="spellEnd"/>
            <w:r w:rsidRPr="0043688A">
              <w:rPr>
                <w:sz w:val="22"/>
                <w:szCs w:val="22"/>
              </w:rPr>
              <w:t xml:space="preserve"> способом, в установках ультразвукового </w:t>
            </w:r>
            <w:proofErr w:type="spellStart"/>
            <w:r w:rsidRPr="0043688A">
              <w:rPr>
                <w:sz w:val="22"/>
                <w:szCs w:val="22"/>
              </w:rPr>
              <w:t>очищення</w:t>
            </w:r>
            <w:proofErr w:type="spellEnd"/>
            <w:r w:rsidRPr="0043688A">
              <w:rPr>
                <w:sz w:val="22"/>
                <w:szCs w:val="22"/>
              </w:rPr>
              <w:t xml:space="preserve">) </w:t>
            </w:r>
            <w:proofErr w:type="spellStart"/>
            <w:r w:rsidRPr="0043688A">
              <w:rPr>
                <w:sz w:val="22"/>
                <w:szCs w:val="22"/>
              </w:rPr>
              <w:t>усіх</w:t>
            </w:r>
            <w:proofErr w:type="spellEnd"/>
            <w:r w:rsidRPr="0043688A">
              <w:rPr>
                <w:sz w:val="22"/>
                <w:szCs w:val="22"/>
              </w:rPr>
              <w:t xml:space="preserve"> </w:t>
            </w:r>
            <w:proofErr w:type="spellStart"/>
            <w:r w:rsidRPr="0043688A">
              <w:rPr>
                <w:sz w:val="22"/>
                <w:szCs w:val="22"/>
              </w:rPr>
              <w:t>видів</w:t>
            </w:r>
            <w:proofErr w:type="spellEnd"/>
            <w:r w:rsidRPr="0043688A">
              <w:rPr>
                <w:sz w:val="22"/>
                <w:szCs w:val="22"/>
              </w:rPr>
              <w:t xml:space="preserve"> </w:t>
            </w:r>
            <w:proofErr w:type="spellStart"/>
            <w:r w:rsidRPr="0043688A">
              <w:rPr>
                <w:sz w:val="22"/>
                <w:szCs w:val="22"/>
              </w:rPr>
              <w:t>виробів</w:t>
            </w:r>
            <w:proofErr w:type="spellEnd"/>
            <w:r w:rsidRPr="0043688A">
              <w:rPr>
                <w:sz w:val="22"/>
                <w:szCs w:val="22"/>
              </w:rPr>
              <w:t xml:space="preserve"> </w:t>
            </w:r>
            <w:proofErr w:type="spellStart"/>
            <w:r w:rsidRPr="0043688A">
              <w:rPr>
                <w:sz w:val="22"/>
                <w:szCs w:val="22"/>
              </w:rPr>
              <w:t>медичного</w:t>
            </w:r>
            <w:proofErr w:type="spellEnd"/>
            <w:r w:rsidRPr="0043688A">
              <w:rPr>
                <w:sz w:val="22"/>
                <w:szCs w:val="22"/>
              </w:rPr>
              <w:t xml:space="preserve"> </w:t>
            </w:r>
            <w:proofErr w:type="spellStart"/>
            <w:r w:rsidRPr="0043688A">
              <w:rPr>
                <w:sz w:val="22"/>
                <w:szCs w:val="22"/>
              </w:rPr>
              <w:t>призначення</w:t>
            </w:r>
            <w:proofErr w:type="spellEnd"/>
            <w:r w:rsidRPr="0043688A">
              <w:rPr>
                <w:sz w:val="22"/>
                <w:szCs w:val="22"/>
              </w:rPr>
              <w:t xml:space="preserve"> з </w:t>
            </w:r>
            <w:proofErr w:type="spellStart"/>
            <w:r w:rsidRPr="0043688A">
              <w:rPr>
                <w:sz w:val="22"/>
                <w:szCs w:val="22"/>
              </w:rPr>
              <w:t>різних</w:t>
            </w:r>
            <w:proofErr w:type="spellEnd"/>
            <w:r w:rsidRPr="0043688A">
              <w:rPr>
                <w:sz w:val="22"/>
                <w:szCs w:val="22"/>
              </w:rPr>
              <w:t xml:space="preserve"> </w:t>
            </w:r>
            <w:proofErr w:type="spellStart"/>
            <w:r w:rsidRPr="0043688A">
              <w:rPr>
                <w:sz w:val="22"/>
                <w:szCs w:val="22"/>
              </w:rPr>
              <w:t>матеріалів</w:t>
            </w:r>
            <w:proofErr w:type="spellEnd"/>
            <w:r w:rsidRPr="0043688A">
              <w:rPr>
                <w:sz w:val="22"/>
                <w:szCs w:val="22"/>
              </w:rPr>
              <w:t xml:space="preserve"> одноразового і </w:t>
            </w:r>
            <w:proofErr w:type="spellStart"/>
            <w:r w:rsidRPr="0043688A">
              <w:rPr>
                <w:sz w:val="22"/>
                <w:szCs w:val="22"/>
              </w:rPr>
              <w:t>багаторазового</w:t>
            </w:r>
            <w:proofErr w:type="spellEnd"/>
            <w:r w:rsidRPr="0043688A">
              <w:rPr>
                <w:sz w:val="22"/>
                <w:szCs w:val="22"/>
              </w:rPr>
              <w:t xml:space="preserve"> </w:t>
            </w:r>
            <w:proofErr w:type="spellStart"/>
            <w:r w:rsidRPr="0043688A">
              <w:rPr>
                <w:sz w:val="22"/>
                <w:szCs w:val="22"/>
              </w:rPr>
              <w:t>призначення</w:t>
            </w:r>
            <w:proofErr w:type="spellEnd"/>
            <w:r w:rsidRPr="0043688A">
              <w:rPr>
                <w:sz w:val="22"/>
                <w:szCs w:val="22"/>
              </w:rPr>
              <w:t xml:space="preserve">, </w:t>
            </w:r>
            <w:proofErr w:type="spellStart"/>
            <w:r w:rsidRPr="0043688A">
              <w:rPr>
                <w:sz w:val="22"/>
                <w:szCs w:val="22"/>
              </w:rPr>
              <w:t>включаючи</w:t>
            </w:r>
            <w:proofErr w:type="spellEnd"/>
            <w:r w:rsidRPr="0043688A">
              <w:rPr>
                <w:sz w:val="22"/>
                <w:szCs w:val="22"/>
              </w:rPr>
              <w:t xml:space="preserve"> </w:t>
            </w:r>
            <w:proofErr w:type="spellStart"/>
            <w:r w:rsidRPr="0043688A">
              <w:rPr>
                <w:sz w:val="22"/>
                <w:szCs w:val="22"/>
              </w:rPr>
              <w:t>гнучкі</w:t>
            </w:r>
            <w:proofErr w:type="spellEnd"/>
            <w:r w:rsidRPr="0043688A">
              <w:rPr>
                <w:sz w:val="22"/>
                <w:szCs w:val="22"/>
              </w:rPr>
              <w:t xml:space="preserve"> і </w:t>
            </w:r>
            <w:proofErr w:type="spellStart"/>
            <w:r w:rsidRPr="0043688A">
              <w:rPr>
                <w:sz w:val="22"/>
                <w:szCs w:val="22"/>
              </w:rPr>
              <w:t>жорсткі</w:t>
            </w:r>
            <w:proofErr w:type="spellEnd"/>
            <w:r w:rsidRPr="0043688A">
              <w:rPr>
                <w:sz w:val="22"/>
                <w:szCs w:val="22"/>
              </w:rPr>
              <w:t xml:space="preserve"> </w:t>
            </w:r>
            <w:proofErr w:type="spellStart"/>
            <w:r w:rsidRPr="0043688A">
              <w:rPr>
                <w:sz w:val="22"/>
                <w:szCs w:val="22"/>
              </w:rPr>
              <w:t>ендоскопи</w:t>
            </w:r>
            <w:proofErr w:type="spellEnd"/>
            <w:r w:rsidRPr="0043688A">
              <w:rPr>
                <w:sz w:val="22"/>
                <w:szCs w:val="22"/>
              </w:rPr>
              <w:t xml:space="preserve"> (у т.ч. для </w:t>
            </w:r>
            <w:proofErr w:type="spellStart"/>
            <w:r w:rsidRPr="0043688A">
              <w:rPr>
                <w:sz w:val="22"/>
                <w:szCs w:val="22"/>
              </w:rPr>
              <w:t>обробки</w:t>
            </w:r>
            <w:proofErr w:type="spellEnd"/>
            <w:r w:rsidRPr="0043688A">
              <w:rPr>
                <w:sz w:val="22"/>
                <w:szCs w:val="22"/>
              </w:rPr>
              <w:t xml:space="preserve"> у </w:t>
            </w:r>
            <w:proofErr w:type="spellStart"/>
            <w:r w:rsidRPr="0043688A">
              <w:rPr>
                <w:sz w:val="22"/>
                <w:szCs w:val="22"/>
              </w:rPr>
              <w:t>напівавтоматичних</w:t>
            </w:r>
            <w:proofErr w:type="spellEnd"/>
            <w:r w:rsidRPr="0043688A">
              <w:rPr>
                <w:sz w:val="22"/>
                <w:szCs w:val="22"/>
              </w:rPr>
              <w:t xml:space="preserve"> та </w:t>
            </w:r>
            <w:proofErr w:type="spellStart"/>
            <w:r w:rsidRPr="0043688A">
              <w:rPr>
                <w:sz w:val="22"/>
                <w:szCs w:val="22"/>
              </w:rPr>
              <w:t>повністю</w:t>
            </w:r>
            <w:proofErr w:type="spellEnd"/>
            <w:r w:rsidRPr="0043688A">
              <w:rPr>
                <w:sz w:val="22"/>
                <w:szCs w:val="22"/>
              </w:rPr>
              <w:t xml:space="preserve"> </w:t>
            </w:r>
            <w:proofErr w:type="spellStart"/>
            <w:r w:rsidRPr="0043688A">
              <w:rPr>
                <w:sz w:val="22"/>
                <w:szCs w:val="22"/>
              </w:rPr>
              <w:t>автоматизованих</w:t>
            </w:r>
            <w:proofErr w:type="spellEnd"/>
            <w:r w:rsidRPr="0043688A">
              <w:rPr>
                <w:sz w:val="22"/>
                <w:szCs w:val="22"/>
              </w:rPr>
              <w:t xml:space="preserve"> машинах), </w:t>
            </w:r>
            <w:proofErr w:type="spellStart"/>
            <w:r w:rsidRPr="0043688A">
              <w:rPr>
                <w:sz w:val="22"/>
                <w:szCs w:val="22"/>
              </w:rPr>
              <w:t>хірургічні</w:t>
            </w:r>
            <w:proofErr w:type="spellEnd"/>
            <w:r w:rsidRPr="0043688A">
              <w:rPr>
                <w:sz w:val="22"/>
                <w:szCs w:val="22"/>
              </w:rPr>
              <w:t xml:space="preserve"> (в тому </w:t>
            </w:r>
            <w:proofErr w:type="spellStart"/>
            <w:r w:rsidRPr="0043688A">
              <w:rPr>
                <w:sz w:val="22"/>
                <w:szCs w:val="22"/>
              </w:rPr>
              <w:t>числі</w:t>
            </w:r>
            <w:proofErr w:type="spellEnd"/>
            <w:r w:rsidRPr="0043688A">
              <w:rPr>
                <w:sz w:val="22"/>
                <w:szCs w:val="22"/>
              </w:rPr>
              <w:t xml:space="preserve"> </w:t>
            </w:r>
            <w:proofErr w:type="spellStart"/>
            <w:r w:rsidRPr="0043688A">
              <w:rPr>
                <w:sz w:val="22"/>
                <w:szCs w:val="22"/>
              </w:rPr>
              <w:t>мікрохірургічні</w:t>
            </w:r>
            <w:proofErr w:type="spellEnd"/>
            <w:r w:rsidRPr="0043688A">
              <w:rPr>
                <w:sz w:val="22"/>
                <w:szCs w:val="22"/>
              </w:rPr>
              <w:t xml:space="preserve">, для </w:t>
            </w:r>
            <w:proofErr w:type="spellStart"/>
            <w:r w:rsidRPr="0043688A">
              <w:rPr>
                <w:sz w:val="22"/>
                <w:szCs w:val="22"/>
              </w:rPr>
              <w:t>малоінвазивної</w:t>
            </w:r>
            <w:proofErr w:type="spellEnd"/>
            <w:r w:rsidRPr="0043688A">
              <w:rPr>
                <w:sz w:val="22"/>
                <w:szCs w:val="22"/>
              </w:rPr>
              <w:t xml:space="preserve"> і </w:t>
            </w:r>
            <w:proofErr w:type="spellStart"/>
            <w:r w:rsidRPr="0043688A">
              <w:rPr>
                <w:sz w:val="22"/>
                <w:szCs w:val="22"/>
              </w:rPr>
              <w:t>судинної</w:t>
            </w:r>
            <w:proofErr w:type="spellEnd"/>
            <w:r w:rsidRPr="0043688A">
              <w:rPr>
                <w:sz w:val="22"/>
                <w:szCs w:val="22"/>
              </w:rPr>
              <w:t xml:space="preserve"> </w:t>
            </w:r>
            <w:proofErr w:type="spellStart"/>
            <w:r w:rsidRPr="0043688A">
              <w:rPr>
                <w:sz w:val="22"/>
                <w:szCs w:val="22"/>
              </w:rPr>
              <w:t>хірургії</w:t>
            </w:r>
            <w:proofErr w:type="spellEnd"/>
            <w:r w:rsidRPr="0043688A">
              <w:rPr>
                <w:sz w:val="22"/>
                <w:szCs w:val="22"/>
              </w:rPr>
              <w:t xml:space="preserve">, </w:t>
            </w:r>
            <w:proofErr w:type="spellStart"/>
            <w:r w:rsidRPr="0043688A">
              <w:rPr>
                <w:sz w:val="22"/>
                <w:szCs w:val="22"/>
              </w:rPr>
              <w:t>анестезіології</w:t>
            </w:r>
            <w:proofErr w:type="spellEnd"/>
            <w:r w:rsidRPr="0043688A">
              <w:rPr>
                <w:sz w:val="22"/>
                <w:szCs w:val="22"/>
              </w:rPr>
              <w:t xml:space="preserve">), </w:t>
            </w:r>
            <w:proofErr w:type="spellStart"/>
            <w:r w:rsidRPr="0043688A">
              <w:rPr>
                <w:sz w:val="22"/>
                <w:szCs w:val="22"/>
              </w:rPr>
              <w:t>стоматологічні</w:t>
            </w:r>
            <w:proofErr w:type="spellEnd"/>
            <w:r w:rsidRPr="0043688A">
              <w:rPr>
                <w:sz w:val="22"/>
                <w:szCs w:val="22"/>
              </w:rPr>
              <w:t xml:space="preserve"> </w:t>
            </w:r>
            <w:proofErr w:type="spellStart"/>
            <w:r w:rsidRPr="0043688A">
              <w:rPr>
                <w:sz w:val="22"/>
                <w:szCs w:val="22"/>
              </w:rPr>
              <w:t>інструменти</w:t>
            </w:r>
            <w:proofErr w:type="spellEnd"/>
            <w:r w:rsidRPr="0043688A">
              <w:rPr>
                <w:sz w:val="22"/>
                <w:szCs w:val="22"/>
              </w:rPr>
              <w:t xml:space="preserve"> (</w:t>
            </w:r>
            <w:proofErr w:type="spellStart"/>
            <w:r w:rsidRPr="0043688A">
              <w:rPr>
                <w:sz w:val="22"/>
                <w:szCs w:val="22"/>
              </w:rPr>
              <w:t>включаючи</w:t>
            </w:r>
            <w:proofErr w:type="spellEnd"/>
            <w:r w:rsidRPr="0043688A">
              <w:rPr>
                <w:sz w:val="22"/>
                <w:szCs w:val="22"/>
              </w:rPr>
              <w:t xml:space="preserve"> </w:t>
            </w:r>
            <w:proofErr w:type="spellStart"/>
            <w:r w:rsidRPr="0043688A">
              <w:rPr>
                <w:sz w:val="22"/>
                <w:szCs w:val="22"/>
              </w:rPr>
              <w:t>ендодонтичні</w:t>
            </w:r>
            <w:proofErr w:type="spellEnd"/>
            <w:r w:rsidRPr="0043688A">
              <w:rPr>
                <w:sz w:val="22"/>
                <w:szCs w:val="22"/>
              </w:rPr>
              <w:t xml:space="preserve">, </w:t>
            </w:r>
            <w:proofErr w:type="spellStart"/>
            <w:r w:rsidRPr="0043688A">
              <w:rPr>
                <w:sz w:val="22"/>
                <w:szCs w:val="22"/>
              </w:rPr>
              <w:t>обертові</w:t>
            </w:r>
            <w:proofErr w:type="spellEnd"/>
            <w:r w:rsidRPr="0043688A">
              <w:rPr>
                <w:sz w:val="22"/>
                <w:szCs w:val="22"/>
              </w:rPr>
              <w:t xml:space="preserve"> </w:t>
            </w:r>
            <w:proofErr w:type="spellStart"/>
            <w:r w:rsidRPr="0043688A">
              <w:rPr>
                <w:sz w:val="22"/>
                <w:szCs w:val="22"/>
              </w:rPr>
              <w:t>інструменти</w:t>
            </w:r>
            <w:proofErr w:type="spellEnd"/>
            <w:r w:rsidRPr="0043688A">
              <w:rPr>
                <w:sz w:val="22"/>
                <w:szCs w:val="22"/>
              </w:rPr>
              <w:t xml:space="preserve"> та </w:t>
            </w:r>
            <w:proofErr w:type="spellStart"/>
            <w:r w:rsidRPr="0043688A">
              <w:rPr>
                <w:sz w:val="22"/>
                <w:szCs w:val="22"/>
              </w:rPr>
              <w:t>стоматологічні</w:t>
            </w:r>
            <w:proofErr w:type="spellEnd"/>
            <w:r w:rsidRPr="0043688A">
              <w:rPr>
                <w:sz w:val="22"/>
                <w:szCs w:val="22"/>
              </w:rPr>
              <w:t xml:space="preserve"> бори;  </w:t>
            </w:r>
            <w:proofErr w:type="spellStart"/>
            <w:r w:rsidRPr="0043688A">
              <w:rPr>
                <w:sz w:val="22"/>
                <w:szCs w:val="22"/>
              </w:rPr>
              <w:t>зонди</w:t>
            </w:r>
            <w:proofErr w:type="spellEnd"/>
            <w:r w:rsidRPr="0043688A">
              <w:rPr>
                <w:sz w:val="22"/>
                <w:szCs w:val="22"/>
              </w:rPr>
              <w:t xml:space="preserve"> </w:t>
            </w:r>
            <w:proofErr w:type="spellStart"/>
            <w:r w:rsidRPr="0043688A">
              <w:rPr>
                <w:sz w:val="22"/>
                <w:szCs w:val="22"/>
              </w:rPr>
              <w:t>усіх</w:t>
            </w:r>
            <w:proofErr w:type="spellEnd"/>
            <w:r w:rsidRPr="0043688A">
              <w:rPr>
                <w:sz w:val="22"/>
                <w:szCs w:val="22"/>
              </w:rPr>
              <w:t xml:space="preserve"> </w:t>
            </w:r>
            <w:proofErr w:type="spellStart"/>
            <w:r w:rsidRPr="0043688A">
              <w:rPr>
                <w:sz w:val="22"/>
                <w:szCs w:val="22"/>
              </w:rPr>
              <w:t>видів</w:t>
            </w:r>
            <w:proofErr w:type="spellEnd"/>
            <w:r w:rsidRPr="0043688A">
              <w:rPr>
                <w:sz w:val="22"/>
                <w:szCs w:val="22"/>
              </w:rPr>
              <w:t xml:space="preserve">, </w:t>
            </w:r>
            <w:proofErr w:type="spellStart"/>
            <w:r w:rsidRPr="0043688A">
              <w:rPr>
                <w:sz w:val="22"/>
                <w:szCs w:val="22"/>
              </w:rPr>
              <w:t>катетери</w:t>
            </w:r>
            <w:proofErr w:type="spellEnd"/>
            <w:r w:rsidRPr="0043688A">
              <w:rPr>
                <w:sz w:val="22"/>
                <w:szCs w:val="22"/>
              </w:rPr>
              <w:t xml:space="preserve">, </w:t>
            </w:r>
            <w:proofErr w:type="spellStart"/>
            <w:r w:rsidRPr="0043688A">
              <w:rPr>
                <w:sz w:val="22"/>
                <w:szCs w:val="22"/>
              </w:rPr>
              <w:t>інтраопераційні</w:t>
            </w:r>
            <w:proofErr w:type="spellEnd"/>
            <w:r w:rsidRPr="0043688A">
              <w:rPr>
                <w:sz w:val="22"/>
                <w:szCs w:val="22"/>
              </w:rPr>
              <w:t xml:space="preserve"> та </w:t>
            </w:r>
            <w:proofErr w:type="spellStart"/>
            <w:r w:rsidRPr="0043688A">
              <w:rPr>
                <w:sz w:val="22"/>
                <w:szCs w:val="22"/>
              </w:rPr>
              <w:t>ехокардіографічні</w:t>
            </w:r>
            <w:proofErr w:type="spellEnd"/>
            <w:r w:rsidRPr="0043688A">
              <w:rPr>
                <w:sz w:val="22"/>
                <w:szCs w:val="22"/>
              </w:rPr>
              <w:t xml:space="preserve"> датчики, </w:t>
            </w:r>
            <w:proofErr w:type="spellStart"/>
            <w:r w:rsidRPr="0043688A">
              <w:rPr>
                <w:sz w:val="22"/>
                <w:szCs w:val="22"/>
              </w:rPr>
              <w:t>термочутливі</w:t>
            </w:r>
            <w:proofErr w:type="spellEnd"/>
            <w:r w:rsidRPr="0043688A">
              <w:rPr>
                <w:sz w:val="22"/>
                <w:szCs w:val="22"/>
              </w:rPr>
              <w:t xml:space="preserve"> </w:t>
            </w:r>
            <w:proofErr w:type="spellStart"/>
            <w:r w:rsidRPr="0043688A">
              <w:rPr>
                <w:sz w:val="22"/>
                <w:szCs w:val="22"/>
              </w:rPr>
              <w:t>матеріали</w:t>
            </w:r>
            <w:proofErr w:type="spellEnd"/>
            <w:r w:rsidRPr="0043688A">
              <w:rPr>
                <w:sz w:val="22"/>
                <w:szCs w:val="22"/>
              </w:rPr>
              <w:t xml:space="preserve"> для </w:t>
            </w:r>
            <w:proofErr w:type="spellStart"/>
            <w:r w:rsidRPr="0043688A">
              <w:rPr>
                <w:sz w:val="22"/>
                <w:szCs w:val="22"/>
              </w:rPr>
              <w:t>анестезії</w:t>
            </w:r>
            <w:proofErr w:type="spellEnd"/>
            <w:r w:rsidRPr="0043688A">
              <w:rPr>
                <w:sz w:val="22"/>
                <w:szCs w:val="22"/>
              </w:rPr>
              <w:t xml:space="preserve">, в т.ч. маски, трубки, і </w:t>
            </w:r>
            <w:proofErr w:type="spellStart"/>
            <w:r w:rsidRPr="0043688A">
              <w:rPr>
                <w:sz w:val="22"/>
                <w:szCs w:val="22"/>
              </w:rPr>
              <w:t>інші</w:t>
            </w:r>
            <w:proofErr w:type="spellEnd"/>
            <w:r w:rsidRPr="0043688A">
              <w:rPr>
                <w:sz w:val="22"/>
                <w:szCs w:val="22"/>
              </w:rPr>
              <w:t xml:space="preserve"> </w:t>
            </w:r>
            <w:proofErr w:type="spellStart"/>
            <w:r w:rsidRPr="0043688A">
              <w:rPr>
                <w:sz w:val="22"/>
                <w:szCs w:val="22"/>
              </w:rPr>
              <w:t>елементи</w:t>
            </w:r>
            <w:proofErr w:type="spellEnd"/>
            <w:r w:rsidRPr="0043688A">
              <w:rPr>
                <w:sz w:val="22"/>
                <w:szCs w:val="22"/>
              </w:rPr>
              <w:t xml:space="preserve"> наркозно-</w:t>
            </w:r>
            <w:proofErr w:type="spellStart"/>
            <w:r w:rsidRPr="0043688A">
              <w:rPr>
                <w:sz w:val="22"/>
                <w:szCs w:val="22"/>
              </w:rPr>
              <w:t>дихальної</w:t>
            </w:r>
            <w:proofErr w:type="spellEnd"/>
            <w:r w:rsidRPr="0043688A">
              <w:rPr>
                <w:sz w:val="22"/>
                <w:szCs w:val="22"/>
              </w:rPr>
              <w:t xml:space="preserve"> </w:t>
            </w:r>
            <w:proofErr w:type="spellStart"/>
            <w:r w:rsidRPr="0043688A">
              <w:rPr>
                <w:sz w:val="22"/>
                <w:szCs w:val="22"/>
              </w:rPr>
              <w:t>апаратури</w:t>
            </w:r>
            <w:proofErr w:type="spellEnd"/>
            <w:r w:rsidRPr="0043688A">
              <w:rPr>
                <w:sz w:val="22"/>
                <w:szCs w:val="22"/>
              </w:rPr>
              <w:t xml:space="preserve">, </w:t>
            </w:r>
            <w:proofErr w:type="spellStart"/>
            <w:r w:rsidRPr="0043688A">
              <w:rPr>
                <w:sz w:val="22"/>
                <w:szCs w:val="22"/>
              </w:rPr>
              <w:t>стоматологічного</w:t>
            </w:r>
            <w:proofErr w:type="spellEnd"/>
            <w:r w:rsidRPr="0043688A">
              <w:rPr>
                <w:sz w:val="22"/>
                <w:szCs w:val="22"/>
              </w:rPr>
              <w:t xml:space="preserve"> </w:t>
            </w:r>
            <w:proofErr w:type="spellStart"/>
            <w:r w:rsidRPr="0043688A">
              <w:rPr>
                <w:sz w:val="22"/>
                <w:szCs w:val="22"/>
              </w:rPr>
              <w:t>обладнання</w:t>
            </w:r>
            <w:proofErr w:type="spellEnd"/>
            <w:r w:rsidRPr="0043688A">
              <w:rPr>
                <w:sz w:val="22"/>
                <w:szCs w:val="22"/>
              </w:rPr>
              <w:t>).</w:t>
            </w:r>
          </w:p>
          <w:p w14:paraId="67434798" w14:textId="77777777" w:rsidR="0043688A" w:rsidRPr="0043688A" w:rsidRDefault="0043688A" w:rsidP="0043688A">
            <w:pPr>
              <w:jc w:val="both"/>
              <w:rPr>
                <w:color w:val="000000"/>
                <w:sz w:val="22"/>
                <w:szCs w:val="22"/>
              </w:rPr>
            </w:pPr>
            <w:r w:rsidRPr="0043688A">
              <w:rPr>
                <w:color w:val="000000"/>
                <w:sz w:val="22"/>
                <w:szCs w:val="22"/>
              </w:rPr>
              <w:t xml:space="preserve">9. </w:t>
            </w:r>
            <w:proofErr w:type="spellStart"/>
            <w:r w:rsidRPr="0043688A">
              <w:rPr>
                <w:color w:val="000000"/>
                <w:sz w:val="22"/>
                <w:szCs w:val="22"/>
              </w:rPr>
              <w:t>Засіб</w:t>
            </w:r>
            <w:proofErr w:type="spellEnd"/>
            <w:r w:rsidRPr="0043688A">
              <w:rPr>
                <w:color w:val="000000"/>
                <w:sz w:val="22"/>
                <w:szCs w:val="22"/>
              </w:rPr>
              <w:t xml:space="preserve"> </w:t>
            </w:r>
            <w:proofErr w:type="spellStart"/>
            <w:r w:rsidRPr="0043688A">
              <w:rPr>
                <w:color w:val="000000"/>
                <w:sz w:val="22"/>
                <w:szCs w:val="22"/>
              </w:rPr>
              <w:t>може</w:t>
            </w:r>
            <w:proofErr w:type="spellEnd"/>
            <w:r w:rsidRPr="0043688A">
              <w:rPr>
                <w:color w:val="000000"/>
                <w:sz w:val="22"/>
                <w:szCs w:val="22"/>
              </w:rPr>
              <w:t xml:space="preserve"> </w:t>
            </w:r>
            <w:proofErr w:type="spellStart"/>
            <w:r w:rsidRPr="0043688A">
              <w:rPr>
                <w:color w:val="000000"/>
                <w:sz w:val="22"/>
                <w:szCs w:val="22"/>
              </w:rPr>
              <w:t>використовуватися</w:t>
            </w:r>
            <w:proofErr w:type="spellEnd"/>
            <w:r w:rsidRPr="0043688A">
              <w:rPr>
                <w:color w:val="000000"/>
                <w:sz w:val="22"/>
                <w:szCs w:val="22"/>
              </w:rPr>
              <w:t xml:space="preserve"> для </w:t>
            </w:r>
            <w:proofErr w:type="spellStart"/>
            <w:r w:rsidRPr="0043688A">
              <w:rPr>
                <w:color w:val="000000"/>
                <w:sz w:val="22"/>
                <w:szCs w:val="22"/>
              </w:rPr>
              <w:t>попереднього</w:t>
            </w:r>
            <w:proofErr w:type="spellEnd"/>
            <w:r w:rsidRPr="0043688A">
              <w:rPr>
                <w:color w:val="000000"/>
                <w:sz w:val="22"/>
                <w:szCs w:val="22"/>
              </w:rPr>
              <w:t xml:space="preserve"> </w:t>
            </w:r>
            <w:proofErr w:type="spellStart"/>
            <w:r w:rsidRPr="0043688A">
              <w:rPr>
                <w:color w:val="000000"/>
                <w:sz w:val="22"/>
                <w:szCs w:val="22"/>
              </w:rPr>
              <w:t>замочування</w:t>
            </w:r>
            <w:proofErr w:type="spellEnd"/>
            <w:r w:rsidRPr="0043688A">
              <w:rPr>
                <w:color w:val="000000"/>
                <w:sz w:val="22"/>
                <w:szCs w:val="22"/>
              </w:rPr>
              <w:t xml:space="preserve"> </w:t>
            </w:r>
            <w:proofErr w:type="spellStart"/>
            <w:r w:rsidRPr="0043688A">
              <w:rPr>
                <w:color w:val="000000"/>
                <w:sz w:val="22"/>
                <w:szCs w:val="22"/>
              </w:rPr>
              <w:t>текстильних</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w:t>
            </w:r>
            <w:proofErr w:type="spellStart"/>
            <w:r w:rsidRPr="0043688A">
              <w:rPr>
                <w:color w:val="000000"/>
                <w:sz w:val="22"/>
                <w:szCs w:val="22"/>
              </w:rPr>
              <w:t>одягу</w:t>
            </w:r>
            <w:proofErr w:type="spellEnd"/>
            <w:r w:rsidRPr="0043688A">
              <w:rPr>
                <w:color w:val="000000"/>
                <w:sz w:val="22"/>
                <w:szCs w:val="22"/>
              </w:rPr>
              <w:t xml:space="preserve">, </w:t>
            </w:r>
            <w:proofErr w:type="spellStart"/>
            <w:r w:rsidRPr="0043688A">
              <w:rPr>
                <w:color w:val="000000"/>
                <w:sz w:val="22"/>
                <w:szCs w:val="22"/>
              </w:rPr>
              <w:t>білизни</w:t>
            </w:r>
            <w:proofErr w:type="spellEnd"/>
            <w:r w:rsidRPr="0043688A">
              <w:rPr>
                <w:color w:val="000000"/>
                <w:sz w:val="22"/>
                <w:szCs w:val="22"/>
              </w:rPr>
              <w:t xml:space="preserve"> </w:t>
            </w:r>
            <w:proofErr w:type="spellStart"/>
            <w:r w:rsidRPr="0043688A">
              <w:rPr>
                <w:color w:val="000000"/>
                <w:sz w:val="22"/>
                <w:szCs w:val="22"/>
              </w:rPr>
              <w:t>тощо</w:t>
            </w:r>
            <w:proofErr w:type="spellEnd"/>
            <w:r w:rsidRPr="0043688A">
              <w:rPr>
                <w:color w:val="000000"/>
                <w:sz w:val="22"/>
                <w:szCs w:val="22"/>
              </w:rPr>
              <w:t xml:space="preserve">) з метою </w:t>
            </w:r>
            <w:proofErr w:type="spellStart"/>
            <w:r w:rsidRPr="0043688A">
              <w:rPr>
                <w:color w:val="000000"/>
                <w:sz w:val="22"/>
                <w:szCs w:val="22"/>
              </w:rPr>
              <w:t>знезараження</w:t>
            </w:r>
            <w:proofErr w:type="spellEnd"/>
            <w:r w:rsidRPr="0043688A">
              <w:rPr>
                <w:color w:val="000000"/>
                <w:sz w:val="22"/>
                <w:szCs w:val="22"/>
              </w:rPr>
              <w:t xml:space="preserve">, </w:t>
            </w:r>
            <w:proofErr w:type="spellStart"/>
            <w:r w:rsidRPr="0043688A">
              <w:rPr>
                <w:color w:val="000000"/>
                <w:sz w:val="22"/>
                <w:szCs w:val="22"/>
              </w:rPr>
              <w:t>видалення</w:t>
            </w:r>
            <w:proofErr w:type="spellEnd"/>
            <w:r w:rsidRPr="0043688A">
              <w:rPr>
                <w:color w:val="000000"/>
                <w:sz w:val="22"/>
                <w:szCs w:val="22"/>
              </w:rPr>
              <w:t xml:space="preserve"> </w:t>
            </w:r>
            <w:proofErr w:type="spellStart"/>
            <w:r w:rsidRPr="0043688A">
              <w:rPr>
                <w:color w:val="000000"/>
                <w:sz w:val="22"/>
                <w:szCs w:val="22"/>
              </w:rPr>
              <w:t>забруднень</w:t>
            </w:r>
            <w:proofErr w:type="spellEnd"/>
            <w:r w:rsidRPr="0043688A">
              <w:rPr>
                <w:color w:val="000000"/>
                <w:sz w:val="22"/>
                <w:szCs w:val="22"/>
              </w:rPr>
              <w:t xml:space="preserve"> і </w:t>
            </w:r>
            <w:proofErr w:type="spellStart"/>
            <w:r w:rsidRPr="0043688A">
              <w:rPr>
                <w:color w:val="000000"/>
                <w:sz w:val="22"/>
                <w:szCs w:val="22"/>
              </w:rPr>
              <w:t>плям</w:t>
            </w:r>
            <w:proofErr w:type="spellEnd"/>
            <w:r w:rsidRPr="0043688A">
              <w:rPr>
                <w:color w:val="000000"/>
                <w:sz w:val="22"/>
                <w:szCs w:val="22"/>
              </w:rPr>
              <w:t xml:space="preserve"> </w:t>
            </w:r>
            <w:proofErr w:type="spellStart"/>
            <w:r w:rsidRPr="0043688A">
              <w:rPr>
                <w:color w:val="000000"/>
                <w:sz w:val="22"/>
                <w:szCs w:val="22"/>
              </w:rPr>
              <w:t>що</w:t>
            </w:r>
            <w:proofErr w:type="spellEnd"/>
            <w:r w:rsidRPr="0043688A">
              <w:rPr>
                <w:color w:val="000000"/>
                <w:sz w:val="22"/>
                <w:szCs w:val="22"/>
              </w:rPr>
              <w:t xml:space="preserve"> </w:t>
            </w:r>
            <w:proofErr w:type="spellStart"/>
            <w:r w:rsidRPr="0043688A">
              <w:rPr>
                <w:color w:val="000000"/>
                <w:sz w:val="22"/>
                <w:szCs w:val="22"/>
              </w:rPr>
              <w:t>важко</w:t>
            </w:r>
            <w:proofErr w:type="spellEnd"/>
            <w:r w:rsidRPr="0043688A">
              <w:rPr>
                <w:color w:val="000000"/>
                <w:sz w:val="22"/>
                <w:szCs w:val="22"/>
              </w:rPr>
              <w:t xml:space="preserve"> </w:t>
            </w:r>
            <w:proofErr w:type="spellStart"/>
            <w:r w:rsidRPr="0043688A">
              <w:rPr>
                <w:color w:val="000000"/>
                <w:sz w:val="22"/>
                <w:szCs w:val="22"/>
              </w:rPr>
              <w:t>видаляються</w:t>
            </w:r>
            <w:proofErr w:type="spellEnd"/>
            <w:r w:rsidRPr="0043688A">
              <w:rPr>
                <w:color w:val="000000"/>
                <w:sz w:val="22"/>
                <w:szCs w:val="22"/>
              </w:rPr>
              <w:t xml:space="preserve"> (</w:t>
            </w:r>
            <w:proofErr w:type="spellStart"/>
            <w:r w:rsidRPr="0043688A">
              <w:rPr>
                <w:color w:val="000000"/>
                <w:sz w:val="22"/>
                <w:szCs w:val="22"/>
              </w:rPr>
              <w:t>білкові</w:t>
            </w:r>
            <w:proofErr w:type="spellEnd"/>
            <w:r w:rsidRPr="0043688A">
              <w:rPr>
                <w:color w:val="000000"/>
                <w:sz w:val="22"/>
                <w:szCs w:val="22"/>
              </w:rPr>
              <w:t xml:space="preserve"> та </w:t>
            </w:r>
            <w:proofErr w:type="spellStart"/>
            <w:r w:rsidRPr="0043688A">
              <w:rPr>
                <w:color w:val="000000"/>
                <w:sz w:val="22"/>
                <w:szCs w:val="22"/>
              </w:rPr>
              <w:t>інші</w:t>
            </w:r>
            <w:proofErr w:type="spellEnd"/>
            <w:r w:rsidRPr="0043688A">
              <w:rPr>
                <w:color w:val="000000"/>
                <w:sz w:val="22"/>
                <w:szCs w:val="22"/>
              </w:rPr>
              <w:t xml:space="preserve"> </w:t>
            </w:r>
            <w:proofErr w:type="spellStart"/>
            <w:r w:rsidRPr="0043688A">
              <w:rPr>
                <w:color w:val="000000"/>
                <w:sz w:val="22"/>
                <w:szCs w:val="22"/>
              </w:rPr>
              <w:t>секрети</w:t>
            </w:r>
            <w:proofErr w:type="spellEnd"/>
            <w:r w:rsidRPr="0043688A">
              <w:rPr>
                <w:color w:val="000000"/>
                <w:sz w:val="22"/>
                <w:szCs w:val="22"/>
              </w:rPr>
              <w:t xml:space="preserve">, кров, </w:t>
            </w:r>
            <w:proofErr w:type="spellStart"/>
            <w:r w:rsidRPr="0043688A">
              <w:rPr>
                <w:color w:val="000000"/>
                <w:sz w:val="22"/>
                <w:szCs w:val="22"/>
              </w:rPr>
              <w:t>жирові</w:t>
            </w:r>
            <w:proofErr w:type="spellEnd"/>
            <w:r w:rsidRPr="0043688A">
              <w:rPr>
                <w:color w:val="000000"/>
                <w:sz w:val="22"/>
                <w:szCs w:val="22"/>
              </w:rPr>
              <w:t xml:space="preserve">, та </w:t>
            </w:r>
            <w:proofErr w:type="spellStart"/>
            <w:r w:rsidRPr="0043688A">
              <w:rPr>
                <w:color w:val="000000"/>
                <w:sz w:val="22"/>
                <w:szCs w:val="22"/>
              </w:rPr>
              <w:t>інші</w:t>
            </w:r>
            <w:proofErr w:type="spellEnd"/>
            <w:r w:rsidRPr="0043688A">
              <w:rPr>
                <w:color w:val="000000"/>
                <w:sz w:val="22"/>
                <w:szCs w:val="22"/>
              </w:rPr>
              <w:t xml:space="preserve"> </w:t>
            </w:r>
            <w:proofErr w:type="spellStart"/>
            <w:r w:rsidRPr="0043688A">
              <w:rPr>
                <w:color w:val="000000"/>
                <w:sz w:val="22"/>
                <w:szCs w:val="22"/>
              </w:rPr>
              <w:t>забруднення</w:t>
            </w:r>
            <w:proofErr w:type="spellEnd"/>
            <w:r w:rsidRPr="0043688A">
              <w:rPr>
                <w:color w:val="000000"/>
                <w:sz w:val="22"/>
                <w:szCs w:val="22"/>
              </w:rPr>
              <w:t xml:space="preserve">); </w:t>
            </w:r>
            <w:proofErr w:type="spellStart"/>
            <w:r w:rsidRPr="0043688A">
              <w:rPr>
                <w:color w:val="000000"/>
                <w:sz w:val="22"/>
                <w:szCs w:val="22"/>
              </w:rPr>
              <w:t>дезінфекції</w:t>
            </w:r>
            <w:proofErr w:type="spellEnd"/>
            <w:r w:rsidRPr="0043688A">
              <w:rPr>
                <w:color w:val="000000"/>
                <w:sz w:val="22"/>
                <w:szCs w:val="22"/>
              </w:rPr>
              <w:t xml:space="preserve"> </w:t>
            </w:r>
            <w:proofErr w:type="spellStart"/>
            <w:r w:rsidRPr="0043688A">
              <w:rPr>
                <w:color w:val="000000"/>
                <w:sz w:val="22"/>
                <w:szCs w:val="22"/>
              </w:rPr>
              <w:t>під</w:t>
            </w:r>
            <w:proofErr w:type="spellEnd"/>
            <w:r w:rsidRPr="0043688A">
              <w:rPr>
                <w:color w:val="000000"/>
                <w:sz w:val="22"/>
                <w:szCs w:val="22"/>
              </w:rPr>
              <w:t xml:space="preserve"> час </w:t>
            </w:r>
            <w:proofErr w:type="spellStart"/>
            <w:r w:rsidRPr="0043688A">
              <w:rPr>
                <w:color w:val="000000"/>
                <w:sz w:val="22"/>
                <w:szCs w:val="22"/>
              </w:rPr>
              <w:t>прання</w:t>
            </w:r>
            <w:proofErr w:type="spellEnd"/>
            <w:r w:rsidRPr="0043688A">
              <w:rPr>
                <w:color w:val="000000"/>
                <w:sz w:val="22"/>
                <w:szCs w:val="22"/>
              </w:rPr>
              <w:t xml:space="preserve"> </w:t>
            </w:r>
            <w:proofErr w:type="spellStart"/>
            <w:r w:rsidRPr="0043688A">
              <w:rPr>
                <w:color w:val="000000"/>
                <w:sz w:val="22"/>
                <w:szCs w:val="22"/>
              </w:rPr>
              <w:t>зазначених</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w:t>
            </w:r>
          </w:p>
          <w:p w14:paraId="1B1E7248" w14:textId="77777777" w:rsidR="0043688A" w:rsidRPr="0043688A" w:rsidRDefault="0043688A" w:rsidP="0043688A">
            <w:pPr>
              <w:jc w:val="both"/>
              <w:rPr>
                <w:color w:val="000000"/>
                <w:sz w:val="22"/>
                <w:szCs w:val="22"/>
              </w:rPr>
            </w:pPr>
            <w:r w:rsidRPr="0043688A">
              <w:rPr>
                <w:color w:val="000000"/>
                <w:sz w:val="22"/>
                <w:szCs w:val="22"/>
              </w:rPr>
              <w:t xml:space="preserve">10. </w:t>
            </w:r>
            <w:proofErr w:type="spellStart"/>
            <w:r w:rsidRPr="0043688A">
              <w:rPr>
                <w:color w:val="000000"/>
                <w:sz w:val="22"/>
                <w:szCs w:val="22"/>
              </w:rPr>
              <w:t>Засіб</w:t>
            </w:r>
            <w:proofErr w:type="spellEnd"/>
            <w:r w:rsidRPr="0043688A">
              <w:rPr>
                <w:color w:val="000000"/>
                <w:sz w:val="22"/>
                <w:szCs w:val="22"/>
              </w:rPr>
              <w:t xml:space="preserve"> </w:t>
            </w:r>
            <w:proofErr w:type="spellStart"/>
            <w:r w:rsidRPr="0043688A">
              <w:rPr>
                <w:color w:val="000000"/>
                <w:sz w:val="22"/>
                <w:szCs w:val="22"/>
              </w:rPr>
              <w:t>може</w:t>
            </w:r>
            <w:proofErr w:type="spellEnd"/>
            <w:r w:rsidRPr="0043688A">
              <w:rPr>
                <w:color w:val="000000"/>
                <w:sz w:val="22"/>
                <w:szCs w:val="22"/>
              </w:rPr>
              <w:t xml:space="preserve"> </w:t>
            </w:r>
            <w:proofErr w:type="spellStart"/>
            <w:r w:rsidRPr="0043688A">
              <w:rPr>
                <w:color w:val="000000"/>
                <w:sz w:val="22"/>
                <w:szCs w:val="22"/>
              </w:rPr>
              <w:t>використовуватись</w:t>
            </w:r>
            <w:proofErr w:type="spellEnd"/>
            <w:r w:rsidRPr="0043688A">
              <w:rPr>
                <w:color w:val="000000"/>
                <w:sz w:val="22"/>
                <w:szCs w:val="22"/>
              </w:rPr>
              <w:t xml:space="preserve"> для </w:t>
            </w:r>
            <w:proofErr w:type="spellStart"/>
            <w:r w:rsidRPr="0043688A">
              <w:rPr>
                <w:color w:val="000000"/>
                <w:sz w:val="22"/>
                <w:szCs w:val="22"/>
              </w:rPr>
              <w:t>дезінфекції</w:t>
            </w:r>
            <w:proofErr w:type="spellEnd"/>
            <w:r w:rsidRPr="0043688A">
              <w:rPr>
                <w:color w:val="000000"/>
                <w:sz w:val="22"/>
                <w:szCs w:val="22"/>
              </w:rPr>
              <w:t xml:space="preserve"> та </w:t>
            </w:r>
            <w:proofErr w:type="spellStart"/>
            <w:r w:rsidRPr="0043688A">
              <w:rPr>
                <w:color w:val="000000"/>
                <w:sz w:val="22"/>
                <w:szCs w:val="22"/>
              </w:rPr>
              <w:t>одночасного</w:t>
            </w:r>
            <w:proofErr w:type="spellEnd"/>
            <w:r w:rsidRPr="0043688A">
              <w:rPr>
                <w:color w:val="000000"/>
                <w:sz w:val="22"/>
                <w:szCs w:val="22"/>
              </w:rPr>
              <w:t xml:space="preserve"> </w:t>
            </w:r>
            <w:proofErr w:type="spellStart"/>
            <w:r w:rsidRPr="0043688A">
              <w:rPr>
                <w:color w:val="000000"/>
                <w:sz w:val="22"/>
                <w:szCs w:val="22"/>
              </w:rPr>
              <w:t>миття</w:t>
            </w:r>
            <w:proofErr w:type="spellEnd"/>
            <w:r w:rsidRPr="0043688A">
              <w:rPr>
                <w:color w:val="000000"/>
                <w:sz w:val="22"/>
                <w:szCs w:val="22"/>
              </w:rPr>
              <w:t xml:space="preserve">, </w:t>
            </w:r>
            <w:proofErr w:type="spellStart"/>
            <w:r w:rsidRPr="0043688A">
              <w:rPr>
                <w:color w:val="000000"/>
                <w:sz w:val="22"/>
                <w:szCs w:val="22"/>
              </w:rPr>
              <w:t>дезодорування</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w:t>
            </w:r>
            <w:proofErr w:type="spellStart"/>
            <w:r w:rsidRPr="0043688A">
              <w:rPr>
                <w:color w:val="000000"/>
                <w:sz w:val="22"/>
                <w:szCs w:val="22"/>
              </w:rPr>
              <w:t>приміщень</w:t>
            </w:r>
            <w:proofErr w:type="spellEnd"/>
            <w:r w:rsidRPr="0043688A">
              <w:rPr>
                <w:color w:val="000000"/>
                <w:sz w:val="22"/>
                <w:szCs w:val="22"/>
              </w:rPr>
              <w:t xml:space="preserve"> (</w:t>
            </w:r>
            <w:proofErr w:type="spellStart"/>
            <w:r w:rsidRPr="0043688A">
              <w:rPr>
                <w:color w:val="000000"/>
                <w:sz w:val="22"/>
                <w:szCs w:val="22"/>
              </w:rPr>
              <w:t>підлога</w:t>
            </w:r>
            <w:proofErr w:type="spellEnd"/>
            <w:r w:rsidRPr="0043688A">
              <w:rPr>
                <w:color w:val="000000"/>
                <w:sz w:val="22"/>
                <w:szCs w:val="22"/>
              </w:rPr>
              <w:t xml:space="preserve">, </w:t>
            </w:r>
            <w:proofErr w:type="spellStart"/>
            <w:r w:rsidRPr="0043688A">
              <w:rPr>
                <w:color w:val="000000"/>
                <w:sz w:val="22"/>
                <w:szCs w:val="22"/>
              </w:rPr>
              <w:t>стіни</w:t>
            </w:r>
            <w:proofErr w:type="spellEnd"/>
            <w:r w:rsidRPr="0043688A">
              <w:rPr>
                <w:color w:val="000000"/>
                <w:sz w:val="22"/>
                <w:szCs w:val="22"/>
              </w:rPr>
              <w:t xml:space="preserve">, </w:t>
            </w:r>
            <w:proofErr w:type="spellStart"/>
            <w:r w:rsidRPr="0043688A">
              <w:rPr>
                <w:color w:val="000000"/>
                <w:sz w:val="22"/>
                <w:szCs w:val="22"/>
              </w:rPr>
              <w:t>двері</w:t>
            </w:r>
            <w:proofErr w:type="spellEnd"/>
            <w:r w:rsidRPr="0043688A">
              <w:rPr>
                <w:color w:val="000000"/>
                <w:sz w:val="22"/>
                <w:szCs w:val="22"/>
              </w:rPr>
              <w:t xml:space="preserve"> </w:t>
            </w:r>
            <w:proofErr w:type="spellStart"/>
            <w:r w:rsidRPr="0043688A">
              <w:rPr>
                <w:color w:val="000000"/>
                <w:sz w:val="22"/>
                <w:szCs w:val="22"/>
              </w:rPr>
              <w:t>тощо</w:t>
            </w:r>
            <w:proofErr w:type="spellEnd"/>
            <w:r w:rsidRPr="0043688A">
              <w:rPr>
                <w:color w:val="000000"/>
                <w:sz w:val="22"/>
                <w:szCs w:val="22"/>
              </w:rPr>
              <w:t xml:space="preserve">), </w:t>
            </w:r>
            <w:proofErr w:type="spellStart"/>
            <w:r w:rsidRPr="0043688A">
              <w:rPr>
                <w:color w:val="000000"/>
                <w:sz w:val="22"/>
                <w:szCs w:val="22"/>
              </w:rPr>
              <w:t>меблів</w:t>
            </w:r>
            <w:proofErr w:type="spellEnd"/>
            <w:r w:rsidRPr="0043688A">
              <w:rPr>
                <w:color w:val="000000"/>
                <w:sz w:val="22"/>
                <w:szCs w:val="22"/>
              </w:rPr>
              <w:t xml:space="preserve">, </w:t>
            </w:r>
            <w:proofErr w:type="spellStart"/>
            <w:r w:rsidRPr="0043688A">
              <w:rPr>
                <w:color w:val="000000"/>
                <w:sz w:val="22"/>
                <w:szCs w:val="22"/>
              </w:rPr>
              <w:t>обладнання</w:t>
            </w:r>
            <w:proofErr w:type="spellEnd"/>
            <w:r w:rsidRPr="0043688A">
              <w:rPr>
                <w:color w:val="000000"/>
                <w:sz w:val="22"/>
                <w:szCs w:val="22"/>
              </w:rPr>
              <w:t xml:space="preserve">, </w:t>
            </w:r>
            <w:proofErr w:type="spellStart"/>
            <w:r w:rsidRPr="0043688A">
              <w:rPr>
                <w:color w:val="000000"/>
                <w:sz w:val="22"/>
                <w:szCs w:val="22"/>
              </w:rPr>
              <w:t>медичних</w:t>
            </w:r>
            <w:proofErr w:type="spellEnd"/>
            <w:r w:rsidRPr="0043688A">
              <w:rPr>
                <w:color w:val="000000"/>
                <w:sz w:val="22"/>
                <w:szCs w:val="22"/>
              </w:rPr>
              <w:t xml:space="preserve"> </w:t>
            </w:r>
            <w:proofErr w:type="spellStart"/>
            <w:r w:rsidRPr="0043688A">
              <w:rPr>
                <w:color w:val="000000"/>
                <w:sz w:val="22"/>
                <w:szCs w:val="22"/>
              </w:rPr>
              <w:t>приладів</w:t>
            </w:r>
            <w:proofErr w:type="spellEnd"/>
            <w:r w:rsidRPr="0043688A">
              <w:rPr>
                <w:color w:val="000000"/>
                <w:sz w:val="22"/>
                <w:szCs w:val="22"/>
              </w:rPr>
              <w:t xml:space="preserve">, </w:t>
            </w:r>
            <w:proofErr w:type="spellStart"/>
            <w:r w:rsidRPr="0043688A">
              <w:rPr>
                <w:color w:val="000000"/>
                <w:sz w:val="22"/>
                <w:szCs w:val="22"/>
              </w:rPr>
              <w:t>апаратів</w:t>
            </w:r>
            <w:proofErr w:type="spellEnd"/>
            <w:r w:rsidRPr="0043688A">
              <w:rPr>
                <w:color w:val="000000"/>
                <w:sz w:val="22"/>
                <w:szCs w:val="22"/>
              </w:rPr>
              <w:t xml:space="preserve"> і </w:t>
            </w:r>
            <w:proofErr w:type="spellStart"/>
            <w:r w:rsidRPr="0043688A">
              <w:rPr>
                <w:color w:val="000000"/>
                <w:sz w:val="22"/>
                <w:szCs w:val="22"/>
              </w:rPr>
              <w:t>устаткування</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w:t>
            </w:r>
            <w:proofErr w:type="spellStart"/>
            <w:r w:rsidRPr="0043688A">
              <w:rPr>
                <w:color w:val="000000"/>
                <w:sz w:val="22"/>
                <w:szCs w:val="22"/>
              </w:rPr>
              <w:t>медичного</w:t>
            </w:r>
            <w:proofErr w:type="spellEnd"/>
            <w:r w:rsidRPr="0043688A">
              <w:rPr>
                <w:color w:val="000000"/>
                <w:sz w:val="22"/>
                <w:szCs w:val="22"/>
              </w:rPr>
              <w:t xml:space="preserve"> </w:t>
            </w:r>
            <w:proofErr w:type="spellStart"/>
            <w:r w:rsidRPr="0043688A">
              <w:rPr>
                <w:color w:val="000000"/>
                <w:sz w:val="22"/>
                <w:szCs w:val="22"/>
              </w:rPr>
              <w:t>призначення</w:t>
            </w:r>
            <w:proofErr w:type="spellEnd"/>
            <w:r w:rsidRPr="0043688A">
              <w:rPr>
                <w:color w:val="000000"/>
                <w:sz w:val="22"/>
                <w:szCs w:val="22"/>
              </w:rPr>
              <w:t>.</w:t>
            </w:r>
          </w:p>
          <w:p w14:paraId="7A12E262" w14:textId="77777777" w:rsidR="0043688A" w:rsidRPr="0043688A" w:rsidRDefault="0043688A" w:rsidP="0043688A">
            <w:pPr>
              <w:jc w:val="both"/>
              <w:rPr>
                <w:sz w:val="22"/>
                <w:szCs w:val="22"/>
              </w:rPr>
            </w:pPr>
            <w:r w:rsidRPr="0043688A">
              <w:rPr>
                <w:color w:val="000000"/>
                <w:sz w:val="22"/>
                <w:szCs w:val="22"/>
              </w:rPr>
              <w:t xml:space="preserve">11. </w:t>
            </w:r>
            <w:proofErr w:type="spellStart"/>
            <w:r w:rsidRPr="0043688A">
              <w:rPr>
                <w:color w:val="000000"/>
                <w:sz w:val="22"/>
                <w:szCs w:val="22"/>
              </w:rPr>
              <w:t>Засіб</w:t>
            </w:r>
            <w:proofErr w:type="spellEnd"/>
            <w:r w:rsidRPr="0043688A">
              <w:rPr>
                <w:color w:val="000000"/>
                <w:sz w:val="22"/>
                <w:szCs w:val="22"/>
              </w:rPr>
              <w:t xml:space="preserve"> </w:t>
            </w:r>
            <w:proofErr w:type="spellStart"/>
            <w:r w:rsidRPr="0043688A">
              <w:rPr>
                <w:color w:val="000000"/>
                <w:sz w:val="22"/>
                <w:szCs w:val="22"/>
              </w:rPr>
              <w:t>має</w:t>
            </w:r>
            <w:proofErr w:type="spellEnd"/>
            <w:r w:rsidRPr="0043688A">
              <w:rPr>
                <w:color w:val="000000"/>
                <w:sz w:val="22"/>
                <w:szCs w:val="22"/>
              </w:rPr>
              <w:t xml:space="preserve"> </w:t>
            </w:r>
            <w:proofErr w:type="spellStart"/>
            <w:r w:rsidRPr="0043688A">
              <w:rPr>
                <w:color w:val="000000"/>
                <w:sz w:val="22"/>
                <w:szCs w:val="22"/>
              </w:rPr>
              <w:t>антимікробні</w:t>
            </w:r>
            <w:proofErr w:type="spellEnd"/>
            <w:r w:rsidRPr="0043688A">
              <w:rPr>
                <w:color w:val="000000"/>
                <w:sz w:val="22"/>
                <w:szCs w:val="22"/>
              </w:rPr>
              <w:t xml:space="preserve"> </w:t>
            </w:r>
            <w:proofErr w:type="spellStart"/>
            <w:r w:rsidRPr="0043688A">
              <w:rPr>
                <w:color w:val="000000"/>
                <w:sz w:val="22"/>
                <w:szCs w:val="22"/>
              </w:rPr>
              <w:t>властивості</w:t>
            </w:r>
            <w:proofErr w:type="spellEnd"/>
            <w:r w:rsidRPr="0043688A">
              <w:rPr>
                <w:color w:val="000000"/>
                <w:sz w:val="22"/>
                <w:szCs w:val="22"/>
              </w:rPr>
              <w:t xml:space="preserve"> </w:t>
            </w:r>
            <w:proofErr w:type="spellStart"/>
            <w:r w:rsidRPr="0043688A">
              <w:rPr>
                <w:color w:val="000000"/>
                <w:sz w:val="22"/>
                <w:szCs w:val="22"/>
              </w:rPr>
              <w:t>щодо</w:t>
            </w:r>
            <w:proofErr w:type="spellEnd"/>
            <w:r w:rsidRPr="0043688A">
              <w:rPr>
                <w:color w:val="000000"/>
                <w:sz w:val="22"/>
                <w:szCs w:val="22"/>
              </w:rPr>
              <w:t xml:space="preserve"> </w:t>
            </w:r>
            <w:proofErr w:type="spellStart"/>
            <w:r w:rsidRPr="0043688A">
              <w:rPr>
                <w:spacing w:val="3"/>
                <w:sz w:val="22"/>
                <w:szCs w:val="22"/>
              </w:rPr>
              <w:t>бактерій</w:t>
            </w:r>
            <w:proofErr w:type="spellEnd"/>
            <w:r w:rsidRPr="0043688A">
              <w:rPr>
                <w:spacing w:val="-1"/>
                <w:sz w:val="22"/>
                <w:szCs w:val="22"/>
              </w:rPr>
              <w:t xml:space="preserve"> (</w:t>
            </w:r>
            <w:proofErr w:type="spellStart"/>
            <w:r w:rsidRPr="0043688A">
              <w:rPr>
                <w:spacing w:val="-1"/>
                <w:sz w:val="22"/>
                <w:szCs w:val="22"/>
              </w:rPr>
              <w:t>включаючи</w:t>
            </w:r>
            <w:proofErr w:type="spellEnd"/>
            <w:r w:rsidRPr="0043688A">
              <w:rPr>
                <w:spacing w:val="-1"/>
                <w:sz w:val="22"/>
                <w:szCs w:val="22"/>
              </w:rPr>
              <w:t xml:space="preserve"> </w:t>
            </w:r>
            <w:proofErr w:type="spellStart"/>
            <w:r w:rsidRPr="0043688A">
              <w:rPr>
                <w:spacing w:val="-1"/>
                <w:sz w:val="22"/>
                <w:szCs w:val="22"/>
              </w:rPr>
              <w:t>збудників</w:t>
            </w:r>
            <w:proofErr w:type="spellEnd"/>
            <w:r w:rsidRPr="0043688A">
              <w:rPr>
                <w:spacing w:val="-1"/>
                <w:sz w:val="22"/>
                <w:szCs w:val="22"/>
              </w:rPr>
              <w:t xml:space="preserve"> </w:t>
            </w:r>
            <w:proofErr w:type="spellStart"/>
            <w:r w:rsidRPr="0043688A">
              <w:rPr>
                <w:spacing w:val="-1"/>
                <w:sz w:val="22"/>
                <w:szCs w:val="22"/>
              </w:rPr>
              <w:t>туберкульозу</w:t>
            </w:r>
            <w:proofErr w:type="spellEnd"/>
            <w:r w:rsidRPr="0043688A">
              <w:rPr>
                <w:spacing w:val="-1"/>
                <w:sz w:val="22"/>
                <w:szCs w:val="22"/>
              </w:rPr>
              <w:t xml:space="preserve"> </w:t>
            </w:r>
            <w:proofErr w:type="spellStart"/>
            <w:r w:rsidRPr="0043688A">
              <w:rPr>
                <w:rFonts w:eastAsia="Arial"/>
                <w:sz w:val="22"/>
                <w:szCs w:val="22"/>
              </w:rPr>
              <w:t>Mycobacterium</w:t>
            </w:r>
            <w:proofErr w:type="spellEnd"/>
            <w:r w:rsidRPr="0043688A">
              <w:rPr>
                <w:rFonts w:eastAsia="Arial"/>
                <w:sz w:val="22"/>
                <w:szCs w:val="22"/>
              </w:rPr>
              <w:t xml:space="preserve"> </w:t>
            </w:r>
            <w:proofErr w:type="spellStart"/>
            <w:r w:rsidRPr="0043688A">
              <w:rPr>
                <w:rFonts w:eastAsia="Arial"/>
                <w:sz w:val="22"/>
                <w:szCs w:val="22"/>
              </w:rPr>
              <w:t>avium</w:t>
            </w:r>
            <w:proofErr w:type="spellEnd"/>
            <w:r w:rsidRPr="0043688A">
              <w:rPr>
                <w:rFonts w:eastAsia="Arial"/>
                <w:sz w:val="22"/>
                <w:szCs w:val="22"/>
              </w:rPr>
              <w:t xml:space="preserve"> та </w:t>
            </w:r>
            <w:proofErr w:type="spellStart"/>
            <w:r w:rsidRPr="0043688A">
              <w:rPr>
                <w:rFonts w:eastAsia="Arial"/>
                <w:sz w:val="22"/>
                <w:szCs w:val="22"/>
              </w:rPr>
              <w:t>Mycobacterium</w:t>
            </w:r>
            <w:proofErr w:type="spellEnd"/>
            <w:r w:rsidRPr="0043688A">
              <w:rPr>
                <w:spacing w:val="-1"/>
                <w:sz w:val="22"/>
                <w:szCs w:val="22"/>
              </w:rPr>
              <w:t xml:space="preserve"> </w:t>
            </w:r>
            <w:proofErr w:type="spellStart"/>
            <w:r w:rsidRPr="0043688A">
              <w:rPr>
                <w:spacing w:val="-1"/>
                <w:sz w:val="22"/>
                <w:szCs w:val="22"/>
              </w:rPr>
              <w:t>terrae</w:t>
            </w:r>
            <w:proofErr w:type="spellEnd"/>
            <w:r w:rsidRPr="0043688A">
              <w:rPr>
                <w:spacing w:val="-1"/>
                <w:sz w:val="22"/>
                <w:szCs w:val="22"/>
              </w:rPr>
              <w:t xml:space="preserve">, </w:t>
            </w:r>
            <w:proofErr w:type="spellStart"/>
            <w:r w:rsidRPr="0043688A">
              <w:rPr>
                <w:spacing w:val="-1"/>
                <w:sz w:val="22"/>
                <w:szCs w:val="22"/>
              </w:rPr>
              <w:t>кишкових</w:t>
            </w:r>
            <w:proofErr w:type="spellEnd"/>
            <w:r w:rsidRPr="0043688A">
              <w:rPr>
                <w:spacing w:val="-1"/>
                <w:sz w:val="22"/>
                <w:szCs w:val="22"/>
              </w:rPr>
              <w:t xml:space="preserve"> і </w:t>
            </w:r>
            <w:proofErr w:type="spellStart"/>
            <w:r w:rsidRPr="0043688A">
              <w:rPr>
                <w:spacing w:val="-1"/>
                <w:sz w:val="22"/>
                <w:szCs w:val="22"/>
              </w:rPr>
              <w:t>крапельних</w:t>
            </w:r>
            <w:proofErr w:type="spellEnd"/>
            <w:r w:rsidRPr="0043688A">
              <w:rPr>
                <w:spacing w:val="-1"/>
                <w:sz w:val="22"/>
                <w:szCs w:val="22"/>
              </w:rPr>
              <w:t xml:space="preserve"> </w:t>
            </w:r>
            <w:proofErr w:type="spellStart"/>
            <w:r w:rsidRPr="0043688A">
              <w:rPr>
                <w:spacing w:val="-1"/>
                <w:sz w:val="22"/>
                <w:szCs w:val="22"/>
              </w:rPr>
              <w:t>інфекцій</w:t>
            </w:r>
            <w:proofErr w:type="spellEnd"/>
            <w:r w:rsidRPr="0043688A">
              <w:rPr>
                <w:spacing w:val="-1"/>
                <w:sz w:val="22"/>
                <w:szCs w:val="22"/>
              </w:rPr>
              <w:t xml:space="preserve"> </w:t>
            </w:r>
            <w:proofErr w:type="spellStart"/>
            <w:r w:rsidRPr="0043688A">
              <w:rPr>
                <w:spacing w:val="-1"/>
                <w:sz w:val="22"/>
                <w:szCs w:val="22"/>
              </w:rPr>
              <w:t>бактеріальної</w:t>
            </w:r>
            <w:proofErr w:type="spellEnd"/>
            <w:r w:rsidRPr="0043688A">
              <w:rPr>
                <w:spacing w:val="-1"/>
                <w:sz w:val="22"/>
                <w:szCs w:val="22"/>
              </w:rPr>
              <w:t xml:space="preserve"> </w:t>
            </w:r>
            <w:proofErr w:type="spellStart"/>
            <w:r w:rsidRPr="0043688A">
              <w:rPr>
                <w:spacing w:val="-1"/>
                <w:sz w:val="22"/>
                <w:szCs w:val="22"/>
              </w:rPr>
              <w:t>етіології</w:t>
            </w:r>
            <w:proofErr w:type="spellEnd"/>
            <w:r w:rsidRPr="0043688A">
              <w:rPr>
                <w:spacing w:val="-1"/>
                <w:sz w:val="22"/>
                <w:szCs w:val="22"/>
              </w:rPr>
              <w:t xml:space="preserve">, у т.ч. </w:t>
            </w:r>
            <w:proofErr w:type="spellStart"/>
            <w:r w:rsidRPr="0043688A">
              <w:rPr>
                <w:spacing w:val="-1"/>
                <w:sz w:val="22"/>
                <w:szCs w:val="22"/>
              </w:rPr>
              <w:t>резистентні</w:t>
            </w:r>
            <w:proofErr w:type="spellEnd"/>
            <w:r w:rsidRPr="0043688A">
              <w:rPr>
                <w:spacing w:val="-1"/>
                <w:sz w:val="22"/>
                <w:szCs w:val="22"/>
              </w:rPr>
              <w:t xml:space="preserve"> </w:t>
            </w:r>
            <w:proofErr w:type="spellStart"/>
            <w:r w:rsidRPr="0043688A">
              <w:rPr>
                <w:spacing w:val="-1"/>
                <w:sz w:val="22"/>
                <w:szCs w:val="22"/>
              </w:rPr>
              <w:t>штами</w:t>
            </w:r>
            <w:proofErr w:type="spellEnd"/>
            <w:r w:rsidRPr="0043688A">
              <w:rPr>
                <w:spacing w:val="-1"/>
                <w:sz w:val="22"/>
                <w:szCs w:val="22"/>
              </w:rPr>
              <w:t xml:space="preserve"> </w:t>
            </w:r>
            <w:proofErr w:type="spellStart"/>
            <w:r w:rsidRPr="0043688A">
              <w:rPr>
                <w:sz w:val="22"/>
                <w:szCs w:val="22"/>
              </w:rPr>
              <w:t>внутрішньолікарняних</w:t>
            </w:r>
            <w:proofErr w:type="spellEnd"/>
            <w:r w:rsidRPr="0043688A">
              <w:rPr>
                <w:sz w:val="22"/>
                <w:szCs w:val="22"/>
              </w:rPr>
              <w:t xml:space="preserve"> </w:t>
            </w:r>
            <w:proofErr w:type="spellStart"/>
            <w:r w:rsidRPr="0043688A">
              <w:rPr>
                <w:sz w:val="22"/>
                <w:szCs w:val="22"/>
              </w:rPr>
              <w:t>інфекцій</w:t>
            </w:r>
            <w:proofErr w:type="spellEnd"/>
            <w:r w:rsidRPr="0043688A">
              <w:rPr>
                <w:sz w:val="22"/>
                <w:szCs w:val="22"/>
              </w:rPr>
              <w:t xml:space="preserve">, </w:t>
            </w:r>
            <w:proofErr w:type="spellStart"/>
            <w:r w:rsidRPr="0043688A">
              <w:rPr>
                <w:sz w:val="22"/>
                <w:szCs w:val="22"/>
              </w:rPr>
              <w:t>зокрема</w:t>
            </w:r>
            <w:proofErr w:type="spellEnd"/>
            <w:r w:rsidRPr="0043688A">
              <w:rPr>
                <w:sz w:val="22"/>
                <w:szCs w:val="22"/>
              </w:rPr>
              <w:t xml:space="preserve">, </w:t>
            </w:r>
            <w:proofErr w:type="spellStart"/>
            <w:r w:rsidRPr="0043688A">
              <w:rPr>
                <w:sz w:val="22"/>
                <w:szCs w:val="22"/>
              </w:rPr>
              <w:t>мультирезистентний</w:t>
            </w:r>
            <w:proofErr w:type="spellEnd"/>
            <w:r w:rsidRPr="0043688A">
              <w:rPr>
                <w:sz w:val="22"/>
                <w:szCs w:val="22"/>
              </w:rPr>
              <w:t xml:space="preserve"> </w:t>
            </w:r>
            <w:proofErr w:type="spellStart"/>
            <w:r w:rsidRPr="0043688A">
              <w:rPr>
                <w:sz w:val="22"/>
                <w:szCs w:val="22"/>
              </w:rPr>
              <w:t>золотистий</w:t>
            </w:r>
            <w:proofErr w:type="spellEnd"/>
            <w:r w:rsidRPr="0043688A">
              <w:rPr>
                <w:sz w:val="22"/>
                <w:szCs w:val="22"/>
              </w:rPr>
              <w:t xml:space="preserve"> </w:t>
            </w:r>
            <w:proofErr w:type="spellStart"/>
            <w:r w:rsidRPr="0043688A">
              <w:rPr>
                <w:sz w:val="22"/>
                <w:szCs w:val="22"/>
              </w:rPr>
              <w:t>стафілокок</w:t>
            </w:r>
            <w:proofErr w:type="spellEnd"/>
            <w:r w:rsidRPr="0043688A">
              <w:rPr>
                <w:sz w:val="22"/>
                <w:szCs w:val="22"/>
              </w:rPr>
              <w:t xml:space="preserve"> (MRSA), </w:t>
            </w:r>
            <w:proofErr w:type="spellStart"/>
            <w:r w:rsidRPr="0043688A">
              <w:rPr>
                <w:sz w:val="22"/>
                <w:szCs w:val="22"/>
              </w:rPr>
              <w:t>Helicobacter</w:t>
            </w:r>
            <w:proofErr w:type="spellEnd"/>
            <w:r w:rsidRPr="0043688A">
              <w:rPr>
                <w:sz w:val="22"/>
                <w:szCs w:val="22"/>
              </w:rPr>
              <w:t xml:space="preserve"> </w:t>
            </w:r>
            <w:proofErr w:type="spellStart"/>
            <w:r w:rsidRPr="0043688A">
              <w:rPr>
                <w:sz w:val="22"/>
                <w:szCs w:val="22"/>
              </w:rPr>
              <w:t>pylory</w:t>
            </w:r>
            <w:proofErr w:type="spellEnd"/>
            <w:r w:rsidRPr="0043688A">
              <w:rPr>
                <w:sz w:val="22"/>
                <w:szCs w:val="22"/>
              </w:rPr>
              <w:t xml:space="preserve">, </w:t>
            </w:r>
            <w:proofErr w:type="spellStart"/>
            <w:r w:rsidRPr="0043688A">
              <w:rPr>
                <w:sz w:val="22"/>
                <w:szCs w:val="22"/>
              </w:rPr>
              <w:t>ешерихії</w:t>
            </w:r>
            <w:proofErr w:type="spellEnd"/>
            <w:r w:rsidRPr="0043688A">
              <w:rPr>
                <w:sz w:val="22"/>
                <w:szCs w:val="22"/>
              </w:rPr>
              <w:t xml:space="preserve"> (</w:t>
            </w:r>
            <w:proofErr w:type="spellStart"/>
            <w:r w:rsidRPr="0043688A">
              <w:rPr>
                <w:sz w:val="22"/>
                <w:szCs w:val="22"/>
              </w:rPr>
              <w:t>Enterohaemorrhagic</w:t>
            </w:r>
            <w:proofErr w:type="spellEnd"/>
            <w:r w:rsidRPr="0043688A">
              <w:rPr>
                <w:sz w:val="22"/>
                <w:szCs w:val="22"/>
              </w:rPr>
              <w:t xml:space="preserve"> E. </w:t>
            </w:r>
            <w:proofErr w:type="spellStart"/>
            <w:r w:rsidRPr="0043688A">
              <w:rPr>
                <w:sz w:val="22"/>
                <w:szCs w:val="22"/>
              </w:rPr>
              <w:t>coli</w:t>
            </w:r>
            <w:proofErr w:type="spellEnd"/>
            <w:r w:rsidRPr="0043688A">
              <w:rPr>
                <w:sz w:val="22"/>
                <w:szCs w:val="22"/>
              </w:rPr>
              <w:t xml:space="preserve"> 0157 (EHEC), </w:t>
            </w:r>
            <w:proofErr w:type="spellStart"/>
            <w:r w:rsidRPr="0043688A">
              <w:rPr>
                <w:sz w:val="22"/>
                <w:szCs w:val="22"/>
              </w:rPr>
              <w:t>Enterobacter</w:t>
            </w:r>
            <w:proofErr w:type="spellEnd"/>
            <w:r w:rsidRPr="0043688A">
              <w:rPr>
                <w:sz w:val="22"/>
                <w:szCs w:val="22"/>
              </w:rPr>
              <w:t xml:space="preserve"> </w:t>
            </w:r>
            <w:proofErr w:type="spellStart"/>
            <w:r w:rsidRPr="0043688A">
              <w:rPr>
                <w:sz w:val="22"/>
                <w:szCs w:val="22"/>
              </w:rPr>
              <w:t>cloacae</w:t>
            </w:r>
            <w:proofErr w:type="spellEnd"/>
            <w:r w:rsidRPr="0043688A">
              <w:rPr>
                <w:sz w:val="22"/>
                <w:szCs w:val="22"/>
              </w:rPr>
              <w:t xml:space="preserve">, </w:t>
            </w:r>
            <w:proofErr w:type="spellStart"/>
            <w:r w:rsidRPr="0043688A">
              <w:rPr>
                <w:sz w:val="22"/>
                <w:szCs w:val="22"/>
              </w:rPr>
              <w:t>Enterococcus</w:t>
            </w:r>
            <w:proofErr w:type="spellEnd"/>
            <w:r w:rsidRPr="0043688A">
              <w:rPr>
                <w:sz w:val="22"/>
                <w:szCs w:val="22"/>
              </w:rPr>
              <w:t xml:space="preserve"> </w:t>
            </w:r>
            <w:proofErr w:type="spellStart"/>
            <w:r w:rsidRPr="0043688A">
              <w:rPr>
                <w:sz w:val="22"/>
                <w:szCs w:val="22"/>
              </w:rPr>
              <w:t>hirae</w:t>
            </w:r>
            <w:proofErr w:type="spellEnd"/>
            <w:r w:rsidRPr="0043688A">
              <w:rPr>
                <w:sz w:val="22"/>
                <w:szCs w:val="22"/>
              </w:rPr>
              <w:t xml:space="preserve">, </w:t>
            </w:r>
            <w:proofErr w:type="spellStart"/>
            <w:r w:rsidRPr="0043688A">
              <w:rPr>
                <w:sz w:val="22"/>
                <w:szCs w:val="22"/>
              </w:rPr>
              <w:t>Enterococcus</w:t>
            </w:r>
            <w:proofErr w:type="spellEnd"/>
            <w:r w:rsidRPr="0043688A">
              <w:rPr>
                <w:sz w:val="22"/>
                <w:szCs w:val="22"/>
              </w:rPr>
              <w:t xml:space="preserve"> </w:t>
            </w:r>
            <w:proofErr w:type="spellStart"/>
            <w:r w:rsidRPr="0043688A">
              <w:rPr>
                <w:sz w:val="22"/>
                <w:szCs w:val="22"/>
              </w:rPr>
              <w:t>faecalis</w:t>
            </w:r>
            <w:proofErr w:type="spellEnd"/>
            <w:r w:rsidRPr="0043688A">
              <w:rPr>
                <w:sz w:val="22"/>
                <w:szCs w:val="22"/>
              </w:rPr>
              <w:t xml:space="preserve">, </w:t>
            </w:r>
            <w:r w:rsidRPr="0043688A">
              <w:rPr>
                <w:color w:val="000000"/>
                <w:sz w:val="22"/>
                <w:szCs w:val="22"/>
                <w:bdr w:val="none" w:sz="0" w:space="0" w:color="auto" w:frame="1"/>
              </w:rPr>
              <w:t xml:space="preserve">E. </w:t>
            </w:r>
            <w:proofErr w:type="spellStart"/>
            <w:r w:rsidRPr="0043688A">
              <w:rPr>
                <w:color w:val="000000"/>
                <w:sz w:val="22"/>
                <w:szCs w:val="22"/>
                <w:bdr w:val="none" w:sz="0" w:space="0" w:color="auto" w:frame="1"/>
              </w:rPr>
              <w:t>faecium</w:t>
            </w:r>
            <w:proofErr w:type="spellEnd"/>
            <w:r w:rsidRPr="0043688A">
              <w:rPr>
                <w:color w:val="000000"/>
                <w:sz w:val="22"/>
                <w:szCs w:val="22"/>
                <w:bdr w:val="none" w:sz="0" w:space="0" w:color="auto" w:frame="1"/>
              </w:rPr>
              <w:t xml:space="preserve">, </w:t>
            </w:r>
            <w:proofErr w:type="spellStart"/>
            <w:r w:rsidRPr="0043688A">
              <w:rPr>
                <w:color w:val="000000"/>
                <w:sz w:val="22"/>
                <w:szCs w:val="22"/>
                <w:bdr w:val="none" w:sz="0" w:space="0" w:color="auto" w:frame="1"/>
              </w:rPr>
              <w:t>Klebsiella</w:t>
            </w:r>
            <w:proofErr w:type="spellEnd"/>
            <w:r w:rsidRPr="0043688A">
              <w:rPr>
                <w:color w:val="000000"/>
                <w:sz w:val="22"/>
                <w:szCs w:val="22"/>
                <w:bdr w:val="none" w:sz="0" w:space="0" w:color="auto" w:frame="1"/>
              </w:rPr>
              <w:t xml:space="preserve"> </w:t>
            </w:r>
            <w:proofErr w:type="spellStart"/>
            <w:r w:rsidRPr="0043688A">
              <w:rPr>
                <w:color w:val="000000"/>
                <w:sz w:val="22"/>
                <w:szCs w:val="22"/>
                <w:bdr w:val="none" w:sz="0" w:space="0" w:color="auto" w:frame="1"/>
              </w:rPr>
              <w:t>spp</w:t>
            </w:r>
            <w:proofErr w:type="spellEnd"/>
            <w:r w:rsidRPr="0043688A">
              <w:rPr>
                <w:color w:val="000000"/>
                <w:sz w:val="22"/>
                <w:szCs w:val="22"/>
                <w:bdr w:val="none" w:sz="0" w:space="0" w:color="auto" w:frame="1"/>
              </w:rPr>
              <w:t xml:space="preserve">. (у т.ч. K. </w:t>
            </w:r>
            <w:proofErr w:type="spellStart"/>
            <w:r w:rsidRPr="0043688A">
              <w:rPr>
                <w:color w:val="000000"/>
                <w:sz w:val="22"/>
                <w:szCs w:val="22"/>
                <w:bdr w:val="none" w:sz="0" w:space="0" w:color="auto" w:frame="1"/>
              </w:rPr>
              <w:t>pneumoniae</w:t>
            </w:r>
            <w:proofErr w:type="spellEnd"/>
            <w:r w:rsidRPr="0043688A">
              <w:rPr>
                <w:color w:val="000000"/>
                <w:sz w:val="22"/>
                <w:szCs w:val="22"/>
                <w:bdr w:val="none" w:sz="0" w:space="0" w:color="auto" w:frame="1"/>
              </w:rPr>
              <w:t>),</w:t>
            </w:r>
            <w:r w:rsidRPr="0043688A">
              <w:rPr>
                <w:bCs/>
                <w:iCs/>
                <w:sz w:val="22"/>
                <w:szCs w:val="22"/>
                <w:shd w:val="clear" w:color="auto" w:fill="FFFFFF"/>
              </w:rPr>
              <w:t xml:space="preserve"> </w:t>
            </w:r>
            <w:proofErr w:type="spellStart"/>
            <w:r w:rsidRPr="0043688A">
              <w:rPr>
                <w:bCs/>
                <w:iCs/>
                <w:sz w:val="22"/>
                <w:szCs w:val="22"/>
                <w:shd w:val="clear" w:color="auto" w:fill="FFFFFF"/>
              </w:rPr>
              <w:t>Acinetobacter</w:t>
            </w:r>
            <w:proofErr w:type="spellEnd"/>
            <w:r w:rsidRPr="0043688A">
              <w:rPr>
                <w:bCs/>
                <w:iCs/>
                <w:sz w:val="22"/>
                <w:szCs w:val="22"/>
                <w:shd w:val="clear" w:color="auto" w:fill="FFFFFF"/>
              </w:rPr>
              <w:t xml:space="preserve"> </w:t>
            </w:r>
            <w:proofErr w:type="spellStart"/>
            <w:r w:rsidRPr="0043688A">
              <w:rPr>
                <w:iCs/>
                <w:sz w:val="22"/>
                <w:szCs w:val="22"/>
                <w:shd w:val="clear" w:color="auto" w:fill="FFFFFF"/>
              </w:rPr>
              <w:t>baumannii</w:t>
            </w:r>
            <w:proofErr w:type="spellEnd"/>
            <w:r w:rsidRPr="0043688A">
              <w:rPr>
                <w:iCs/>
                <w:sz w:val="22"/>
                <w:szCs w:val="22"/>
                <w:shd w:val="clear" w:color="auto" w:fill="FFFFFF"/>
              </w:rPr>
              <w:t>,</w:t>
            </w:r>
            <w:r w:rsidRPr="0043688A">
              <w:rPr>
                <w:sz w:val="22"/>
                <w:szCs w:val="22"/>
              </w:rPr>
              <w:t xml:space="preserve"> </w:t>
            </w:r>
            <w:proofErr w:type="spellStart"/>
            <w:r w:rsidRPr="0043688A">
              <w:rPr>
                <w:sz w:val="22"/>
                <w:szCs w:val="22"/>
              </w:rPr>
              <w:t>Enterobater</w:t>
            </w:r>
            <w:proofErr w:type="spellEnd"/>
            <w:r w:rsidRPr="0043688A">
              <w:rPr>
                <w:sz w:val="22"/>
                <w:szCs w:val="22"/>
              </w:rPr>
              <w:t xml:space="preserve"> </w:t>
            </w:r>
            <w:proofErr w:type="spellStart"/>
            <w:r w:rsidRPr="0043688A">
              <w:rPr>
                <w:sz w:val="22"/>
                <w:szCs w:val="22"/>
              </w:rPr>
              <w:t>agglomerans</w:t>
            </w:r>
            <w:proofErr w:type="spellEnd"/>
            <w:r w:rsidRPr="0043688A">
              <w:rPr>
                <w:sz w:val="22"/>
                <w:szCs w:val="22"/>
              </w:rPr>
              <w:t>,</w:t>
            </w:r>
            <w:r w:rsidRPr="0043688A">
              <w:rPr>
                <w:color w:val="000000"/>
                <w:sz w:val="22"/>
                <w:szCs w:val="22"/>
                <w:bdr w:val="none" w:sz="0" w:space="0" w:color="auto" w:frame="1"/>
              </w:rPr>
              <w:t xml:space="preserve"> </w:t>
            </w:r>
            <w:proofErr w:type="spellStart"/>
            <w:r w:rsidRPr="0043688A">
              <w:rPr>
                <w:color w:val="000000"/>
                <w:sz w:val="22"/>
                <w:szCs w:val="22"/>
                <w:bdr w:val="none" w:sz="0" w:space="0" w:color="auto" w:frame="1"/>
              </w:rPr>
              <w:t>Enterobacter</w:t>
            </w:r>
            <w:proofErr w:type="spellEnd"/>
            <w:r w:rsidRPr="0043688A">
              <w:rPr>
                <w:color w:val="000000"/>
                <w:sz w:val="22"/>
                <w:szCs w:val="22"/>
                <w:bdr w:val="none" w:sz="0" w:space="0" w:color="auto" w:frame="1"/>
              </w:rPr>
              <w:t xml:space="preserve"> </w:t>
            </w:r>
            <w:proofErr w:type="spellStart"/>
            <w:r w:rsidRPr="0043688A">
              <w:rPr>
                <w:color w:val="000000"/>
                <w:sz w:val="22"/>
                <w:szCs w:val="22"/>
                <w:bdr w:val="none" w:sz="0" w:space="0" w:color="auto" w:frame="1"/>
              </w:rPr>
              <w:t>spp</w:t>
            </w:r>
            <w:proofErr w:type="spellEnd"/>
            <w:r w:rsidRPr="0043688A">
              <w:rPr>
                <w:color w:val="000000"/>
                <w:sz w:val="22"/>
                <w:szCs w:val="22"/>
                <w:bdr w:val="none" w:sz="0" w:space="0" w:color="auto" w:frame="1"/>
              </w:rPr>
              <w:t xml:space="preserve">., </w:t>
            </w:r>
            <w:proofErr w:type="spellStart"/>
            <w:r w:rsidRPr="0043688A">
              <w:rPr>
                <w:sz w:val="22"/>
                <w:szCs w:val="22"/>
              </w:rPr>
              <w:t>Proteus</w:t>
            </w:r>
            <w:proofErr w:type="spellEnd"/>
            <w:r w:rsidRPr="0043688A">
              <w:rPr>
                <w:sz w:val="22"/>
                <w:szCs w:val="22"/>
              </w:rPr>
              <w:t xml:space="preserve"> </w:t>
            </w:r>
            <w:proofErr w:type="spellStart"/>
            <w:r w:rsidRPr="0043688A">
              <w:rPr>
                <w:sz w:val="22"/>
                <w:szCs w:val="22"/>
              </w:rPr>
              <w:t>mirabilis</w:t>
            </w:r>
            <w:proofErr w:type="spellEnd"/>
            <w:r w:rsidRPr="0043688A">
              <w:rPr>
                <w:sz w:val="22"/>
                <w:szCs w:val="22"/>
              </w:rPr>
              <w:t xml:space="preserve">, </w:t>
            </w:r>
            <w:proofErr w:type="spellStart"/>
            <w:r w:rsidRPr="0043688A">
              <w:rPr>
                <w:color w:val="000000"/>
                <w:sz w:val="22"/>
                <w:szCs w:val="22"/>
                <w:bdr w:val="none" w:sz="0" w:space="0" w:color="auto" w:frame="1"/>
              </w:rPr>
              <w:t>Proteus</w:t>
            </w:r>
            <w:proofErr w:type="spellEnd"/>
            <w:r w:rsidRPr="0043688A">
              <w:rPr>
                <w:color w:val="000000"/>
                <w:sz w:val="22"/>
                <w:szCs w:val="22"/>
                <w:bdr w:val="none" w:sz="0" w:space="0" w:color="auto" w:frame="1"/>
              </w:rPr>
              <w:t xml:space="preserve"> </w:t>
            </w:r>
            <w:proofErr w:type="spellStart"/>
            <w:r w:rsidRPr="0043688A">
              <w:rPr>
                <w:color w:val="000000"/>
                <w:sz w:val="22"/>
                <w:szCs w:val="22"/>
                <w:bdr w:val="none" w:sz="0" w:space="0" w:color="auto" w:frame="1"/>
              </w:rPr>
              <w:t>vulgaris</w:t>
            </w:r>
            <w:proofErr w:type="spellEnd"/>
            <w:r w:rsidRPr="0043688A">
              <w:rPr>
                <w:color w:val="000000"/>
                <w:sz w:val="22"/>
                <w:szCs w:val="22"/>
                <w:bdr w:val="none" w:sz="0" w:space="0" w:color="auto" w:frame="1"/>
              </w:rPr>
              <w:t xml:space="preserve">, </w:t>
            </w:r>
            <w:proofErr w:type="spellStart"/>
            <w:r w:rsidRPr="0043688A">
              <w:rPr>
                <w:sz w:val="22"/>
                <w:szCs w:val="22"/>
              </w:rPr>
              <w:t>Helicobacter</w:t>
            </w:r>
            <w:proofErr w:type="spellEnd"/>
            <w:r w:rsidRPr="0043688A">
              <w:rPr>
                <w:sz w:val="22"/>
                <w:szCs w:val="22"/>
              </w:rPr>
              <w:t xml:space="preserve"> </w:t>
            </w:r>
            <w:proofErr w:type="spellStart"/>
            <w:r w:rsidRPr="0043688A">
              <w:rPr>
                <w:sz w:val="22"/>
                <w:szCs w:val="22"/>
              </w:rPr>
              <w:t>pylori</w:t>
            </w:r>
            <w:proofErr w:type="spellEnd"/>
            <w:r w:rsidRPr="0043688A">
              <w:rPr>
                <w:sz w:val="22"/>
                <w:szCs w:val="22"/>
              </w:rPr>
              <w:t xml:space="preserve">, </w:t>
            </w:r>
            <w:proofErr w:type="spellStart"/>
            <w:r w:rsidRPr="0043688A">
              <w:rPr>
                <w:sz w:val="22"/>
                <w:szCs w:val="22"/>
              </w:rPr>
              <w:t>Ps</w:t>
            </w:r>
            <w:proofErr w:type="spellEnd"/>
            <w:r w:rsidRPr="0043688A">
              <w:rPr>
                <w:sz w:val="22"/>
                <w:szCs w:val="22"/>
              </w:rPr>
              <w:t xml:space="preserve">. </w:t>
            </w:r>
            <w:proofErr w:type="spellStart"/>
            <w:r w:rsidRPr="0043688A">
              <w:rPr>
                <w:sz w:val="22"/>
                <w:szCs w:val="22"/>
              </w:rPr>
              <w:t>aeruginosa</w:t>
            </w:r>
            <w:proofErr w:type="spellEnd"/>
            <w:r w:rsidRPr="0043688A">
              <w:rPr>
                <w:sz w:val="22"/>
                <w:szCs w:val="22"/>
              </w:rPr>
              <w:t xml:space="preserve">, A. </w:t>
            </w:r>
            <w:proofErr w:type="spellStart"/>
            <w:r w:rsidRPr="0043688A">
              <w:rPr>
                <w:sz w:val="22"/>
                <w:szCs w:val="22"/>
              </w:rPr>
              <w:t>Baumanii</w:t>
            </w:r>
            <w:proofErr w:type="spellEnd"/>
            <w:r w:rsidRPr="0043688A">
              <w:rPr>
                <w:sz w:val="22"/>
                <w:szCs w:val="22"/>
              </w:rPr>
              <w:t xml:space="preserve">, </w:t>
            </w:r>
            <w:proofErr w:type="spellStart"/>
            <w:r w:rsidRPr="0043688A">
              <w:rPr>
                <w:color w:val="000000"/>
                <w:sz w:val="22"/>
                <w:szCs w:val="22"/>
                <w:bdr w:val="none" w:sz="0" w:space="0" w:color="auto" w:frame="1"/>
              </w:rPr>
              <w:t>Acenotobacter</w:t>
            </w:r>
            <w:proofErr w:type="spellEnd"/>
            <w:r w:rsidRPr="0043688A">
              <w:rPr>
                <w:color w:val="000000"/>
                <w:sz w:val="22"/>
                <w:szCs w:val="22"/>
                <w:bdr w:val="none" w:sz="0" w:space="0" w:color="auto" w:frame="1"/>
              </w:rPr>
              <w:t xml:space="preserve"> </w:t>
            </w:r>
            <w:proofErr w:type="spellStart"/>
            <w:r w:rsidRPr="0043688A">
              <w:rPr>
                <w:color w:val="000000"/>
                <w:sz w:val="22"/>
                <w:szCs w:val="22"/>
                <w:bdr w:val="none" w:sz="0" w:space="0" w:color="auto" w:frame="1"/>
              </w:rPr>
              <w:t>spp</w:t>
            </w:r>
            <w:proofErr w:type="spellEnd"/>
            <w:r w:rsidRPr="0043688A">
              <w:rPr>
                <w:color w:val="000000"/>
                <w:sz w:val="22"/>
                <w:szCs w:val="22"/>
                <w:bdr w:val="none" w:sz="0" w:space="0" w:color="auto" w:frame="1"/>
              </w:rPr>
              <w:t xml:space="preserve">., </w:t>
            </w:r>
            <w:r w:rsidRPr="0043688A">
              <w:rPr>
                <w:sz w:val="22"/>
                <w:szCs w:val="22"/>
              </w:rPr>
              <w:t>ванкомицин-</w:t>
            </w:r>
            <w:proofErr w:type="spellStart"/>
            <w:r w:rsidRPr="0043688A">
              <w:rPr>
                <w:sz w:val="22"/>
                <w:szCs w:val="22"/>
              </w:rPr>
              <w:t>резистентний</w:t>
            </w:r>
            <w:proofErr w:type="spellEnd"/>
            <w:r w:rsidRPr="0043688A">
              <w:rPr>
                <w:sz w:val="22"/>
                <w:szCs w:val="22"/>
              </w:rPr>
              <w:t xml:space="preserve"> </w:t>
            </w:r>
            <w:proofErr w:type="spellStart"/>
            <w:r w:rsidRPr="0043688A">
              <w:rPr>
                <w:sz w:val="22"/>
                <w:szCs w:val="22"/>
              </w:rPr>
              <w:t>ентерококк</w:t>
            </w:r>
            <w:proofErr w:type="spellEnd"/>
            <w:r w:rsidRPr="0043688A">
              <w:rPr>
                <w:sz w:val="22"/>
                <w:szCs w:val="22"/>
              </w:rPr>
              <w:t xml:space="preserve"> (VRE), </w:t>
            </w:r>
            <w:proofErr w:type="spellStart"/>
            <w:r w:rsidRPr="0043688A">
              <w:rPr>
                <w:sz w:val="22"/>
                <w:szCs w:val="22"/>
              </w:rPr>
              <w:t>шигели</w:t>
            </w:r>
            <w:proofErr w:type="spellEnd"/>
            <w:r w:rsidRPr="0043688A">
              <w:rPr>
                <w:sz w:val="22"/>
                <w:szCs w:val="22"/>
              </w:rPr>
              <w:t xml:space="preserve">, </w:t>
            </w:r>
            <w:proofErr w:type="spellStart"/>
            <w:r w:rsidRPr="0043688A">
              <w:rPr>
                <w:sz w:val="22"/>
                <w:szCs w:val="22"/>
              </w:rPr>
              <w:t>клостридії</w:t>
            </w:r>
            <w:proofErr w:type="spellEnd"/>
            <w:r w:rsidRPr="0043688A">
              <w:rPr>
                <w:sz w:val="22"/>
                <w:szCs w:val="22"/>
              </w:rPr>
              <w:t xml:space="preserve">, </w:t>
            </w:r>
            <w:proofErr w:type="spellStart"/>
            <w:r w:rsidRPr="0043688A">
              <w:rPr>
                <w:sz w:val="22"/>
                <w:szCs w:val="22"/>
              </w:rPr>
              <w:t>сальмонели</w:t>
            </w:r>
            <w:proofErr w:type="spellEnd"/>
            <w:r w:rsidRPr="0043688A">
              <w:rPr>
                <w:sz w:val="22"/>
                <w:szCs w:val="22"/>
              </w:rPr>
              <w:t xml:space="preserve">, </w:t>
            </w:r>
            <w:proofErr w:type="spellStart"/>
            <w:r w:rsidRPr="0043688A">
              <w:rPr>
                <w:sz w:val="22"/>
                <w:szCs w:val="22"/>
              </w:rPr>
              <w:t>клебсієли</w:t>
            </w:r>
            <w:proofErr w:type="spellEnd"/>
            <w:r w:rsidRPr="0043688A">
              <w:rPr>
                <w:sz w:val="22"/>
                <w:szCs w:val="22"/>
              </w:rPr>
              <w:t xml:space="preserve">, </w:t>
            </w:r>
            <w:proofErr w:type="spellStart"/>
            <w:r w:rsidRPr="0043688A">
              <w:rPr>
                <w:sz w:val="22"/>
                <w:szCs w:val="22"/>
              </w:rPr>
              <w:t>легіонели</w:t>
            </w:r>
            <w:proofErr w:type="spellEnd"/>
            <w:r w:rsidRPr="0043688A">
              <w:rPr>
                <w:sz w:val="22"/>
                <w:szCs w:val="22"/>
              </w:rPr>
              <w:t xml:space="preserve">, </w:t>
            </w:r>
            <w:proofErr w:type="spellStart"/>
            <w:r w:rsidRPr="0043688A">
              <w:rPr>
                <w:sz w:val="22"/>
                <w:szCs w:val="22"/>
              </w:rPr>
              <w:t>лептоспіри</w:t>
            </w:r>
            <w:proofErr w:type="spellEnd"/>
            <w:r w:rsidRPr="0043688A">
              <w:rPr>
                <w:sz w:val="22"/>
                <w:szCs w:val="22"/>
              </w:rPr>
              <w:t xml:space="preserve">, </w:t>
            </w:r>
            <w:proofErr w:type="spellStart"/>
            <w:r w:rsidRPr="0043688A">
              <w:rPr>
                <w:sz w:val="22"/>
                <w:szCs w:val="22"/>
              </w:rPr>
              <w:t>ієрсінії</w:t>
            </w:r>
            <w:proofErr w:type="spellEnd"/>
            <w:r w:rsidRPr="0043688A">
              <w:rPr>
                <w:sz w:val="22"/>
                <w:szCs w:val="22"/>
              </w:rPr>
              <w:t xml:space="preserve">, </w:t>
            </w:r>
            <w:proofErr w:type="spellStart"/>
            <w:r w:rsidRPr="0043688A">
              <w:rPr>
                <w:sz w:val="22"/>
                <w:szCs w:val="22"/>
              </w:rPr>
              <w:t>коринебактерії</w:t>
            </w:r>
            <w:proofErr w:type="spellEnd"/>
            <w:r w:rsidRPr="0043688A">
              <w:rPr>
                <w:sz w:val="22"/>
                <w:szCs w:val="22"/>
              </w:rPr>
              <w:t xml:space="preserve">, </w:t>
            </w:r>
            <w:proofErr w:type="spellStart"/>
            <w:r w:rsidRPr="0043688A">
              <w:rPr>
                <w:sz w:val="22"/>
                <w:szCs w:val="22"/>
              </w:rPr>
              <w:t>стрептококи</w:t>
            </w:r>
            <w:proofErr w:type="spellEnd"/>
            <w:r w:rsidRPr="0043688A">
              <w:rPr>
                <w:sz w:val="22"/>
                <w:szCs w:val="22"/>
              </w:rPr>
              <w:t xml:space="preserve">, </w:t>
            </w:r>
            <w:proofErr w:type="spellStart"/>
            <w:r w:rsidRPr="0043688A">
              <w:rPr>
                <w:sz w:val="22"/>
                <w:szCs w:val="22"/>
              </w:rPr>
              <w:t>стафілококи</w:t>
            </w:r>
            <w:proofErr w:type="spellEnd"/>
            <w:r w:rsidRPr="0043688A">
              <w:rPr>
                <w:sz w:val="22"/>
                <w:szCs w:val="22"/>
              </w:rPr>
              <w:t xml:space="preserve">, </w:t>
            </w:r>
            <w:proofErr w:type="spellStart"/>
            <w:r w:rsidRPr="0043688A">
              <w:rPr>
                <w:sz w:val="22"/>
                <w:szCs w:val="22"/>
              </w:rPr>
              <w:t>менінгококи</w:t>
            </w:r>
            <w:proofErr w:type="spellEnd"/>
            <w:r w:rsidRPr="0043688A">
              <w:rPr>
                <w:sz w:val="22"/>
                <w:szCs w:val="22"/>
              </w:rPr>
              <w:t>, особливо-</w:t>
            </w:r>
            <w:proofErr w:type="spellStart"/>
            <w:r w:rsidRPr="0043688A">
              <w:rPr>
                <w:sz w:val="22"/>
                <w:szCs w:val="22"/>
              </w:rPr>
              <w:t>небезпечні</w:t>
            </w:r>
            <w:proofErr w:type="spellEnd"/>
            <w:r w:rsidRPr="0043688A">
              <w:rPr>
                <w:sz w:val="22"/>
                <w:szCs w:val="22"/>
              </w:rPr>
              <w:t xml:space="preserve"> </w:t>
            </w:r>
            <w:proofErr w:type="spellStart"/>
            <w:r w:rsidRPr="0043688A">
              <w:rPr>
                <w:sz w:val="22"/>
                <w:szCs w:val="22"/>
              </w:rPr>
              <w:t>інфекції</w:t>
            </w:r>
            <w:proofErr w:type="spellEnd"/>
            <w:r w:rsidRPr="0043688A">
              <w:rPr>
                <w:sz w:val="22"/>
                <w:szCs w:val="22"/>
              </w:rPr>
              <w:t xml:space="preserve">: чума, </w:t>
            </w:r>
            <w:proofErr w:type="spellStart"/>
            <w:r w:rsidRPr="0043688A">
              <w:rPr>
                <w:sz w:val="22"/>
                <w:szCs w:val="22"/>
              </w:rPr>
              <w:t>туляремія</w:t>
            </w:r>
            <w:proofErr w:type="spellEnd"/>
            <w:r w:rsidRPr="0043688A">
              <w:rPr>
                <w:sz w:val="22"/>
                <w:szCs w:val="22"/>
              </w:rPr>
              <w:t xml:space="preserve">, </w:t>
            </w:r>
            <w:proofErr w:type="spellStart"/>
            <w:r w:rsidRPr="0043688A">
              <w:rPr>
                <w:sz w:val="22"/>
                <w:szCs w:val="22"/>
              </w:rPr>
              <w:t>черевний</w:t>
            </w:r>
            <w:proofErr w:type="spellEnd"/>
            <w:r w:rsidRPr="0043688A">
              <w:rPr>
                <w:sz w:val="22"/>
                <w:szCs w:val="22"/>
              </w:rPr>
              <w:t xml:space="preserve"> тиф, холера та </w:t>
            </w:r>
            <w:proofErr w:type="spellStart"/>
            <w:r w:rsidRPr="0043688A">
              <w:rPr>
                <w:sz w:val="22"/>
                <w:szCs w:val="22"/>
              </w:rPr>
              <w:t>інші</w:t>
            </w:r>
            <w:proofErr w:type="spellEnd"/>
            <w:r w:rsidRPr="0043688A">
              <w:rPr>
                <w:sz w:val="22"/>
                <w:szCs w:val="22"/>
              </w:rPr>
              <w:t xml:space="preserve"> </w:t>
            </w:r>
            <w:proofErr w:type="spellStart"/>
            <w:r w:rsidRPr="0043688A">
              <w:rPr>
                <w:sz w:val="22"/>
                <w:szCs w:val="22"/>
              </w:rPr>
              <w:t>види</w:t>
            </w:r>
            <w:proofErr w:type="spellEnd"/>
            <w:r w:rsidRPr="0043688A">
              <w:rPr>
                <w:sz w:val="22"/>
                <w:szCs w:val="22"/>
              </w:rPr>
              <w:t xml:space="preserve"> </w:t>
            </w:r>
            <w:proofErr w:type="spellStart"/>
            <w:r w:rsidRPr="0043688A">
              <w:rPr>
                <w:sz w:val="22"/>
                <w:szCs w:val="22"/>
              </w:rPr>
              <w:t>бактерій</w:t>
            </w:r>
            <w:proofErr w:type="spellEnd"/>
            <w:r w:rsidRPr="0043688A">
              <w:rPr>
                <w:spacing w:val="-1"/>
                <w:sz w:val="22"/>
                <w:szCs w:val="22"/>
              </w:rPr>
              <w:t xml:space="preserve">), </w:t>
            </w:r>
            <w:proofErr w:type="spellStart"/>
            <w:r w:rsidRPr="0043688A">
              <w:rPr>
                <w:spacing w:val="2"/>
                <w:sz w:val="22"/>
                <w:szCs w:val="22"/>
              </w:rPr>
              <w:t>вірусів</w:t>
            </w:r>
            <w:proofErr w:type="spellEnd"/>
            <w:r w:rsidRPr="0043688A">
              <w:rPr>
                <w:spacing w:val="2"/>
                <w:sz w:val="22"/>
                <w:szCs w:val="22"/>
              </w:rPr>
              <w:t xml:space="preserve"> (в т.ч. </w:t>
            </w:r>
            <w:proofErr w:type="spellStart"/>
            <w:r w:rsidRPr="0043688A">
              <w:rPr>
                <w:spacing w:val="2"/>
                <w:sz w:val="22"/>
                <w:szCs w:val="22"/>
              </w:rPr>
              <w:t>збудників</w:t>
            </w:r>
            <w:proofErr w:type="spellEnd"/>
            <w:r w:rsidRPr="0043688A">
              <w:rPr>
                <w:spacing w:val="2"/>
                <w:sz w:val="22"/>
                <w:szCs w:val="22"/>
              </w:rPr>
              <w:t xml:space="preserve"> </w:t>
            </w:r>
            <w:proofErr w:type="spellStart"/>
            <w:r w:rsidRPr="0043688A">
              <w:rPr>
                <w:spacing w:val="2"/>
                <w:sz w:val="22"/>
                <w:szCs w:val="22"/>
              </w:rPr>
              <w:t>гепатитів</w:t>
            </w:r>
            <w:proofErr w:type="spellEnd"/>
            <w:r w:rsidRPr="0043688A">
              <w:rPr>
                <w:spacing w:val="2"/>
                <w:sz w:val="22"/>
                <w:szCs w:val="22"/>
              </w:rPr>
              <w:t xml:space="preserve"> А, В, С,</w:t>
            </w:r>
            <w:r w:rsidRPr="0043688A">
              <w:rPr>
                <w:sz w:val="22"/>
                <w:szCs w:val="22"/>
              </w:rPr>
              <w:t xml:space="preserve"> D,</w:t>
            </w:r>
            <w:r w:rsidRPr="0043688A">
              <w:rPr>
                <w:spacing w:val="2"/>
                <w:sz w:val="22"/>
                <w:szCs w:val="22"/>
              </w:rPr>
              <w:t xml:space="preserve"> ВІЛ-</w:t>
            </w:r>
            <w:proofErr w:type="spellStart"/>
            <w:r w:rsidRPr="0043688A">
              <w:rPr>
                <w:spacing w:val="2"/>
                <w:sz w:val="22"/>
                <w:szCs w:val="22"/>
              </w:rPr>
              <w:t>інфекції</w:t>
            </w:r>
            <w:proofErr w:type="spellEnd"/>
            <w:r w:rsidRPr="0043688A">
              <w:rPr>
                <w:spacing w:val="2"/>
                <w:sz w:val="22"/>
                <w:szCs w:val="22"/>
              </w:rPr>
              <w:t xml:space="preserve">, </w:t>
            </w:r>
            <w:r w:rsidRPr="0043688A">
              <w:rPr>
                <w:sz w:val="22"/>
                <w:szCs w:val="22"/>
              </w:rPr>
              <w:t xml:space="preserve">герпес-, рота-, корона-, </w:t>
            </w:r>
            <w:proofErr w:type="spellStart"/>
            <w:r w:rsidRPr="0043688A">
              <w:rPr>
                <w:sz w:val="22"/>
                <w:szCs w:val="22"/>
              </w:rPr>
              <w:t>каліці</w:t>
            </w:r>
            <w:proofErr w:type="spellEnd"/>
            <w:r w:rsidRPr="0043688A">
              <w:rPr>
                <w:sz w:val="22"/>
                <w:szCs w:val="22"/>
              </w:rPr>
              <w:t xml:space="preserve">-, </w:t>
            </w:r>
            <w:proofErr w:type="spellStart"/>
            <w:r w:rsidRPr="0043688A">
              <w:rPr>
                <w:sz w:val="22"/>
                <w:szCs w:val="22"/>
              </w:rPr>
              <w:t>параміксо</w:t>
            </w:r>
            <w:proofErr w:type="spellEnd"/>
            <w:r w:rsidRPr="0043688A">
              <w:rPr>
                <w:sz w:val="22"/>
                <w:szCs w:val="22"/>
              </w:rPr>
              <w:t xml:space="preserve">-, </w:t>
            </w:r>
            <w:proofErr w:type="spellStart"/>
            <w:r w:rsidRPr="0043688A">
              <w:rPr>
                <w:sz w:val="22"/>
                <w:szCs w:val="22"/>
              </w:rPr>
              <w:t>ханта</w:t>
            </w:r>
            <w:proofErr w:type="spellEnd"/>
            <w:r w:rsidRPr="0043688A">
              <w:rPr>
                <w:sz w:val="22"/>
                <w:szCs w:val="22"/>
              </w:rPr>
              <w:t xml:space="preserve">-, </w:t>
            </w:r>
            <w:proofErr w:type="spellStart"/>
            <w:r w:rsidRPr="0043688A">
              <w:rPr>
                <w:sz w:val="22"/>
                <w:szCs w:val="22"/>
              </w:rPr>
              <w:t>вакцинія</w:t>
            </w:r>
            <w:proofErr w:type="spellEnd"/>
            <w:r w:rsidRPr="0043688A">
              <w:rPr>
                <w:sz w:val="22"/>
                <w:szCs w:val="22"/>
              </w:rPr>
              <w:t xml:space="preserve">-, тога-, рота-, </w:t>
            </w:r>
            <w:proofErr w:type="spellStart"/>
            <w:r w:rsidRPr="0043688A">
              <w:rPr>
                <w:sz w:val="22"/>
                <w:szCs w:val="22"/>
              </w:rPr>
              <w:t>папова</w:t>
            </w:r>
            <w:proofErr w:type="spellEnd"/>
            <w:r w:rsidRPr="0043688A">
              <w:rPr>
                <w:sz w:val="22"/>
                <w:szCs w:val="22"/>
              </w:rPr>
              <w:t xml:space="preserve">-, </w:t>
            </w:r>
            <w:proofErr w:type="spellStart"/>
            <w:r w:rsidRPr="0043688A">
              <w:rPr>
                <w:sz w:val="22"/>
                <w:szCs w:val="22"/>
              </w:rPr>
              <w:t>філо</w:t>
            </w:r>
            <w:proofErr w:type="spellEnd"/>
            <w:r w:rsidRPr="0043688A">
              <w:rPr>
                <w:sz w:val="22"/>
                <w:szCs w:val="22"/>
              </w:rPr>
              <w:t xml:space="preserve">-, </w:t>
            </w:r>
            <w:proofErr w:type="spellStart"/>
            <w:r w:rsidRPr="0043688A">
              <w:rPr>
                <w:sz w:val="22"/>
                <w:szCs w:val="22"/>
              </w:rPr>
              <w:t>ентеро</w:t>
            </w:r>
            <w:proofErr w:type="spellEnd"/>
            <w:r w:rsidRPr="0043688A">
              <w:rPr>
                <w:sz w:val="22"/>
                <w:szCs w:val="22"/>
              </w:rPr>
              <w:t xml:space="preserve">- (в т.ч. </w:t>
            </w:r>
            <w:proofErr w:type="spellStart"/>
            <w:r w:rsidRPr="0043688A">
              <w:rPr>
                <w:sz w:val="22"/>
                <w:szCs w:val="22"/>
              </w:rPr>
              <w:t>поліовірусні</w:t>
            </w:r>
            <w:proofErr w:type="spellEnd"/>
            <w:r w:rsidRPr="0043688A">
              <w:rPr>
                <w:sz w:val="22"/>
                <w:szCs w:val="22"/>
              </w:rPr>
              <w:t xml:space="preserve">), </w:t>
            </w:r>
            <w:proofErr w:type="spellStart"/>
            <w:r w:rsidRPr="0043688A">
              <w:rPr>
                <w:sz w:val="22"/>
                <w:szCs w:val="22"/>
              </w:rPr>
              <w:t>респіраторно-синцитіальні</w:t>
            </w:r>
            <w:proofErr w:type="spellEnd"/>
            <w:r w:rsidRPr="0043688A">
              <w:rPr>
                <w:sz w:val="22"/>
                <w:szCs w:val="22"/>
              </w:rPr>
              <w:t xml:space="preserve">, </w:t>
            </w:r>
            <w:proofErr w:type="spellStart"/>
            <w:r w:rsidRPr="0043688A">
              <w:rPr>
                <w:sz w:val="22"/>
                <w:szCs w:val="22"/>
              </w:rPr>
              <w:t>рино</w:t>
            </w:r>
            <w:proofErr w:type="spellEnd"/>
            <w:r w:rsidRPr="0043688A">
              <w:rPr>
                <w:sz w:val="22"/>
                <w:szCs w:val="22"/>
              </w:rPr>
              <w:t xml:space="preserve">-, </w:t>
            </w:r>
            <w:proofErr w:type="spellStart"/>
            <w:r w:rsidRPr="0043688A">
              <w:rPr>
                <w:sz w:val="22"/>
                <w:szCs w:val="22"/>
              </w:rPr>
              <w:t>аденовірусні</w:t>
            </w:r>
            <w:proofErr w:type="spellEnd"/>
            <w:r w:rsidRPr="0043688A">
              <w:rPr>
                <w:sz w:val="22"/>
                <w:szCs w:val="22"/>
              </w:rPr>
              <w:t xml:space="preserve"> </w:t>
            </w:r>
            <w:proofErr w:type="spellStart"/>
            <w:r w:rsidRPr="0043688A">
              <w:rPr>
                <w:sz w:val="22"/>
                <w:szCs w:val="22"/>
              </w:rPr>
              <w:t>інфекції</w:t>
            </w:r>
            <w:proofErr w:type="spellEnd"/>
            <w:r w:rsidRPr="0043688A">
              <w:rPr>
                <w:sz w:val="22"/>
                <w:szCs w:val="22"/>
              </w:rPr>
              <w:t xml:space="preserve">, </w:t>
            </w:r>
            <w:r w:rsidRPr="0043688A">
              <w:rPr>
                <w:spacing w:val="2"/>
                <w:sz w:val="22"/>
                <w:szCs w:val="22"/>
              </w:rPr>
              <w:t>SARS,</w:t>
            </w:r>
            <w:r w:rsidRPr="0043688A">
              <w:rPr>
                <w:sz w:val="22"/>
                <w:szCs w:val="22"/>
              </w:rPr>
              <w:t xml:space="preserve"> </w:t>
            </w:r>
            <w:r w:rsidRPr="0043688A">
              <w:rPr>
                <w:spacing w:val="-2"/>
                <w:sz w:val="22"/>
                <w:szCs w:val="22"/>
              </w:rPr>
              <w:t xml:space="preserve">лихоманка </w:t>
            </w:r>
            <w:proofErr w:type="spellStart"/>
            <w:r w:rsidRPr="0043688A">
              <w:rPr>
                <w:spacing w:val="-2"/>
                <w:sz w:val="22"/>
                <w:szCs w:val="22"/>
              </w:rPr>
              <w:t>Ебола</w:t>
            </w:r>
            <w:proofErr w:type="spellEnd"/>
            <w:r w:rsidRPr="0043688A">
              <w:rPr>
                <w:spacing w:val="-2"/>
                <w:sz w:val="22"/>
                <w:szCs w:val="22"/>
              </w:rPr>
              <w:t>,</w:t>
            </w:r>
            <w:r w:rsidRPr="0043688A">
              <w:rPr>
                <w:sz w:val="22"/>
                <w:szCs w:val="22"/>
              </w:rPr>
              <w:t xml:space="preserve"> </w:t>
            </w:r>
            <w:proofErr w:type="spellStart"/>
            <w:r w:rsidRPr="0043688A">
              <w:rPr>
                <w:sz w:val="22"/>
                <w:szCs w:val="22"/>
              </w:rPr>
              <w:t>збудників</w:t>
            </w:r>
            <w:proofErr w:type="spellEnd"/>
            <w:r w:rsidRPr="0043688A">
              <w:rPr>
                <w:sz w:val="22"/>
                <w:szCs w:val="22"/>
              </w:rPr>
              <w:t xml:space="preserve"> </w:t>
            </w:r>
            <w:proofErr w:type="spellStart"/>
            <w:r w:rsidRPr="0043688A">
              <w:rPr>
                <w:sz w:val="22"/>
                <w:szCs w:val="22"/>
              </w:rPr>
              <w:t>різних</w:t>
            </w:r>
            <w:proofErr w:type="spellEnd"/>
            <w:r w:rsidRPr="0043688A">
              <w:rPr>
                <w:sz w:val="22"/>
                <w:szCs w:val="22"/>
              </w:rPr>
              <w:t xml:space="preserve"> </w:t>
            </w:r>
            <w:proofErr w:type="spellStart"/>
            <w:r w:rsidRPr="0043688A">
              <w:rPr>
                <w:sz w:val="22"/>
                <w:szCs w:val="22"/>
              </w:rPr>
              <w:t>видів</w:t>
            </w:r>
            <w:proofErr w:type="spellEnd"/>
            <w:r w:rsidRPr="0043688A">
              <w:rPr>
                <w:sz w:val="22"/>
                <w:szCs w:val="22"/>
              </w:rPr>
              <w:t xml:space="preserve"> </w:t>
            </w:r>
            <w:proofErr w:type="spellStart"/>
            <w:r w:rsidRPr="0043688A">
              <w:rPr>
                <w:sz w:val="22"/>
                <w:szCs w:val="22"/>
              </w:rPr>
              <w:t>грипу</w:t>
            </w:r>
            <w:proofErr w:type="spellEnd"/>
            <w:r w:rsidRPr="0043688A">
              <w:rPr>
                <w:sz w:val="22"/>
                <w:szCs w:val="22"/>
              </w:rPr>
              <w:t xml:space="preserve"> та </w:t>
            </w:r>
            <w:proofErr w:type="spellStart"/>
            <w:r w:rsidRPr="0043688A">
              <w:rPr>
                <w:sz w:val="22"/>
                <w:szCs w:val="22"/>
              </w:rPr>
              <w:t>парагрипу</w:t>
            </w:r>
            <w:proofErr w:type="spellEnd"/>
            <w:r w:rsidRPr="0043688A">
              <w:rPr>
                <w:sz w:val="22"/>
                <w:szCs w:val="22"/>
              </w:rPr>
              <w:t xml:space="preserve">, </w:t>
            </w:r>
            <w:proofErr w:type="spellStart"/>
            <w:r w:rsidRPr="0043688A">
              <w:rPr>
                <w:sz w:val="22"/>
                <w:szCs w:val="22"/>
              </w:rPr>
              <w:t>зокрема</w:t>
            </w:r>
            <w:proofErr w:type="spellEnd"/>
            <w:r w:rsidRPr="0043688A">
              <w:rPr>
                <w:sz w:val="22"/>
                <w:szCs w:val="22"/>
              </w:rPr>
              <w:t>: A(H5N1) «</w:t>
            </w:r>
            <w:proofErr w:type="spellStart"/>
            <w:r w:rsidRPr="0043688A">
              <w:rPr>
                <w:sz w:val="22"/>
                <w:szCs w:val="22"/>
              </w:rPr>
              <w:t>пташиний</w:t>
            </w:r>
            <w:proofErr w:type="spellEnd"/>
            <w:r w:rsidRPr="0043688A">
              <w:rPr>
                <w:sz w:val="22"/>
                <w:szCs w:val="22"/>
              </w:rPr>
              <w:t xml:space="preserve"> </w:t>
            </w:r>
            <w:proofErr w:type="spellStart"/>
            <w:r w:rsidRPr="0043688A">
              <w:rPr>
                <w:sz w:val="22"/>
                <w:szCs w:val="22"/>
              </w:rPr>
              <w:t>грип</w:t>
            </w:r>
            <w:proofErr w:type="spellEnd"/>
            <w:r w:rsidRPr="0043688A">
              <w:rPr>
                <w:sz w:val="22"/>
                <w:szCs w:val="22"/>
              </w:rPr>
              <w:t xml:space="preserve">», A(H1N1) «свинячий </w:t>
            </w:r>
            <w:proofErr w:type="spellStart"/>
            <w:r w:rsidRPr="0043688A">
              <w:rPr>
                <w:sz w:val="22"/>
                <w:szCs w:val="22"/>
              </w:rPr>
              <w:t>грип</w:t>
            </w:r>
            <w:proofErr w:type="spellEnd"/>
            <w:r w:rsidRPr="0043688A">
              <w:rPr>
                <w:sz w:val="22"/>
                <w:szCs w:val="22"/>
              </w:rPr>
              <w:t>»)</w:t>
            </w:r>
            <w:r w:rsidRPr="0043688A">
              <w:rPr>
                <w:spacing w:val="2"/>
                <w:sz w:val="22"/>
                <w:szCs w:val="22"/>
              </w:rPr>
              <w:t xml:space="preserve">, </w:t>
            </w:r>
            <w:proofErr w:type="spellStart"/>
            <w:r w:rsidRPr="0043688A">
              <w:rPr>
                <w:sz w:val="22"/>
                <w:szCs w:val="22"/>
              </w:rPr>
              <w:t>фунгіцидні</w:t>
            </w:r>
            <w:proofErr w:type="spellEnd"/>
            <w:r w:rsidRPr="0043688A">
              <w:rPr>
                <w:sz w:val="22"/>
                <w:szCs w:val="22"/>
              </w:rPr>
              <w:t xml:space="preserve"> </w:t>
            </w:r>
            <w:bookmarkStart w:id="22" w:name="OLE_LINK8"/>
            <w:r w:rsidRPr="0043688A">
              <w:rPr>
                <w:sz w:val="22"/>
                <w:szCs w:val="22"/>
              </w:rPr>
              <w:t>(</w:t>
            </w:r>
            <w:proofErr w:type="spellStart"/>
            <w:r w:rsidRPr="0043688A">
              <w:rPr>
                <w:sz w:val="22"/>
                <w:szCs w:val="22"/>
              </w:rPr>
              <w:t>включаючи</w:t>
            </w:r>
            <w:proofErr w:type="spellEnd"/>
            <w:r w:rsidRPr="0043688A">
              <w:rPr>
                <w:sz w:val="22"/>
                <w:szCs w:val="22"/>
              </w:rPr>
              <w:t xml:space="preserve"> </w:t>
            </w:r>
            <w:proofErr w:type="spellStart"/>
            <w:r w:rsidRPr="0043688A">
              <w:rPr>
                <w:sz w:val="22"/>
                <w:szCs w:val="22"/>
              </w:rPr>
              <w:t>кандидози</w:t>
            </w:r>
            <w:proofErr w:type="spellEnd"/>
            <w:r w:rsidRPr="0043688A">
              <w:rPr>
                <w:sz w:val="22"/>
                <w:szCs w:val="22"/>
              </w:rPr>
              <w:t xml:space="preserve">, </w:t>
            </w:r>
            <w:proofErr w:type="spellStart"/>
            <w:r w:rsidRPr="0043688A">
              <w:rPr>
                <w:sz w:val="22"/>
                <w:szCs w:val="22"/>
              </w:rPr>
              <w:t>дерматомікози</w:t>
            </w:r>
            <w:proofErr w:type="spellEnd"/>
            <w:r w:rsidRPr="0043688A">
              <w:rPr>
                <w:sz w:val="22"/>
                <w:szCs w:val="22"/>
              </w:rPr>
              <w:t xml:space="preserve"> (у т.ч. </w:t>
            </w:r>
            <w:proofErr w:type="spellStart"/>
            <w:r w:rsidRPr="0043688A">
              <w:rPr>
                <w:sz w:val="22"/>
                <w:szCs w:val="22"/>
              </w:rPr>
              <w:t>трихофітії</w:t>
            </w:r>
            <w:proofErr w:type="spellEnd"/>
            <w:r w:rsidRPr="0043688A">
              <w:rPr>
                <w:sz w:val="22"/>
                <w:szCs w:val="22"/>
              </w:rPr>
              <w:t xml:space="preserve">), </w:t>
            </w:r>
            <w:proofErr w:type="spellStart"/>
            <w:r w:rsidRPr="0043688A">
              <w:rPr>
                <w:sz w:val="22"/>
                <w:szCs w:val="22"/>
              </w:rPr>
              <w:t>плісняві</w:t>
            </w:r>
            <w:proofErr w:type="spellEnd"/>
            <w:r w:rsidRPr="0043688A">
              <w:rPr>
                <w:sz w:val="22"/>
                <w:szCs w:val="22"/>
              </w:rPr>
              <w:t xml:space="preserve"> </w:t>
            </w:r>
            <w:proofErr w:type="spellStart"/>
            <w:r w:rsidRPr="0043688A">
              <w:rPr>
                <w:sz w:val="22"/>
                <w:szCs w:val="22"/>
              </w:rPr>
              <w:t>гриби</w:t>
            </w:r>
            <w:proofErr w:type="spellEnd"/>
            <w:r w:rsidRPr="0043688A">
              <w:rPr>
                <w:sz w:val="22"/>
                <w:szCs w:val="22"/>
              </w:rPr>
              <w:t xml:space="preserve">, (у т.ч. </w:t>
            </w:r>
            <w:proofErr w:type="spellStart"/>
            <w:r w:rsidRPr="0043688A">
              <w:rPr>
                <w:sz w:val="22"/>
                <w:szCs w:val="22"/>
              </w:rPr>
              <w:t>аспергильози</w:t>
            </w:r>
            <w:proofErr w:type="spellEnd"/>
            <w:r w:rsidRPr="0043688A">
              <w:rPr>
                <w:sz w:val="22"/>
                <w:szCs w:val="22"/>
              </w:rPr>
              <w:t xml:space="preserve"> </w:t>
            </w:r>
            <w:proofErr w:type="spellStart"/>
            <w:r w:rsidRPr="0043688A">
              <w:rPr>
                <w:sz w:val="22"/>
                <w:szCs w:val="22"/>
              </w:rPr>
              <w:t>Aspergillus</w:t>
            </w:r>
            <w:proofErr w:type="spellEnd"/>
            <w:r w:rsidRPr="0043688A">
              <w:rPr>
                <w:sz w:val="22"/>
                <w:szCs w:val="22"/>
              </w:rPr>
              <w:t xml:space="preserve"> </w:t>
            </w:r>
            <w:proofErr w:type="spellStart"/>
            <w:r w:rsidRPr="0043688A">
              <w:rPr>
                <w:sz w:val="22"/>
                <w:szCs w:val="22"/>
              </w:rPr>
              <w:t>niger</w:t>
            </w:r>
            <w:proofErr w:type="spellEnd"/>
            <w:r w:rsidRPr="0043688A">
              <w:rPr>
                <w:sz w:val="22"/>
                <w:szCs w:val="22"/>
              </w:rPr>
              <w:t xml:space="preserve">, </w:t>
            </w:r>
            <w:proofErr w:type="spellStart"/>
            <w:r w:rsidRPr="0043688A">
              <w:rPr>
                <w:sz w:val="22"/>
                <w:szCs w:val="22"/>
              </w:rPr>
              <w:t>Aspergillus</w:t>
            </w:r>
            <w:proofErr w:type="spellEnd"/>
            <w:r w:rsidRPr="0043688A">
              <w:rPr>
                <w:sz w:val="22"/>
                <w:szCs w:val="22"/>
              </w:rPr>
              <w:t xml:space="preserve"> </w:t>
            </w:r>
            <w:proofErr w:type="spellStart"/>
            <w:r w:rsidRPr="0043688A">
              <w:rPr>
                <w:sz w:val="22"/>
                <w:szCs w:val="22"/>
              </w:rPr>
              <w:t>brasiliensis</w:t>
            </w:r>
            <w:proofErr w:type="spellEnd"/>
            <w:r w:rsidRPr="0043688A">
              <w:rPr>
                <w:sz w:val="22"/>
                <w:szCs w:val="22"/>
              </w:rPr>
              <w:t>,))</w:t>
            </w:r>
            <w:bookmarkEnd w:id="22"/>
            <w:r w:rsidRPr="0043688A">
              <w:rPr>
                <w:color w:val="000000"/>
                <w:spacing w:val="-1"/>
                <w:sz w:val="22"/>
                <w:szCs w:val="22"/>
              </w:rPr>
              <w:t xml:space="preserve"> </w:t>
            </w:r>
            <w:r w:rsidRPr="0043688A">
              <w:rPr>
                <w:sz w:val="22"/>
                <w:szCs w:val="22"/>
              </w:rPr>
              <w:t xml:space="preserve">та </w:t>
            </w:r>
            <w:proofErr w:type="spellStart"/>
            <w:r w:rsidRPr="0043688A">
              <w:rPr>
                <w:sz w:val="22"/>
                <w:szCs w:val="22"/>
              </w:rPr>
              <w:t>спороцидні</w:t>
            </w:r>
            <w:proofErr w:type="spellEnd"/>
            <w:r w:rsidRPr="0043688A">
              <w:rPr>
                <w:sz w:val="22"/>
                <w:szCs w:val="22"/>
              </w:rPr>
              <w:t xml:space="preserve"> </w:t>
            </w:r>
            <w:proofErr w:type="spellStart"/>
            <w:r w:rsidRPr="0043688A">
              <w:rPr>
                <w:sz w:val="22"/>
                <w:szCs w:val="22"/>
              </w:rPr>
              <w:t>властивості</w:t>
            </w:r>
            <w:proofErr w:type="spellEnd"/>
            <w:r w:rsidRPr="0043688A">
              <w:rPr>
                <w:sz w:val="22"/>
                <w:szCs w:val="22"/>
              </w:rPr>
              <w:t xml:space="preserve"> (B. </w:t>
            </w:r>
            <w:proofErr w:type="spellStart"/>
            <w:r w:rsidRPr="0043688A">
              <w:rPr>
                <w:sz w:val="22"/>
                <w:szCs w:val="22"/>
              </w:rPr>
              <w:t>subtilis</w:t>
            </w:r>
            <w:proofErr w:type="spellEnd"/>
            <w:r w:rsidRPr="0043688A">
              <w:rPr>
                <w:sz w:val="22"/>
                <w:szCs w:val="22"/>
              </w:rPr>
              <w:t xml:space="preserve">, B. </w:t>
            </w:r>
            <w:proofErr w:type="spellStart"/>
            <w:r w:rsidRPr="0043688A">
              <w:rPr>
                <w:sz w:val="22"/>
                <w:szCs w:val="22"/>
              </w:rPr>
              <w:t>anthracoides</w:t>
            </w:r>
            <w:proofErr w:type="spellEnd"/>
            <w:r w:rsidRPr="0043688A">
              <w:rPr>
                <w:sz w:val="22"/>
                <w:szCs w:val="22"/>
              </w:rPr>
              <w:t xml:space="preserve">, C. </w:t>
            </w:r>
            <w:proofErr w:type="spellStart"/>
            <w:r w:rsidRPr="0043688A">
              <w:rPr>
                <w:sz w:val="22"/>
                <w:szCs w:val="22"/>
              </w:rPr>
              <w:t>Difficile</w:t>
            </w:r>
            <w:proofErr w:type="spellEnd"/>
            <w:r w:rsidRPr="0043688A">
              <w:rPr>
                <w:sz w:val="22"/>
                <w:szCs w:val="22"/>
              </w:rPr>
              <w:t xml:space="preserve">, </w:t>
            </w:r>
            <w:proofErr w:type="spellStart"/>
            <w:r w:rsidRPr="0043688A">
              <w:rPr>
                <w:sz w:val="22"/>
                <w:szCs w:val="22"/>
              </w:rPr>
              <w:t>сибірка</w:t>
            </w:r>
            <w:proofErr w:type="spellEnd"/>
            <w:r w:rsidRPr="0043688A">
              <w:rPr>
                <w:sz w:val="22"/>
                <w:szCs w:val="22"/>
              </w:rPr>
              <w:t xml:space="preserve">); </w:t>
            </w:r>
            <w:proofErr w:type="spellStart"/>
            <w:r w:rsidRPr="0043688A">
              <w:rPr>
                <w:sz w:val="22"/>
                <w:szCs w:val="22"/>
              </w:rPr>
              <w:t>засіб</w:t>
            </w:r>
            <w:proofErr w:type="spellEnd"/>
            <w:r w:rsidRPr="0043688A">
              <w:rPr>
                <w:sz w:val="22"/>
                <w:szCs w:val="22"/>
              </w:rPr>
              <w:t xml:space="preserve"> </w:t>
            </w:r>
            <w:proofErr w:type="spellStart"/>
            <w:r w:rsidRPr="0043688A">
              <w:rPr>
                <w:sz w:val="22"/>
                <w:szCs w:val="22"/>
              </w:rPr>
              <w:t>має</w:t>
            </w:r>
            <w:proofErr w:type="spellEnd"/>
            <w:r w:rsidRPr="0043688A">
              <w:rPr>
                <w:sz w:val="22"/>
                <w:szCs w:val="22"/>
              </w:rPr>
              <w:t xml:space="preserve"> </w:t>
            </w:r>
            <w:proofErr w:type="spellStart"/>
            <w:r w:rsidRPr="0043688A">
              <w:rPr>
                <w:sz w:val="22"/>
                <w:szCs w:val="22"/>
              </w:rPr>
              <w:t>овоцидні</w:t>
            </w:r>
            <w:proofErr w:type="spellEnd"/>
            <w:r w:rsidRPr="0043688A">
              <w:rPr>
                <w:sz w:val="22"/>
                <w:szCs w:val="22"/>
              </w:rPr>
              <w:t xml:space="preserve"> </w:t>
            </w:r>
            <w:proofErr w:type="spellStart"/>
            <w:r w:rsidRPr="0043688A">
              <w:rPr>
                <w:sz w:val="22"/>
                <w:szCs w:val="22"/>
              </w:rPr>
              <w:t>властивості</w:t>
            </w:r>
            <w:proofErr w:type="spellEnd"/>
            <w:r w:rsidRPr="0043688A">
              <w:rPr>
                <w:sz w:val="22"/>
                <w:szCs w:val="22"/>
              </w:rPr>
              <w:t xml:space="preserve"> </w:t>
            </w:r>
            <w:proofErr w:type="spellStart"/>
            <w:r w:rsidRPr="0043688A">
              <w:rPr>
                <w:sz w:val="22"/>
                <w:szCs w:val="22"/>
              </w:rPr>
              <w:t>проти</w:t>
            </w:r>
            <w:proofErr w:type="spellEnd"/>
            <w:r w:rsidRPr="0043688A">
              <w:rPr>
                <w:sz w:val="22"/>
                <w:szCs w:val="22"/>
              </w:rPr>
              <w:t xml:space="preserve"> </w:t>
            </w:r>
            <w:proofErr w:type="spellStart"/>
            <w:r w:rsidRPr="0043688A">
              <w:rPr>
                <w:sz w:val="22"/>
                <w:szCs w:val="22"/>
              </w:rPr>
              <w:t>збудників</w:t>
            </w:r>
            <w:proofErr w:type="spellEnd"/>
            <w:r w:rsidRPr="0043688A">
              <w:rPr>
                <w:sz w:val="22"/>
                <w:szCs w:val="22"/>
              </w:rPr>
              <w:t xml:space="preserve"> </w:t>
            </w:r>
            <w:proofErr w:type="spellStart"/>
            <w:r w:rsidRPr="0043688A">
              <w:rPr>
                <w:sz w:val="22"/>
                <w:szCs w:val="22"/>
              </w:rPr>
              <w:t>паразитарних</w:t>
            </w:r>
            <w:proofErr w:type="spellEnd"/>
            <w:r w:rsidRPr="0043688A">
              <w:rPr>
                <w:sz w:val="22"/>
                <w:szCs w:val="22"/>
              </w:rPr>
              <w:t xml:space="preserve"> хвороб (цист, </w:t>
            </w:r>
            <w:proofErr w:type="spellStart"/>
            <w:r w:rsidRPr="0043688A">
              <w:rPr>
                <w:sz w:val="22"/>
                <w:szCs w:val="22"/>
              </w:rPr>
              <w:t>ооцист</w:t>
            </w:r>
            <w:proofErr w:type="spellEnd"/>
            <w:r w:rsidRPr="0043688A">
              <w:rPr>
                <w:sz w:val="22"/>
                <w:szCs w:val="22"/>
              </w:rPr>
              <w:t xml:space="preserve"> </w:t>
            </w:r>
            <w:proofErr w:type="spellStart"/>
            <w:r w:rsidRPr="0043688A">
              <w:rPr>
                <w:sz w:val="22"/>
                <w:szCs w:val="22"/>
              </w:rPr>
              <w:t>найпростіших</w:t>
            </w:r>
            <w:proofErr w:type="spellEnd"/>
            <w:r w:rsidRPr="0043688A">
              <w:rPr>
                <w:sz w:val="22"/>
                <w:szCs w:val="22"/>
              </w:rPr>
              <w:t xml:space="preserve">, </w:t>
            </w:r>
            <w:proofErr w:type="spellStart"/>
            <w:r w:rsidRPr="0043688A">
              <w:rPr>
                <w:sz w:val="22"/>
                <w:szCs w:val="22"/>
              </w:rPr>
              <w:t>яєць</w:t>
            </w:r>
            <w:proofErr w:type="spellEnd"/>
            <w:r w:rsidRPr="0043688A">
              <w:rPr>
                <w:sz w:val="22"/>
                <w:szCs w:val="22"/>
              </w:rPr>
              <w:t xml:space="preserve"> і личинок </w:t>
            </w:r>
            <w:proofErr w:type="spellStart"/>
            <w:r w:rsidRPr="0043688A">
              <w:rPr>
                <w:sz w:val="22"/>
                <w:szCs w:val="22"/>
              </w:rPr>
              <w:t>гельминтів</w:t>
            </w:r>
            <w:proofErr w:type="spellEnd"/>
            <w:r w:rsidRPr="0043688A">
              <w:rPr>
                <w:sz w:val="22"/>
                <w:szCs w:val="22"/>
              </w:rPr>
              <w:t xml:space="preserve">, </w:t>
            </w:r>
            <w:proofErr w:type="spellStart"/>
            <w:r w:rsidRPr="0043688A">
              <w:rPr>
                <w:sz w:val="22"/>
                <w:szCs w:val="22"/>
              </w:rPr>
              <w:t>гостриків</w:t>
            </w:r>
            <w:proofErr w:type="spellEnd"/>
            <w:r w:rsidRPr="0043688A">
              <w:rPr>
                <w:sz w:val="22"/>
                <w:szCs w:val="22"/>
              </w:rPr>
              <w:t xml:space="preserve">). </w:t>
            </w:r>
          </w:p>
          <w:p w14:paraId="4183CC94" w14:textId="77777777" w:rsidR="0043688A" w:rsidRPr="0043688A" w:rsidRDefault="0043688A" w:rsidP="0043688A">
            <w:pPr>
              <w:jc w:val="both"/>
              <w:rPr>
                <w:color w:val="000000"/>
                <w:sz w:val="22"/>
                <w:szCs w:val="22"/>
              </w:rPr>
            </w:pPr>
            <w:proofErr w:type="spellStart"/>
            <w:r w:rsidRPr="0043688A">
              <w:rPr>
                <w:color w:val="000000"/>
                <w:spacing w:val="-1"/>
                <w:sz w:val="22"/>
                <w:szCs w:val="22"/>
              </w:rPr>
              <w:t>Протестований</w:t>
            </w:r>
            <w:proofErr w:type="spellEnd"/>
            <w:r w:rsidRPr="0043688A">
              <w:rPr>
                <w:color w:val="000000"/>
                <w:spacing w:val="-1"/>
                <w:sz w:val="22"/>
                <w:szCs w:val="22"/>
              </w:rPr>
              <w:t xml:space="preserve"> у </w:t>
            </w:r>
            <w:proofErr w:type="spellStart"/>
            <w:r w:rsidRPr="0043688A">
              <w:rPr>
                <w:color w:val="000000"/>
                <w:spacing w:val="-1"/>
                <w:sz w:val="22"/>
                <w:szCs w:val="22"/>
              </w:rPr>
              <w:t>відповідності</w:t>
            </w:r>
            <w:proofErr w:type="spellEnd"/>
            <w:r w:rsidRPr="0043688A">
              <w:rPr>
                <w:color w:val="000000"/>
                <w:spacing w:val="-1"/>
                <w:sz w:val="22"/>
                <w:szCs w:val="22"/>
              </w:rPr>
              <w:t xml:space="preserve"> до </w:t>
            </w:r>
            <w:proofErr w:type="spellStart"/>
            <w:r w:rsidRPr="0043688A">
              <w:rPr>
                <w:color w:val="000000"/>
                <w:spacing w:val="-1"/>
                <w:sz w:val="22"/>
                <w:szCs w:val="22"/>
              </w:rPr>
              <w:t>Європейських</w:t>
            </w:r>
            <w:proofErr w:type="spellEnd"/>
            <w:r w:rsidRPr="0043688A">
              <w:rPr>
                <w:color w:val="000000"/>
                <w:spacing w:val="-1"/>
                <w:sz w:val="22"/>
                <w:szCs w:val="22"/>
              </w:rPr>
              <w:t xml:space="preserve"> </w:t>
            </w:r>
            <w:proofErr w:type="spellStart"/>
            <w:r w:rsidRPr="0043688A">
              <w:rPr>
                <w:color w:val="000000"/>
                <w:spacing w:val="-1"/>
                <w:sz w:val="22"/>
                <w:szCs w:val="22"/>
              </w:rPr>
              <w:t>стандартів</w:t>
            </w:r>
            <w:proofErr w:type="spellEnd"/>
            <w:r w:rsidRPr="0043688A">
              <w:rPr>
                <w:color w:val="000000"/>
                <w:spacing w:val="-1"/>
                <w:sz w:val="22"/>
                <w:szCs w:val="22"/>
              </w:rPr>
              <w:t xml:space="preserve"> </w:t>
            </w:r>
            <w:r w:rsidRPr="0043688A">
              <w:rPr>
                <w:bCs/>
                <w:color w:val="000000"/>
                <w:spacing w:val="-1"/>
                <w:sz w:val="22"/>
                <w:szCs w:val="22"/>
              </w:rPr>
              <w:t xml:space="preserve">EN 13727, EN 13697, EN 13624, EN 14348, EN 14563, EN 14476, </w:t>
            </w:r>
            <w:r w:rsidRPr="0043688A">
              <w:rPr>
                <w:sz w:val="22"/>
                <w:szCs w:val="22"/>
              </w:rPr>
              <w:t xml:space="preserve">EN16615, </w:t>
            </w:r>
            <w:r w:rsidRPr="0043688A">
              <w:rPr>
                <w:bCs/>
                <w:color w:val="000000"/>
                <w:spacing w:val="-1"/>
                <w:sz w:val="22"/>
                <w:szCs w:val="22"/>
              </w:rPr>
              <w:t>EN 13704</w:t>
            </w:r>
            <w:r w:rsidRPr="0043688A">
              <w:rPr>
                <w:color w:val="000000"/>
                <w:sz w:val="22"/>
                <w:szCs w:val="22"/>
              </w:rPr>
              <w:t xml:space="preserve">. </w:t>
            </w:r>
          </w:p>
          <w:p w14:paraId="784C10B8" w14:textId="77777777" w:rsidR="0043688A" w:rsidRPr="0043688A" w:rsidRDefault="0043688A" w:rsidP="0043688A">
            <w:pPr>
              <w:jc w:val="both"/>
              <w:rPr>
                <w:color w:val="000000"/>
                <w:sz w:val="22"/>
                <w:szCs w:val="22"/>
              </w:rPr>
            </w:pPr>
            <w:r w:rsidRPr="0043688A">
              <w:rPr>
                <w:color w:val="000000"/>
                <w:sz w:val="22"/>
                <w:szCs w:val="22"/>
              </w:rPr>
              <w:t xml:space="preserve">12. </w:t>
            </w:r>
            <w:proofErr w:type="spellStart"/>
            <w:r w:rsidRPr="0043688A">
              <w:rPr>
                <w:color w:val="000000"/>
                <w:sz w:val="22"/>
                <w:szCs w:val="22"/>
              </w:rPr>
              <w:t>Дезінфекцію</w:t>
            </w:r>
            <w:proofErr w:type="spellEnd"/>
            <w:r w:rsidRPr="0043688A">
              <w:rPr>
                <w:color w:val="000000"/>
                <w:sz w:val="22"/>
                <w:szCs w:val="22"/>
              </w:rPr>
              <w:t xml:space="preserve"> </w:t>
            </w:r>
            <w:proofErr w:type="spellStart"/>
            <w:r w:rsidRPr="0043688A">
              <w:rPr>
                <w:color w:val="000000"/>
                <w:sz w:val="22"/>
                <w:szCs w:val="22"/>
              </w:rPr>
              <w:t>засобом</w:t>
            </w:r>
            <w:proofErr w:type="spellEnd"/>
            <w:r w:rsidRPr="0043688A">
              <w:rPr>
                <w:color w:val="000000"/>
                <w:sz w:val="22"/>
                <w:szCs w:val="22"/>
              </w:rPr>
              <w:t xml:space="preserve"> </w:t>
            </w:r>
            <w:proofErr w:type="spellStart"/>
            <w:r w:rsidRPr="0043688A">
              <w:rPr>
                <w:color w:val="000000"/>
                <w:sz w:val="22"/>
                <w:szCs w:val="22"/>
              </w:rPr>
              <w:t>здійснюють</w:t>
            </w:r>
            <w:proofErr w:type="spellEnd"/>
            <w:r w:rsidRPr="0043688A">
              <w:rPr>
                <w:color w:val="000000"/>
                <w:sz w:val="22"/>
                <w:szCs w:val="22"/>
              </w:rPr>
              <w:t xml:space="preserve"> методами </w:t>
            </w:r>
            <w:proofErr w:type="spellStart"/>
            <w:r w:rsidRPr="0043688A">
              <w:rPr>
                <w:color w:val="000000"/>
                <w:sz w:val="22"/>
                <w:szCs w:val="22"/>
              </w:rPr>
              <w:t>протирання</w:t>
            </w:r>
            <w:proofErr w:type="spellEnd"/>
            <w:r w:rsidRPr="0043688A">
              <w:rPr>
                <w:color w:val="000000"/>
                <w:sz w:val="22"/>
                <w:szCs w:val="22"/>
              </w:rPr>
              <w:t xml:space="preserve">, </w:t>
            </w:r>
            <w:proofErr w:type="spellStart"/>
            <w:r w:rsidRPr="0043688A">
              <w:rPr>
                <w:color w:val="000000"/>
                <w:sz w:val="22"/>
                <w:szCs w:val="22"/>
              </w:rPr>
              <w:lastRenderedPageBreak/>
              <w:t>зрошення</w:t>
            </w:r>
            <w:proofErr w:type="spellEnd"/>
            <w:r w:rsidRPr="0043688A">
              <w:rPr>
                <w:color w:val="000000"/>
                <w:sz w:val="22"/>
                <w:szCs w:val="22"/>
              </w:rPr>
              <w:t xml:space="preserve">, </w:t>
            </w:r>
            <w:proofErr w:type="spellStart"/>
            <w:r w:rsidRPr="0043688A">
              <w:rPr>
                <w:color w:val="000000"/>
                <w:sz w:val="22"/>
                <w:szCs w:val="22"/>
              </w:rPr>
              <w:t>занурення</w:t>
            </w:r>
            <w:proofErr w:type="spellEnd"/>
            <w:r w:rsidRPr="0043688A">
              <w:rPr>
                <w:color w:val="000000"/>
                <w:sz w:val="22"/>
                <w:szCs w:val="22"/>
              </w:rPr>
              <w:t xml:space="preserve"> та </w:t>
            </w:r>
            <w:proofErr w:type="spellStart"/>
            <w:r w:rsidRPr="0043688A">
              <w:rPr>
                <w:color w:val="000000"/>
                <w:sz w:val="22"/>
                <w:szCs w:val="22"/>
              </w:rPr>
              <w:t>замочування</w:t>
            </w:r>
            <w:proofErr w:type="spellEnd"/>
            <w:r w:rsidRPr="0043688A">
              <w:rPr>
                <w:color w:val="000000"/>
                <w:sz w:val="22"/>
                <w:szCs w:val="22"/>
              </w:rPr>
              <w:t xml:space="preserve">.   </w:t>
            </w:r>
            <w:proofErr w:type="spellStart"/>
            <w:r w:rsidRPr="0043688A">
              <w:rPr>
                <w:color w:val="000000"/>
                <w:sz w:val="22"/>
                <w:szCs w:val="22"/>
              </w:rPr>
              <w:t>Засіб</w:t>
            </w:r>
            <w:proofErr w:type="spellEnd"/>
            <w:r w:rsidRPr="0043688A">
              <w:rPr>
                <w:color w:val="000000"/>
                <w:sz w:val="22"/>
                <w:szCs w:val="22"/>
              </w:rPr>
              <w:t xml:space="preserve"> </w:t>
            </w:r>
            <w:proofErr w:type="spellStart"/>
            <w:r w:rsidRPr="0043688A">
              <w:rPr>
                <w:color w:val="000000"/>
                <w:sz w:val="22"/>
                <w:szCs w:val="22"/>
              </w:rPr>
              <w:t>може</w:t>
            </w:r>
            <w:proofErr w:type="spellEnd"/>
            <w:r w:rsidRPr="0043688A">
              <w:rPr>
                <w:color w:val="000000"/>
                <w:sz w:val="22"/>
                <w:szCs w:val="22"/>
              </w:rPr>
              <w:t xml:space="preserve"> бути </w:t>
            </w:r>
            <w:proofErr w:type="spellStart"/>
            <w:r w:rsidRPr="0043688A">
              <w:rPr>
                <w:color w:val="000000"/>
                <w:sz w:val="22"/>
                <w:szCs w:val="22"/>
              </w:rPr>
              <w:t>також</w:t>
            </w:r>
            <w:proofErr w:type="spellEnd"/>
            <w:r w:rsidRPr="0043688A">
              <w:rPr>
                <w:color w:val="000000"/>
                <w:sz w:val="22"/>
                <w:szCs w:val="22"/>
              </w:rPr>
              <w:t xml:space="preserve"> </w:t>
            </w:r>
            <w:proofErr w:type="spellStart"/>
            <w:r w:rsidRPr="0043688A">
              <w:rPr>
                <w:color w:val="000000"/>
                <w:sz w:val="22"/>
                <w:szCs w:val="22"/>
              </w:rPr>
              <w:t>використаний</w:t>
            </w:r>
            <w:proofErr w:type="spellEnd"/>
            <w:r w:rsidRPr="0043688A">
              <w:rPr>
                <w:color w:val="000000"/>
                <w:sz w:val="22"/>
                <w:szCs w:val="22"/>
              </w:rPr>
              <w:t xml:space="preserve"> в </w:t>
            </w:r>
            <w:proofErr w:type="spellStart"/>
            <w:r w:rsidRPr="0043688A">
              <w:rPr>
                <w:color w:val="000000"/>
                <w:sz w:val="22"/>
                <w:szCs w:val="22"/>
              </w:rPr>
              <w:t>підлогомийних</w:t>
            </w:r>
            <w:proofErr w:type="spellEnd"/>
            <w:r w:rsidRPr="0043688A">
              <w:rPr>
                <w:color w:val="000000"/>
                <w:sz w:val="22"/>
                <w:szCs w:val="22"/>
              </w:rPr>
              <w:t xml:space="preserve">, </w:t>
            </w:r>
            <w:proofErr w:type="spellStart"/>
            <w:r w:rsidRPr="0043688A">
              <w:rPr>
                <w:color w:val="000000"/>
                <w:sz w:val="22"/>
                <w:szCs w:val="22"/>
              </w:rPr>
              <w:t>посудомийних</w:t>
            </w:r>
            <w:proofErr w:type="spellEnd"/>
            <w:r w:rsidRPr="0043688A">
              <w:rPr>
                <w:color w:val="000000"/>
                <w:sz w:val="22"/>
                <w:szCs w:val="22"/>
              </w:rPr>
              <w:t xml:space="preserve">, </w:t>
            </w:r>
            <w:proofErr w:type="spellStart"/>
            <w:r w:rsidRPr="0043688A">
              <w:rPr>
                <w:color w:val="000000"/>
                <w:sz w:val="22"/>
                <w:szCs w:val="22"/>
              </w:rPr>
              <w:t>пральних</w:t>
            </w:r>
            <w:proofErr w:type="spellEnd"/>
            <w:r w:rsidRPr="0043688A">
              <w:rPr>
                <w:color w:val="000000"/>
                <w:sz w:val="22"/>
                <w:szCs w:val="22"/>
              </w:rPr>
              <w:t xml:space="preserve"> машинах, ультразвуковому і </w:t>
            </w:r>
            <w:proofErr w:type="spellStart"/>
            <w:r w:rsidRPr="0043688A">
              <w:rPr>
                <w:color w:val="000000"/>
                <w:sz w:val="22"/>
                <w:szCs w:val="22"/>
              </w:rPr>
              <w:t>циркуляційному</w:t>
            </w:r>
            <w:proofErr w:type="spellEnd"/>
            <w:r w:rsidRPr="0043688A">
              <w:rPr>
                <w:color w:val="000000"/>
                <w:sz w:val="22"/>
                <w:szCs w:val="22"/>
              </w:rPr>
              <w:t xml:space="preserve"> </w:t>
            </w:r>
            <w:proofErr w:type="spellStart"/>
            <w:r w:rsidRPr="0043688A">
              <w:rPr>
                <w:color w:val="000000"/>
                <w:sz w:val="22"/>
                <w:szCs w:val="22"/>
              </w:rPr>
              <w:t>мийному</w:t>
            </w:r>
            <w:proofErr w:type="spellEnd"/>
            <w:r w:rsidRPr="0043688A">
              <w:rPr>
                <w:color w:val="000000"/>
                <w:sz w:val="22"/>
                <w:szCs w:val="22"/>
              </w:rPr>
              <w:t xml:space="preserve"> </w:t>
            </w:r>
            <w:proofErr w:type="spellStart"/>
            <w:r w:rsidRPr="0043688A">
              <w:rPr>
                <w:color w:val="000000"/>
                <w:sz w:val="22"/>
                <w:szCs w:val="22"/>
              </w:rPr>
              <w:t>устаткуванні</w:t>
            </w:r>
            <w:proofErr w:type="spellEnd"/>
            <w:r w:rsidRPr="0043688A">
              <w:rPr>
                <w:color w:val="000000"/>
                <w:sz w:val="22"/>
                <w:szCs w:val="22"/>
              </w:rPr>
              <w:t xml:space="preserve">. </w:t>
            </w:r>
            <w:proofErr w:type="spellStart"/>
            <w:r w:rsidRPr="0043688A">
              <w:rPr>
                <w:color w:val="000000"/>
                <w:sz w:val="22"/>
                <w:szCs w:val="22"/>
              </w:rPr>
              <w:t>Дезінфекцію</w:t>
            </w:r>
            <w:proofErr w:type="spellEnd"/>
            <w:r w:rsidRPr="0043688A">
              <w:rPr>
                <w:color w:val="000000"/>
                <w:sz w:val="22"/>
                <w:szCs w:val="22"/>
              </w:rPr>
              <w:t xml:space="preserve"> </w:t>
            </w:r>
            <w:proofErr w:type="spellStart"/>
            <w:r w:rsidRPr="0043688A">
              <w:rPr>
                <w:color w:val="000000"/>
                <w:sz w:val="22"/>
                <w:szCs w:val="22"/>
              </w:rPr>
              <w:t>засобом</w:t>
            </w:r>
            <w:proofErr w:type="spellEnd"/>
            <w:r w:rsidRPr="0043688A">
              <w:rPr>
                <w:color w:val="000000"/>
                <w:sz w:val="22"/>
                <w:szCs w:val="22"/>
              </w:rPr>
              <w:t xml:space="preserve"> </w:t>
            </w:r>
            <w:proofErr w:type="spellStart"/>
            <w:r w:rsidRPr="0043688A">
              <w:rPr>
                <w:color w:val="000000"/>
                <w:sz w:val="22"/>
                <w:szCs w:val="22"/>
              </w:rPr>
              <w:t>допускається</w:t>
            </w:r>
            <w:proofErr w:type="spellEnd"/>
            <w:r w:rsidRPr="0043688A">
              <w:rPr>
                <w:color w:val="000000"/>
                <w:sz w:val="22"/>
                <w:szCs w:val="22"/>
              </w:rPr>
              <w:t xml:space="preserve"> </w:t>
            </w:r>
            <w:proofErr w:type="spellStart"/>
            <w:r w:rsidRPr="0043688A">
              <w:rPr>
                <w:color w:val="000000"/>
                <w:sz w:val="22"/>
                <w:szCs w:val="22"/>
              </w:rPr>
              <w:t>також</w:t>
            </w:r>
            <w:proofErr w:type="spellEnd"/>
            <w:r w:rsidRPr="0043688A">
              <w:rPr>
                <w:color w:val="000000"/>
                <w:sz w:val="22"/>
                <w:szCs w:val="22"/>
              </w:rPr>
              <w:t xml:space="preserve"> </w:t>
            </w:r>
            <w:proofErr w:type="spellStart"/>
            <w:r w:rsidRPr="0043688A">
              <w:rPr>
                <w:color w:val="000000"/>
                <w:sz w:val="22"/>
                <w:szCs w:val="22"/>
              </w:rPr>
              <w:t>проводити</w:t>
            </w:r>
            <w:proofErr w:type="spellEnd"/>
            <w:r w:rsidRPr="0043688A">
              <w:rPr>
                <w:color w:val="000000"/>
                <w:sz w:val="22"/>
                <w:szCs w:val="22"/>
              </w:rPr>
              <w:t xml:space="preserve"> методом «</w:t>
            </w:r>
            <w:proofErr w:type="spellStart"/>
            <w:r w:rsidRPr="0043688A">
              <w:rPr>
                <w:color w:val="000000"/>
                <w:sz w:val="22"/>
                <w:szCs w:val="22"/>
              </w:rPr>
              <w:t>двох</w:t>
            </w:r>
            <w:proofErr w:type="spellEnd"/>
            <w:r w:rsidRPr="0043688A">
              <w:rPr>
                <w:color w:val="000000"/>
                <w:sz w:val="22"/>
                <w:szCs w:val="22"/>
              </w:rPr>
              <w:t xml:space="preserve"> </w:t>
            </w:r>
            <w:proofErr w:type="spellStart"/>
            <w:r w:rsidRPr="0043688A">
              <w:rPr>
                <w:color w:val="000000"/>
                <w:sz w:val="22"/>
                <w:szCs w:val="22"/>
              </w:rPr>
              <w:t>відер</w:t>
            </w:r>
            <w:proofErr w:type="spellEnd"/>
            <w:r w:rsidRPr="0043688A">
              <w:rPr>
                <w:color w:val="000000"/>
                <w:sz w:val="22"/>
                <w:szCs w:val="22"/>
              </w:rPr>
              <w:t xml:space="preserve">» при </w:t>
            </w:r>
            <w:proofErr w:type="spellStart"/>
            <w:r w:rsidRPr="0043688A">
              <w:rPr>
                <w:color w:val="000000"/>
                <w:sz w:val="22"/>
                <w:szCs w:val="22"/>
              </w:rPr>
              <w:t>витраті</w:t>
            </w:r>
            <w:proofErr w:type="spellEnd"/>
            <w:r w:rsidRPr="0043688A">
              <w:rPr>
                <w:color w:val="000000"/>
                <w:sz w:val="22"/>
                <w:szCs w:val="22"/>
              </w:rPr>
              <w:t xml:space="preserve"> </w:t>
            </w:r>
            <w:proofErr w:type="spellStart"/>
            <w:r w:rsidRPr="0043688A">
              <w:rPr>
                <w:color w:val="000000"/>
                <w:sz w:val="22"/>
                <w:szCs w:val="22"/>
              </w:rPr>
              <w:t>робочого</w:t>
            </w:r>
            <w:proofErr w:type="spellEnd"/>
            <w:r w:rsidRPr="0043688A">
              <w:rPr>
                <w:color w:val="000000"/>
                <w:sz w:val="22"/>
                <w:szCs w:val="22"/>
              </w:rPr>
              <w:t xml:space="preserve"> </w:t>
            </w:r>
            <w:proofErr w:type="spellStart"/>
            <w:r w:rsidRPr="0043688A">
              <w:rPr>
                <w:color w:val="000000"/>
                <w:sz w:val="22"/>
                <w:szCs w:val="22"/>
              </w:rPr>
              <w:t>розчину</w:t>
            </w:r>
            <w:proofErr w:type="spellEnd"/>
            <w:r w:rsidRPr="0043688A">
              <w:rPr>
                <w:color w:val="000000"/>
                <w:sz w:val="22"/>
                <w:szCs w:val="22"/>
              </w:rPr>
              <w:t xml:space="preserve"> 15 мл/м² </w:t>
            </w:r>
            <w:proofErr w:type="spellStart"/>
            <w:r w:rsidRPr="0043688A">
              <w:rPr>
                <w:color w:val="000000"/>
                <w:sz w:val="22"/>
                <w:szCs w:val="22"/>
              </w:rPr>
              <w:t>поверхні</w:t>
            </w:r>
            <w:proofErr w:type="spellEnd"/>
            <w:r w:rsidRPr="0043688A">
              <w:rPr>
                <w:color w:val="000000"/>
                <w:sz w:val="22"/>
                <w:szCs w:val="22"/>
              </w:rPr>
              <w:t xml:space="preserve">, </w:t>
            </w:r>
            <w:proofErr w:type="spellStart"/>
            <w:r w:rsidRPr="0043688A">
              <w:rPr>
                <w:color w:val="000000"/>
                <w:sz w:val="22"/>
                <w:szCs w:val="22"/>
              </w:rPr>
              <w:t>що</w:t>
            </w:r>
            <w:proofErr w:type="spellEnd"/>
            <w:r w:rsidRPr="0043688A">
              <w:rPr>
                <w:color w:val="000000"/>
                <w:sz w:val="22"/>
                <w:szCs w:val="22"/>
              </w:rPr>
              <w:t xml:space="preserve"> </w:t>
            </w:r>
            <w:proofErr w:type="spellStart"/>
            <w:r w:rsidRPr="0043688A">
              <w:rPr>
                <w:color w:val="000000"/>
                <w:sz w:val="22"/>
                <w:szCs w:val="22"/>
              </w:rPr>
              <w:t>піддається</w:t>
            </w:r>
            <w:proofErr w:type="spellEnd"/>
            <w:r w:rsidRPr="0043688A">
              <w:rPr>
                <w:color w:val="000000"/>
                <w:sz w:val="22"/>
                <w:szCs w:val="22"/>
              </w:rPr>
              <w:t xml:space="preserve"> </w:t>
            </w:r>
            <w:proofErr w:type="spellStart"/>
            <w:r w:rsidRPr="0043688A">
              <w:rPr>
                <w:color w:val="000000"/>
                <w:sz w:val="22"/>
                <w:szCs w:val="22"/>
              </w:rPr>
              <w:t>обробці</w:t>
            </w:r>
            <w:proofErr w:type="spellEnd"/>
            <w:r w:rsidRPr="0043688A">
              <w:rPr>
                <w:color w:val="000000"/>
                <w:sz w:val="22"/>
                <w:szCs w:val="22"/>
              </w:rPr>
              <w:t xml:space="preserve">. </w:t>
            </w:r>
          </w:p>
          <w:p w14:paraId="192A6393" w14:textId="77777777" w:rsidR="0043688A" w:rsidRPr="0043688A" w:rsidRDefault="0043688A" w:rsidP="0043688A">
            <w:pPr>
              <w:jc w:val="both"/>
              <w:rPr>
                <w:color w:val="000000"/>
                <w:sz w:val="22"/>
                <w:szCs w:val="22"/>
              </w:rPr>
            </w:pPr>
            <w:r w:rsidRPr="0043688A">
              <w:rPr>
                <w:color w:val="000000"/>
                <w:sz w:val="22"/>
                <w:szCs w:val="22"/>
              </w:rPr>
              <w:t xml:space="preserve">13. </w:t>
            </w:r>
            <w:proofErr w:type="spellStart"/>
            <w:r w:rsidRPr="0043688A">
              <w:rPr>
                <w:color w:val="000000"/>
                <w:sz w:val="22"/>
                <w:szCs w:val="22"/>
              </w:rPr>
              <w:t>Після</w:t>
            </w:r>
            <w:proofErr w:type="spellEnd"/>
            <w:r w:rsidRPr="0043688A">
              <w:rPr>
                <w:color w:val="000000"/>
                <w:sz w:val="22"/>
                <w:szCs w:val="22"/>
              </w:rPr>
              <w:t xml:space="preserve"> </w:t>
            </w:r>
            <w:proofErr w:type="spellStart"/>
            <w:r w:rsidRPr="0043688A">
              <w:rPr>
                <w:color w:val="000000"/>
                <w:sz w:val="22"/>
                <w:szCs w:val="22"/>
              </w:rPr>
              <w:t>проведення</w:t>
            </w:r>
            <w:proofErr w:type="spellEnd"/>
            <w:r w:rsidRPr="0043688A">
              <w:rPr>
                <w:color w:val="000000"/>
                <w:sz w:val="22"/>
                <w:szCs w:val="22"/>
              </w:rPr>
              <w:t xml:space="preserve"> </w:t>
            </w:r>
            <w:proofErr w:type="spellStart"/>
            <w:r w:rsidRPr="0043688A">
              <w:rPr>
                <w:color w:val="000000"/>
                <w:sz w:val="22"/>
                <w:szCs w:val="22"/>
              </w:rPr>
              <w:t>дезінфекції</w:t>
            </w:r>
            <w:proofErr w:type="spellEnd"/>
            <w:r w:rsidRPr="0043688A">
              <w:rPr>
                <w:color w:val="000000"/>
                <w:sz w:val="22"/>
                <w:szCs w:val="22"/>
              </w:rPr>
              <w:t xml:space="preserve"> </w:t>
            </w:r>
            <w:proofErr w:type="spellStart"/>
            <w:r w:rsidRPr="0043688A">
              <w:rPr>
                <w:color w:val="000000"/>
                <w:sz w:val="22"/>
                <w:szCs w:val="22"/>
              </w:rPr>
              <w:t>розчинами</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w:t>
            </w:r>
            <w:proofErr w:type="spellStart"/>
            <w:r w:rsidRPr="0043688A">
              <w:rPr>
                <w:color w:val="000000"/>
                <w:sz w:val="22"/>
                <w:szCs w:val="22"/>
              </w:rPr>
              <w:t>має</w:t>
            </w:r>
            <w:proofErr w:type="spellEnd"/>
            <w:r w:rsidRPr="0043688A">
              <w:rPr>
                <w:color w:val="000000"/>
                <w:sz w:val="22"/>
                <w:szCs w:val="22"/>
              </w:rPr>
              <w:t xml:space="preserve"> </w:t>
            </w:r>
            <w:proofErr w:type="spellStart"/>
            <w:r w:rsidRPr="0043688A">
              <w:rPr>
                <w:color w:val="000000"/>
                <w:sz w:val="22"/>
                <w:szCs w:val="22"/>
              </w:rPr>
              <w:t>місце</w:t>
            </w:r>
            <w:proofErr w:type="spellEnd"/>
            <w:r w:rsidRPr="0043688A">
              <w:rPr>
                <w:color w:val="000000"/>
                <w:sz w:val="22"/>
                <w:szCs w:val="22"/>
              </w:rPr>
              <w:t xml:space="preserve"> </w:t>
            </w:r>
            <w:proofErr w:type="spellStart"/>
            <w:r w:rsidRPr="0043688A">
              <w:rPr>
                <w:color w:val="000000"/>
                <w:sz w:val="22"/>
                <w:szCs w:val="22"/>
              </w:rPr>
              <w:t>залишкова</w:t>
            </w:r>
            <w:proofErr w:type="spellEnd"/>
            <w:r w:rsidRPr="0043688A">
              <w:rPr>
                <w:color w:val="000000"/>
                <w:sz w:val="22"/>
                <w:szCs w:val="22"/>
              </w:rPr>
              <w:t xml:space="preserve"> </w:t>
            </w:r>
            <w:proofErr w:type="spellStart"/>
            <w:r w:rsidRPr="0043688A">
              <w:rPr>
                <w:color w:val="000000"/>
                <w:sz w:val="22"/>
                <w:szCs w:val="22"/>
              </w:rPr>
              <w:t>антимікробна</w:t>
            </w:r>
            <w:proofErr w:type="spellEnd"/>
            <w:r w:rsidRPr="0043688A">
              <w:rPr>
                <w:color w:val="000000"/>
                <w:sz w:val="22"/>
                <w:szCs w:val="22"/>
              </w:rPr>
              <w:t xml:space="preserve"> </w:t>
            </w:r>
            <w:proofErr w:type="spellStart"/>
            <w:r w:rsidRPr="0043688A">
              <w:rPr>
                <w:color w:val="000000"/>
                <w:sz w:val="22"/>
                <w:szCs w:val="22"/>
              </w:rPr>
              <w:t>дія</w:t>
            </w:r>
            <w:proofErr w:type="spellEnd"/>
            <w:r w:rsidRPr="0043688A">
              <w:rPr>
                <w:color w:val="000000"/>
                <w:sz w:val="22"/>
                <w:szCs w:val="22"/>
              </w:rPr>
              <w:t xml:space="preserve">. </w:t>
            </w:r>
            <w:proofErr w:type="spellStart"/>
            <w:r w:rsidRPr="0043688A">
              <w:rPr>
                <w:color w:val="000000"/>
                <w:sz w:val="22"/>
                <w:szCs w:val="22"/>
              </w:rPr>
              <w:t>Проведення</w:t>
            </w:r>
            <w:proofErr w:type="spellEnd"/>
            <w:r w:rsidRPr="0043688A">
              <w:rPr>
                <w:color w:val="000000"/>
                <w:sz w:val="22"/>
                <w:szCs w:val="22"/>
              </w:rPr>
              <w:t xml:space="preserve"> </w:t>
            </w:r>
            <w:proofErr w:type="spellStart"/>
            <w:r w:rsidRPr="0043688A">
              <w:rPr>
                <w:color w:val="000000"/>
                <w:sz w:val="22"/>
                <w:szCs w:val="22"/>
              </w:rPr>
              <w:t>вологого</w:t>
            </w:r>
            <w:proofErr w:type="spellEnd"/>
            <w:r w:rsidRPr="0043688A">
              <w:rPr>
                <w:color w:val="000000"/>
                <w:sz w:val="22"/>
                <w:szCs w:val="22"/>
              </w:rPr>
              <w:t xml:space="preserve"> </w:t>
            </w:r>
            <w:proofErr w:type="spellStart"/>
            <w:r w:rsidRPr="0043688A">
              <w:rPr>
                <w:color w:val="000000"/>
                <w:sz w:val="22"/>
                <w:szCs w:val="22"/>
              </w:rPr>
              <w:t>прибирання</w:t>
            </w:r>
            <w:proofErr w:type="spellEnd"/>
            <w:r w:rsidRPr="0043688A">
              <w:rPr>
                <w:color w:val="000000"/>
                <w:sz w:val="22"/>
                <w:szCs w:val="22"/>
              </w:rPr>
              <w:t xml:space="preserve"> </w:t>
            </w:r>
            <w:proofErr w:type="spellStart"/>
            <w:r w:rsidRPr="0043688A">
              <w:rPr>
                <w:color w:val="000000"/>
                <w:sz w:val="22"/>
                <w:szCs w:val="22"/>
              </w:rPr>
              <w:t>після</w:t>
            </w:r>
            <w:proofErr w:type="spellEnd"/>
            <w:r w:rsidRPr="0043688A">
              <w:rPr>
                <w:color w:val="000000"/>
                <w:sz w:val="22"/>
                <w:szCs w:val="22"/>
              </w:rPr>
              <w:t xml:space="preserve"> </w:t>
            </w:r>
            <w:proofErr w:type="spellStart"/>
            <w:r w:rsidRPr="0043688A">
              <w:rPr>
                <w:color w:val="000000"/>
                <w:sz w:val="22"/>
                <w:szCs w:val="22"/>
              </w:rPr>
              <w:t>дезінфекції</w:t>
            </w:r>
            <w:proofErr w:type="spellEnd"/>
            <w:r w:rsidRPr="0043688A">
              <w:rPr>
                <w:color w:val="000000"/>
                <w:sz w:val="22"/>
                <w:szCs w:val="22"/>
              </w:rPr>
              <w:t xml:space="preserve"> </w:t>
            </w:r>
            <w:proofErr w:type="spellStart"/>
            <w:r w:rsidRPr="0043688A">
              <w:rPr>
                <w:color w:val="000000"/>
                <w:sz w:val="22"/>
                <w:szCs w:val="22"/>
              </w:rPr>
              <w:t>або</w:t>
            </w:r>
            <w:proofErr w:type="spellEnd"/>
            <w:r w:rsidRPr="0043688A">
              <w:rPr>
                <w:color w:val="000000"/>
                <w:sz w:val="22"/>
                <w:szCs w:val="22"/>
              </w:rPr>
              <w:t xml:space="preserve"> </w:t>
            </w:r>
            <w:proofErr w:type="spellStart"/>
            <w:r w:rsidRPr="0043688A">
              <w:rPr>
                <w:color w:val="000000"/>
                <w:sz w:val="22"/>
                <w:szCs w:val="22"/>
              </w:rPr>
              <w:t>змивання</w:t>
            </w:r>
            <w:proofErr w:type="spellEnd"/>
            <w:r w:rsidRPr="0043688A">
              <w:rPr>
                <w:color w:val="000000"/>
                <w:sz w:val="22"/>
                <w:szCs w:val="22"/>
              </w:rPr>
              <w:t xml:space="preserve"> </w:t>
            </w:r>
            <w:proofErr w:type="spellStart"/>
            <w:r w:rsidRPr="0043688A">
              <w:rPr>
                <w:color w:val="000000"/>
                <w:sz w:val="22"/>
                <w:szCs w:val="22"/>
              </w:rPr>
              <w:t>засобу</w:t>
            </w:r>
            <w:proofErr w:type="spellEnd"/>
            <w:r w:rsidRPr="0043688A">
              <w:rPr>
                <w:color w:val="000000"/>
                <w:sz w:val="22"/>
                <w:szCs w:val="22"/>
              </w:rPr>
              <w:t xml:space="preserve"> з </w:t>
            </w:r>
            <w:proofErr w:type="spellStart"/>
            <w:r w:rsidRPr="0043688A">
              <w:rPr>
                <w:color w:val="000000"/>
                <w:sz w:val="22"/>
                <w:szCs w:val="22"/>
              </w:rPr>
              <w:t>поверхонь</w:t>
            </w:r>
            <w:proofErr w:type="spellEnd"/>
            <w:r w:rsidRPr="0043688A">
              <w:rPr>
                <w:color w:val="000000"/>
                <w:sz w:val="22"/>
                <w:szCs w:val="22"/>
              </w:rPr>
              <w:t xml:space="preserve"> не </w:t>
            </w:r>
            <w:proofErr w:type="spellStart"/>
            <w:r w:rsidRPr="0043688A">
              <w:rPr>
                <w:color w:val="000000"/>
                <w:sz w:val="22"/>
                <w:szCs w:val="22"/>
              </w:rPr>
              <w:t>вимагається</w:t>
            </w:r>
            <w:proofErr w:type="spellEnd"/>
            <w:r w:rsidRPr="0043688A">
              <w:rPr>
                <w:color w:val="000000"/>
                <w:sz w:val="22"/>
                <w:szCs w:val="22"/>
              </w:rPr>
              <w:t xml:space="preserve">. </w:t>
            </w:r>
            <w:proofErr w:type="spellStart"/>
            <w:r w:rsidRPr="0043688A">
              <w:rPr>
                <w:color w:val="000000"/>
                <w:sz w:val="22"/>
                <w:szCs w:val="22"/>
              </w:rPr>
              <w:t>Обробку</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у </w:t>
            </w:r>
            <w:proofErr w:type="spellStart"/>
            <w:r w:rsidRPr="0043688A">
              <w:rPr>
                <w:color w:val="000000"/>
                <w:sz w:val="22"/>
                <w:szCs w:val="22"/>
              </w:rPr>
              <w:t>приміщеннях</w:t>
            </w:r>
            <w:proofErr w:type="spellEnd"/>
            <w:r w:rsidRPr="0043688A">
              <w:rPr>
                <w:color w:val="000000"/>
                <w:sz w:val="22"/>
                <w:szCs w:val="22"/>
              </w:rPr>
              <w:t xml:space="preserve"> методом </w:t>
            </w:r>
            <w:proofErr w:type="spellStart"/>
            <w:r w:rsidRPr="0043688A">
              <w:rPr>
                <w:color w:val="000000"/>
                <w:sz w:val="22"/>
                <w:szCs w:val="22"/>
              </w:rPr>
              <w:t>протирання</w:t>
            </w:r>
            <w:proofErr w:type="spellEnd"/>
            <w:r w:rsidRPr="0043688A">
              <w:rPr>
                <w:color w:val="000000"/>
                <w:sz w:val="22"/>
                <w:szCs w:val="22"/>
              </w:rPr>
              <w:t xml:space="preserve"> </w:t>
            </w:r>
            <w:proofErr w:type="spellStart"/>
            <w:r w:rsidRPr="0043688A">
              <w:rPr>
                <w:color w:val="000000"/>
                <w:sz w:val="22"/>
                <w:szCs w:val="22"/>
              </w:rPr>
              <w:t>можна</w:t>
            </w:r>
            <w:proofErr w:type="spellEnd"/>
            <w:r w:rsidRPr="0043688A">
              <w:rPr>
                <w:color w:val="000000"/>
                <w:sz w:val="22"/>
                <w:szCs w:val="22"/>
              </w:rPr>
              <w:t xml:space="preserve"> </w:t>
            </w:r>
            <w:proofErr w:type="spellStart"/>
            <w:r w:rsidRPr="0043688A">
              <w:rPr>
                <w:color w:val="000000"/>
                <w:sz w:val="22"/>
                <w:szCs w:val="22"/>
              </w:rPr>
              <w:t>проводити</w:t>
            </w:r>
            <w:proofErr w:type="spellEnd"/>
            <w:r w:rsidRPr="0043688A">
              <w:rPr>
                <w:color w:val="000000"/>
                <w:sz w:val="22"/>
                <w:szCs w:val="22"/>
              </w:rPr>
              <w:t xml:space="preserve"> у </w:t>
            </w:r>
            <w:proofErr w:type="spellStart"/>
            <w:r w:rsidRPr="0043688A">
              <w:rPr>
                <w:color w:val="000000"/>
                <w:sz w:val="22"/>
                <w:szCs w:val="22"/>
              </w:rPr>
              <w:t>присутності</w:t>
            </w:r>
            <w:proofErr w:type="spellEnd"/>
            <w:r w:rsidRPr="0043688A">
              <w:rPr>
                <w:color w:val="000000"/>
                <w:sz w:val="22"/>
                <w:szCs w:val="22"/>
              </w:rPr>
              <w:t xml:space="preserve"> людей.</w:t>
            </w:r>
          </w:p>
          <w:p w14:paraId="0A3AB448" w14:textId="77777777" w:rsidR="0043688A" w:rsidRPr="0043688A" w:rsidRDefault="0043688A" w:rsidP="0043688A">
            <w:pPr>
              <w:jc w:val="both"/>
              <w:rPr>
                <w:color w:val="000000"/>
                <w:sz w:val="22"/>
                <w:szCs w:val="22"/>
              </w:rPr>
            </w:pPr>
            <w:r w:rsidRPr="0043688A">
              <w:rPr>
                <w:color w:val="000000"/>
                <w:sz w:val="22"/>
                <w:szCs w:val="22"/>
              </w:rPr>
              <w:t xml:space="preserve">14. </w:t>
            </w:r>
            <w:proofErr w:type="spellStart"/>
            <w:r w:rsidRPr="0043688A">
              <w:rPr>
                <w:color w:val="000000"/>
                <w:sz w:val="22"/>
                <w:szCs w:val="22"/>
              </w:rPr>
              <w:t>Засіб</w:t>
            </w:r>
            <w:proofErr w:type="spellEnd"/>
            <w:r w:rsidRPr="0043688A">
              <w:rPr>
                <w:color w:val="000000"/>
                <w:sz w:val="22"/>
                <w:szCs w:val="22"/>
              </w:rPr>
              <w:t xml:space="preserve"> </w:t>
            </w:r>
            <w:proofErr w:type="spellStart"/>
            <w:r w:rsidRPr="0043688A">
              <w:rPr>
                <w:color w:val="000000"/>
                <w:sz w:val="22"/>
                <w:szCs w:val="22"/>
              </w:rPr>
              <w:t>застосовується</w:t>
            </w:r>
            <w:proofErr w:type="spellEnd"/>
            <w:r w:rsidRPr="0043688A">
              <w:rPr>
                <w:color w:val="000000"/>
                <w:sz w:val="22"/>
                <w:szCs w:val="22"/>
              </w:rPr>
              <w:t xml:space="preserve"> для </w:t>
            </w:r>
            <w:proofErr w:type="spellStart"/>
            <w:r w:rsidRPr="0043688A">
              <w:rPr>
                <w:color w:val="000000"/>
                <w:sz w:val="22"/>
                <w:szCs w:val="22"/>
              </w:rPr>
              <w:t>дезінфекції</w:t>
            </w:r>
            <w:proofErr w:type="spellEnd"/>
            <w:r w:rsidRPr="0043688A">
              <w:rPr>
                <w:color w:val="000000"/>
                <w:sz w:val="22"/>
                <w:szCs w:val="22"/>
              </w:rPr>
              <w:t xml:space="preserve"> тканин будь-</w:t>
            </w:r>
            <w:proofErr w:type="spellStart"/>
            <w:r w:rsidRPr="0043688A">
              <w:rPr>
                <w:color w:val="000000"/>
                <w:sz w:val="22"/>
                <w:szCs w:val="22"/>
              </w:rPr>
              <w:t>якого</w:t>
            </w:r>
            <w:proofErr w:type="spellEnd"/>
            <w:r w:rsidRPr="0043688A">
              <w:rPr>
                <w:color w:val="000000"/>
                <w:sz w:val="22"/>
                <w:szCs w:val="22"/>
              </w:rPr>
              <w:t xml:space="preserve"> </w:t>
            </w:r>
            <w:proofErr w:type="spellStart"/>
            <w:r w:rsidRPr="0043688A">
              <w:rPr>
                <w:color w:val="000000"/>
                <w:sz w:val="22"/>
                <w:szCs w:val="22"/>
              </w:rPr>
              <w:t>ступеню</w:t>
            </w:r>
            <w:proofErr w:type="spellEnd"/>
            <w:r w:rsidRPr="0043688A">
              <w:rPr>
                <w:color w:val="000000"/>
                <w:sz w:val="22"/>
                <w:szCs w:val="22"/>
              </w:rPr>
              <w:t xml:space="preserve"> </w:t>
            </w:r>
            <w:proofErr w:type="spellStart"/>
            <w:r w:rsidRPr="0043688A">
              <w:rPr>
                <w:color w:val="000000"/>
                <w:sz w:val="22"/>
                <w:szCs w:val="22"/>
              </w:rPr>
              <w:t>забруднення</w:t>
            </w:r>
            <w:proofErr w:type="spellEnd"/>
            <w:r w:rsidRPr="0043688A">
              <w:rPr>
                <w:color w:val="000000"/>
                <w:sz w:val="22"/>
                <w:szCs w:val="22"/>
              </w:rPr>
              <w:t xml:space="preserve">. </w:t>
            </w:r>
            <w:proofErr w:type="spellStart"/>
            <w:r w:rsidRPr="0043688A">
              <w:rPr>
                <w:color w:val="000000"/>
                <w:sz w:val="22"/>
                <w:szCs w:val="22"/>
              </w:rPr>
              <w:t>Білизну</w:t>
            </w:r>
            <w:proofErr w:type="spellEnd"/>
            <w:r w:rsidRPr="0043688A">
              <w:rPr>
                <w:color w:val="000000"/>
                <w:sz w:val="22"/>
                <w:szCs w:val="22"/>
              </w:rPr>
              <w:t xml:space="preserve"> </w:t>
            </w:r>
            <w:proofErr w:type="spellStart"/>
            <w:r w:rsidRPr="0043688A">
              <w:rPr>
                <w:color w:val="000000"/>
                <w:sz w:val="22"/>
                <w:szCs w:val="22"/>
              </w:rPr>
              <w:t>різного</w:t>
            </w:r>
            <w:proofErr w:type="spellEnd"/>
            <w:r w:rsidRPr="0043688A">
              <w:rPr>
                <w:color w:val="000000"/>
                <w:sz w:val="22"/>
                <w:szCs w:val="22"/>
              </w:rPr>
              <w:t xml:space="preserve"> </w:t>
            </w:r>
            <w:proofErr w:type="spellStart"/>
            <w:r w:rsidRPr="0043688A">
              <w:rPr>
                <w:color w:val="000000"/>
                <w:sz w:val="22"/>
                <w:szCs w:val="22"/>
              </w:rPr>
              <w:t>ступеню</w:t>
            </w:r>
            <w:proofErr w:type="spellEnd"/>
            <w:r w:rsidRPr="0043688A">
              <w:rPr>
                <w:color w:val="000000"/>
                <w:sz w:val="22"/>
                <w:szCs w:val="22"/>
              </w:rPr>
              <w:t xml:space="preserve"> </w:t>
            </w:r>
            <w:proofErr w:type="spellStart"/>
            <w:r w:rsidRPr="0043688A">
              <w:rPr>
                <w:color w:val="000000"/>
                <w:sz w:val="22"/>
                <w:szCs w:val="22"/>
              </w:rPr>
              <w:t>забруднення</w:t>
            </w:r>
            <w:proofErr w:type="spellEnd"/>
            <w:r w:rsidRPr="0043688A">
              <w:rPr>
                <w:color w:val="000000"/>
                <w:sz w:val="22"/>
                <w:szCs w:val="22"/>
              </w:rPr>
              <w:t xml:space="preserve"> (І-ІV </w:t>
            </w:r>
            <w:proofErr w:type="spellStart"/>
            <w:r w:rsidRPr="0043688A">
              <w:rPr>
                <w:color w:val="000000"/>
                <w:sz w:val="22"/>
                <w:szCs w:val="22"/>
              </w:rPr>
              <w:t>ступенів</w:t>
            </w:r>
            <w:proofErr w:type="spellEnd"/>
            <w:r w:rsidRPr="0043688A">
              <w:rPr>
                <w:color w:val="000000"/>
                <w:sz w:val="22"/>
                <w:szCs w:val="22"/>
              </w:rPr>
              <w:t xml:space="preserve">). </w:t>
            </w:r>
          </w:p>
          <w:p w14:paraId="0922D246" w14:textId="77777777" w:rsidR="0043688A" w:rsidRPr="0043688A" w:rsidRDefault="0043688A" w:rsidP="0043688A">
            <w:pPr>
              <w:jc w:val="both"/>
              <w:rPr>
                <w:color w:val="000000"/>
                <w:sz w:val="22"/>
                <w:szCs w:val="22"/>
              </w:rPr>
            </w:pPr>
            <w:r w:rsidRPr="0043688A">
              <w:rPr>
                <w:color w:val="000000"/>
                <w:sz w:val="22"/>
                <w:szCs w:val="22"/>
              </w:rPr>
              <w:t xml:space="preserve">15. </w:t>
            </w:r>
            <w:proofErr w:type="spellStart"/>
            <w:r w:rsidRPr="0043688A">
              <w:rPr>
                <w:color w:val="000000"/>
                <w:sz w:val="22"/>
                <w:szCs w:val="22"/>
              </w:rPr>
              <w:t>Засіб</w:t>
            </w:r>
            <w:proofErr w:type="spellEnd"/>
            <w:r w:rsidRPr="0043688A">
              <w:rPr>
                <w:color w:val="000000"/>
                <w:sz w:val="22"/>
                <w:szCs w:val="22"/>
              </w:rPr>
              <w:t xml:space="preserve"> </w:t>
            </w:r>
            <w:proofErr w:type="spellStart"/>
            <w:r w:rsidRPr="0043688A">
              <w:rPr>
                <w:color w:val="000000"/>
                <w:sz w:val="22"/>
                <w:szCs w:val="22"/>
              </w:rPr>
              <w:t>застосовується</w:t>
            </w:r>
            <w:proofErr w:type="spellEnd"/>
            <w:r w:rsidRPr="0043688A">
              <w:rPr>
                <w:color w:val="000000"/>
                <w:sz w:val="22"/>
                <w:szCs w:val="22"/>
              </w:rPr>
              <w:t xml:space="preserve"> для </w:t>
            </w:r>
            <w:proofErr w:type="spellStart"/>
            <w:r w:rsidRPr="0043688A">
              <w:rPr>
                <w:color w:val="000000"/>
                <w:sz w:val="22"/>
                <w:szCs w:val="22"/>
              </w:rPr>
              <w:t>дезінфекції</w:t>
            </w:r>
            <w:proofErr w:type="spellEnd"/>
            <w:r w:rsidRPr="0043688A">
              <w:rPr>
                <w:color w:val="000000"/>
                <w:sz w:val="22"/>
                <w:szCs w:val="22"/>
              </w:rPr>
              <w:t xml:space="preserve"> </w:t>
            </w:r>
            <w:proofErr w:type="spellStart"/>
            <w:r w:rsidRPr="0043688A">
              <w:rPr>
                <w:color w:val="000000"/>
                <w:sz w:val="22"/>
                <w:szCs w:val="22"/>
              </w:rPr>
              <w:t>високого</w:t>
            </w:r>
            <w:proofErr w:type="spellEnd"/>
            <w:r w:rsidRPr="0043688A">
              <w:rPr>
                <w:color w:val="000000"/>
                <w:sz w:val="22"/>
                <w:szCs w:val="22"/>
              </w:rPr>
              <w:t xml:space="preserve"> </w:t>
            </w:r>
            <w:proofErr w:type="spellStart"/>
            <w:r w:rsidRPr="0043688A">
              <w:rPr>
                <w:color w:val="000000"/>
                <w:sz w:val="22"/>
                <w:szCs w:val="22"/>
              </w:rPr>
              <w:t>рівня</w:t>
            </w:r>
            <w:proofErr w:type="spellEnd"/>
            <w:r w:rsidRPr="0043688A">
              <w:rPr>
                <w:color w:val="000000"/>
                <w:sz w:val="22"/>
                <w:szCs w:val="22"/>
              </w:rPr>
              <w:t xml:space="preserve">, </w:t>
            </w:r>
            <w:proofErr w:type="spellStart"/>
            <w:r w:rsidRPr="0043688A">
              <w:rPr>
                <w:color w:val="000000"/>
                <w:sz w:val="22"/>
                <w:szCs w:val="22"/>
              </w:rPr>
              <w:t>стерилізації</w:t>
            </w:r>
            <w:proofErr w:type="spellEnd"/>
            <w:r w:rsidRPr="0043688A">
              <w:rPr>
                <w:color w:val="000000"/>
                <w:sz w:val="22"/>
                <w:szCs w:val="22"/>
              </w:rPr>
              <w:t xml:space="preserve"> </w:t>
            </w:r>
            <w:proofErr w:type="spellStart"/>
            <w:r w:rsidRPr="0043688A">
              <w:rPr>
                <w:color w:val="000000"/>
                <w:sz w:val="22"/>
                <w:szCs w:val="22"/>
              </w:rPr>
              <w:t>окремих</w:t>
            </w:r>
            <w:proofErr w:type="spellEnd"/>
            <w:r w:rsidRPr="0043688A">
              <w:rPr>
                <w:color w:val="000000"/>
                <w:sz w:val="22"/>
                <w:szCs w:val="22"/>
              </w:rPr>
              <w:t xml:space="preserve"> </w:t>
            </w:r>
            <w:proofErr w:type="spellStart"/>
            <w:r w:rsidRPr="0043688A">
              <w:rPr>
                <w:color w:val="000000"/>
                <w:sz w:val="22"/>
                <w:szCs w:val="22"/>
              </w:rPr>
              <w:t>об'єктів</w:t>
            </w:r>
            <w:proofErr w:type="spellEnd"/>
            <w:r w:rsidRPr="0043688A">
              <w:rPr>
                <w:color w:val="000000"/>
                <w:sz w:val="22"/>
                <w:szCs w:val="22"/>
              </w:rPr>
              <w:t xml:space="preserve">. У т.ч. </w:t>
            </w:r>
            <w:proofErr w:type="spellStart"/>
            <w:r w:rsidRPr="0043688A">
              <w:rPr>
                <w:color w:val="000000"/>
                <w:sz w:val="22"/>
                <w:szCs w:val="22"/>
              </w:rPr>
              <w:t>ендоскопів</w:t>
            </w:r>
            <w:proofErr w:type="spellEnd"/>
            <w:r w:rsidRPr="0043688A">
              <w:rPr>
                <w:color w:val="000000"/>
                <w:sz w:val="22"/>
                <w:szCs w:val="22"/>
              </w:rPr>
              <w:t>.</w:t>
            </w:r>
          </w:p>
          <w:p w14:paraId="17E9900A" w14:textId="77777777" w:rsidR="0043688A" w:rsidRPr="0043688A" w:rsidRDefault="0043688A" w:rsidP="0043688A">
            <w:pPr>
              <w:jc w:val="both"/>
              <w:rPr>
                <w:color w:val="000000"/>
                <w:sz w:val="22"/>
                <w:szCs w:val="22"/>
              </w:rPr>
            </w:pPr>
            <w:r w:rsidRPr="0043688A">
              <w:rPr>
                <w:color w:val="000000"/>
                <w:sz w:val="22"/>
                <w:szCs w:val="22"/>
              </w:rPr>
              <w:t xml:space="preserve">16.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обробки</w:t>
            </w:r>
            <w:proofErr w:type="spellEnd"/>
            <w:r w:rsidRPr="0043688A">
              <w:rPr>
                <w:color w:val="000000"/>
                <w:sz w:val="22"/>
                <w:szCs w:val="22"/>
              </w:rPr>
              <w:t xml:space="preserve"> </w:t>
            </w:r>
            <w:proofErr w:type="spellStart"/>
            <w:r w:rsidRPr="0043688A">
              <w:rPr>
                <w:color w:val="000000"/>
                <w:sz w:val="22"/>
                <w:szCs w:val="22"/>
              </w:rPr>
              <w:t>поверхонь</w:t>
            </w:r>
            <w:proofErr w:type="spellEnd"/>
            <w:r w:rsidRPr="0043688A">
              <w:rPr>
                <w:color w:val="000000"/>
                <w:sz w:val="22"/>
                <w:szCs w:val="22"/>
              </w:rPr>
              <w:t xml:space="preserve"> </w:t>
            </w:r>
            <w:proofErr w:type="spellStart"/>
            <w:r w:rsidRPr="0043688A">
              <w:rPr>
                <w:color w:val="000000"/>
                <w:sz w:val="22"/>
                <w:szCs w:val="22"/>
              </w:rPr>
              <w:t>протягом</w:t>
            </w:r>
            <w:proofErr w:type="spellEnd"/>
            <w:r w:rsidRPr="0043688A">
              <w:rPr>
                <w:color w:val="000000"/>
                <w:sz w:val="22"/>
                <w:szCs w:val="22"/>
              </w:rPr>
              <w:t xml:space="preserve"> короткого </w:t>
            </w:r>
            <w:proofErr w:type="spellStart"/>
            <w:r w:rsidRPr="0043688A">
              <w:rPr>
                <w:color w:val="000000"/>
                <w:sz w:val="22"/>
                <w:szCs w:val="22"/>
              </w:rPr>
              <w:t>періоду</w:t>
            </w:r>
            <w:proofErr w:type="spellEnd"/>
            <w:r w:rsidRPr="0043688A">
              <w:rPr>
                <w:color w:val="000000"/>
                <w:sz w:val="22"/>
                <w:szCs w:val="22"/>
              </w:rPr>
              <w:t xml:space="preserve"> 5,15 </w:t>
            </w:r>
            <w:proofErr w:type="spellStart"/>
            <w:r w:rsidRPr="0043688A">
              <w:rPr>
                <w:color w:val="000000"/>
                <w:sz w:val="22"/>
                <w:szCs w:val="22"/>
              </w:rPr>
              <w:t>хв</w:t>
            </w:r>
            <w:proofErr w:type="spellEnd"/>
            <w:r w:rsidRPr="0043688A">
              <w:rPr>
                <w:color w:val="000000"/>
                <w:sz w:val="22"/>
                <w:szCs w:val="22"/>
              </w:rPr>
              <w:t xml:space="preserve"> при </w:t>
            </w:r>
            <w:proofErr w:type="spellStart"/>
            <w:r w:rsidRPr="0043688A">
              <w:rPr>
                <w:color w:val="000000"/>
                <w:sz w:val="22"/>
                <w:szCs w:val="22"/>
              </w:rPr>
              <w:t>бактеріальних</w:t>
            </w:r>
            <w:proofErr w:type="spellEnd"/>
            <w:r w:rsidRPr="0043688A">
              <w:rPr>
                <w:color w:val="000000"/>
                <w:sz w:val="22"/>
                <w:szCs w:val="22"/>
              </w:rPr>
              <w:t xml:space="preserve"> та </w:t>
            </w:r>
            <w:proofErr w:type="spellStart"/>
            <w:r w:rsidRPr="0043688A">
              <w:rPr>
                <w:color w:val="000000"/>
                <w:sz w:val="22"/>
                <w:szCs w:val="22"/>
              </w:rPr>
              <w:t>вірусних</w:t>
            </w:r>
            <w:proofErr w:type="spellEnd"/>
            <w:r w:rsidRPr="0043688A">
              <w:rPr>
                <w:color w:val="000000"/>
                <w:sz w:val="22"/>
                <w:szCs w:val="22"/>
              </w:rPr>
              <w:t xml:space="preserve"> </w:t>
            </w:r>
            <w:proofErr w:type="spellStart"/>
            <w:r w:rsidRPr="0043688A">
              <w:rPr>
                <w:color w:val="000000"/>
                <w:sz w:val="22"/>
                <w:szCs w:val="22"/>
              </w:rPr>
              <w:t>інфекціях</w:t>
            </w:r>
            <w:proofErr w:type="spellEnd"/>
            <w:r w:rsidRPr="0043688A">
              <w:rPr>
                <w:color w:val="000000"/>
                <w:sz w:val="22"/>
                <w:szCs w:val="22"/>
              </w:rPr>
              <w:t>.</w:t>
            </w:r>
          </w:p>
          <w:p w14:paraId="7647837B" w14:textId="77777777" w:rsidR="0043688A" w:rsidRPr="0043688A" w:rsidRDefault="0043688A" w:rsidP="0043688A">
            <w:pPr>
              <w:jc w:val="both"/>
              <w:rPr>
                <w:color w:val="000000"/>
                <w:sz w:val="22"/>
                <w:szCs w:val="22"/>
              </w:rPr>
            </w:pPr>
            <w:r w:rsidRPr="0043688A">
              <w:rPr>
                <w:color w:val="000000"/>
                <w:sz w:val="22"/>
                <w:szCs w:val="22"/>
              </w:rPr>
              <w:t xml:space="preserve">17. </w:t>
            </w:r>
            <w:proofErr w:type="spellStart"/>
            <w:r w:rsidRPr="0043688A">
              <w:rPr>
                <w:color w:val="000000"/>
                <w:sz w:val="22"/>
                <w:szCs w:val="22"/>
              </w:rPr>
              <w:t>Наявність</w:t>
            </w:r>
            <w:proofErr w:type="spellEnd"/>
            <w:r w:rsidRPr="0043688A">
              <w:rPr>
                <w:color w:val="000000"/>
                <w:sz w:val="22"/>
                <w:szCs w:val="22"/>
              </w:rPr>
              <w:t xml:space="preserve"> короткого режиму для </w:t>
            </w:r>
            <w:proofErr w:type="spellStart"/>
            <w:r w:rsidRPr="0043688A">
              <w:rPr>
                <w:color w:val="000000"/>
                <w:sz w:val="22"/>
                <w:szCs w:val="22"/>
              </w:rPr>
              <w:t>дезінфекції</w:t>
            </w:r>
            <w:proofErr w:type="spellEnd"/>
            <w:r w:rsidRPr="0043688A">
              <w:rPr>
                <w:color w:val="000000"/>
                <w:sz w:val="22"/>
                <w:szCs w:val="22"/>
              </w:rPr>
              <w:t xml:space="preserve"> та </w:t>
            </w:r>
            <w:proofErr w:type="spellStart"/>
            <w:r w:rsidRPr="0043688A">
              <w:rPr>
                <w:color w:val="000000"/>
                <w:sz w:val="22"/>
                <w:szCs w:val="22"/>
              </w:rPr>
              <w:t>передстерилізаційного</w:t>
            </w:r>
            <w:proofErr w:type="spellEnd"/>
            <w:r w:rsidRPr="0043688A">
              <w:rPr>
                <w:color w:val="000000"/>
                <w:sz w:val="22"/>
                <w:szCs w:val="22"/>
              </w:rPr>
              <w:t xml:space="preserve"> </w:t>
            </w:r>
            <w:proofErr w:type="spellStart"/>
            <w:r w:rsidRPr="0043688A">
              <w:rPr>
                <w:color w:val="000000"/>
                <w:sz w:val="22"/>
                <w:szCs w:val="22"/>
              </w:rPr>
              <w:t>очищення</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w:t>
            </w:r>
            <w:proofErr w:type="spellStart"/>
            <w:r w:rsidRPr="0043688A">
              <w:rPr>
                <w:color w:val="000000"/>
                <w:sz w:val="22"/>
                <w:szCs w:val="22"/>
              </w:rPr>
              <w:t>медичного</w:t>
            </w:r>
            <w:proofErr w:type="spellEnd"/>
            <w:r w:rsidRPr="0043688A">
              <w:rPr>
                <w:color w:val="000000"/>
                <w:sz w:val="22"/>
                <w:szCs w:val="22"/>
              </w:rPr>
              <w:t xml:space="preserve"> </w:t>
            </w:r>
            <w:proofErr w:type="spellStart"/>
            <w:r w:rsidRPr="0043688A">
              <w:rPr>
                <w:color w:val="000000"/>
                <w:sz w:val="22"/>
                <w:szCs w:val="22"/>
              </w:rPr>
              <w:t>призначення</w:t>
            </w:r>
            <w:proofErr w:type="spellEnd"/>
            <w:r w:rsidRPr="0043688A">
              <w:rPr>
                <w:color w:val="000000"/>
                <w:sz w:val="22"/>
                <w:szCs w:val="22"/>
              </w:rPr>
              <w:t xml:space="preserve"> 5,15 </w:t>
            </w:r>
            <w:proofErr w:type="spellStart"/>
            <w:r w:rsidRPr="0043688A">
              <w:rPr>
                <w:color w:val="000000"/>
                <w:sz w:val="22"/>
                <w:szCs w:val="22"/>
              </w:rPr>
              <w:t>хв</w:t>
            </w:r>
            <w:proofErr w:type="spellEnd"/>
            <w:r w:rsidRPr="0043688A">
              <w:rPr>
                <w:color w:val="000000"/>
                <w:sz w:val="22"/>
                <w:szCs w:val="22"/>
              </w:rPr>
              <w:t xml:space="preserve">.;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ультразвуку</w:t>
            </w:r>
          </w:p>
          <w:p w14:paraId="308BFA33" w14:textId="77777777" w:rsidR="0043688A" w:rsidRPr="0043688A" w:rsidRDefault="0043688A" w:rsidP="0043688A">
            <w:pPr>
              <w:jc w:val="both"/>
              <w:rPr>
                <w:color w:val="000000"/>
                <w:sz w:val="22"/>
                <w:szCs w:val="22"/>
              </w:rPr>
            </w:pPr>
            <w:r w:rsidRPr="0043688A">
              <w:rPr>
                <w:color w:val="000000"/>
                <w:sz w:val="22"/>
                <w:szCs w:val="22"/>
              </w:rPr>
              <w:t xml:space="preserve">18.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проведення</w:t>
            </w:r>
            <w:proofErr w:type="spellEnd"/>
            <w:r w:rsidRPr="0043688A">
              <w:rPr>
                <w:color w:val="000000"/>
                <w:sz w:val="22"/>
                <w:szCs w:val="22"/>
              </w:rPr>
              <w:t xml:space="preserve"> </w:t>
            </w:r>
            <w:proofErr w:type="spellStart"/>
            <w:r w:rsidRPr="0043688A">
              <w:rPr>
                <w:color w:val="000000"/>
                <w:sz w:val="22"/>
                <w:szCs w:val="22"/>
              </w:rPr>
              <w:t>достерилізаційного</w:t>
            </w:r>
            <w:proofErr w:type="spellEnd"/>
            <w:r w:rsidRPr="0043688A">
              <w:rPr>
                <w:color w:val="000000"/>
                <w:sz w:val="22"/>
                <w:szCs w:val="22"/>
              </w:rPr>
              <w:t xml:space="preserve"> </w:t>
            </w:r>
            <w:proofErr w:type="spellStart"/>
            <w:r w:rsidRPr="0043688A">
              <w:rPr>
                <w:color w:val="000000"/>
                <w:sz w:val="22"/>
                <w:szCs w:val="22"/>
              </w:rPr>
              <w:t>очищення</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w:t>
            </w:r>
            <w:proofErr w:type="spellStart"/>
            <w:r w:rsidRPr="0043688A">
              <w:rPr>
                <w:color w:val="000000"/>
                <w:sz w:val="22"/>
                <w:szCs w:val="22"/>
              </w:rPr>
              <w:t>медичного</w:t>
            </w:r>
            <w:proofErr w:type="spellEnd"/>
            <w:r w:rsidRPr="0043688A">
              <w:rPr>
                <w:color w:val="000000"/>
                <w:sz w:val="22"/>
                <w:szCs w:val="22"/>
              </w:rPr>
              <w:t xml:space="preserve"> </w:t>
            </w:r>
            <w:proofErr w:type="spellStart"/>
            <w:r w:rsidRPr="0043688A">
              <w:rPr>
                <w:color w:val="000000"/>
                <w:sz w:val="22"/>
                <w:szCs w:val="22"/>
              </w:rPr>
              <w:t>призначення</w:t>
            </w:r>
            <w:proofErr w:type="spellEnd"/>
            <w:r w:rsidRPr="0043688A">
              <w:rPr>
                <w:color w:val="000000"/>
                <w:sz w:val="22"/>
                <w:szCs w:val="22"/>
              </w:rPr>
              <w:t xml:space="preserve">, </w:t>
            </w:r>
          </w:p>
          <w:p w14:paraId="050A3B64" w14:textId="77777777" w:rsidR="0043688A" w:rsidRPr="0043688A" w:rsidRDefault="0043688A" w:rsidP="0043688A">
            <w:pPr>
              <w:jc w:val="both"/>
              <w:rPr>
                <w:color w:val="000000"/>
                <w:sz w:val="22"/>
                <w:szCs w:val="22"/>
              </w:rPr>
            </w:pPr>
            <w:r w:rsidRPr="0043688A">
              <w:rPr>
                <w:color w:val="000000"/>
                <w:sz w:val="22"/>
                <w:szCs w:val="22"/>
              </w:rPr>
              <w:t xml:space="preserve">19.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проведення</w:t>
            </w:r>
            <w:proofErr w:type="spellEnd"/>
            <w:r w:rsidRPr="0043688A">
              <w:rPr>
                <w:color w:val="000000"/>
                <w:sz w:val="22"/>
                <w:szCs w:val="22"/>
              </w:rPr>
              <w:t xml:space="preserve"> </w:t>
            </w:r>
            <w:proofErr w:type="spellStart"/>
            <w:r w:rsidRPr="0043688A">
              <w:rPr>
                <w:color w:val="000000"/>
                <w:sz w:val="22"/>
                <w:szCs w:val="22"/>
              </w:rPr>
              <w:t>знезараження</w:t>
            </w:r>
            <w:proofErr w:type="spellEnd"/>
            <w:r w:rsidRPr="0043688A">
              <w:rPr>
                <w:color w:val="000000"/>
                <w:sz w:val="22"/>
                <w:szCs w:val="22"/>
              </w:rPr>
              <w:t xml:space="preserve"> </w:t>
            </w:r>
            <w:proofErr w:type="spellStart"/>
            <w:r w:rsidRPr="0043688A">
              <w:rPr>
                <w:color w:val="000000"/>
                <w:sz w:val="22"/>
                <w:szCs w:val="22"/>
              </w:rPr>
              <w:t>інструментів</w:t>
            </w:r>
            <w:proofErr w:type="spellEnd"/>
            <w:r w:rsidRPr="0043688A">
              <w:rPr>
                <w:color w:val="000000"/>
                <w:sz w:val="22"/>
                <w:szCs w:val="22"/>
              </w:rPr>
              <w:t xml:space="preserve"> та </w:t>
            </w:r>
            <w:proofErr w:type="spellStart"/>
            <w:r w:rsidRPr="0043688A">
              <w:rPr>
                <w:color w:val="000000"/>
                <w:sz w:val="22"/>
                <w:szCs w:val="22"/>
              </w:rPr>
              <w:t>інших</w:t>
            </w:r>
            <w:proofErr w:type="spellEnd"/>
            <w:r w:rsidRPr="0043688A">
              <w:rPr>
                <w:color w:val="000000"/>
                <w:sz w:val="22"/>
                <w:szCs w:val="22"/>
              </w:rPr>
              <w:t xml:space="preserve"> </w:t>
            </w:r>
            <w:proofErr w:type="spellStart"/>
            <w:r w:rsidRPr="0043688A">
              <w:rPr>
                <w:color w:val="000000"/>
                <w:sz w:val="22"/>
                <w:szCs w:val="22"/>
              </w:rPr>
              <w:t>виробів</w:t>
            </w:r>
            <w:proofErr w:type="spellEnd"/>
            <w:r w:rsidRPr="0043688A">
              <w:rPr>
                <w:color w:val="000000"/>
                <w:sz w:val="22"/>
                <w:szCs w:val="22"/>
              </w:rPr>
              <w:t xml:space="preserve"> </w:t>
            </w:r>
            <w:proofErr w:type="spellStart"/>
            <w:r w:rsidRPr="0043688A">
              <w:rPr>
                <w:color w:val="000000"/>
                <w:sz w:val="22"/>
                <w:szCs w:val="22"/>
              </w:rPr>
              <w:t>медичного</w:t>
            </w:r>
            <w:proofErr w:type="spellEnd"/>
            <w:r w:rsidRPr="0043688A">
              <w:rPr>
                <w:color w:val="000000"/>
                <w:sz w:val="22"/>
                <w:szCs w:val="22"/>
              </w:rPr>
              <w:t xml:space="preserve"> </w:t>
            </w:r>
            <w:proofErr w:type="spellStart"/>
            <w:r w:rsidRPr="0043688A">
              <w:rPr>
                <w:color w:val="000000"/>
                <w:sz w:val="22"/>
                <w:szCs w:val="22"/>
              </w:rPr>
              <w:t>призначення</w:t>
            </w:r>
            <w:proofErr w:type="spellEnd"/>
            <w:r w:rsidRPr="0043688A">
              <w:rPr>
                <w:color w:val="000000"/>
                <w:sz w:val="22"/>
                <w:szCs w:val="22"/>
              </w:rPr>
              <w:t xml:space="preserve"> </w:t>
            </w:r>
            <w:proofErr w:type="spellStart"/>
            <w:r w:rsidRPr="0043688A">
              <w:rPr>
                <w:color w:val="000000"/>
                <w:sz w:val="22"/>
                <w:szCs w:val="22"/>
              </w:rPr>
              <w:t>зі</w:t>
            </w:r>
            <w:proofErr w:type="spellEnd"/>
            <w:r w:rsidRPr="0043688A">
              <w:rPr>
                <w:color w:val="000000"/>
                <w:sz w:val="22"/>
                <w:szCs w:val="22"/>
              </w:rPr>
              <w:t xml:space="preserve"> </w:t>
            </w:r>
            <w:proofErr w:type="spellStart"/>
            <w:r w:rsidRPr="0043688A">
              <w:rPr>
                <w:color w:val="000000"/>
                <w:sz w:val="22"/>
                <w:szCs w:val="22"/>
              </w:rPr>
              <w:t>скла</w:t>
            </w:r>
            <w:proofErr w:type="spellEnd"/>
            <w:r w:rsidRPr="0043688A">
              <w:rPr>
                <w:color w:val="000000"/>
                <w:sz w:val="22"/>
                <w:szCs w:val="22"/>
              </w:rPr>
              <w:t xml:space="preserve">, </w:t>
            </w:r>
            <w:proofErr w:type="spellStart"/>
            <w:r w:rsidRPr="0043688A">
              <w:rPr>
                <w:color w:val="000000"/>
                <w:sz w:val="22"/>
                <w:szCs w:val="22"/>
              </w:rPr>
              <w:t>гуми</w:t>
            </w:r>
            <w:proofErr w:type="spellEnd"/>
            <w:r w:rsidRPr="0043688A">
              <w:rPr>
                <w:color w:val="000000"/>
                <w:sz w:val="22"/>
                <w:szCs w:val="22"/>
              </w:rPr>
              <w:t xml:space="preserve">, </w:t>
            </w:r>
            <w:proofErr w:type="spellStart"/>
            <w:r w:rsidRPr="0043688A">
              <w:rPr>
                <w:color w:val="000000"/>
                <w:sz w:val="22"/>
                <w:szCs w:val="22"/>
              </w:rPr>
              <w:t>металів</w:t>
            </w:r>
            <w:proofErr w:type="spellEnd"/>
            <w:r w:rsidRPr="0043688A">
              <w:rPr>
                <w:color w:val="000000"/>
                <w:sz w:val="22"/>
                <w:szCs w:val="22"/>
              </w:rPr>
              <w:t xml:space="preserve">, </w:t>
            </w:r>
            <w:proofErr w:type="spellStart"/>
            <w:r w:rsidRPr="0043688A">
              <w:rPr>
                <w:color w:val="000000"/>
                <w:sz w:val="22"/>
                <w:szCs w:val="22"/>
              </w:rPr>
              <w:t>полімерних</w:t>
            </w:r>
            <w:proofErr w:type="spellEnd"/>
            <w:r w:rsidRPr="0043688A">
              <w:rPr>
                <w:color w:val="000000"/>
                <w:sz w:val="22"/>
                <w:szCs w:val="22"/>
              </w:rPr>
              <w:t xml:space="preserve"> </w:t>
            </w:r>
            <w:proofErr w:type="spellStart"/>
            <w:r w:rsidRPr="0043688A">
              <w:rPr>
                <w:color w:val="000000"/>
                <w:sz w:val="22"/>
                <w:szCs w:val="22"/>
              </w:rPr>
              <w:t>матеріалів</w:t>
            </w:r>
            <w:proofErr w:type="spellEnd"/>
            <w:r w:rsidRPr="0043688A">
              <w:rPr>
                <w:color w:val="000000"/>
                <w:sz w:val="22"/>
                <w:szCs w:val="22"/>
              </w:rPr>
              <w:t xml:space="preserve">, </w:t>
            </w:r>
            <w:proofErr w:type="spellStart"/>
            <w:r w:rsidRPr="0043688A">
              <w:rPr>
                <w:color w:val="000000"/>
                <w:sz w:val="22"/>
                <w:szCs w:val="22"/>
              </w:rPr>
              <w:t>санітарно-технічного</w:t>
            </w:r>
            <w:proofErr w:type="spellEnd"/>
            <w:r w:rsidRPr="0043688A">
              <w:rPr>
                <w:color w:val="000000"/>
                <w:sz w:val="22"/>
                <w:szCs w:val="22"/>
              </w:rPr>
              <w:t xml:space="preserve"> </w:t>
            </w:r>
            <w:proofErr w:type="spellStart"/>
            <w:r w:rsidRPr="0043688A">
              <w:rPr>
                <w:color w:val="000000"/>
                <w:sz w:val="22"/>
                <w:szCs w:val="22"/>
              </w:rPr>
              <w:t>обладнання</w:t>
            </w:r>
            <w:proofErr w:type="spellEnd"/>
            <w:r w:rsidRPr="0043688A">
              <w:rPr>
                <w:color w:val="000000"/>
                <w:sz w:val="22"/>
                <w:szCs w:val="22"/>
              </w:rPr>
              <w:t xml:space="preserve"> (у т.ч. </w:t>
            </w:r>
            <w:proofErr w:type="spellStart"/>
            <w:r w:rsidRPr="0043688A">
              <w:rPr>
                <w:color w:val="000000"/>
                <w:sz w:val="22"/>
                <w:szCs w:val="22"/>
              </w:rPr>
              <w:t>ванни</w:t>
            </w:r>
            <w:proofErr w:type="spellEnd"/>
            <w:r w:rsidRPr="0043688A">
              <w:rPr>
                <w:color w:val="000000"/>
                <w:sz w:val="22"/>
                <w:szCs w:val="22"/>
              </w:rPr>
              <w:t xml:space="preserve">, </w:t>
            </w:r>
            <w:proofErr w:type="spellStart"/>
            <w:r w:rsidRPr="0043688A">
              <w:rPr>
                <w:color w:val="000000"/>
                <w:sz w:val="22"/>
                <w:szCs w:val="22"/>
              </w:rPr>
              <w:t>раковини</w:t>
            </w:r>
            <w:proofErr w:type="spellEnd"/>
            <w:r w:rsidRPr="0043688A">
              <w:rPr>
                <w:color w:val="000000"/>
                <w:sz w:val="22"/>
                <w:szCs w:val="22"/>
              </w:rPr>
              <w:t xml:space="preserve">, </w:t>
            </w:r>
            <w:proofErr w:type="spellStart"/>
            <w:r w:rsidRPr="0043688A">
              <w:rPr>
                <w:color w:val="000000"/>
                <w:sz w:val="22"/>
                <w:szCs w:val="22"/>
              </w:rPr>
              <w:t>ванни</w:t>
            </w:r>
            <w:proofErr w:type="spellEnd"/>
            <w:r w:rsidRPr="0043688A">
              <w:rPr>
                <w:color w:val="000000"/>
                <w:sz w:val="22"/>
                <w:szCs w:val="22"/>
              </w:rPr>
              <w:t xml:space="preserve"> для </w:t>
            </w:r>
            <w:proofErr w:type="spellStart"/>
            <w:r w:rsidRPr="0043688A">
              <w:rPr>
                <w:color w:val="000000"/>
                <w:sz w:val="22"/>
                <w:szCs w:val="22"/>
              </w:rPr>
              <w:t>ніг</w:t>
            </w:r>
            <w:proofErr w:type="spellEnd"/>
            <w:r w:rsidRPr="0043688A">
              <w:rPr>
                <w:color w:val="000000"/>
                <w:sz w:val="22"/>
                <w:szCs w:val="22"/>
              </w:rPr>
              <w:t xml:space="preserve">, «чаша» </w:t>
            </w:r>
            <w:proofErr w:type="spellStart"/>
            <w:r w:rsidRPr="0043688A">
              <w:rPr>
                <w:color w:val="000000"/>
                <w:sz w:val="22"/>
                <w:szCs w:val="22"/>
              </w:rPr>
              <w:t>басейну</w:t>
            </w:r>
            <w:proofErr w:type="spellEnd"/>
            <w:r w:rsidRPr="0043688A">
              <w:rPr>
                <w:color w:val="000000"/>
                <w:sz w:val="22"/>
                <w:szCs w:val="22"/>
              </w:rPr>
              <w:t xml:space="preserve">), </w:t>
            </w:r>
            <w:proofErr w:type="spellStart"/>
            <w:r w:rsidRPr="0043688A">
              <w:rPr>
                <w:color w:val="000000"/>
                <w:sz w:val="22"/>
                <w:szCs w:val="22"/>
              </w:rPr>
              <w:t>килимків</w:t>
            </w:r>
            <w:proofErr w:type="spellEnd"/>
            <w:r w:rsidRPr="0043688A">
              <w:rPr>
                <w:color w:val="000000"/>
                <w:sz w:val="22"/>
                <w:szCs w:val="22"/>
              </w:rPr>
              <w:t xml:space="preserve"> </w:t>
            </w:r>
            <w:proofErr w:type="spellStart"/>
            <w:r w:rsidRPr="0043688A">
              <w:rPr>
                <w:color w:val="000000"/>
                <w:sz w:val="22"/>
                <w:szCs w:val="22"/>
              </w:rPr>
              <w:t>дезбар’єрів</w:t>
            </w:r>
            <w:proofErr w:type="spellEnd"/>
            <w:r w:rsidRPr="0043688A">
              <w:rPr>
                <w:color w:val="000000"/>
                <w:sz w:val="22"/>
                <w:szCs w:val="22"/>
              </w:rPr>
              <w:t xml:space="preserve">, </w:t>
            </w:r>
            <w:proofErr w:type="spellStart"/>
            <w:r w:rsidRPr="0043688A">
              <w:rPr>
                <w:color w:val="000000"/>
                <w:sz w:val="22"/>
                <w:szCs w:val="22"/>
              </w:rPr>
              <w:t>дезбар’єрів</w:t>
            </w:r>
            <w:proofErr w:type="spellEnd"/>
            <w:r w:rsidRPr="0043688A">
              <w:rPr>
                <w:color w:val="000000"/>
                <w:sz w:val="22"/>
                <w:szCs w:val="22"/>
              </w:rPr>
              <w:t xml:space="preserve">, </w:t>
            </w:r>
            <w:proofErr w:type="spellStart"/>
            <w:r w:rsidRPr="0043688A">
              <w:rPr>
                <w:color w:val="000000"/>
                <w:sz w:val="22"/>
                <w:szCs w:val="22"/>
              </w:rPr>
              <w:t>гумових</w:t>
            </w:r>
            <w:proofErr w:type="spellEnd"/>
            <w:r w:rsidRPr="0043688A">
              <w:rPr>
                <w:color w:val="000000"/>
                <w:sz w:val="22"/>
                <w:szCs w:val="22"/>
              </w:rPr>
              <w:t xml:space="preserve"> </w:t>
            </w:r>
            <w:proofErr w:type="spellStart"/>
            <w:r w:rsidRPr="0043688A">
              <w:rPr>
                <w:color w:val="000000"/>
                <w:sz w:val="22"/>
                <w:szCs w:val="22"/>
              </w:rPr>
              <w:t>килимків</w:t>
            </w:r>
            <w:proofErr w:type="spellEnd"/>
            <w:r w:rsidRPr="0043688A">
              <w:rPr>
                <w:color w:val="000000"/>
                <w:sz w:val="22"/>
                <w:szCs w:val="22"/>
              </w:rPr>
              <w:t xml:space="preserve">, </w:t>
            </w:r>
            <w:proofErr w:type="spellStart"/>
            <w:r w:rsidRPr="0043688A">
              <w:rPr>
                <w:color w:val="000000"/>
                <w:sz w:val="22"/>
                <w:szCs w:val="22"/>
              </w:rPr>
              <w:t>дерев’яних</w:t>
            </w:r>
            <w:proofErr w:type="spellEnd"/>
            <w:r w:rsidRPr="0043688A">
              <w:rPr>
                <w:color w:val="000000"/>
                <w:sz w:val="22"/>
                <w:szCs w:val="22"/>
              </w:rPr>
              <w:t xml:space="preserve"> </w:t>
            </w:r>
            <w:proofErr w:type="spellStart"/>
            <w:r w:rsidRPr="0043688A">
              <w:rPr>
                <w:color w:val="000000"/>
                <w:sz w:val="22"/>
                <w:szCs w:val="22"/>
              </w:rPr>
              <w:t>трапів</w:t>
            </w:r>
            <w:proofErr w:type="spellEnd"/>
            <w:r w:rsidRPr="0043688A">
              <w:rPr>
                <w:color w:val="000000"/>
                <w:sz w:val="22"/>
                <w:szCs w:val="22"/>
              </w:rPr>
              <w:t xml:space="preserve">, </w:t>
            </w:r>
            <w:proofErr w:type="spellStart"/>
            <w:r w:rsidRPr="0043688A">
              <w:rPr>
                <w:color w:val="000000"/>
                <w:sz w:val="22"/>
                <w:szCs w:val="22"/>
              </w:rPr>
              <w:t>сміттєприбирального</w:t>
            </w:r>
            <w:proofErr w:type="spellEnd"/>
            <w:r w:rsidRPr="0043688A">
              <w:rPr>
                <w:color w:val="000000"/>
                <w:sz w:val="22"/>
                <w:szCs w:val="22"/>
              </w:rPr>
              <w:t xml:space="preserve"> </w:t>
            </w:r>
            <w:proofErr w:type="spellStart"/>
            <w:r w:rsidRPr="0043688A">
              <w:rPr>
                <w:color w:val="000000"/>
                <w:sz w:val="22"/>
                <w:szCs w:val="22"/>
              </w:rPr>
              <w:t>обладнання</w:t>
            </w:r>
            <w:proofErr w:type="spellEnd"/>
            <w:r w:rsidRPr="0043688A">
              <w:rPr>
                <w:color w:val="000000"/>
                <w:sz w:val="22"/>
                <w:szCs w:val="22"/>
              </w:rPr>
              <w:t xml:space="preserve">, </w:t>
            </w:r>
            <w:proofErr w:type="spellStart"/>
            <w:r w:rsidRPr="0043688A">
              <w:rPr>
                <w:color w:val="000000"/>
                <w:sz w:val="22"/>
                <w:szCs w:val="22"/>
              </w:rPr>
              <w:t>сміттєзбірників</w:t>
            </w:r>
            <w:proofErr w:type="spellEnd"/>
            <w:r w:rsidRPr="0043688A">
              <w:rPr>
                <w:color w:val="000000"/>
                <w:sz w:val="22"/>
                <w:szCs w:val="22"/>
              </w:rPr>
              <w:t xml:space="preserve">, </w:t>
            </w:r>
            <w:proofErr w:type="spellStart"/>
            <w:r w:rsidRPr="0043688A">
              <w:rPr>
                <w:color w:val="000000"/>
                <w:sz w:val="22"/>
                <w:szCs w:val="22"/>
              </w:rPr>
              <w:t>сміттєпроводів</w:t>
            </w:r>
            <w:proofErr w:type="spellEnd"/>
            <w:r w:rsidRPr="0043688A">
              <w:rPr>
                <w:color w:val="000000"/>
                <w:sz w:val="22"/>
                <w:szCs w:val="22"/>
              </w:rPr>
              <w:t>, посуду з-</w:t>
            </w:r>
            <w:proofErr w:type="spellStart"/>
            <w:r w:rsidRPr="0043688A">
              <w:rPr>
                <w:color w:val="000000"/>
                <w:sz w:val="22"/>
                <w:szCs w:val="22"/>
              </w:rPr>
              <w:t>під</w:t>
            </w:r>
            <w:proofErr w:type="spellEnd"/>
            <w:r w:rsidRPr="0043688A">
              <w:rPr>
                <w:color w:val="000000"/>
                <w:sz w:val="22"/>
                <w:szCs w:val="22"/>
              </w:rPr>
              <w:t xml:space="preserve"> </w:t>
            </w:r>
            <w:proofErr w:type="spellStart"/>
            <w:r w:rsidRPr="0043688A">
              <w:rPr>
                <w:color w:val="000000"/>
                <w:sz w:val="22"/>
                <w:szCs w:val="22"/>
              </w:rPr>
              <w:t>виділень</w:t>
            </w:r>
            <w:proofErr w:type="spellEnd"/>
            <w:r w:rsidRPr="0043688A">
              <w:rPr>
                <w:color w:val="000000"/>
                <w:sz w:val="22"/>
                <w:szCs w:val="22"/>
              </w:rPr>
              <w:t xml:space="preserve">, </w:t>
            </w:r>
            <w:proofErr w:type="spellStart"/>
            <w:r w:rsidRPr="0043688A">
              <w:rPr>
                <w:color w:val="000000"/>
                <w:sz w:val="22"/>
                <w:szCs w:val="22"/>
              </w:rPr>
              <w:t>ємностей</w:t>
            </w:r>
            <w:proofErr w:type="spellEnd"/>
            <w:r w:rsidRPr="0043688A">
              <w:rPr>
                <w:color w:val="000000"/>
                <w:sz w:val="22"/>
                <w:szCs w:val="22"/>
              </w:rPr>
              <w:t xml:space="preserve"> для </w:t>
            </w:r>
            <w:proofErr w:type="spellStart"/>
            <w:r w:rsidRPr="0043688A">
              <w:rPr>
                <w:color w:val="000000"/>
                <w:sz w:val="22"/>
                <w:szCs w:val="22"/>
              </w:rPr>
              <w:t>збору</w:t>
            </w:r>
            <w:proofErr w:type="spellEnd"/>
            <w:r w:rsidRPr="0043688A">
              <w:rPr>
                <w:color w:val="000000"/>
                <w:sz w:val="22"/>
                <w:szCs w:val="22"/>
              </w:rPr>
              <w:t xml:space="preserve"> </w:t>
            </w:r>
            <w:proofErr w:type="spellStart"/>
            <w:r w:rsidRPr="0043688A">
              <w:rPr>
                <w:color w:val="000000"/>
                <w:sz w:val="22"/>
                <w:szCs w:val="22"/>
              </w:rPr>
              <w:t>виділень</w:t>
            </w:r>
            <w:proofErr w:type="spellEnd"/>
            <w:r w:rsidRPr="0043688A">
              <w:rPr>
                <w:color w:val="000000"/>
                <w:sz w:val="22"/>
                <w:szCs w:val="22"/>
              </w:rPr>
              <w:t xml:space="preserve">.  </w:t>
            </w:r>
          </w:p>
          <w:p w14:paraId="74951C07" w14:textId="77777777" w:rsidR="0043688A" w:rsidRPr="0043688A" w:rsidRDefault="0043688A" w:rsidP="0043688A">
            <w:pPr>
              <w:jc w:val="both"/>
              <w:rPr>
                <w:sz w:val="22"/>
                <w:szCs w:val="22"/>
              </w:rPr>
            </w:pPr>
            <w:r w:rsidRPr="0043688A">
              <w:rPr>
                <w:sz w:val="22"/>
                <w:szCs w:val="22"/>
              </w:rPr>
              <w:t xml:space="preserve">20. </w:t>
            </w:r>
            <w:proofErr w:type="spellStart"/>
            <w:r w:rsidRPr="0043688A">
              <w:rPr>
                <w:sz w:val="22"/>
                <w:szCs w:val="22"/>
              </w:rPr>
              <w:t>Дезінфекцію</w:t>
            </w:r>
            <w:proofErr w:type="spellEnd"/>
            <w:r w:rsidRPr="0043688A">
              <w:rPr>
                <w:sz w:val="22"/>
                <w:szCs w:val="22"/>
              </w:rPr>
              <w:t xml:space="preserve"> ванн </w:t>
            </w:r>
            <w:proofErr w:type="spellStart"/>
            <w:r w:rsidRPr="0043688A">
              <w:rPr>
                <w:sz w:val="22"/>
                <w:szCs w:val="22"/>
              </w:rPr>
              <w:t>або</w:t>
            </w:r>
            <w:proofErr w:type="spellEnd"/>
            <w:r w:rsidRPr="0043688A">
              <w:rPr>
                <w:sz w:val="22"/>
                <w:szCs w:val="22"/>
              </w:rPr>
              <w:t xml:space="preserve"> </w:t>
            </w:r>
            <w:proofErr w:type="spellStart"/>
            <w:r w:rsidRPr="0043688A">
              <w:rPr>
                <w:sz w:val="22"/>
                <w:szCs w:val="22"/>
              </w:rPr>
              <w:t>інших</w:t>
            </w:r>
            <w:proofErr w:type="spellEnd"/>
            <w:r w:rsidRPr="0043688A">
              <w:rPr>
                <w:sz w:val="22"/>
                <w:szCs w:val="22"/>
              </w:rPr>
              <w:t xml:space="preserve"> </w:t>
            </w:r>
            <w:proofErr w:type="spellStart"/>
            <w:r w:rsidRPr="0043688A">
              <w:rPr>
                <w:sz w:val="22"/>
                <w:szCs w:val="22"/>
              </w:rPr>
              <w:t>поверхонь</w:t>
            </w:r>
            <w:proofErr w:type="spellEnd"/>
            <w:r w:rsidRPr="0043688A">
              <w:rPr>
                <w:sz w:val="22"/>
                <w:szCs w:val="22"/>
              </w:rPr>
              <w:t xml:space="preserve"> </w:t>
            </w:r>
            <w:proofErr w:type="spellStart"/>
            <w:r w:rsidRPr="0043688A">
              <w:rPr>
                <w:sz w:val="22"/>
                <w:szCs w:val="22"/>
              </w:rPr>
              <w:t>засобом</w:t>
            </w:r>
            <w:proofErr w:type="spellEnd"/>
            <w:r w:rsidRPr="0043688A">
              <w:rPr>
                <w:sz w:val="22"/>
                <w:szCs w:val="22"/>
              </w:rPr>
              <w:t xml:space="preserve"> </w:t>
            </w:r>
            <w:proofErr w:type="spellStart"/>
            <w:r w:rsidRPr="0043688A">
              <w:rPr>
                <w:sz w:val="22"/>
                <w:szCs w:val="22"/>
              </w:rPr>
              <w:t>можна</w:t>
            </w:r>
            <w:proofErr w:type="spellEnd"/>
            <w:r w:rsidRPr="0043688A">
              <w:rPr>
                <w:sz w:val="22"/>
                <w:szCs w:val="22"/>
              </w:rPr>
              <w:t xml:space="preserve"> </w:t>
            </w:r>
            <w:proofErr w:type="spellStart"/>
            <w:proofErr w:type="gramStart"/>
            <w:r w:rsidRPr="0043688A">
              <w:rPr>
                <w:sz w:val="22"/>
                <w:szCs w:val="22"/>
              </w:rPr>
              <w:t>проводити</w:t>
            </w:r>
            <w:proofErr w:type="spellEnd"/>
            <w:r w:rsidRPr="0043688A">
              <w:rPr>
                <w:sz w:val="22"/>
                <w:szCs w:val="22"/>
              </w:rPr>
              <w:t xml:space="preserve">  за</w:t>
            </w:r>
            <w:proofErr w:type="gramEnd"/>
            <w:r w:rsidRPr="0043688A">
              <w:rPr>
                <w:sz w:val="22"/>
                <w:szCs w:val="22"/>
              </w:rPr>
              <w:t xml:space="preserve"> </w:t>
            </w:r>
            <w:proofErr w:type="spellStart"/>
            <w:r w:rsidRPr="0043688A">
              <w:rPr>
                <w:sz w:val="22"/>
                <w:szCs w:val="22"/>
              </w:rPr>
              <w:t>допомогою</w:t>
            </w:r>
            <w:proofErr w:type="spellEnd"/>
            <w:r w:rsidRPr="0043688A">
              <w:rPr>
                <w:sz w:val="22"/>
                <w:szCs w:val="22"/>
              </w:rPr>
              <w:t xml:space="preserve"> </w:t>
            </w:r>
            <w:proofErr w:type="spellStart"/>
            <w:r w:rsidRPr="0043688A">
              <w:rPr>
                <w:sz w:val="22"/>
                <w:szCs w:val="22"/>
              </w:rPr>
              <w:t>рукавичок</w:t>
            </w:r>
            <w:proofErr w:type="spellEnd"/>
            <w:r w:rsidRPr="0043688A">
              <w:rPr>
                <w:sz w:val="22"/>
                <w:szCs w:val="22"/>
              </w:rPr>
              <w:t xml:space="preserve"> з </w:t>
            </w:r>
            <w:proofErr w:type="spellStart"/>
            <w:r w:rsidRPr="0043688A">
              <w:rPr>
                <w:sz w:val="22"/>
                <w:szCs w:val="22"/>
              </w:rPr>
              <w:t>мікрофібри</w:t>
            </w:r>
            <w:proofErr w:type="spellEnd"/>
            <w:r w:rsidRPr="0043688A">
              <w:rPr>
                <w:sz w:val="22"/>
                <w:szCs w:val="22"/>
              </w:rPr>
              <w:t xml:space="preserve"> </w:t>
            </w:r>
            <w:proofErr w:type="spellStart"/>
            <w:r w:rsidRPr="0043688A">
              <w:rPr>
                <w:sz w:val="22"/>
                <w:szCs w:val="22"/>
              </w:rPr>
              <w:t>або</w:t>
            </w:r>
            <w:proofErr w:type="spellEnd"/>
            <w:r w:rsidRPr="0043688A">
              <w:rPr>
                <w:sz w:val="22"/>
                <w:szCs w:val="22"/>
              </w:rPr>
              <w:t xml:space="preserve"> </w:t>
            </w:r>
            <w:proofErr w:type="spellStart"/>
            <w:r w:rsidRPr="0043688A">
              <w:rPr>
                <w:sz w:val="22"/>
                <w:szCs w:val="22"/>
              </w:rPr>
              <w:t>мопів</w:t>
            </w:r>
            <w:proofErr w:type="spellEnd"/>
            <w:r w:rsidRPr="0043688A">
              <w:rPr>
                <w:sz w:val="22"/>
                <w:szCs w:val="22"/>
              </w:rPr>
              <w:t xml:space="preserve"> типу «</w:t>
            </w:r>
            <w:proofErr w:type="spellStart"/>
            <w:r w:rsidRPr="0043688A">
              <w:rPr>
                <w:sz w:val="22"/>
                <w:szCs w:val="22"/>
              </w:rPr>
              <w:t>Вермоп</w:t>
            </w:r>
            <w:proofErr w:type="spellEnd"/>
            <w:r w:rsidRPr="0043688A">
              <w:rPr>
                <w:sz w:val="22"/>
                <w:szCs w:val="22"/>
              </w:rPr>
              <w:t>».</w:t>
            </w:r>
          </w:p>
          <w:p w14:paraId="17613B4C" w14:textId="77777777" w:rsidR="0043688A" w:rsidRPr="0043688A" w:rsidRDefault="0043688A" w:rsidP="0043688A">
            <w:pPr>
              <w:jc w:val="both"/>
              <w:rPr>
                <w:color w:val="000000"/>
                <w:sz w:val="22"/>
                <w:szCs w:val="22"/>
              </w:rPr>
            </w:pPr>
            <w:r w:rsidRPr="0043688A">
              <w:rPr>
                <w:color w:val="000000"/>
                <w:sz w:val="22"/>
                <w:szCs w:val="22"/>
              </w:rPr>
              <w:t xml:space="preserve">21. </w:t>
            </w:r>
            <w:proofErr w:type="spellStart"/>
            <w:r w:rsidRPr="0043688A">
              <w:rPr>
                <w:color w:val="000000"/>
                <w:sz w:val="22"/>
                <w:szCs w:val="22"/>
              </w:rPr>
              <w:t>Відсутність</w:t>
            </w:r>
            <w:proofErr w:type="spellEnd"/>
            <w:r w:rsidRPr="0043688A">
              <w:rPr>
                <w:color w:val="000000"/>
                <w:sz w:val="22"/>
                <w:szCs w:val="22"/>
              </w:rPr>
              <w:t xml:space="preserve"> </w:t>
            </w:r>
            <w:proofErr w:type="spellStart"/>
            <w:r w:rsidRPr="0043688A">
              <w:rPr>
                <w:color w:val="000000"/>
                <w:sz w:val="22"/>
                <w:szCs w:val="22"/>
              </w:rPr>
              <w:t>необхідності</w:t>
            </w:r>
            <w:proofErr w:type="spellEnd"/>
            <w:r w:rsidRPr="0043688A">
              <w:rPr>
                <w:color w:val="000000"/>
                <w:sz w:val="22"/>
                <w:szCs w:val="22"/>
              </w:rPr>
              <w:t xml:space="preserve"> </w:t>
            </w:r>
            <w:proofErr w:type="spellStart"/>
            <w:r w:rsidRPr="0043688A">
              <w:rPr>
                <w:color w:val="000000"/>
                <w:sz w:val="22"/>
                <w:szCs w:val="22"/>
              </w:rPr>
              <w:t>спеціальної</w:t>
            </w:r>
            <w:proofErr w:type="spellEnd"/>
            <w:r w:rsidRPr="0043688A">
              <w:rPr>
                <w:color w:val="000000"/>
                <w:sz w:val="22"/>
                <w:szCs w:val="22"/>
              </w:rPr>
              <w:t xml:space="preserve"> </w:t>
            </w:r>
            <w:proofErr w:type="spellStart"/>
            <w:r w:rsidRPr="0043688A">
              <w:rPr>
                <w:color w:val="000000"/>
                <w:sz w:val="22"/>
                <w:szCs w:val="22"/>
              </w:rPr>
              <w:t>підготовки</w:t>
            </w:r>
            <w:proofErr w:type="spellEnd"/>
            <w:r w:rsidRPr="0043688A">
              <w:rPr>
                <w:color w:val="000000"/>
                <w:sz w:val="22"/>
                <w:szCs w:val="22"/>
              </w:rPr>
              <w:t xml:space="preserve"> </w:t>
            </w:r>
            <w:proofErr w:type="spellStart"/>
            <w:r w:rsidRPr="0043688A">
              <w:rPr>
                <w:color w:val="000000"/>
                <w:sz w:val="22"/>
                <w:szCs w:val="22"/>
              </w:rPr>
              <w:t>робочого</w:t>
            </w:r>
            <w:proofErr w:type="spellEnd"/>
            <w:r w:rsidRPr="0043688A">
              <w:rPr>
                <w:color w:val="000000"/>
                <w:sz w:val="22"/>
                <w:szCs w:val="22"/>
              </w:rPr>
              <w:t xml:space="preserve"> </w:t>
            </w:r>
            <w:proofErr w:type="spellStart"/>
            <w:r w:rsidRPr="0043688A">
              <w:rPr>
                <w:color w:val="000000"/>
                <w:sz w:val="22"/>
                <w:szCs w:val="22"/>
              </w:rPr>
              <w:t>розчину</w:t>
            </w:r>
            <w:proofErr w:type="spellEnd"/>
            <w:r w:rsidRPr="0043688A">
              <w:rPr>
                <w:color w:val="000000"/>
                <w:sz w:val="22"/>
                <w:szCs w:val="22"/>
              </w:rPr>
              <w:t xml:space="preserve"> для </w:t>
            </w:r>
            <w:proofErr w:type="spellStart"/>
            <w:r w:rsidRPr="0043688A">
              <w:rPr>
                <w:color w:val="000000"/>
                <w:sz w:val="22"/>
                <w:szCs w:val="22"/>
              </w:rPr>
              <w:t>застосування</w:t>
            </w:r>
            <w:proofErr w:type="spellEnd"/>
            <w:r w:rsidRPr="0043688A">
              <w:rPr>
                <w:color w:val="000000"/>
                <w:sz w:val="22"/>
                <w:szCs w:val="22"/>
              </w:rPr>
              <w:t xml:space="preserve"> (</w:t>
            </w:r>
            <w:proofErr w:type="spellStart"/>
            <w:r w:rsidRPr="0043688A">
              <w:rPr>
                <w:color w:val="000000"/>
                <w:sz w:val="22"/>
                <w:szCs w:val="22"/>
              </w:rPr>
              <w:t>підігрівання</w:t>
            </w:r>
            <w:proofErr w:type="spellEnd"/>
            <w:r w:rsidRPr="0043688A">
              <w:rPr>
                <w:color w:val="000000"/>
                <w:sz w:val="22"/>
                <w:szCs w:val="22"/>
              </w:rPr>
              <w:t xml:space="preserve">, </w:t>
            </w:r>
            <w:proofErr w:type="spellStart"/>
            <w:r w:rsidRPr="0043688A">
              <w:rPr>
                <w:color w:val="000000"/>
                <w:sz w:val="22"/>
                <w:szCs w:val="22"/>
              </w:rPr>
              <w:t>застосування</w:t>
            </w:r>
            <w:proofErr w:type="spellEnd"/>
            <w:r w:rsidRPr="0043688A">
              <w:rPr>
                <w:color w:val="000000"/>
                <w:sz w:val="22"/>
                <w:szCs w:val="22"/>
              </w:rPr>
              <w:t xml:space="preserve"> </w:t>
            </w:r>
            <w:proofErr w:type="spellStart"/>
            <w:r w:rsidRPr="0043688A">
              <w:rPr>
                <w:color w:val="000000"/>
                <w:sz w:val="22"/>
                <w:szCs w:val="22"/>
              </w:rPr>
              <w:t>гарячої</w:t>
            </w:r>
            <w:proofErr w:type="spellEnd"/>
            <w:r w:rsidRPr="0043688A">
              <w:rPr>
                <w:color w:val="000000"/>
                <w:sz w:val="22"/>
                <w:szCs w:val="22"/>
              </w:rPr>
              <w:t xml:space="preserve"> води, </w:t>
            </w:r>
            <w:proofErr w:type="spellStart"/>
            <w:r w:rsidRPr="0043688A">
              <w:rPr>
                <w:color w:val="000000"/>
                <w:sz w:val="22"/>
                <w:szCs w:val="22"/>
              </w:rPr>
              <w:t>додавання</w:t>
            </w:r>
            <w:proofErr w:type="spellEnd"/>
            <w:r w:rsidRPr="0043688A">
              <w:rPr>
                <w:color w:val="000000"/>
                <w:sz w:val="22"/>
                <w:szCs w:val="22"/>
              </w:rPr>
              <w:t xml:space="preserve"> </w:t>
            </w:r>
            <w:proofErr w:type="spellStart"/>
            <w:r w:rsidRPr="0043688A">
              <w:rPr>
                <w:color w:val="000000"/>
                <w:sz w:val="22"/>
                <w:szCs w:val="22"/>
              </w:rPr>
              <w:t>допоміжних</w:t>
            </w:r>
            <w:proofErr w:type="spellEnd"/>
            <w:r w:rsidRPr="0043688A">
              <w:rPr>
                <w:color w:val="000000"/>
                <w:sz w:val="22"/>
                <w:szCs w:val="22"/>
              </w:rPr>
              <w:t xml:space="preserve"> </w:t>
            </w:r>
            <w:proofErr w:type="spellStart"/>
            <w:r w:rsidRPr="0043688A">
              <w:rPr>
                <w:color w:val="000000"/>
                <w:sz w:val="22"/>
                <w:szCs w:val="22"/>
              </w:rPr>
              <w:t>речовин</w:t>
            </w:r>
            <w:proofErr w:type="spellEnd"/>
            <w:r w:rsidRPr="0043688A">
              <w:rPr>
                <w:color w:val="000000"/>
                <w:sz w:val="22"/>
                <w:szCs w:val="22"/>
              </w:rPr>
              <w:t>, н</w:t>
            </w:r>
            <w:r w:rsidRPr="0043688A">
              <w:rPr>
                <w:sz w:val="22"/>
                <w:szCs w:val="22"/>
              </w:rPr>
              <w:t xml:space="preserve">е </w:t>
            </w:r>
            <w:proofErr w:type="spellStart"/>
            <w:r w:rsidRPr="0043688A">
              <w:rPr>
                <w:sz w:val="22"/>
                <w:szCs w:val="22"/>
              </w:rPr>
              <w:t>потребує</w:t>
            </w:r>
            <w:proofErr w:type="spellEnd"/>
            <w:r w:rsidRPr="0043688A">
              <w:rPr>
                <w:sz w:val="22"/>
                <w:szCs w:val="22"/>
              </w:rPr>
              <w:t xml:space="preserve"> </w:t>
            </w:r>
            <w:proofErr w:type="spellStart"/>
            <w:r w:rsidRPr="0043688A">
              <w:rPr>
                <w:sz w:val="22"/>
                <w:szCs w:val="22"/>
              </w:rPr>
              <w:t>додаткової</w:t>
            </w:r>
            <w:proofErr w:type="spellEnd"/>
            <w:r w:rsidRPr="0043688A">
              <w:rPr>
                <w:sz w:val="22"/>
                <w:szCs w:val="22"/>
              </w:rPr>
              <w:t xml:space="preserve"> </w:t>
            </w:r>
            <w:proofErr w:type="spellStart"/>
            <w:r w:rsidRPr="0043688A">
              <w:rPr>
                <w:sz w:val="22"/>
                <w:szCs w:val="22"/>
              </w:rPr>
              <w:t>активації</w:t>
            </w:r>
            <w:proofErr w:type="spellEnd"/>
            <w:r w:rsidRPr="0043688A">
              <w:rPr>
                <w:color w:val="000000"/>
                <w:sz w:val="22"/>
                <w:szCs w:val="22"/>
              </w:rPr>
              <w:t xml:space="preserve">). </w:t>
            </w:r>
            <w:proofErr w:type="spellStart"/>
            <w:r w:rsidRPr="0043688A">
              <w:rPr>
                <w:color w:val="000000"/>
                <w:sz w:val="22"/>
                <w:szCs w:val="22"/>
              </w:rPr>
              <w:t>Відсутність</w:t>
            </w:r>
            <w:proofErr w:type="spellEnd"/>
            <w:r w:rsidRPr="0043688A">
              <w:rPr>
                <w:color w:val="000000"/>
                <w:sz w:val="22"/>
                <w:szCs w:val="22"/>
              </w:rPr>
              <w:t xml:space="preserve"> </w:t>
            </w:r>
            <w:proofErr w:type="spellStart"/>
            <w:r w:rsidRPr="0043688A">
              <w:rPr>
                <w:color w:val="000000"/>
                <w:sz w:val="22"/>
                <w:szCs w:val="22"/>
              </w:rPr>
              <w:t>необхідності</w:t>
            </w:r>
            <w:proofErr w:type="spellEnd"/>
            <w:r w:rsidRPr="0043688A">
              <w:rPr>
                <w:color w:val="000000"/>
                <w:sz w:val="22"/>
                <w:szCs w:val="22"/>
              </w:rPr>
              <w:t xml:space="preserve"> </w:t>
            </w:r>
            <w:proofErr w:type="spellStart"/>
            <w:r w:rsidRPr="0043688A">
              <w:rPr>
                <w:color w:val="000000"/>
                <w:sz w:val="22"/>
                <w:szCs w:val="22"/>
              </w:rPr>
              <w:t>попередньої</w:t>
            </w:r>
            <w:proofErr w:type="spellEnd"/>
            <w:r w:rsidRPr="0043688A">
              <w:rPr>
                <w:color w:val="000000"/>
                <w:sz w:val="22"/>
                <w:szCs w:val="22"/>
              </w:rPr>
              <w:t xml:space="preserve"> </w:t>
            </w:r>
            <w:proofErr w:type="spellStart"/>
            <w:r w:rsidRPr="0043688A">
              <w:rPr>
                <w:color w:val="000000"/>
                <w:sz w:val="22"/>
                <w:szCs w:val="22"/>
              </w:rPr>
              <w:t>підготовки</w:t>
            </w:r>
            <w:proofErr w:type="spellEnd"/>
            <w:r w:rsidRPr="0043688A">
              <w:rPr>
                <w:color w:val="000000"/>
                <w:sz w:val="22"/>
                <w:szCs w:val="22"/>
              </w:rPr>
              <w:t xml:space="preserve"> </w:t>
            </w:r>
            <w:proofErr w:type="spellStart"/>
            <w:r w:rsidRPr="0043688A">
              <w:rPr>
                <w:color w:val="000000"/>
                <w:sz w:val="22"/>
                <w:szCs w:val="22"/>
              </w:rPr>
              <w:t>інструментів</w:t>
            </w:r>
            <w:proofErr w:type="spellEnd"/>
            <w:r w:rsidRPr="0043688A">
              <w:rPr>
                <w:color w:val="000000"/>
                <w:sz w:val="22"/>
                <w:szCs w:val="22"/>
              </w:rPr>
              <w:t xml:space="preserve"> до </w:t>
            </w:r>
            <w:proofErr w:type="spellStart"/>
            <w:r w:rsidRPr="0043688A">
              <w:rPr>
                <w:color w:val="000000"/>
                <w:sz w:val="22"/>
                <w:szCs w:val="22"/>
              </w:rPr>
              <w:t>дезінфекції</w:t>
            </w:r>
            <w:proofErr w:type="spellEnd"/>
            <w:r w:rsidRPr="0043688A">
              <w:rPr>
                <w:color w:val="000000"/>
                <w:sz w:val="22"/>
                <w:szCs w:val="22"/>
              </w:rPr>
              <w:t xml:space="preserve"> (</w:t>
            </w:r>
            <w:proofErr w:type="spellStart"/>
            <w:r w:rsidRPr="0043688A">
              <w:rPr>
                <w:color w:val="000000"/>
                <w:sz w:val="22"/>
                <w:szCs w:val="22"/>
              </w:rPr>
              <w:t>протирання</w:t>
            </w:r>
            <w:proofErr w:type="spellEnd"/>
            <w:r w:rsidRPr="0043688A">
              <w:rPr>
                <w:color w:val="000000"/>
                <w:sz w:val="22"/>
                <w:szCs w:val="22"/>
              </w:rPr>
              <w:t xml:space="preserve"> </w:t>
            </w:r>
            <w:proofErr w:type="spellStart"/>
            <w:r w:rsidRPr="0043688A">
              <w:rPr>
                <w:color w:val="000000"/>
                <w:sz w:val="22"/>
                <w:szCs w:val="22"/>
              </w:rPr>
              <w:t>серветками</w:t>
            </w:r>
            <w:proofErr w:type="spellEnd"/>
            <w:r w:rsidRPr="0043688A">
              <w:rPr>
                <w:color w:val="000000"/>
                <w:sz w:val="22"/>
                <w:szCs w:val="22"/>
              </w:rPr>
              <w:t xml:space="preserve"> (</w:t>
            </w:r>
            <w:proofErr w:type="spellStart"/>
            <w:r w:rsidRPr="0043688A">
              <w:rPr>
                <w:color w:val="000000"/>
                <w:sz w:val="22"/>
                <w:szCs w:val="22"/>
              </w:rPr>
              <w:t>крім</w:t>
            </w:r>
            <w:proofErr w:type="spellEnd"/>
            <w:r w:rsidRPr="0043688A">
              <w:rPr>
                <w:color w:val="000000"/>
                <w:sz w:val="22"/>
                <w:szCs w:val="22"/>
              </w:rPr>
              <w:t xml:space="preserve"> </w:t>
            </w:r>
            <w:proofErr w:type="spellStart"/>
            <w:r w:rsidRPr="0043688A">
              <w:rPr>
                <w:color w:val="000000"/>
                <w:sz w:val="22"/>
                <w:szCs w:val="22"/>
              </w:rPr>
              <w:t>ендоскопів</w:t>
            </w:r>
            <w:proofErr w:type="spellEnd"/>
            <w:r w:rsidRPr="0043688A">
              <w:rPr>
                <w:color w:val="000000"/>
                <w:sz w:val="22"/>
                <w:szCs w:val="22"/>
              </w:rPr>
              <w:t xml:space="preserve">), </w:t>
            </w:r>
            <w:proofErr w:type="spellStart"/>
            <w:r w:rsidRPr="0043688A">
              <w:rPr>
                <w:color w:val="000000"/>
                <w:sz w:val="22"/>
                <w:szCs w:val="22"/>
              </w:rPr>
              <w:t>ферментативним</w:t>
            </w:r>
            <w:proofErr w:type="spellEnd"/>
            <w:r w:rsidRPr="0043688A">
              <w:rPr>
                <w:color w:val="000000"/>
                <w:sz w:val="22"/>
                <w:szCs w:val="22"/>
              </w:rPr>
              <w:t xml:space="preserve"> </w:t>
            </w:r>
            <w:proofErr w:type="spellStart"/>
            <w:r w:rsidRPr="0043688A">
              <w:rPr>
                <w:color w:val="000000"/>
                <w:sz w:val="22"/>
                <w:szCs w:val="22"/>
              </w:rPr>
              <w:t>засобом</w:t>
            </w:r>
            <w:proofErr w:type="spellEnd"/>
            <w:r w:rsidRPr="0043688A">
              <w:rPr>
                <w:color w:val="000000"/>
                <w:sz w:val="22"/>
                <w:szCs w:val="22"/>
              </w:rPr>
              <w:t xml:space="preserve">, </w:t>
            </w:r>
            <w:proofErr w:type="spellStart"/>
            <w:r w:rsidRPr="0043688A">
              <w:rPr>
                <w:color w:val="000000"/>
                <w:sz w:val="22"/>
                <w:szCs w:val="22"/>
              </w:rPr>
              <w:t>промивання</w:t>
            </w:r>
            <w:proofErr w:type="spellEnd"/>
            <w:r w:rsidRPr="0043688A">
              <w:rPr>
                <w:color w:val="000000"/>
                <w:sz w:val="22"/>
                <w:szCs w:val="22"/>
              </w:rPr>
              <w:t xml:space="preserve">, </w:t>
            </w:r>
            <w:proofErr w:type="spellStart"/>
            <w:r w:rsidRPr="0043688A">
              <w:rPr>
                <w:color w:val="000000"/>
                <w:sz w:val="22"/>
                <w:szCs w:val="22"/>
              </w:rPr>
              <w:t>використання</w:t>
            </w:r>
            <w:proofErr w:type="spellEnd"/>
            <w:r w:rsidRPr="0043688A">
              <w:rPr>
                <w:color w:val="000000"/>
                <w:sz w:val="22"/>
                <w:szCs w:val="22"/>
              </w:rPr>
              <w:t xml:space="preserve"> 2-х </w:t>
            </w:r>
            <w:proofErr w:type="spellStart"/>
            <w:r w:rsidRPr="0043688A">
              <w:rPr>
                <w:color w:val="000000"/>
                <w:sz w:val="22"/>
                <w:szCs w:val="22"/>
              </w:rPr>
              <w:t>ємностей</w:t>
            </w:r>
            <w:proofErr w:type="spellEnd"/>
            <w:r w:rsidRPr="0043688A">
              <w:rPr>
                <w:color w:val="000000"/>
                <w:sz w:val="22"/>
                <w:szCs w:val="22"/>
              </w:rPr>
              <w:t xml:space="preserve"> </w:t>
            </w:r>
            <w:proofErr w:type="spellStart"/>
            <w:r w:rsidRPr="0043688A">
              <w:rPr>
                <w:color w:val="000000"/>
                <w:sz w:val="22"/>
                <w:szCs w:val="22"/>
              </w:rPr>
              <w:t>тощо</w:t>
            </w:r>
            <w:proofErr w:type="spellEnd"/>
            <w:r w:rsidRPr="0043688A">
              <w:rPr>
                <w:color w:val="000000"/>
                <w:sz w:val="22"/>
                <w:szCs w:val="22"/>
              </w:rPr>
              <w:t>).</w:t>
            </w:r>
          </w:p>
          <w:p w14:paraId="082C84BD" w14:textId="77777777" w:rsidR="0043688A" w:rsidRPr="0043688A" w:rsidRDefault="0043688A" w:rsidP="0043688A">
            <w:pPr>
              <w:jc w:val="both"/>
              <w:rPr>
                <w:color w:val="000000"/>
                <w:sz w:val="22"/>
                <w:szCs w:val="22"/>
              </w:rPr>
            </w:pPr>
            <w:r w:rsidRPr="0043688A">
              <w:rPr>
                <w:color w:val="000000"/>
                <w:sz w:val="22"/>
                <w:szCs w:val="22"/>
              </w:rPr>
              <w:t xml:space="preserve">22. </w:t>
            </w:r>
            <w:proofErr w:type="spellStart"/>
            <w:r w:rsidRPr="0043688A">
              <w:rPr>
                <w:color w:val="000000"/>
                <w:sz w:val="22"/>
                <w:szCs w:val="22"/>
              </w:rPr>
              <w:t>Можливість</w:t>
            </w:r>
            <w:proofErr w:type="spellEnd"/>
            <w:r w:rsidRPr="0043688A">
              <w:rPr>
                <w:color w:val="000000"/>
                <w:sz w:val="22"/>
                <w:szCs w:val="22"/>
              </w:rPr>
              <w:t xml:space="preserve"> </w:t>
            </w:r>
            <w:proofErr w:type="spellStart"/>
            <w:r w:rsidRPr="0043688A">
              <w:rPr>
                <w:color w:val="000000"/>
                <w:sz w:val="22"/>
                <w:szCs w:val="22"/>
              </w:rPr>
              <w:t>проведення</w:t>
            </w:r>
            <w:proofErr w:type="spellEnd"/>
            <w:r w:rsidRPr="0043688A">
              <w:rPr>
                <w:color w:val="000000"/>
                <w:sz w:val="22"/>
                <w:szCs w:val="22"/>
              </w:rPr>
              <w:t xml:space="preserve"> </w:t>
            </w:r>
            <w:proofErr w:type="spellStart"/>
            <w:r w:rsidRPr="0043688A">
              <w:rPr>
                <w:color w:val="000000"/>
                <w:sz w:val="22"/>
                <w:szCs w:val="22"/>
              </w:rPr>
              <w:t>генеральних</w:t>
            </w:r>
            <w:proofErr w:type="spellEnd"/>
            <w:r w:rsidRPr="0043688A">
              <w:rPr>
                <w:color w:val="000000"/>
                <w:sz w:val="22"/>
                <w:szCs w:val="22"/>
              </w:rPr>
              <w:t xml:space="preserve"> </w:t>
            </w:r>
            <w:proofErr w:type="spellStart"/>
            <w:r w:rsidRPr="0043688A">
              <w:rPr>
                <w:color w:val="000000"/>
                <w:sz w:val="22"/>
                <w:szCs w:val="22"/>
              </w:rPr>
              <w:t>прибирань</w:t>
            </w:r>
            <w:proofErr w:type="spellEnd"/>
            <w:r w:rsidRPr="0043688A">
              <w:rPr>
                <w:color w:val="000000"/>
                <w:sz w:val="22"/>
                <w:szCs w:val="22"/>
              </w:rPr>
              <w:t xml:space="preserve"> у </w:t>
            </w:r>
            <w:proofErr w:type="spellStart"/>
            <w:r w:rsidRPr="0043688A">
              <w:rPr>
                <w:color w:val="000000"/>
                <w:sz w:val="22"/>
                <w:szCs w:val="22"/>
              </w:rPr>
              <w:t>хірургічних</w:t>
            </w:r>
            <w:proofErr w:type="spellEnd"/>
            <w:r w:rsidRPr="0043688A">
              <w:rPr>
                <w:color w:val="000000"/>
                <w:sz w:val="22"/>
                <w:szCs w:val="22"/>
              </w:rPr>
              <w:t xml:space="preserve"> </w:t>
            </w:r>
            <w:proofErr w:type="spellStart"/>
            <w:r w:rsidRPr="0043688A">
              <w:rPr>
                <w:color w:val="000000"/>
                <w:sz w:val="22"/>
                <w:szCs w:val="22"/>
              </w:rPr>
              <w:t>відділеннях</w:t>
            </w:r>
            <w:proofErr w:type="spellEnd"/>
            <w:r w:rsidRPr="0043688A">
              <w:rPr>
                <w:color w:val="000000"/>
                <w:sz w:val="22"/>
                <w:szCs w:val="22"/>
              </w:rPr>
              <w:t xml:space="preserve">, </w:t>
            </w:r>
            <w:proofErr w:type="spellStart"/>
            <w:r w:rsidRPr="0043688A">
              <w:rPr>
                <w:color w:val="000000"/>
                <w:sz w:val="22"/>
                <w:szCs w:val="22"/>
              </w:rPr>
              <w:t>акушерсько-гінекологічні</w:t>
            </w:r>
            <w:proofErr w:type="spellEnd"/>
            <w:r w:rsidRPr="0043688A">
              <w:rPr>
                <w:color w:val="000000"/>
                <w:sz w:val="22"/>
                <w:szCs w:val="22"/>
              </w:rPr>
              <w:t xml:space="preserve"> </w:t>
            </w:r>
            <w:proofErr w:type="spellStart"/>
            <w:r w:rsidRPr="0043688A">
              <w:rPr>
                <w:color w:val="000000"/>
                <w:sz w:val="22"/>
                <w:szCs w:val="22"/>
              </w:rPr>
              <w:t>клініках</w:t>
            </w:r>
            <w:proofErr w:type="spellEnd"/>
            <w:r w:rsidRPr="0043688A">
              <w:rPr>
                <w:color w:val="000000"/>
                <w:sz w:val="22"/>
                <w:szCs w:val="22"/>
              </w:rPr>
              <w:t xml:space="preserve">, </w:t>
            </w:r>
            <w:proofErr w:type="spellStart"/>
            <w:r w:rsidRPr="0043688A">
              <w:rPr>
                <w:color w:val="000000"/>
                <w:sz w:val="22"/>
                <w:szCs w:val="22"/>
              </w:rPr>
              <w:t>пологових</w:t>
            </w:r>
            <w:proofErr w:type="spellEnd"/>
            <w:r w:rsidRPr="0043688A">
              <w:rPr>
                <w:color w:val="000000"/>
                <w:sz w:val="22"/>
                <w:szCs w:val="22"/>
              </w:rPr>
              <w:t xml:space="preserve"> </w:t>
            </w:r>
            <w:proofErr w:type="spellStart"/>
            <w:r w:rsidRPr="0043688A">
              <w:rPr>
                <w:color w:val="000000"/>
                <w:sz w:val="22"/>
                <w:szCs w:val="22"/>
              </w:rPr>
              <w:t>будинках</w:t>
            </w:r>
            <w:proofErr w:type="spellEnd"/>
            <w:r w:rsidRPr="0043688A">
              <w:rPr>
                <w:color w:val="000000"/>
                <w:sz w:val="22"/>
                <w:szCs w:val="22"/>
              </w:rPr>
              <w:t xml:space="preserve">, </w:t>
            </w:r>
            <w:proofErr w:type="spellStart"/>
            <w:r w:rsidRPr="0043688A">
              <w:rPr>
                <w:color w:val="000000"/>
                <w:sz w:val="22"/>
                <w:szCs w:val="22"/>
              </w:rPr>
              <w:t>відділеннях</w:t>
            </w:r>
            <w:proofErr w:type="spellEnd"/>
            <w:r w:rsidRPr="0043688A">
              <w:rPr>
                <w:color w:val="000000"/>
                <w:sz w:val="22"/>
                <w:szCs w:val="22"/>
              </w:rPr>
              <w:t xml:space="preserve"> </w:t>
            </w:r>
            <w:proofErr w:type="spellStart"/>
            <w:r w:rsidRPr="0043688A">
              <w:rPr>
                <w:color w:val="000000"/>
                <w:sz w:val="22"/>
                <w:szCs w:val="22"/>
              </w:rPr>
              <w:t>неонатології</w:t>
            </w:r>
            <w:proofErr w:type="spellEnd"/>
            <w:r w:rsidRPr="0043688A">
              <w:rPr>
                <w:color w:val="000000"/>
                <w:sz w:val="22"/>
                <w:szCs w:val="22"/>
              </w:rPr>
              <w:t xml:space="preserve">, палатах, блоках і </w:t>
            </w:r>
            <w:proofErr w:type="spellStart"/>
            <w:r w:rsidRPr="0043688A">
              <w:rPr>
                <w:color w:val="000000"/>
                <w:sz w:val="22"/>
                <w:szCs w:val="22"/>
              </w:rPr>
              <w:t>відділеннях</w:t>
            </w:r>
            <w:proofErr w:type="spellEnd"/>
            <w:r w:rsidRPr="0043688A">
              <w:rPr>
                <w:color w:val="000000"/>
                <w:sz w:val="22"/>
                <w:szCs w:val="22"/>
              </w:rPr>
              <w:t xml:space="preserve"> </w:t>
            </w:r>
            <w:proofErr w:type="spellStart"/>
            <w:r w:rsidRPr="0043688A">
              <w:rPr>
                <w:color w:val="000000"/>
                <w:sz w:val="22"/>
                <w:szCs w:val="22"/>
              </w:rPr>
              <w:t>інтенсивної</w:t>
            </w:r>
            <w:proofErr w:type="spellEnd"/>
            <w:r w:rsidRPr="0043688A">
              <w:rPr>
                <w:color w:val="000000"/>
                <w:sz w:val="22"/>
                <w:szCs w:val="22"/>
              </w:rPr>
              <w:t xml:space="preserve"> </w:t>
            </w:r>
            <w:proofErr w:type="spellStart"/>
            <w:r w:rsidRPr="0043688A">
              <w:rPr>
                <w:color w:val="000000"/>
                <w:sz w:val="22"/>
                <w:szCs w:val="22"/>
              </w:rPr>
              <w:t>терапії</w:t>
            </w:r>
            <w:proofErr w:type="spellEnd"/>
            <w:r w:rsidRPr="0043688A">
              <w:rPr>
                <w:color w:val="000000"/>
                <w:sz w:val="22"/>
                <w:szCs w:val="22"/>
              </w:rPr>
              <w:t xml:space="preserve"> для </w:t>
            </w:r>
            <w:proofErr w:type="spellStart"/>
            <w:r w:rsidRPr="0043688A">
              <w:rPr>
                <w:color w:val="000000"/>
                <w:sz w:val="22"/>
                <w:szCs w:val="22"/>
              </w:rPr>
              <w:t>новонароджених</w:t>
            </w:r>
            <w:proofErr w:type="spellEnd"/>
            <w:r w:rsidRPr="0043688A">
              <w:rPr>
                <w:color w:val="000000"/>
                <w:sz w:val="22"/>
                <w:szCs w:val="22"/>
              </w:rPr>
              <w:t>.</w:t>
            </w:r>
          </w:p>
          <w:p w14:paraId="2EED0DFE" w14:textId="77777777" w:rsidR="0043688A" w:rsidRPr="0043688A" w:rsidRDefault="0043688A" w:rsidP="0043688A">
            <w:pPr>
              <w:pStyle w:val="af3"/>
              <w:spacing w:before="0" w:beforeAutospacing="0" w:after="0" w:afterAutospacing="0"/>
              <w:jc w:val="both"/>
              <w:rPr>
                <w:sz w:val="22"/>
                <w:szCs w:val="22"/>
              </w:rPr>
            </w:pPr>
            <w:r w:rsidRPr="0043688A">
              <w:rPr>
                <w:color w:val="000000"/>
                <w:sz w:val="22"/>
                <w:szCs w:val="22"/>
              </w:rPr>
              <w:t xml:space="preserve">23. </w:t>
            </w:r>
            <w:r w:rsidRPr="0043688A">
              <w:rPr>
                <w:sz w:val="22"/>
                <w:szCs w:val="22"/>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573EA01D" w14:textId="77777777" w:rsidR="0043688A" w:rsidRPr="0043688A" w:rsidRDefault="0043688A" w:rsidP="0043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sz w:val="22"/>
                <w:szCs w:val="22"/>
                <w:lang w:val="uk-UA"/>
              </w:rPr>
            </w:pPr>
            <w:proofErr w:type="spellStart"/>
            <w:r w:rsidRPr="0043688A">
              <w:rPr>
                <w:sz w:val="22"/>
                <w:szCs w:val="22"/>
              </w:rPr>
              <w:t>Фасування</w:t>
            </w:r>
            <w:proofErr w:type="spellEnd"/>
            <w:r w:rsidRPr="0043688A">
              <w:rPr>
                <w:sz w:val="22"/>
                <w:szCs w:val="22"/>
              </w:rPr>
              <w:t xml:space="preserve"> </w:t>
            </w:r>
            <w:proofErr w:type="spellStart"/>
            <w:r w:rsidRPr="0043688A">
              <w:rPr>
                <w:sz w:val="22"/>
                <w:szCs w:val="22"/>
              </w:rPr>
              <w:t>відро</w:t>
            </w:r>
            <w:proofErr w:type="spellEnd"/>
            <w:r w:rsidRPr="0043688A">
              <w:rPr>
                <w:sz w:val="22"/>
                <w:szCs w:val="22"/>
              </w:rPr>
              <w:t xml:space="preserve"> 1,5 к</w:t>
            </w:r>
            <w:r w:rsidRPr="0043688A">
              <w:rPr>
                <w:color w:val="000000"/>
                <w:sz w:val="22"/>
                <w:szCs w:val="22"/>
              </w:rPr>
              <w:t>г</w:t>
            </w:r>
          </w:p>
        </w:tc>
      </w:tr>
    </w:tbl>
    <w:p w14:paraId="1D117C05" w14:textId="77777777" w:rsidR="003D1495" w:rsidRPr="003D1495" w:rsidRDefault="003D1495" w:rsidP="003D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right="284" w:firstLine="454"/>
        <w:rPr>
          <w:bCs/>
          <w:lang w:val="uk-UA"/>
        </w:rPr>
      </w:pPr>
      <w:r w:rsidRPr="003D1495">
        <w:rPr>
          <w:bCs/>
          <w:lang w:val="uk-UA"/>
        </w:rPr>
        <w:lastRenderedPageBreak/>
        <w:t>* Якщо ця технічна специфікація містить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14:paraId="42CF8B0E" w14:textId="77777777" w:rsidR="003D1495" w:rsidRPr="003D1495" w:rsidRDefault="003D1495" w:rsidP="003D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454"/>
        <w:rPr>
          <w:bCs/>
          <w:lang w:val="uk-UA"/>
        </w:rPr>
      </w:pPr>
      <w:r w:rsidRPr="003D1495">
        <w:rPr>
          <w:bCs/>
          <w:lang w:val="uk-UA"/>
        </w:rPr>
        <w:t xml:space="preserve">Після кожного такого посилання слід вважати наявний вираз «або еквівалент». </w:t>
      </w:r>
    </w:p>
    <w:p w14:paraId="2F167D9D" w14:textId="77777777" w:rsidR="003D1495" w:rsidRPr="003D1495" w:rsidRDefault="003D1495" w:rsidP="003D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454"/>
        <w:rPr>
          <w:bCs/>
          <w:lang w:val="uk-UA"/>
        </w:rPr>
      </w:pPr>
      <w:r w:rsidRPr="003D1495">
        <w:rPr>
          <w:bCs/>
          <w:lang w:val="uk-UA"/>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
    <w:p w14:paraId="0CDDCE99" w14:textId="77777777" w:rsidR="006009DF" w:rsidRPr="006009DF" w:rsidRDefault="003D1495" w:rsidP="003D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454"/>
        <w:rPr>
          <w:bCs/>
          <w:lang w:val="uk-UA"/>
        </w:rPr>
      </w:pPr>
      <w:r w:rsidRPr="003D1495">
        <w:rPr>
          <w:bCs/>
          <w:lang w:val="uk-UA"/>
        </w:rPr>
        <w:t xml:space="preserve">Після кожного такого посилання слід вважати наявний вираз «або еквівалент».  </w:t>
      </w:r>
    </w:p>
    <w:p w14:paraId="344B7FE6" w14:textId="77777777" w:rsidR="00CF2402" w:rsidRPr="006009DF" w:rsidRDefault="00CF2402"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4F767CDC" w14:textId="77777777" w:rsidR="00CF2402" w:rsidRPr="006009DF" w:rsidRDefault="00CF2402"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0FA0E9C1" w14:textId="77777777" w:rsidR="00CF2402" w:rsidRPr="006009DF" w:rsidRDefault="00CF2402"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2B343ED2" w14:textId="77777777" w:rsidR="00CF2402" w:rsidRPr="006009DF" w:rsidRDefault="00CF2402"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0E5AD07D" w14:textId="77777777" w:rsidR="00CF2402" w:rsidRPr="006009DF" w:rsidRDefault="00CF2402"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4CFD08DA" w14:textId="77777777" w:rsidR="00295DB6" w:rsidRPr="006009DF" w:rsidRDefault="00295DB6"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22496AF0" w14:textId="77777777" w:rsidR="00A11A83" w:rsidRPr="006009DF" w:rsidRDefault="00A11A83"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7598478F" w14:textId="77777777" w:rsidR="00A11A83" w:rsidRPr="006009DF" w:rsidRDefault="00A11A83"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6DFE3900" w14:textId="77777777" w:rsidR="00A11A83" w:rsidRPr="006009DF" w:rsidRDefault="00A11A83"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4CDD9F2C" w14:textId="77777777" w:rsidR="00A11A83" w:rsidRPr="006009DF" w:rsidRDefault="00A11A83"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6D3043A8" w14:textId="77777777" w:rsidR="00A11A83" w:rsidRPr="006009DF" w:rsidRDefault="00A11A83"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6FA07AB7" w14:textId="77777777" w:rsidR="00A11A83" w:rsidRPr="006009DF" w:rsidRDefault="00A11A83"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7A90B3E4" w14:textId="77777777" w:rsidR="00A11A83" w:rsidRPr="006009DF" w:rsidRDefault="00A11A83"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1C5223F2" w14:textId="77777777" w:rsidR="00A11A83" w:rsidRDefault="00A11A83"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1639C6F8"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4192D995"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39B1F987"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7BBE860F"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5729DB5E"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7BD190F8"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31B3628C"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49D8506D"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0A924EF3"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29EB8297"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4AFDAB2E"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009CD2C4"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1B4E4E85"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26270954"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429DA5A8" w14:textId="77777777" w:rsidR="003D1495" w:rsidRDefault="003D1495" w:rsidP="002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Cs/>
          <w:lang w:val="uk-UA"/>
        </w:rPr>
      </w:pPr>
    </w:p>
    <w:p w14:paraId="34E900D3" w14:textId="77777777" w:rsidR="008B6C44" w:rsidRDefault="008B6C44" w:rsidP="00D50E47">
      <w:pPr>
        <w:ind w:firstLine="5040"/>
        <w:jc w:val="right"/>
        <w:rPr>
          <w:b/>
          <w:lang w:val="uk-UA"/>
        </w:rPr>
      </w:pPr>
    </w:p>
    <w:p w14:paraId="69D17844" w14:textId="77777777" w:rsidR="008B6C44" w:rsidRDefault="008B6C44" w:rsidP="00D50E47">
      <w:pPr>
        <w:ind w:firstLine="5040"/>
        <w:jc w:val="right"/>
        <w:rPr>
          <w:b/>
          <w:lang w:val="uk-UA"/>
        </w:rPr>
      </w:pPr>
    </w:p>
    <w:p w14:paraId="23FFABD6" w14:textId="77777777" w:rsidR="008B6C44" w:rsidRDefault="008B6C44" w:rsidP="00D50E47">
      <w:pPr>
        <w:ind w:firstLine="5040"/>
        <w:jc w:val="right"/>
        <w:rPr>
          <w:b/>
          <w:lang w:val="uk-UA"/>
        </w:rPr>
      </w:pPr>
    </w:p>
    <w:p w14:paraId="226FF022" w14:textId="77777777" w:rsidR="008B6C44" w:rsidRDefault="008B6C44" w:rsidP="00D50E47">
      <w:pPr>
        <w:ind w:firstLine="5040"/>
        <w:jc w:val="right"/>
        <w:rPr>
          <w:b/>
          <w:lang w:val="uk-UA"/>
        </w:rPr>
      </w:pPr>
    </w:p>
    <w:p w14:paraId="3B5C1574" w14:textId="77777777" w:rsidR="008B6C44" w:rsidRDefault="008B6C44" w:rsidP="00D50E47">
      <w:pPr>
        <w:ind w:firstLine="5040"/>
        <w:jc w:val="right"/>
        <w:rPr>
          <w:b/>
          <w:lang w:val="uk-UA"/>
        </w:rPr>
      </w:pPr>
    </w:p>
    <w:p w14:paraId="56AFD975" w14:textId="77777777" w:rsidR="008B6C44" w:rsidRDefault="008B6C44" w:rsidP="00D50E47">
      <w:pPr>
        <w:ind w:firstLine="5040"/>
        <w:jc w:val="right"/>
        <w:rPr>
          <w:b/>
          <w:lang w:val="uk-UA"/>
        </w:rPr>
      </w:pPr>
    </w:p>
    <w:p w14:paraId="333640EF" w14:textId="77777777" w:rsidR="008B6C44" w:rsidRDefault="008B6C44" w:rsidP="00D50E47">
      <w:pPr>
        <w:ind w:firstLine="5040"/>
        <w:jc w:val="right"/>
        <w:rPr>
          <w:b/>
          <w:lang w:val="uk-UA"/>
        </w:rPr>
      </w:pPr>
    </w:p>
    <w:p w14:paraId="4365EC16" w14:textId="77777777" w:rsidR="008B6C44" w:rsidRDefault="008B6C44" w:rsidP="00D50E47">
      <w:pPr>
        <w:ind w:firstLine="5040"/>
        <w:jc w:val="right"/>
        <w:rPr>
          <w:b/>
          <w:lang w:val="uk-UA"/>
        </w:rPr>
      </w:pPr>
    </w:p>
    <w:p w14:paraId="381EEAF9" w14:textId="77777777" w:rsidR="008B6C44" w:rsidRDefault="008B6C44" w:rsidP="00D50E47">
      <w:pPr>
        <w:ind w:firstLine="5040"/>
        <w:jc w:val="right"/>
        <w:rPr>
          <w:b/>
          <w:lang w:val="uk-UA"/>
        </w:rPr>
      </w:pPr>
    </w:p>
    <w:p w14:paraId="15292A47" w14:textId="77777777" w:rsidR="008B6C44" w:rsidRDefault="008B6C44" w:rsidP="00D50E47">
      <w:pPr>
        <w:ind w:firstLine="5040"/>
        <w:jc w:val="right"/>
        <w:rPr>
          <w:b/>
          <w:lang w:val="uk-UA"/>
        </w:rPr>
      </w:pPr>
    </w:p>
    <w:p w14:paraId="674794C5" w14:textId="77777777" w:rsidR="008B6C44" w:rsidRDefault="008B6C44" w:rsidP="00D50E47">
      <w:pPr>
        <w:ind w:firstLine="5040"/>
        <w:jc w:val="right"/>
        <w:rPr>
          <w:b/>
          <w:lang w:val="uk-UA"/>
        </w:rPr>
      </w:pPr>
    </w:p>
    <w:p w14:paraId="40234580" w14:textId="77777777" w:rsidR="008B6C44" w:rsidRDefault="008B6C44" w:rsidP="00D50E47">
      <w:pPr>
        <w:ind w:firstLine="5040"/>
        <w:jc w:val="right"/>
        <w:rPr>
          <w:b/>
          <w:lang w:val="uk-UA"/>
        </w:rPr>
      </w:pPr>
    </w:p>
    <w:p w14:paraId="242E039D" w14:textId="77777777" w:rsidR="008B6C44" w:rsidRDefault="008B6C44" w:rsidP="00D50E47">
      <w:pPr>
        <w:ind w:firstLine="5040"/>
        <w:jc w:val="right"/>
        <w:rPr>
          <w:b/>
          <w:lang w:val="uk-UA"/>
        </w:rPr>
      </w:pPr>
    </w:p>
    <w:p w14:paraId="144D55C9" w14:textId="34247677" w:rsidR="00DA04FF" w:rsidRDefault="00DA04FF">
      <w:pPr>
        <w:rPr>
          <w:b/>
          <w:lang w:val="uk-UA"/>
        </w:rPr>
      </w:pPr>
      <w:r>
        <w:rPr>
          <w:b/>
          <w:lang w:val="uk-UA"/>
        </w:rPr>
        <w:br w:type="page"/>
      </w:r>
    </w:p>
    <w:p w14:paraId="75E0B8E3" w14:textId="77777777" w:rsidR="008B6C44" w:rsidRDefault="008B6C44" w:rsidP="00D50E47">
      <w:pPr>
        <w:ind w:firstLine="5040"/>
        <w:jc w:val="right"/>
        <w:rPr>
          <w:b/>
          <w:lang w:val="uk-UA"/>
        </w:rPr>
      </w:pPr>
    </w:p>
    <w:p w14:paraId="4921D77F" w14:textId="77777777" w:rsidR="00D7650A" w:rsidRPr="005032E6" w:rsidRDefault="008574A4" w:rsidP="00D50E47">
      <w:pPr>
        <w:ind w:firstLine="5040"/>
        <w:jc w:val="right"/>
        <w:rPr>
          <w:b/>
          <w:lang w:val="uk-UA"/>
        </w:rPr>
      </w:pPr>
      <w:r w:rsidRPr="005032E6">
        <w:rPr>
          <w:b/>
          <w:lang w:val="uk-UA"/>
        </w:rPr>
        <w:t xml:space="preserve">ДОДАТОК </w:t>
      </w:r>
      <w:r w:rsidR="00AF139B">
        <w:rPr>
          <w:b/>
          <w:lang w:val="uk-UA"/>
        </w:rPr>
        <w:t>4</w:t>
      </w:r>
    </w:p>
    <w:p w14:paraId="325506DE" w14:textId="77777777" w:rsidR="00D7650A" w:rsidRPr="005032E6" w:rsidRDefault="00D7650A" w:rsidP="00D50E47">
      <w:pPr>
        <w:ind w:left="4956"/>
        <w:jc w:val="right"/>
        <w:rPr>
          <w:b/>
          <w:lang w:val="uk-UA"/>
        </w:rPr>
      </w:pPr>
      <w:r w:rsidRPr="005032E6">
        <w:rPr>
          <w:rFonts w:eastAsia="Courier New"/>
          <w:b/>
          <w:noProof/>
          <w:lang w:val="uk-UA"/>
        </w:rPr>
        <w:t>до тендерної документації</w:t>
      </w:r>
    </w:p>
    <w:p w14:paraId="02F5436D" w14:textId="77777777" w:rsidR="00D7650A" w:rsidRPr="005032E6" w:rsidRDefault="00D7650A" w:rsidP="00D50E47">
      <w:pPr>
        <w:tabs>
          <w:tab w:val="left" w:pos="5110"/>
        </w:tabs>
        <w:jc w:val="center"/>
        <w:rPr>
          <w:b/>
          <w:lang w:val="uk-UA"/>
        </w:rPr>
      </w:pPr>
      <w:r w:rsidRPr="005032E6">
        <w:rPr>
          <w:b/>
          <w:lang w:val="uk-UA"/>
        </w:rPr>
        <w:t>ПРОЕКТ ДОГОВОРУ</w:t>
      </w:r>
      <w:r w:rsidR="00C170B1">
        <w:rPr>
          <w:b/>
          <w:lang w:val="uk-UA"/>
        </w:rPr>
        <w:t xml:space="preserve"> </w:t>
      </w:r>
    </w:p>
    <w:p w14:paraId="162858BC" w14:textId="77777777" w:rsidR="00C170B1" w:rsidRDefault="00C170B1" w:rsidP="00D50E47">
      <w:pPr>
        <w:tabs>
          <w:tab w:val="left" w:pos="720"/>
          <w:tab w:val="left" w:pos="900"/>
          <w:tab w:val="left" w:pos="1080"/>
        </w:tabs>
        <w:jc w:val="center"/>
        <w:rPr>
          <w:b/>
          <w:bCs/>
          <w:lang w:val="uk-UA"/>
        </w:rPr>
      </w:pPr>
    </w:p>
    <w:p w14:paraId="24E0D741" w14:textId="77777777" w:rsidR="00D7650A" w:rsidRPr="005032E6" w:rsidRDefault="007532D8" w:rsidP="00D50E47">
      <w:pPr>
        <w:tabs>
          <w:tab w:val="left" w:pos="720"/>
          <w:tab w:val="left" w:pos="900"/>
          <w:tab w:val="left" w:pos="1080"/>
        </w:tabs>
        <w:jc w:val="center"/>
        <w:rPr>
          <w:b/>
          <w:bCs/>
          <w:lang w:val="uk-UA"/>
        </w:rPr>
      </w:pPr>
      <w:r>
        <w:rPr>
          <w:b/>
          <w:bCs/>
          <w:lang w:val="uk-UA"/>
        </w:rPr>
        <w:t>1</w:t>
      </w:r>
      <w:r w:rsidR="00D7650A" w:rsidRPr="005032E6">
        <w:rPr>
          <w:b/>
          <w:bCs/>
          <w:lang w:val="uk-UA"/>
        </w:rPr>
        <w:t>1. ІНШІ УМОВИ</w:t>
      </w:r>
    </w:p>
    <w:p w14:paraId="60AE9082" w14:textId="77777777" w:rsidR="009306C2" w:rsidRDefault="009306C2" w:rsidP="002929FF">
      <w:pPr>
        <w:ind w:left="40" w:firstLine="550"/>
        <w:jc w:val="both"/>
        <w:rPr>
          <w:lang w:val="uk-UA"/>
        </w:rPr>
      </w:pPr>
    </w:p>
    <w:p w14:paraId="23EAB866" w14:textId="77777777" w:rsidR="002929FF" w:rsidRPr="00C170B1" w:rsidRDefault="007532D8" w:rsidP="002929FF">
      <w:pPr>
        <w:ind w:left="40" w:firstLine="550"/>
        <w:jc w:val="both"/>
        <w:rPr>
          <w:lang w:val="uk-UA"/>
        </w:rPr>
      </w:pPr>
      <w:r>
        <w:rPr>
          <w:lang w:val="uk-UA"/>
        </w:rPr>
        <w:t>11</w:t>
      </w:r>
      <w:r w:rsidR="00CB74D6">
        <w:rPr>
          <w:lang w:val="uk-UA"/>
        </w:rPr>
        <w:t>.4</w:t>
      </w:r>
      <w:r w:rsidR="00D7650A" w:rsidRPr="00C170B1">
        <w:rPr>
          <w:lang w:val="uk-UA"/>
        </w:rPr>
        <w:t xml:space="preserve"> </w:t>
      </w:r>
      <w:bookmarkStart w:id="23" w:name="_Hlk117693231"/>
      <w:bookmarkStart w:id="24" w:name="_Hlk128653803"/>
      <w:r w:rsidR="008574A4" w:rsidRPr="00C170B1">
        <w:rPr>
          <w:lang w:val="uk-UA"/>
        </w:rPr>
        <w:t xml:space="preserve">Відповідно до </w:t>
      </w:r>
      <w:r w:rsidR="000462C9" w:rsidRPr="00C170B1">
        <w:rPr>
          <w:lang w:val="uk-UA"/>
        </w:rPr>
        <w:t xml:space="preserve">пункту 19 </w:t>
      </w:r>
      <w:r w:rsidR="001B52B9" w:rsidRPr="00C170B1">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C170B1">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23"/>
    <w:p w14:paraId="7EB0ED7A" w14:textId="77777777" w:rsidR="002929FF" w:rsidRPr="00C170B1" w:rsidRDefault="002929FF" w:rsidP="002929FF">
      <w:pPr>
        <w:ind w:left="40" w:firstLine="550"/>
        <w:jc w:val="both"/>
        <w:rPr>
          <w:lang w:val="uk-UA"/>
        </w:rPr>
      </w:pPr>
      <w:r w:rsidRPr="00C170B1">
        <w:rPr>
          <w:lang w:val="uk-UA"/>
        </w:rPr>
        <w:t>1) зменшення обсягів закупівлі, зокрема з урахуванням фактичного обсягу видатків замовника;</w:t>
      </w:r>
    </w:p>
    <w:p w14:paraId="64936C03" w14:textId="77777777" w:rsidR="002929FF" w:rsidRPr="00C170B1" w:rsidRDefault="002929FF" w:rsidP="002929FF">
      <w:pPr>
        <w:ind w:left="40" w:firstLine="550"/>
        <w:jc w:val="both"/>
        <w:rPr>
          <w:lang w:val="uk-UA"/>
        </w:rPr>
      </w:pPr>
      <w:r w:rsidRPr="00C170B1">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170B1">
        <w:rPr>
          <w:lang w:val="uk-UA"/>
        </w:rPr>
        <w:t>пропорційно</w:t>
      </w:r>
      <w:proofErr w:type="spellEnd"/>
      <w:r w:rsidRPr="00C170B1">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A39153" w14:textId="77777777" w:rsidR="002929FF" w:rsidRPr="00C170B1" w:rsidRDefault="002929FF" w:rsidP="002929FF">
      <w:pPr>
        <w:ind w:left="40" w:firstLine="550"/>
        <w:jc w:val="both"/>
        <w:rPr>
          <w:lang w:val="uk-UA"/>
        </w:rPr>
      </w:pPr>
      <w:r w:rsidRPr="00C170B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0AD5A6" w14:textId="2BD687D8" w:rsidR="002929FF" w:rsidRPr="00C170B1" w:rsidRDefault="002929FF" w:rsidP="002929FF">
      <w:pPr>
        <w:ind w:left="40" w:firstLine="550"/>
        <w:jc w:val="both"/>
        <w:rPr>
          <w:lang w:val="uk-UA"/>
        </w:rPr>
      </w:pPr>
      <w:r w:rsidRPr="00C170B1">
        <w:rPr>
          <w:lang w:val="uk-UA"/>
        </w:rPr>
        <w:t>4) продовження строку дії договору про закупівлю та</w:t>
      </w:r>
      <w:r w:rsidR="00D700BD" w:rsidRPr="00D700BD">
        <w:rPr>
          <w:highlight w:val="yellow"/>
          <w:lang w:val="uk-UA"/>
        </w:rPr>
        <w:t>/або</w:t>
      </w:r>
      <w:r w:rsidRPr="00C170B1">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B3197F" w14:textId="77777777" w:rsidR="002929FF" w:rsidRPr="00C170B1" w:rsidRDefault="002929FF" w:rsidP="002929FF">
      <w:pPr>
        <w:ind w:left="40" w:firstLine="550"/>
        <w:jc w:val="both"/>
        <w:rPr>
          <w:lang w:val="uk-UA"/>
        </w:rPr>
      </w:pPr>
      <w:r w:rsidRPr="00C170B1">
        <w:rPr>
          <w:lang w:val="uk-UA"/>
        </w:rPr>
        <w:t>5) погодження зміни ціни в договорі про закупівлю в бік зменшення (без зміни кількості (обсягу) та якості товарів, робіт і послуг);</w:t>
      </w:r>
    </w:p>
    <w:p w14:paraId="2FE5EEF6" w14:textId="77777777" w:rsidR="002929FF" w:rsidRPr="00C170B1" w:rsidRDefault="002929FF" w:rsidP="002929FF">
      <w:pPr>
        <w:ind w:left="40" w:firstLine="550"/>
        <w:jc w:val="both"/>
        <w:rPr>
          <w:lang w:val="uk-UA"/>
        </w:rPr>
      </w:pPr>
      <w:r w:rsidRPr="00C170B1">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170B1">
        <w:rPr>
          <w:lang w:val="uk-UA"/>
        </w:rPr>
        <w:t>пропорційно</w:t>
      </w:r>
      <w:proofErr w:type="spellEnd"/>
      <w:r w:rsidRPr="00C170B1">
        <w:rPr>
          <w:lang w:val="uk-UA"/>
        </w:rPr>
        <w:t xml:space="preserve"> до зміни таких ставок та/або пільг з оподаткування, а також у зв’язку з зміною системи оподаткування </w:t>
      </w:r>
      <w:proofErr w:type="spellStart"/>
      <w:r w:rsidRPr="00C170B1">
        <w:rPr>
          <w:lang w:val="uk-UA"/>
        </w:rPr>
        <w:t>пропорційно</w:t>
      </w:r>
      <w:proofErr w:type="spellEnd"/>
      <w:r w:rsidRPr="00C170B1">
        <w:rPr>
          <w:lang w:val="uk-UA"/>
        </w:rPr>
        <w:t xml:space="preserve"> до зміни податкового навантаження внаслідок зміни системи оподаткування;</w:t>
      </w:r>
    </w:p>
    <w:p w14:paraId="230D1455" w14:textId="77777777" w:rsidR="002929FF" w:rsidRPr="00C170B1" w:rsidRDefault="002929FF" w:rsidP="002929FF">
      <w:pPr>
        <w:ind w:left="40" w:firstLine="550"/>
        <w:jc w:val="both"/>
        <w:rPr>
          <w:lang w:val="uk-UA"/>
        </w:rPr>
      </w:pPr>
      <w:r w:rsidRPr="00C170B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70B1">
        <w:rPr>
          <w:lang w:val="uk-UA"/>
        </w:rPr>
        <w:t>Platts</w:t>
      </w:r>
      <w:proofErr w:type="spellEnd"/>
      <w:r w:rsidRPr="00C170B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D1C6DD" w14:textId="77777777" w:rsidR="002929FF" w:rsidRPr="00C170B1" w:rsidRDefault="002929FF" w:rsidP="002929FF">
      <w:pPr>
        <w:ind w:left="40" w:firstLine="550"/>
        <w:jc w:val="both"/>
        <w:rPr>
          <w:lang w:val="uk-UA"/>
        </w:rPr>
      </w:pPr>
      <w:r w:rsidRPr="00C170B1">
        <w:rPr>
          <w:lang w:val="uk-UA"/>
        </w:rPr>
        <w:t xml:space="preserve">8) зміни умов у зв’язку із застосуванням положень частини шостої статті 41 </w:t>
      </w:r>
      <w:r w:rsidRPr="00C170B1">
        <w:rPr>
          <w:lang w:val="uk-UA" w:eastAsia="uk-UA"/>
        </w:rPr>
        <w:t>Закону України «Про публічні закупівлі»</w:t>
      </w:r>
      <w:r w:rsidRPr="00C170B1">
        <w:rPr>
          <w:lang w:val="uk-UA"/>
        </w:rPr>
        <w:t>.</w:t>
      </w:r>
    </w:p>
    <w:p w14:paraId="55C6D8C9" w14:textId="77777777" w:rsidR="008574A4" w:rsidRDefault="007532D8" w:rsidP="008574A4">
      <w:pPr>
        <w:ind w:left="40" w:firstLine="550"/>
        <w:jc w:val="both"/>
        <w:rPr>
          <w:lang w:val="uk-UA" w:eastAsia="uk-UA"/>
        </w:rPr>
      </w:pPr>
      <w:bookmarkStart w:id="25" w:name="n1778"/>
      <w:bookmarkEnd w:id="24"/>
      <w:bookmarkEnd w:id="25"/>
      <w:r>
        <w:rPr>
          <w:lang w:val="uk-UA" w:eastAsia="uk-UA"/>
        </w:rPr>
        <w:t>10.2</w:t>
      </w:r>
      <w:r w:rsidR="008574A4" w:rsidRPr="00C170B1">
        <w:rPr>
          <w:lang w:val="uk-UA" w:eastAsia="uk-UA"/>
        </w:rPr>
        <w:t xml:space="preserve">. </w:t>
      </w:r>
      <w:bookmarkStart w:id="26" w:name="_Hlk117693570"/>
      <w:r w:rsidR="008574A4" w:rsidRPr="00C170B1">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26"/>
    <w:p w14:paraId="48778251" w14:textId="77777777" w:rsidR="00524BB0" w:rsidRDefault="00524BB0" w:rsidP="008574A4">
      <w:pPr>
        <w:ind w:left="40" w:firstLine="550"/>
        <w:jc w:val="both"/>
        <w:rPr>
          <w:lang w:val="uk-UA" w:eastAsia="uk-UA"/>
        </w:rPr>
      </w:pPr>
    </w:p>
    <w:p w14:paraId="2BCF3B76" w14:textId="77777777" w:rsidR="00C10BD5" w:rsidRDefault="00C10BD5" w:rsidP="008574A4">
      <w:pPr>
        <w:ind w:left="40" w:firstLine="550"/>
        <w:jc w:val="both"/>
        <w:rPr>
          <w:lang w:val="uk-UA" w:eastAsia="uk-UA"/>
        </w:rPr>
      </w:pPr>
    </w:p>
    <w:p w14:paraId="4828F622" w14:textId="77777777" w:rsidR="00C10BD5" w:rsidRDefault="00C10BD5" w:rsidP="008574A4">
      <w:pPr>
        <w:ind w:left="40" w:firstLine="550"/>
        <w:jc w:val="both"/>
        <w:rPr>
          <w:lang w:val="uk-UA" w:eastAsia="uk-UA"/>
        </w:rPr>
      </w:pPr>
    </w:p>
    <w:p w14:paraId="66774F24" w14:textId="77777777" w:rsidR="00C10BD5" w:rsidRDefault="00C10BD5" w:rsidP="008574A4">
      <w:pPr>
        <w:ind w:left="40" w:firstLine="550"/>
        <w:jc w:val="both"/>
        <w:rPr>
          <w:lang w:val="uk-UA" w:eastAsia="uk-UA"/>
        </w:rPr>
      </w:pPr>
    </w:p>
    <w:p w14:paraId="0A23FB49" w14:textId="77777777" w:rsidR="00C10BD5" w:rsidRDefault="00C10BD5" w:rsidP="008574A4">
      <w:pPr>
        <w:ind w:left="40" w:firstLine="550"/>
        <w:jc w:val="both"/>
        <w:rPr>
          <w:lang w:val="uk-UA" w:eastAsia="uk-UA"/>
        </w:rPr>
      </w:pPr>
    </w:p>
    <w:p w14:paraId="216BE5E1" w14:textId="77777777" w:rsidR="00C10BD5" w:rsidRDefault="00C10BD5" w:rsidP="008574A4">
      <w:pPr>
        <w:ind w:left="40" w:firstLine="550"/>
        <w:jc w:val="both"/>
        <w:rPr>
          <w:lang w:val="uk-UA" w:eastAsia="uk-UA"/>
        </w:rPr>
      </w:pPr>
    </w:p>
    <w:p w14:paraId="435EB1B8" w14:textId="77777777" w:rsidR="007A7869" w:rsidRDefault="007A7869" w:rsidP="008574A4">
      <w:pPr>
        <w:ind w:left="40" w:firstLine="550"/>
        <w:jc w:val="both"/>
        <w:rPr>
          <w:lang w:val="uk-UA" w:eastAsia="uk-UA"/>
        </w:rPr>
      </w:pPr>
    </w:p>
    <w:p w14:paraId="22D4B68A" w14:textId="77777777" w:rsidR="007A7869" w:rsidRDefault="007A7869" w:rsidP="008574A4">
      <w:pPr>
        <w:ind w:left="40" w:firstLine="550"/>
        <w:jc w:val="both"/>
        <w:rPr>
          <w:lang w:val="uk-UA" w:eastAsia="uk-UA"/>
        </w:rPr>
      </w:pPr>
    </w:p>
    <w:p w14:paraId="556B85AD" w14:textId="77777777" w:rsidR="007A7869" w:rsidRDefault="007A7869" w:rsidP="008574A4">
      <w:pPr>
        <w:ind w:left="40" w:firstLine="550"/>
        <w:jc w:val="both"/>
        <w:rPr>
          <w:lang w:val="uk-UA" w:eastAsia="uk-UA"/>
        </w:rPr>
      </w:pPr>
    </w:p>
    <w:p w14:paraId="18F42ADF" w14:textId="77777777" w:rsidR="00CF2402" w:rsidRPr="00CF2402" w:rsidRDefault="00CF2402" w:rsidP="00CF2402">
      <w:pPr>
        <w:ind w:left="40" w:firstLine="550"/>
        <w:jc w:val="both"/>
        <w:rPr>
          <w:lang w:val="uk-UA" w:eastAsia="uk-UA"/>
        </w:rPr>
      </w:pPr>
    </w:p>
    <w:p w14:paraId="6A1D6B80" w14:textId="77777777" w:rsidR="00CF2402" w:rsidRPr="00CF2402" w:rsidRDefault="00CF2402" w:rsidP="00CF2402">
      <w:pPr>
        <w:ind w:left="40" w:firstLine="550"/>
        <w:jc w:val="right"/>
        <w:rPr>
          <w:lang w:val="uk-UA" w:eastAsia="uk-UA"/>
        </w:rPr>
      </w:pPr>
      <w:r w:rsidRPr="00CF2402">
        <w:rPr>
          <w:lang w:val="uk-UA" w:eastAsia="uk-UA"/>
        </w:rPr>
        <w:t>ПРОЄКТ ДОГОВОРУ</w:t>
      </w:r>
    </w:p>
    <w:p w14:paraId="05B1FA13" w14:textId="77777777" w:rsidR="00CF2402" w:rsidRPr="00CF2402" w:rsidRDefault="00CF2402" w:rsidP="00CF2402">
      <w:pPr>
        <w:ind w:left="40" w:firstLine="550"/>
        <w:jc w:val="both"/>
        <w:rPr>
          <w:lang w:val="uk-UA" w:eastAsia="uk-UA"/>
        </w:rPr>
      </w:pPr>
    </w:p>
    <w:p w14:paraId="17D365F3" w14:textId="77777777" w:rsidR="00CF2402" w:rsidRPr="00CF2402" w:rsidRDefault="00CF2402" w:rsidP="00CF2402">
      <w:pPr>
        <w:ind w:left="40" w:firstLine="550"/>
        <w:jc w:val="center"/>
        <w:rPr>
          <w:b/>
          <w:lang w:val="uk-UA" w:eastAsia="uk-UA"/>
        </w:rPr>
      </w:pPr>
      <w:r w:rsidRPr="00CF2402">
        <w:rPr>
          <w:b/>
          <w:lang w:val="uk-UA" w:eastAsia="uk-UA"/>
        </w:rPr>
        <w:t>ДОГОВІР (проект)№</w:t>
      </w:r>
    </w:p>
    <w:p w14:paraId="23FAD3DA" w14:textId="77777777" w:rsidR="00CF2402" w:rsidRPr="00CF2402" w:rsidRDefault="00CF2402" w:rsidP="00CF2402">
      <w:pPr>
        <w:ind w:left="40" w:firstLine="550"/>
        <w:jc w:val="center"/>
        <w:rPr>
          <w:b/>
          <w:bCs/>
          <w:lang w:val="uk-UA" w:eastAsia="uk-UA"/>
        </w:rPr>
      </w:pPr>
      <w:r w:rsidRPr="00CF2402">
        <w:rPr>
          <w:b/>
          <w:lang w:val="uk-UA" w:eastAsia="uk-UA"/>
        </w:rPr>
        <w:t>про закупівлю за державні кошти</w:t>
      </w:r>
    </w:p>
    <w:p w14:paraId="689E0AFD" w14:textId="77777777" w:rsidR="00CF2402" w:rsidRPr="00CF2402" w:rsidRDefault="00CF2402" w:rsidP="00CF2402">
      <w:pPr>
        <w:ind w:left="40" w:firstLine="550"/>
        <w:jc w:val="both"/>
        <w:rPr>
          <w:b/>
          <w:bCs/>
          <w:lang w:val="uk-UA" w:eastAsia="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CF2402" w:rsidRPr="00CF2402" w14:paraId="7C9FF65A" w14:textId="77777777" w:rsidTr="007A4854">
        <w:tc>
          <w:tcPr>
            <w:tcW w:w="4820" w:type="dxa"/>
            <w:shd w:val="clear" w:color="auto" w:fill="auto"/>
            <w:vAlign w:val="center"/>
          </w:tcPr>
          <w:p w14:paraId="12187FFA" w14:textId="77777777" w:rsidR="00CF2402" w:rsidRPr="00CF2402" w:rsidRDefault="00CF2402" w:rsidP="00CF2402">
            <w:pPr>
              <w:ind w:left="40" w:firstLine="550"/>
              <w:jc w:val="both"/>
              <w:rPr>
                <w:b/>
                <w:bCs/>
                <w:lang w:val="uk-UA" w:eastAsia="uk-UA"/>
              </w:rPr>
            </w:pPr>
            <w:proofErr w:type="spellStart"/>
            <w:r w:rsidRPr="00CF2402">
              <w:rPr>
                <w:b/>
                <w:lang w:val="uk-UA" w:eastAsia="uk-UA"/>
              </w:rPr>
              <w:t>м.Бориспіль</w:t>
            </w:r>
            <w:proofErr w:type="spellEnd"/>
          </w:p>
        </w:tc>
        <w:tc>
          <w:tcPr>
            <w:tcW w:w="5670" w:type="dxa"/>
            <w:shd w:val="clear" w:color="auto" w:fill="auto"/>
            <w:vAlign w:val="center"/>
          </w:tcPr>
          <w:p w14:paraId="50F25B28" w14:textId="77777777" w:rsidR="00CF2402" w:rsidRPr="00CF2402" w:rsidRDefault="00CF2402" w:rsidP="00CF2402">
            <w:pPr>
              <w:ind w:left="40" w:firstLine="550"/>
              <w:jc w:val="both"/>
              <w:rPr>
                <w:lang w:val="uk-UA" w:eastAsia="uk-UA"/>
              </w:rPr>
            </w:pPr>
            <w:r w:rsidRPr="00CF2402">
              <w:rPr>
                <w:b/>
                <w:bCs/>
                <w:lang w:val="uk-UA" w:eastAsia="uk-UA"/>
              </w:rPr>
              <w:t xml:space="preserve">                                 «___» ___________</w:t>
            </w:r>
            <w:r w:rsidRPr="00CF2402">
              <w:rPr>
                <w:b/>
                <w:lang w:val="uk-UA" w:eastAsia="uk-UA"/>
              </w:rPr>
              <w:t>2023 року</w:t>
            </w:r>
          </w:p>
        </w:tc>
      </w:tr>
    </w:tbl>
    <w:p w14:paraId="1FBADF52" w14:textId="77777777" w:rsidR="00CF2402" w:rsidRPr="00CF2402" w:rsidRDefault="00CF2402" w:rsidP="00CF2402">
      <w:pPr>
        <w:ind w:left="40" w:firstLine="550"/>
        <w:jc w:val="both"/>
        <w:rPr>
          <w:lang w:val="uk-UA" w:eastAsia="uk-UA"/>
        </w:rPr>
      </w:pPr>
    </w:p>
    <w:p w14:paraId="5F1613BF" w14:textId="77777777" w:rsidR="00CF2402" w:rsidRDefault="00CF2402" w:rsidP="00CF2402">
      <w:pPr>
        <w:ind w:left="40" w:firstLine="550"/>
        <w:jc w:val="both"/>
        <w:rPr>
          <w:lang w:val="uk-UA" w:eastAsia="uk-UA"/>
        </w:rPr>
      </w:pPr>
      <w:r w:rsidRPr="00CF2402">
        <w:rPr>
          <w:b/>
          <w:lang w:val="uk-UA" w:eastAsia="uk-UA"/>
        </w:rPr>
        <w:t>Комунальне некомерційне підприємство «Бориспільська багатопрофільна лікарня інтенсивного лікування» (КНП «ББЛІЛ»)</w:t>
      </w:r>
      <w:r w:rsidRPr="00CF2402">
        <w:rPr>
          <w:lang w:val="uk-UA" w:eastAsia="uk-UA"/>
        </w:rPr>
        <w:t xml:space="preserve">, в особі в.о. директора ЛИСИЦЯ Василь Вікторович, що діє на підставі Наказу №160 від 05.05.2022 року (далі - Замовник), з однієї сторони, і </w:t>
      </w:r>
      <w:r w:rsidRPr="00CF2402">
        <w:rPr>
          <w:b/>
          <w:bCs/>
          <w:lang w:val="uk-UA" w:eastAsia="uk-UA"/>
        </w:rPr>
        <w:t>_________________________________,</w:t>
      </w:r>
      <w:r w:rsidRPr="00CF2402">
        <w:rPr>
          <w:lang w:val="uk-UA" w:eastAsia="uk-UA"/>
        </w:rPr>
        <w:t xml:space="preserve"> в особі директора _______________________, що діє на підставі ______________(далі - Постачальник), з іншої сторони, разом - Сторони,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уклали цей договір про таке (далі - Договір):</w:t>
      </w:r>
    </w:p>
    <w:p w14:paraId="6D0060BF"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1. Предмет договору</w:t>
      </w:r>
    </w:p>
    <w:p w14:paraId="428C81D6" w14:textId="77777777" w:rsidR="003D1300" w:rsidRPr="003D1300" w:rsidRDefault="003D1300" w:rsidP="003D1300">
      <w:pPr>
        <w:ind w:firstLine="709"/>
        <w:jc w:val="both"/>
        <w:rPr>
          <w:rFonts w:eastAsia="Calibri"/>
          <w:b/>
          <w:lang w:val="uk-UA" w:eastAsia="en-US"/>
        </w:rPr>
      </w:pPr>
      <w:r w:rsidRPr="003D1300">
        <w:rPr>
          <w:rFonts w:eastAsia="Calibri"/>
          <w:sz w:val="22"/>
          <w:szCs w:val="22"/>
          <w:lang w:val="uk-UA" w:eastAsia="en-US"/>
        </w:rPr>
        <w:t xml:space="preserve">1.1. Постачальник зобов’язується поставити Замовникові товари: </w:t>
      </w:r>
      <w:r w:rsidRPr="003D1300">
        <w:rPr>
          <w:rFonts w:eastAsia="Calibri"/>
          <w:b/>
          <w:lang w:val="uk-UA" w:eastAsia="en-US"/>
        </w:rPr>
        <w:t>Дезінфекційний засіб</w:t>
      </w:r>
      <w:r w:rsidRPr="003D1300">
        <w:rPr>
          <w:rFonts w:eastAsia="Calibri"/>
          <w:b/>
          <w:i/>
          <w:lang w:val="uk-UA" w:eastAsia="en-US"/>
        </w:rPr>
        <w:t xml:space="preserve"> (ДК 021:2015</w:t>
      </w:r>
      <w:r w:rsidRPr="003D1300">
        <w:rPr>
          <w:b/>
          <w:bCs/>
          <w:i/>
          <w:lang w:val="uk-UA"/>
        </w:rPr>
        <w:t xml:space="preserve">«Єдиний закупівельний словник: </w:t>
      </w:r>
      <w:r w:rsidRPr="003D1300">
        <w:rPr>
          <w:rFonts w:eastAsia="Calibri"/>
          <w:b/>
          <w:lang w:val="uk-UA" w:eastAsia="en-US"/>
        </w:rPr>
        <w:t>24450000-3 Агрохімічна продукція</w:t>
      </w:r>
      <w:r w:rsidRPr="003D1300">
        <w:rPr>
          <w:b/>
          <w:bCs/>
          <w:i/>
          <w:lang w:val="uk-UA"/>
        </w:rPr>
        <w:t>)</w:t>
      </w:r>
      <w:r w:rsidRPr="003D1300">
        <w:rPr>
          <w:rFonts w:eastAsia="Calibri"/>
          <w:b/>
          <w:lang w:val="uk-UA" w:eastAsia="en-US"/>
        </w:rPr>
        <w:t xml:space="preserve"> </w:t>
      </w:r>
      <w:r w:rsidRPr="003D1300">
        <w:rPr>
          <w:rFonts w:eastAsia="Calibri"/>
          <w:sz w:val="22"/>
          <w:szCs w:val="22"/>
          <w:lang w:val="uk-UA" w:eastAsia="en-US"/>
        </w:rPr>
        <w:t xml:space="preserve">(Додаток № 1 до Договору), а Замовник – прийняти і оплатити товар. </w:t>
      </w:r>
    </w:p>
    <w:p w14:paraId="235DD1B9"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1.2. Обсяги закупівлі товарів можуть бути зменшені залежно від реального фінансування видатків, а також у разі обмеження або припинення бюджетного фінансування.</w:t>
      </w:r>
    </w:p>
    <w:p w14:paraId="61437E05"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2. Якість товарів</w:t>
      </w:r>
    </w:p>
    <w:p w14:paraId="75468185"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тендерної документації.</w:t>
      </w:r>
    </w:p>
    <w:p w14:paraId="2CE3C740"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2.2. Товар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w:t>
      </w:r>
    </w:p>
    <w:p w14:paraId="395FA683"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2.3. Термін придатності Товару на момент поставки повинен становити не менше 70% від встановлених інструкцією термінів зберігання для кожної окремої позиції.</w:t>
      </w:r>
    </w:p>
    <w:p w14:paraId="2583B546"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 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 </w:t>
      </w:r>
    </w:p>
    <w:p w14:paraId="48CE156C"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 </w:t>
      </w:r>
    </w:p>
    <w:p w14:paraId="2518A5A8"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2.6.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14:paraId="3D97D434"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3. Ціна договору</w:t>
      </w:r>
    </w:p>
    <w:p w14:paraId="04B4B53F"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3.1. Валютою договору є гривня України. </w:t>
      </w:r>
    </w:p>
    <w:p w14:paraId="2399EA03" w14:textId="77777777" w:rsidR="003D1300" w:rsidRPr="003D1300" w:rsidRDefault="003D1300" w:rsidP="003D1300">
      <w:pPr>
        <w:ind w:firstLine="709"/>
        <w:jc w:val="both"/>
        <w:rPr>
          <w:b/>
          <w:sz w:val="22"/>
          <w:szCs w:val="22"/>
          <w:lang w:val="uk-UA"/>
        </w:rPr>
      </w:pPr>
      <w:r w:rsidRPr="003D1300">
        <w:rPr>
          <w:rFonts w:eastAsia="Calibri"/>
          <w:sz w:val="22"/>
          <w:szCs w:val="22"/>
          <w:lang w:val="uk-UA" w:eastAsia="en-US"/>
        </w:rPr>
        <w:t xml:space="preserve">3.2. Ціна цього Договору становить: </w:t>
      </w:r>
      <w:r w:rsidRPr="003D1300">
        <w:rPr>
          <w:b/>
          <w:sz w:val="22"/>
          <w:szCs w:val="22"/>
          <w:lang w:val="uk-UA"/>
        </w:rPr>
        <w:t>_________ грн.. (_________________________________) без /з ПДВ (ПДВ: _____).</w:t>
      </w:r>
    </w:p>
    <w:p w14:paraId="62B32A70"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3.3. Ціна цього Договору може бути зменшена за взаємною згодою Сторін.</w:t>
      </w:r>
    </w:p>
    <w:p w14:paraId="0E6FF11E"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3.4. Ціна, що відпускається згідно цього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7781CAFC"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3.5. Постачальник при формуванні ціни на товар, який пропонує поставити за Договором, повинен дотримуватись вимог постанови КМ України № 240 від 02.07.2014 зі змінами «Питання декларування зміни оптово-відпускних цін на лікарські засоби», Постанови КМ України від 17 жовтня 2008 р. № 955 зі змінами «Про заходи щодо стабілізації цін на лікарські засоби і медичні вироби», у разі перевищення цін відкоригувати. </w:t>
      </w:r>
    </w:p>
    <w:p w14:paraId="49552380"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4. Порядок здійснення оплати</w:t>
      </w:r>
    </w:p>
    <w:p w14:paraId="623FCC60"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4.1. Замовник оплачує поставлений Постачальником Товар за цінами, зазначеними у доданій до цього Договору Специфікації , не пізніше 30 банківських днів з дати підписання видаткової накладної. </w:t>
      </w:r>
    </w:p>
    <w:p w14:paraId="449067C6"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lastRenderedPageBreak/>
        <w:t xml:space="preserve">4.2. Замовник оплачує вартість кожної поставленої партії Товару по безготівковому розрахунку. </w:t>
      </w:r>
    </w:p>
    <w:p w14:paraId="72E9FC28"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w:t>
      </w:r>
    </w:p>
    <w:p w14:paraId="157B7395"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5. Поставка товарів</w:t>
      </w:r>
    </w:p>
    <w:p w14:paraId="3C0DE815"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5.1. Постачальник забезпечує поставку Товару, на умовах поставки DDP-Київ (у значенні міжнародних правил Інкотермс-2010)</w:t>
      </w:r>
    </w:p>
    <w:p w14:paraId="7C8D3602"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5.2. Строк (термін) поставки товарів протягом 10 (десяти) робочих днів з дати отримання Заявки від Замовника в письмовій, усній формі. </w:t>
      </w:r>
    </w:p>
    <w:p w14:paraId="505DD666"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5.3. Місце поставки (передачі) товарів : </w:t>
      </w:r>
      <w:proofErr w:type="spellStart"/>
      <w:r w:rsidRPr="003D1300">
        <w:rPr>
          <w:rFonts w:eastAsia="Calibri"/>
          <w:sz w:val="22"/>
          <w:szCs w:val="22"/>
          <w:lang w:val="uk-UA" w:eastAsia="en-US"/>
        </w:rPr>
        <w:t>м.Бориспіль</w:t>
      </w:r>
      <w:proofErr w:type="spellEnd"/>
      <w:r w:rsidRPr="003D1300">
        <w:rPr>
          <w:rFonts w:eastAsia="Calibri"/>
          <w:sz w:val="22"/>
          <w:szCs w:val="22"/>
          <w:lang w:val="uk-UA" w:eastAsia="en-US"/>
        </w:rPr>
        <w:t>, вул.Котляревського,1, 08301</w:t>
      </w:r>
    </w:p>
    <w:p w14:paraId="3AF6E1A5"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5.4. Товар поставляється окремими партіями відповідно до видаткових накладних на підставі заявок Замовника, погоджених з Постачальником. У замовленні Замовник відображає номенклатуру Товару, його кількість. </w:t>
      </w:r>
    </w:p>
    <w:p w14:paraId="2C3B4192"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5.5. Право власності на Товар переходить від Постачальника до Замовника в момент прийняття Замовником партії Товару в місці його передачі відповідно до п. 5.2. цього Договору. Доказом передачі партії Товару у власність Замовника є видаткова накладна, оформлена належним чином: завірена печаткою і підписана уповноваженою на те особою Замовника, на підставі відповідного доручення.</w:t>
      </w:r>
    </w:p>
    <w:p w14:paraId="784F5494"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5.6. Датою постачання Товару є дата прийняття Замовником партії Товару в місці отримання відповідно до п.5.2. даного Договору, що завіряється підписом уповноваженого представника Замовника та печаткою на всіх примірниках накладних. </w:t>
      </w:r>
    </w:p>
    <w:p w14:paraId="166CAA1A"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5.7. Постачальник несе відповідальність за пошкодження Товару внаслідок неналежної упаковки та консервації до моменту передачі Товарів Замовнику в місці постачання</w:t>
      </w:r>
    </w:p>
    <w:p w14:paraId="61C6767E"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5.8. При виникненні претензій про некомплектність Товарів Постачальник повинен здійснити доукомплектування протягом 6 днів з дати отримання претензії від Замовника. </w:t>
      </w:r>
    </w:p>
    <w:p w14:paraId="15BCB1D1"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5.9. У випадку можливих пошкоджень Товарів, що виникли внаслідок транспортування, Замовник повинен протягом 3 днів з моменту прибуття Товарів в місце постачання, повідомити про це в письмовій формі Постачальника та не отримувати такі Товари у організації, що здійснює перевезення Товарів, до прибуття представника Постачальника. </w:t>
      </w:r>
    </w:p>
    <w:p w14:paraId="02FE63F0"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5.10. Відносно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складає акт за підписами уповноважених осіб.  </w:t>
      </w:r>
    </w:p>
    <w:p w14:paraId="744CACD3"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5.11. Акт та інші документи, які підтверджують обґрунтованість претензій, повинні бути направлені Постачальнику не пізніше, чим в 10-денний термін з дня прибуття Товару.</w:t>
      </w:r>
    </w:p>
    <w:p w14:paraId="3C8F152A"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5.12. 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 </w:t>
      </w:r>
    </w:p>
    <w:p w14:paraId="582BB610"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5.13. Товар при виявленні сумнівів в його якості може направлятися до відповідних органів на перевірку його відповідно до затверджених в Україні вимог стандартів якості. </w:t>
      </w:r>
    </w:p>
    <w:p w14:paraId="1FF45A6F"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5.14. Витрати , понесені на перевірку якості затвердженим в Україні стандартам якості Товару , сплачує Постачальник.</w:t>
      </w:r>
    </w:p>
    <w:p w14:paraId="7C3E06E6"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6. Права та обов’язки сторін</w:t>
      </w:r>
    </w:p>
    <w:p w14:paraId="729B96B2"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6.1. Замовник зобов’язаний:</w:t>
      </w:r>
    </w:p>
    <w:p w14:paraId="55F10F4B"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 6.1.1. Своєчасно та в повному обсязі сплачувати за поставлені Товари;</w:t>
      </w:r>
    </w:p>
    <w:p w14:paraId="1BE487FD"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 6.1.2. Приймати поставлені Товари згідно видаткових накладних;</w:t>
      </w:r>
    </w:p>
    <w:p w14:paraId="2941C349"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 6.2. Замовник має право:</w:t>
      </w:r>
    </w:p>
    <w:p w14:paraId="5AEDA135"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 6.2.1. Достроково розірвати цей Договір у разі невиконання зобов'язань Постачальником, повідомивши про це його у строк 3=х календарних дні;</w:t>
      </w:r>
    </w:p>
    <w:p w14:paraId="694E585A"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 6.2.2. Контролювати поставку Товарів у строки, встановлені цим Договором;</w:t>
      </w:r>
    </w:p>
    <w:p w14:paraId="7DA05653"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 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B1CA1FF"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6.2.4. Повернути видаткову накладну Постачальнику без здійснення оплати в разі неналежного оформлення документів, зазначених у розділі 4 цього Договору (відсутність печатки, підписів тощо); </w:t>
      </w:r>
    </w:p>
    <w:p w14:paraId="647F6038"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6.3. Постачальник зобов’язаний: </w:t>
      </w:r>
    </w:p>
    <w:p w14:paraId="059B211C"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6.3.1. Забезпечити поставку Товарів у строки, встановлені цим Договором;</w:t>
      </w:r>
    </w:p>
    <w:p w14:paraId="2B51DDB4"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 6.3.2. Забезпечити поставку Товарів, якість яких відповідає умовам, установленим розділом 2 цього Договору; </w:t>
      </w:r>
    </w:p>
    <w:p w14:paraId="7EB31482"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6.3.3. Забезпечити заміну Товару на якісний у разі порушення діючих вимог та умов поставки Товару в термін, що не перевищує 5 робочих днів. </w:t>
      </w:r>
    </w:p>
    <w:p w14:paraId="3726C26D"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lastRenderedPageBreak/>
        <w:t>6.3.4. У разі не використання Товару до закінчення його терміну придатності на вимогу Замовника, Постачальник у терміни, що не перевищують два місяці до закінчення кінцевого терміну придатності Товару, повинен здійснити його обмін у належній кількості та якості на Товар з більшим терміном його зберігання.</w:t>
      </w:r>
    </w:p>
    <w:p w14:paraId="64FDAB88"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6.4. Постачальник має право: </w:t>
      </w:r>
    </w:p>
    <w:p w14:paraId="72AA7BBC"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6.4.1. Своєчасно та в повному обсязі отримувати плату за поставлені Товари; </w:t>
      </w:r>
    </w:p>
    <w:p w14:paraId="1159DAC1"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6.4.2. На дострокову поставку Товарів за письмовим погодженням Замовника;</w:t>
      </w:r>
    </w:p>
    <w:p w14:paraId="3F29D08A"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6.4.3. У разі невиконання зобов'язань Замовником Постачальник має право достроково розірвати цей Договір, повідомивши про це Замовника у строк 3-х календарних днів. </w:t>
      </w:r>
    </w:p>
    <w:p w14:paraId="42322157"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7. Відповідальність сторін</w:t>
      </w:r>
    </w:p>
    <w:p w14:paraId="1835CCF7"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304E8B5"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7.2. У випадку затримки поставки Товару понад термін, встановлений пунктом 5.2. Договору, Постачальник сплачує Замовнику пеню у розмірі 0,1  %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 </w:t>
      </w:r>
    </w:p>
    <w:p w14:paraId="4E6064CF"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 7.3.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7.2. Договору, стягується штраф у розмірі 25 %  вартості непоставленого (неприйнятого) Товару.</w:t>
      </w:r>
    </w:p>
    <w:p w14:paraId="6308391B"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7.4. У разі поставки неякісного Товару Постачальник сплачує штраф у розмірі 20 % від поставленої неякісного Товару. </w:t>
      </w:r>
    </w:p>
    <w:p w14:paraId="4D83ADD4"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7.5. Замовник не несе відповідальності у разі прострочення оплати товару, що пов’язано із затримкою бюджетного фінансування. </w:t>
      </w:r>
    </w:p>
    <w:p w14:paraId="4FB082DE"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8. Обставини непереборної сили</w:t>
      </w:r>
    </w:p>
    <w:p w14:paraId="41996B38"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 </w:t>
      </w:r>
      <w:r w:rsidRPr="003D1300">
        <w:rPr>
          <w:rFonts w:eastAsia="Calibri"/>
          <w:b/>
          <w:sz w:val="22"/>
          <w:szCs w:val="22"/>
          <w:lang w:val="uk-UA" w:eastAsia="en-US"/>
        </w:rPr>
        <w:t xml:space="preserve">введення карантину, встановленого КМУ </w:t>
      </w:r>
      <w:r w:rsidRPr="003D1300">
        <w:rPr>
          <w:rFonts w:eastAsia="Calibri"/>
          <w:sz w:val="22"/>
          <w:szCs w:val="22"/>
          <w:lang w:val="uk-UA" w:eastAsia="en-US"/>
        </w:rPr>
        <w:t xml:space="preserve">тощо). </w:t>
      </w:r>
    </w:p>
    <w:p w14:paraId="35B324C0"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3495B8AF"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8.3. Доказом виникнення обставин непереборної сили та строку їх дії є відповідні документи, які видаються уповноваженим на те органом.</w:t>
      </w:r>
    </w:p>
    <w:p w14:paraId="6EDAF0BB"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605229FF"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9. Вирішення спорів</w:t>
      </w:r>
    </w:p>
    <w:p w14:paraId="4B220369" w14:textId="77777777" w:rsidR="003D1300" w:rsidRPr="003D1300" w:rsidRDefault="003D1300" w:rsidP="003D1300">
      <w:pPr>
        <w:ind w:firstLine="709"/>
        <w:rPr>
          <w:rFonts w:eastAsia="Calibri"/>
          <w:sz w:val="22"/>
          <w:szCs w:val="22"/>
          <w:lang w:val="uk-UA" w:eastAsia="en-US"/>
        </w:rPr>
      </w:pPr>
      <w:r w:rsidRPr="003D1300">
        <w:rPr>
          <w:rFonts w:eastAsia="Calibri"/>
          <w:sz w:val="22"/>
          <w:szCs w:val="22"/>
          <w:lang w:val="uk-UA" w:eastAsia="en-US"/>
        </w:rPr>
        <w:t>9.1. У випадку виникнення спорів або розбіжностей Сторони зобов'язуються вирішувати їх шляхом взаємних переговорів та консультацій.</w:t>
      </w:r>
    </w:p>
    <w:p w14:paraId="72E9C2EF" w14:textId="77777777" w:rsidR="003D1300" w:rsidRPr="003D1300" w:rsidRDefault="003D1300" w:rsidP="003D1300">
      <w:pPr>
        <w:ind w:firstLine="709"/>
        <w:rPr>
          <w:rFonts w:eastAsia="Calibri"/>
          <w:sz w:val="22"/>
          <w:szCs w:val="22"/>
          <w:lang w:val="uk-UA" w:eastAsia="en-US"/>
        </w:rPr>
      </w:pPr>
      <w:r w:rsidRPr="003D1300">
        <w:rPr>
          <w:rFonts w:eastAsia="Calibri"/>
          <w:sz w:val="22"/>
          <w:szCs w:val="22"/>
          <w:lang w:val="uk-UA" w:eastAsia="en-US"/>
        </w:rPr>
        <w:t>9.2. У разі недосягнення Сторонами згоди спори (розбіжності) вирішуються у судовому порядку.</w:t>
      </w:r>
    </w:p>
    <w:p w14:paraId="0CE84B54"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10. Строк дії договору</w:t>
      </w:r>
    </w:p>
    <w:p w14:paraId="469E9CC6"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10.1. Цей Договір набирає чинності з дня його підписання і діє до 31 грудня.2023 року ,  але до повного виконання умов Договору.</w:t>
      </w:r>
    </w:p>
    <w:p w14:paraId="4DF127CD"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10.2. Цей Договір укладається і підписується у 2-х примірниках, що мають однакову юридичну силу. </w:t>
      </w:r>
    </w:p>
    <w:p w14:paraId="3790D570" w14:textId="77777777" w:rsidR="003D1300" w:rsidRPr="003D1300" w:rsidRDefault="003D1300" w:rsidP="003D1300">
      <w:pPr>
        <w:ind w:firstLine="709"/>
        <w:jc w:val="center"/>
        <w:rPr>
          <w:rFonts w:eastAsia="Calibri"/>
          <w:sz w:val="22"/>
          <w:szCs w:val="22"/>
          <w:lang w:val="uk-UA" w:eastAsia="en-US"/>
        </w:rPr>
      </w:pPr>
      <w:r w:rsidRPr="003D1300">
        <w:rPr>
          <w:rFonts w:eastAsia="Calibri"/>
          <w:b/>
          <w:sz w:val="22"/>
          <w:szCs w:val="22"/>
          <w:lang w:val="uk-UA" w:eastAsia="en-US"/>
        </w:rPr>
        <w:t>11. Інші умови</w:t>
      </w:r>
    </w:p>
    <w:p w14:paraId="4A590E17"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11.1. Будь-які повідомлення, схвалення, заяви або інші повідомлення, передбачені цим Договором, направляються в писемній формі і доставляються Стороні або персонально, або по факсу, або замовленою поштою. </w:t>
      </w:r>
    </w:p>
    <w:p w14:paraId="557E717B"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11.2. У випадку зміни фактичної адреси, банківських реквізитів, у тому числі зміна основного поточного рахунка, або реорганізації, ліквідації, Сторона, у якої відбуваються зазначені зміни, зобов'язана повідомити іншу Сторону протягом 3 (трьох) днів і направити їй додаткову угоду.</w:t>
      </w:r>
    </w:p>
    <w:p w14:paraId="6ED44F73" w14:textId="77777777" w:rsidR="003D1300" w:rsidRPr="003D1300"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 11.3. У випадках, не передбачених цим Договором, Сторони керуються чинним законодавством України. </w:t>
      </w:r>
    </w:p>
    <w:p w14:paraId="61F8F1D3" w14:textId="77777777" w:rsidR="003D1300" w:rsidRPr="00D700BD" w:rsidRDefault="003D1300" w:rsidP="003D1300">
      <w:pPr>
        <w:ind w:firstLine="709"/>
        <w:jc w:val="both"/>
        <w:rPr>
          <w:rFonts w:eastAsia="Calibri"/>
          <w:sz w:val="22"/>
          <w:szCs w:val="22"/>
          <w:lang w:val="uk-UA" w:eastAsia="en-US"/>
        </w:rPr>
      </w:pPr>
      <w:r w:rsidRPr="003D1300">
        <w:rPr>
          <w:rFonts w:eastAsia="Calibri"/>
          <w:sz w:val="22"/>
          <w:szCs w:val="22"/>
          <w:lang w:val="uk-UA" w:eastAsia="en-US"/>
        </w:rPr>
        <w:t xml:space="preserve">11.4. Усі виправлення по тексту даного Договору мають юридичну чинність тільки при взаємному їхньому свідченні представниками </w:t>
      </w:r>
      <w:r w:rsidRPr="00D700BD">
        <w:rPr>
          <w:rFonts w:eastAsia="Calibri"/>
          <w:sz w:val="22"/>
          <w:szCs w:val="22"/>
          <w:lang w:val="uk-UA" w:eastAsia="en-US"/>
        </w:rPr>
        <w:t>обох Сторін у кожному окремому випадку.</w:t>
      </w:r>
    </w:p>
    <w:p w14:paraId="26622005" w14:textId="77777777" w:rsidR="003D1300" w:rsidRPr="00D700BD" w:rsidRDefault="003D1300" w:rsidP="003D1300">
      <w:pPr>
        <w:ind w:firstLine="709"/>
        <w:jc w:val="both"/>
        <w:rPr>
          <w:rFonts w:eastAsia="Calibri"/>
          <w:sz w:val="22"/>
          <w:szCs w:val="22"/>
          <w:lang w:val="uk-UA" w:eastAsia="en-US"/>
        </w:rPr>
      </w:pPr>
      <w:r w:rsidRPr="00D700BD">
        <w:rPr>
          <w:rFonts w:eastAsia="Calibri"/>
          <w:sz w:val="22"/>
          <w:szCs w:val="22"/>
          <w:lang w:val="uk-UA" w:eastAsia="en-US"/>
        </w:rPr>
        <w:t xml:space="preserve"> 11.5. Закінчення строку Договору не звільняє сторони від відповідальності за його порушення, яке мало місце під час дії цього Договору. </w:t>
      </w:r>
    </w:p>
    <w:p w14:paraId="1D7316AB" w14:textId="77777777" w:rsidR="003D1300" w:rsidRPr="00D700BD" w:rsidRDefault="003D1300" w:rsidP="003D1300">
      <w:pPr>
        <w:suppressAutoHyphens/>
        <w:ind w:firstLine="709"/>
        <w:jc w:val="both"/>
        <w:rPr>
          <w:rFonts w:eastAsia="Calibri"/>
          <w:sz w:val="22"/>
          <w:szCs w:val="22"/>
          <w:lang w:val="uk-UA" w:eastAsia="en-US"/>
        </w:rPr>
      </w:pPr>
      <w:r w:rsidRPr="00D700BD">
        <w:rPr>
          <w:rFonts w:eastAsia="Calibri"/>
          <w:sz w:val="22"/>
          <w:szCs w:val="22"/>
          <w:lang w:val="uk-UA" w:eastAsia="en-US"/>
        </w:rPr>
        <w:lastRenderedPageBreak/>
        <w:t xml:space="preserve">11.6. Істотні умови угоди про закупівлю не можуть змінюватися після її підписання до виконання зобов'язань сторонами у повному обсязі, крім випадків: </w:t>
      </w:r>
    </w:p>
    <w:p w14:paraId="63395019" w14:textId="77777777" w:rsidR="003D1300" w:rsidRPr="00D700BD" w:rsidRDefault="003D1300" w:rsidP="003D1300">
      <w:pPr>
        <w:suppressAutoHyphens/>
        <w:ind w:firstLine="709"/>
        <w:jc w:val="both"/>
        <w:rPr>
          <w:rFonts w:eastAsia="Calibri"/>
          <w:sz w:val="22"/>
          <w:szCs w:val="22"/>
          <w:lang w:val="uk-UA" w:eastAsia="en-US"/>
        </w:rPr>
      </w:pPr>
      <w:bookmarkStart w:id="27" w:name="n1040"/>
      <w:bookmarkEnd w:id="27"/>
      <w:r w:rsidRPr="00D700BD">
        <w:rPr>
          <w:rFonts w:eastAsia="Calibri"/>
          <w:sz w:val="22"/>
          <w:szCs w:val="22"/>
          <w:lang w:val="uk-UA" w:eastAsia="en-US"/>
        </w:rPr>
        <w:t>1) зменшення обсягів закупівлі, зокрема з урахуванням фактичного обсягу видатків замовника;</w:t>
      </w:r>
    </w:p>
    <w:p w14:paraId="28C2AED8" w14:textId="77777777" w:rsidR="003D1300" w:rsidRPr="00D700BD" w:rsidRDefault="003D1300" w:rsidP="003D1300">
      <w:pPr>
        <w:suppressAutoHyphens/>
        <w:ind w:firstLine="709"/>
        <w:jc w:val="both"/>
        <w:rPr>
          <w:rFonts w:eastAsia="Calibri"/>
          <w:sz w:val="22"/>
          <w:szCs w:val="22"/>
          <w:lang w:val="uk-UA" w:eastAsia="en-US"/>
        </w:rPr>
      </w:pPr>
      <w:bookmarkStart w:id="28" w:name="n1041"/>
      <w:bookmarkEnd w:id="28"/>
      <w:r w:rsidRPr="00D700BD">
        <w:rPr>
          <w:rFonts w:eastAsia="Calibri"/>
          <w:sz w:val="22"/>
          <w:szCs w:val="22"/>
          <w:lang w:val="uk-UA" w:eastAsia="en-US"/>
        </w:rPr>
        <w:t xml:space="preserve">2) збільшення ціни за одиницю товару до 10 відсотків </w:t>
      </w:r>
      <w:proofErr w:type="spellStart"/>
      <w:r w:rsidRPr="00D700BD">
        <w:rPr>
          <w:rFonts w:eastAsia="Calibri"/>
          <w:sz w:val="22"/>
          <w:szCs w:val="22"/>
          <w:lang w:val="uk-UA" w:eastAsia="en-US"/>
        </w:rPr>
        <w:t>пропорційно</w:t>
      </w:r>
      <w:proofErr w:type="spellEnd"/>
      <w:r w:rsidRPr="00D700BD">
        <w:rPr>
          <w:rFonts w:eastAsia="Calibri"/>
          <w:sz w:val="22"/>
          <w:szCs w:val="22"/>
          <w:lang w:val="uk-UA" w:eastAsia="en-US"/>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угоді про закупівлю, - не частіше ніж один раз на 90 днів з моменту підписання угоди про закупівлю. </w:t>
      </w:r>
    </w:p>
    <w:p w14:paraId="4FBA4D30" w14:textId="77777777" w:rsidR="003D1300" w:rsidRPr="00D700BD" w:rsidRDefault="003D1300" w:rsidP="003D1300">
      <w:pPr>
        <w:suppressAutoHyphens/>
        <w:ind w:firstLine="709"/>
        <w:jc w:val="both"/>
        <w:rPr>
          <w:rFonts w:eastAsia="Calibri"/>
          <w:sz w:val="22"/>
          <w:szCs w:val="22"/>
          <w:lang w:val="uk-UA" w:eastAsia="en-US"/>
        </w:rPr>
      </w:pPr>
      <w:bookmarkStart w:id="29" w:name="n1042"/>
      <w:bookmarkEnd w:id="29"/>
      <w:r w:rsidRPr="00D700BD">
        <w:rPr>
          <w:rFonts w:eastAsia="Calibri"/>
          <w:sz w:val="22"/>
          <w:szCs w:val="22"/>
          <w:lang w:val="uk-UA" w:eastAsia="en-US"/>
        </w:rPr>
        <w:t>3) покращення якості предмета закупівлі, за умови що таке покращення не призведе до збільшення суми, визначеної в угоді про закупівлю;</w:t>
      </w:r>
    </w:p>
    <w:p w14:paraId="39301789" w14:textId="2EF2FBF1" w:rsidR="003D1300" w:rsidRPr="00D700BD" w:rsidRDefault="003D1300" w:rsidP="003D1300">
      <w:pPr>
        <w:suppressAutoHyphens/>
        <w:ind w:firstLine="709"/>
        <w:jc w:val="both"/>
        <w:rPr>
          <w:rFonts w:eastAsia="Calibri"/>
          <w:sz w:val="22"/>
          <w:szCs w:val="22"/>
          <w:lang w:val="uk-UA" w:eastAsia="en-US"/>
        </w:rPr>
      </w:pPr>
      <w:bookmarkStart w:id="30" w:name="n1043"/>
      <w:bookmarkEnd w:id="30"/>
      <w:r w:rsidRPr="00D700BD">
        <w:rPr>
          <w:rFonts w:eastAsia="Calibri"/>
          <w:sz w:val="22"/>
          <w:szCs w:val="22"/>
          <w:lang w:val="uk-UA" w:eastAsia="en-US"/>
        </w:rPr>
        <w:t>4) продовження строку дії угоди про закупівлю та</w:t>
      </w:r>
      <w:r w:rsidR="00D700BD" w:rsidRPr="00D700BD">
        <w:rPr>
          <w:rFonts w:eastAsia="Calibri"/>
          <w:sz w:val="22"/>
          <w:szCs w:val="22"/>
          <w:highlight w:val="yellow"/>
          <w:lang w:val="uk-UA" w:eastAsia="en-US"/>
        </w:rPr>
        <w:t>/або</w:t>
      </w:r>
      <w:r w:rsidRPr="00D700BD">
        <w:rPr>
          <w:rFonts w:eastAsia="Calibri"/>
          <w:sz w:val="22"/>
          <w:szCs w:val="22"/>
          <w:lang w:val="uk-UA"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угоді про закупівлю;</w:t>
      </w:r>
    </w:p>
    <w:p w14:paraId="0503A83B" w14:textId="77777777" w:rsidR="003D1300" w:rsidRPr="00D700BD" w:rsidRDefault="003D1300" w:rsidP="003D1300">
      <w:pPr>
        <w:suppressAutoHyphens/>
        <w:ind w:firstLine="709"/>
        <w:jc w:val="both"/>
        <w:rPr>
          <w:rFonts w:eastAsia="Calibri"/>
          <w:sz w:val="22"/>
          <w:szCs w:val="22"/>
          <w:lang w:val="uk-UA" w:eastAsia="en-US"/>
        </w:rPr>
      </w:pPr>
      <w:bookmarkStart w:id="31" w:name="n1044"/>
      <w:bookmarkEnd w:id="31"/>
      <w:r w:rsidRPr="00D700BD">
        <w:rPr>
          <w:rFonts w:eastAsia="Calibri"/>
          <w:sz w:val="22"/>
          <w:szCs w:val="22"/>
          <w:lang w:val="uk-UA" w:eastAsia="en-US"/>
        </w:rPr>
        <w:t>5) погодження зміни ціни в угоді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859A184" w14:textId="77777777" w:rsidR="003D1300" w:rsidRPr="00D700BD" w:rsidRDefault="003D1300" w:rsidP="003D1300">
      <w:pPr>
        <w:suppressAutoHyphens/>
        <w:ind w:firstLine="709"/>
        <w:jc w:val="both"/>
        <w:rPr>
          <w:rFonts w:eastAsia="Calibri"/>
          <w:sz w:val="22"/>
          <w:szCs w:val="22"/>
          <w:lang w:val="uk-UA" w:eastAsia="en-US"/>
        </w:rPr>
      </w:pPr>
      <w:bookmarkStart w:id="32" w:name="n1045"/>
      <w:bookmarkEnd w:id="32"/>
      <w:r w:rsidRPr="00D700BD">
        <w:rPr>
          <w:rFonts w:eastAsia="Calibri"/>
          <w:sz w:val="22"/>
          <w:szCs w:val="22"/>
          <w:lang w:val="uk-UA" w:eastAsia="en-US"/>
        </w:rPr>
        <w:t xml:space="preserve">6) зміни ціни в </w:t>
      </w:r>
      <w:proofErr w:type="spellStart"/>
      <w:r w:rsidRPr="00D700BD">
        <w:rPr>
          <w:rFonts w:eastAsia="Calibri"/>
          <w:sz w:val="22"/>
          <w:szCs w:val="22"/>
          <w:lang w:val="uk-UA" w:eastAsia="en-US"/>
        </w:rPr>
        <w:t>угодіі</w:t>
      </w:r>
      <w:proofErr w:type="spellEnd"/>
      <w:r w:rsidRPr="00D700BD">
        <w:rPr>
          <w:rFonts w:eastAsia="Calibri"/>
          <w:sz w:val="22"/>
          <w:szCs w:val="22"/>
          <w:lang w:val="uk-UA" w:eastAsia="en-US"/>
        </w:rPr>
        <w:t xml:space="preserve"> про закупівлю у зв’язку зі зміною ставок податків і зборів та/або зміною умов щодо надання пільг з оподаткування - </w:t>
      </w:r>
      <w:proofErr w:type="spellStart"/>
      <w:r w:rsidRPr="00D700BD">
        <w:rPr>
          <w:rFonts w:eastAsia="Calibri"/>
          <w:sz w:val="22"/>
          <w:szCs w:val="22"/>
          <w:lang w:val="uk-UA" w:eastAsia="en-US"/>
        </w:rPr>
        <w:t>пропорційно</w:t>
      </w:r>
      <w:proofErr w:type="spellEnd"/>
      <w:r w:rsidRPr="00D700BD">
        <w:rPr>
          <w:rFonts w:eastAsia="Calibri"/>
          <w:sz w:val="22"/>
          <w:szCs w:val="22"/>
          <w:lang w:val="uk-UA" w:eastAsia="en-US"/>
        </w:rPr>
        <w:t xml:space="preserve"> до зміни таких ставок та/або пільг з оподаткування;</w:t>
      </w:r>
    </w:p>
    <w:p w14:paraId="21964D1A" w14:textId="77777777" w:rsidR="003D1300" w:rsidRPr="002F7EB7" w:rsidRDefault="003D1300" w:rsidP="003D1300">
      <w:pPr>
        <w:suppressAutoHyphens/>
        <w:ind w:firstLine="709"/>
        <w:jc w:val="both"/>
        <w:rPr>
          <w:rFonts w:eastAsia="Calibri"/>
          <w:sz w:val="22"/>
          <w:szCs w:val="22"/>
          <w:lang w:val="uk-UA" w:eastAsia="en-US"/>
        </w:rPr>
      </w:pPr>
      <w:bookmarkStart w:id="33" w:name="n1046"/>
      <w:bookmarkEnd w:id="33"/>
      <w:r w:rsidRPr="00D700BD">
        <w:rPr>
          <w:rFonts w:eastAsia="Calibri"/>
          <w:sz w:val="22"/>
          <w:szCs w:val="22"/>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00BD">
        <w:rPr>
          <w:rFonts w:eastAsia="Calibri"/>
          <w:sz w:val="22"/>
          <w:szCs w:val="22"/>
          <w:lang w:val="uk-UA" w:eastAsia="en-US"/>
        </w:rPr>
        <w:t>Platts</w:t>
      </w:r>
      <w:proofErr w:type="spellEnd"/>
      <w:r w:rsidRPr="00D700BD">
        <w:rPr>
          <w:rFonts w:eastAsia="Calibri"/>
          <w:sz w:val="22"/>
          <w:szCs w:val="22"/>
          <w:lang w:val="uk-UA" w:eastAsia="en-US"/>
        </w:rPr>
        <w:t>, ARGUS регульованих цін (тарифів) і нормативів, що застосовуються в договорі про</w:t>
      </w:r>
      <w:r w:rsidRPr="002F7EB7">
        <w:rPr>
          <w:rFonts w:eastAsia="Calibri"/>
          <w:sz w:val="22"/>
          <w:szCs w:val="22"/>
          <w:lang w:val="uk-UA" w:eastAsia="en-US"/>
        </w:rPr>
        <w:t xml:space="preserve"> закупівлю, у разі встановлення в </w:t>
      </w:r>
      <w:r w:rsidRPr="003D1300">
        <w:rPr>
          <w:rFonts w:eastAsia="Calibri"/>
          <w:sz w:val="22"/>
          <w:szCs w:val="22"/>
          <w:lang w:val="uk-UA" w:eastAsia="en-US"/>
        </w:rPr>
        <w:t>угоді</w:t>
      </w:r>
      <w:r w:rsidRPr="002F7EB7">
        <w:rPr>
          <w:rFonts w:eastAsia="Calibri"/>
          <w:sz w:val="22"/>
          <w:szCs w:val="22"/>
          <w:lang w:val="uk-UA" w:eastAsia="en-US"/>
        </w:rPr>
        <w:t xml:space="preserve"> про закупівлю порядку зміни ціни;</w:t>
      </w:r>
    </w:p>
    <w:p w14:paraId="1E189392" w14:textId="77777777" w:rsidR="003D1300" w:rsidRPr="003D1300" w:rsidRDefault="003D1300" w:rsidP="003D1300">
      <w:pPr>
        <w:ind w:firstLine="709"/>
        <w:jc w:val="center"/>
        <w:rPr>
          <w:rFonts w:eastAsia="Calibri"/>
          <w:b/>
          <w:sz w:val="22"/>
          <w:szCs w:val="22"/>
          <w:lang w:val="uk-UA" w:eastAsia="en-US"/>
        </w:rPr>
      </w:pPr>
      <w:r w:rsidRPr="003D1300">
        <w:rPr>
          <w:rFonts w:eastAsia="Calibri"/>
          <w:b/>
          <w:sz w:val="22"/>
          <w:szCs w:val="22"/>
          <w:lang w:val="uk-UA" w:eastAsia="en-US"/>
        </w:rPr>
        <w:t>12. Додатки до договору</w:t>
      </w:r>
    </w:p>
    <w:p w14:paraId="2FE21990" w14:textId="77777777" w:rsidR="003D1300" w:rsidRPr="003D1300" w:rsidRDefault="003D1300" w:rsidP="003D1300">
      <w:pPr>
        <w:ind w:firstLine="709"/>
        <w:rPr>
          <w:rFonts w:eastAsia="Calibri"/>
          <w:sz w:val="22"/>
          <w:szCs w:val="22"/>
          <w:lang w:val="uk-UA" w:eastAsia="en-US"/>
        </w:rPr>
      </w:pPr>
      <w:r w:rsidRPr="003D1300">
        <w:rPr>
          <w:rFonts w:eastAsia="Calibri"/>
          <w:sz w:val="22"/>
          <w:szCs w:val="22"/>
          <w:lang w:val="uk-UA" w:eastAsia="en-US"/>
        </w:rPr>
        <w:t xml:space="preserve">Невід’ємною частиною цього Договору є: </w:t>
      </w:r>
    </w:p>
    <w:p w14:paraId="0FFB74C5" w14:textId="77777777" w:rsidR="003D1300" w:rsidRPr="003D1300" w:rsidRDefault="003D1300" w:rsidP="003D1300">
      <w:pPr>
        <w:ind w:firstLine="709"/>
        <w:rPr>
          <w:rFonts w:eastAsia="Calibri"/>
          <w:sz w:val="22"/>
          <w:szCs w:val="22"/>
          <w:lang w:val="uk-UA" w:eastAsia="en-US"/>
        </w:rPr>
      </w:pPr>
      <w:r w:rsidRPr="003D1300">
        <w:rPr>
          <w:rFonts w:eastAsia="Calibri"/>
          <w:sz w:val="22"/>
          <w:szCs w:val="22"/>
          <w:lang w:val="uk-UA" w:eastAsia="en-US"/>
        </w:rPr>
        <w:t xml:space="preserve">Специфікація (Додаток 1 до Договору № </w:t>
      </w:r>
      <w:r w:rsidRPr="003D1300">
        <w:rPr>
          <w:rFonts w:eastAsia="Calibri"/>
          <w:b/>
          <w:sz w:val="22"/>
          <w:szCs w:val="22"/>
          <w:lang w:val="uk-UA" w:eastAsia="en-US"/>
        </w:rPr>
        <w:t>______</w:t>
      </w:r>
      <w:r w:rsidRPr="003D1300">
        <w:rPr>
          <w:rFonts w:eastAsia="Calibri"/>
          <w:sz w:val="22"/>
          <w:szCs w:val="22"/>
          <w:lang w:val="uk-UA" w:eastAsia="en-US"/>
        </w:rPr>
        <w:t xml:space="preserve"> від «____» _________________ 2023 р. ) </w:t>
      </w:r>
    </w:p>
    <w:p w14:paraId="3CBB59AC" w14:textId="77777777" w:rsidR="003D1300" w:rsidRPr="003D1300" w:rsidRDefault="003D1300" w:rsidP="003D1300">
      <w:pPr>
        <w:ind w:firstLine="709"/>
        <w:jc w:val="center"/>
        <w:rPr>
          <w:rFonts w:eastAsia="Calibri"/>
          <w:sz w:val="22"/>
          <w:szCs w:val="22"/>
          <w:lang w:val="uk-UA" w:eastAsia="en-US"/>
        </w:rPr>
      </w:pPr>
    </w:p>
    <w:p w14:paraId="7A6BE67C" w14:textId="77777777" w:rsidR="003D1300" w:rsidRPr="003D1300" w:rsidRDefault="003D1300" w:rsidP="003D1300">
      <w:pPr>
        <w:jc w:val="center"/>
        <w:rPr>
          <w:rFonts w:eastAsia="Calibri"/>
          <w:b/>
          <w:sz w:val="22"/>
          <w:szCs w:val="22"/>
          <w:lang w:val="uk-UA" w:eastAsia="en-US"/>
        </w:rPr>
      </w:pPr>
      <w:r w:rsidRPr="003D1300">
        <w:rPr>
          <w:rFonts w:eastAsia="Calibri"/>
          <w:b/>
          <w:sz w:val="22"/>
          <w:szCs w:val="22"/>
          <w:lang w:val="uk-UA" w:eastAsia="en-US"/>
        </w:rPr>
        <w:t>13. Місцезнаходження та банківські реквізити сторін</w:t>
      </w:r>
    </w:p>
    <w:p w14:paraId="18761C6F" w14:textId="77777777" w:rsidR="003D1300" w:rsidRPr="003D1300" w:rsidRDefault="003D1300" w:rsidP="003D1300">
      <w:pPr>
        <w:jc w:val="center"/>
        <w:rPr>
          <w:rFonts w:eastAsia="Calibri"/>
          <w:b/>
          <w:sz w:val="22"/>
          <w:szCs w:val="22"/>
          <w:lang w:val="uk-UA" w:eastAsia="en-US"/>
        </w:rPr>
      </w:pPr>
    </w:p>
    <w:tbl>
      <w:tblPr>
        <w:tblW w:w="10456" w:type="dxa"/>
        <w:tblLook w:val="01E0" w:firstRow="1" w:lastRow="1" w:firstColumn="1" w:lastColumn="1" w:noHBand="0" w:noVBand="0"/>
      </w:tblPr>
      <w:tblGrid>
        <w:gridCol w:w="4968"/>
        <w:gridCol w:w="5488"/>
      </w:tblGrid>
      <w:tr w:rsidR="003D1300" w:rsidRPr="003D1300" w14:paraId="7DA56965" w14:textId="77777777" w:rsidTr="002E3208">
        <w:trPr>
          <w:trHeight w:val="470"/>
        </w:trPr>
        <w:tc>
          <w:tcPr>
            <w:tcW w:w="4968" w:type="dxa"/>
          </w:tcPr>
          <w:p w14:paraId="062D8BB2" w14:textId="77777777" w:rsidR="003D1300" w:rsidRPr="003D1300" w:rsidRDefault="003D1300" w:rsidP="003D1300">
            <w:pPr>
              <w:tabs>
                <w:tab w:val="left" w:pos="0"/>
              </w:tabs>
              <w:spacing w:after="200" w:line="228" w:lineRule="auto"/>
              <w:jc w:val="center"/>
              <w:rPr>
                <w:rFonts w:eastAsia="Calibri"/>
                <w:b/>
                <w:kern w:val="16"/>
                <w:sz w:val="22"/>
                <w:szCs w:val="22"/>
                <w:lang w:val="uk-UA" w:eastAsia="en-US"/>
              </w:rPr>
            </w:pPr>
            <w:r w:rsidRPr="003D1300">
              <w:rPr>
                <w:rFonts w:eastAsia="Calibri"/>
                <w:b/>
                <w:kern w:val="16"/>
                <w:sz w:val="22"/>
                <w:szCs w:val="22"/>
                <w:lang w:val="uk-UA" w:eastAsia="en-US"/>
              </w:rPr>
              <w:t xml:space="preserve">ЗАМОВНИК </w:t>
            </w:r>
          </w:p>
        </w:tc>
        <w:tc>
          <w:tcPr>
            <w:tcW w:w="5488" w:type="dxa"/>
          </w:tcPr>
          <w:p w14:paraId="1C54D613" w14:textId="77777777" w:rsidR="003D1300" w:rsidRPr="003D1300" w:rsidRDefault="003D1300" w:rsidP="003D1300">
            <w:pPr>
              <w:tabs>
                <w:tab w:val="left" w:pos="0"/>
              </w:tabs>
              <w:spacing w:after="200" w:line="228" w:lineRule="auto"/>
              <w:jc w:val="center"/>
              <w:rPr>
                <w:rFonts w:eastAsia="Calibri"/>
                <w:b/>
                <w:kern w:val="16"/>
                <w:sz w:val="22"/>
                <w:szCs w:val="22"/>
                <w:lang w:val="uk-UA" w:eastAsia="en-US"/>
              </w:rPr>
            </w:pPr>
            <w:r w:rsidRPr="003D1300">
              <w:rPr>
                <w:rFonts w:eastAsia="Calibri"/>
                <w:b/>
                <w:kern w:val="16"/>
                <w:sz w:val="22"/>
                <w:szCs w:val="22"/>
                <w:lang w:val="uk-UA" w:eastAsia="en-US"/>
              </w:rPr>
              <w:t>ПОСТАЧАЛЬНИК</w:t>
            </w:r>
          </w:p>
        </w:tc>
      </w:tr>
      <w:tr w:rsidR="003D1300" w:rsidRPr="003D1300" w14:paraId="252EFE7E" w14:textId="77777777" w:rsidTr="002E3208">
        <w:trPr>
          <w:trHeight w:val="3527"/>
        </w:trPr>
        <w:tc>
          <w:tcPr>
            <w:tcW w:w="4968" w:type="dxa"/>
          </w:tcPr>
          <w:p w14:paraId="4DC9475E" w14:textId="77777777" w:rsidR="003D1300" w:rsidRPr="003D1300" w:rsidRDefault="003D1300" w:rsidP="003D1300">
            <w:pPr>
              <w:tabs>
                <w:tab w:val="left" w:pos="1985"/>
                <w:tab w:val="left" w:pos="2127"/>
              </w:tabs>
              <w:spacing w:after="200" w:line="276" w:lineRule="auto"/>
              <w:rPr>
                <w:rFonts w:eastAsia="Calibri"/>
                <w:b/>
                <w:kern w:val="2"/>
                <w:sz w:val="22"/>
                <w:szCs w:val="22"/>
                <w:lang w:val="uk-UA" w:eastAsia="en-US"/>
              </w:rPr>
            </w:pPr>
            <w:r w:rsidRPr="003D1300">
              <w:rPr>
                <w:rFonts w:eastAsia="Calibri"/>
                <w:b/>
                <w:kern w:val="2"/>
                <w:sz w:val="22"/>
                <w:szCs w:val="22"/>
                <w:lang w:val="uk-UA" w:eastAsia="en-US"/>
              </w:rPr>
              <w:t>Комунальне некомерційне підприємство Бориспільської районної ради Київської області та Бориспільської міської ради Київської області  «Бориспільська багатопрофільна лікарня інтенсивного лікування»</w:t>
            </w:r>
          </w:p>
          <w:p w14:paraId="3DC3CEC5" w14:textId="77777777" w:rsidR="003D1300" w:rsidRPr="003D1300" w:rsidRDefault="003D1300" w:rsidP="003D1300">
            <w:pPr>
              <w:keepLines/>
              <w:tabs>
                <w:tab w:val="left" w:pos="0"/>
                <w:tab w:val="left" w:pos="1843"/>
              </w:tabs>
              <w:suppressAutoHyphens/>
              <w:rPr>
                <w:rFonts w:eastAsia="Calibri"/>
                <w:kern w:val="2"/>
                <w:sz w:val="22"/>
                <w:szCs w:val="22"/>
                <w:lang w:val="uk-UA" w:eastAsia="en-US"/>
              </w:rPr>
            </w:pPr>
            <w:r w:rsidRPr="003D1300">
              <w:rPr>
                <w:rFonts w:eastAsia="Calibri"/>
                <w:kern w:val="2"/>
                <w:sz w:val="22"/>
                <w:szCs w:val="22"/>
                <w:lang w:val="uk-UA" w:eastAsia="en-US"/>
              </w:rPr>
              <w:t xml:space="preserve">08301, Київська обл., м. Бориспіль, </w:t>
            </w:r>
          </w:p>
          <w:p w14:paraId="1BE02B71" w14:textId="77777777" w:rsidR="003D1300" w:rsidRPr="003D1300" w:rsidRDefault="003D1300" w:rsidP="003D1300">
            <w:pPr>
              <w:keepLines/>
              <w:tabs>
                <w:tab w:val="left" w:pos="0"/>
                <w:tab w:val="left" w:pos="1843"/>
              </w:tabs>
              <w:suppressAutoHyphens/>
              <w:rPr>
                <w:rFonts w:eastAsia="Calibri"/>
                <w:kern w:val="2"/>
                <w:sz w:val="22"/>
                <w:szCs w:val="22"/>
                <w:lang w:val="uk-UA" w:eastAsia="en-US"/>
              </w:rPr>
            </w:pPr>
            <w:r w:rsidRPr="003D1300">
              <w:rPr>
                <w:rFonts w:eastAsia="Calibri"/>
                <w:kern w:val="2"/>
                <w:sz w:val="22"/>
                <w:szCs w:val="22"/>
                <w:lang w:val="uk-UA" w:eastAsia="en-US"/>
              </w:rPr>
              <w:t>вул. Котляревського,1</w:t>
            </w:r>
          </w:p>
          <w:p w14:paraId="01EF59A8" w14:textId="77777777" w:rsidR="003D1300" w:rsidRPr="003D1300" w:rsidRDefault="003D1300" w:rsidP="003D1300">
            <w:pPr>
              <w:keepLines/>
              <w:tabs>
                <w:tab w:val="left" w:pos="0"/>
                <w:tab w:val="left" w:pos="1843"/>
              </w:tabs>
              <w:suppressAutoHyphens/>
              <w:rPr>
                <w:rFonts w:eastAsia="Calibri"/>
                <w:kern w:val="2"/>
                <w:sz w:val="22"/>
                <w:szCs w:val="22"/>
                <w:lang w:val="uk-UA" w:eastAsia="en-US"/>
              </w:rPr>
            </w:pPr>
            <w:r w:rsidRPr="003D1300">
              <w:rPr>
                <w:rFonts w:eastAsia="Calibri"/>
                <w:kern w:val="2"/>
                <w:sz w:val="22"/>
                <w:szCs w:val="22"/>
                <w:lang w:val="uk-UA" w:eastAsia="en-US"/>
              </w:rPr>
              <w:t>ЄДРПОУ 01994132</w:t>
            </w:r>
          </w:p>
          <w:p w14:paraId="564F4012" w14:textId="77777777" w:rsidR="003D1300" w:rsidRPr="003D1300" w:rsidRDefault="003D1300" w:rsidP="003D1300">
            <w:pPr>
              <w:keepLines/>
              <w:tabs>
                <w:tab w:val="left" w:pos="0"/>
                <w:tab w:val="left" w:pos="1843"/>
              </w:tabs>
              <w:suppressAutoHyphens/>
              <w:rPr>
                <w:rFonts w:eastAsia="Calibri"/>
                <w:kern w:val="2"/>
                <w:sz w:val="22"/>
                <w:szCs w:val="22"/>
                <w:lang w:val="uk-UA" w:eastAsia="en-US"/>
              </w:rPr>
            </w:pPr>
            <w:r w:rsidRPr="003D1300">
              <w:rPr>
                <w:rFonts w:eastAsia="Calibri"/>
                <w:kern w:val="2"/>
                <w:sz w:val="22"/>
                <w:szCs w:val="22"/>
                <w:lang w:val="uk-UA" w:eastAsia="en-US"/>
              </w:rPr>
              <w:t>р/р UA ______________________________</w:t>
            </w:r>
          </w:p>
          <w:p w14:paraId="3959DBAB" w14:textId="77777777" w:rsidR="003D1300" w:rsidRPr="003D1300" w:rsidRDefault="003D1300" w:rsidP="003D1300">
            <w:pPr>
              <w:keepLines/>
              <w:tabs>
                <w:tab w:val="left" w:pos="0"/>
                <w:tab w:val="left" w:pos="1843"/>
              </w:tabs>
              <w:suppressAutoHyphens/>
              <w:rPr>
                <w:rFonts w:eastAsia="Calibri"/>
                <w:kern w:val="2"/>
                <w:sz w:val="22"/>
                <w:szCs w:val="22"/>
                <w:lang w:val="uk-UA" w:eastAsia="en-US"/>
              </w:rPr>
            </w:pPr>
            <w:r w:rsidRPr="003D1300">
              <w:rPr>
                <w:rFonts w:eastAsia="Calibri"/>
                <w:kern w:val="2"/>
                <w:sz w:val="22"/>
                <w:szCs w:val="22"/>
                <w:lang w:val="uk-UA" w:eastAsia="en-US"/>
              </w:rPr>
              <w:t xml:space="preserve"> в___________________</w:t>
            </w:r>
          </w:p>
          <w:p w14:paraId="474CF388" w14:textId="77777777" w:rsidR="003D1300" w:rsidRPr="003D1300" w:rsidRDefault="003D1300" w:rsidP="003D1300">
            <w:pPr>
              <w:keepLines/>
              <w:tabs>
                <w:tab w:val="left" w:pos="0"/>
                <w:tab w:val="left" w:pos="1843"/>
              </w:tabs>
              <w:suppressAutoHyphens/>
              <w:rPr>
                <w:rFonts w:eastAsia="Calibri"/>
                <w:kern w:val="2"/>
                <w:sz w:val="22"/>
                <w:szCs w:val="22"/>
                <w:lang w:val="uk-UA" w:eastAsia="en-US"/>
              </w:rPr>
            </w:pPr>
            <w:r w:rsidRPr="003D1300">
              <w:rPr>
                <w:rFonts w:eastAsia="Calibri"/>
                <w:kern w:val="2"/>
                <w:sz w:val="22"/>
                <w:szCs w:val="22"/>
                <w:lang w:val="uk-UA" w:eastAsia="en-US"/>
              </w:rPr>
              <w:t xml:space="preserve"> МФО ____________</w:t>
            </w:r>
          </w:p>
          <w:p w14:paraId="6E277C06" w14:textId="77777777" w:rsidR="003D1300" w:rsidRPr="003D1300" w:rsidRDefault="003D1300" w:rsidP="003D1300">
            <w:pPr>
              <w:spacing w:after="200" w:line="276" w:lineRule="auto"/>
              <w:rPr>
                <w:rFonts w:eastAsia="Calibri"/>
                <w:sz w:val="22"/>
                <w:szCs w:val="22"/>
                <w:lang w:eastAsia="en-US"/>
              </w:rPr>
            </w:pPr>
          </w:p>
        </w:tc>
        <w:tc>
          <w:tcPr>
            <w:tcW w:w="5488" w:type="dxa"/>
          </w:tcPr>
          <w:p w14:paraId="7BCDE74A" w14:textId="77777777" w:rsidR="003D1300" w:rsidRPr="003D1300" w:rsidRDefault="003D1300" w:rsidP="003D1300">
            <w:pPr>
              <w:keepLines/>
              <w:tabs>
                <w:tab w:val="left" w:pos="0"/>
                <w:tab w:val="left" w:pos="1843"/>
              </w:tabs>
              <w:suppressAutoHyphens/>
              <w:rPr>
                <w:rFonts w:eastAsia="Calibri"/>
                <w:kern w:val="2"/>
                <w:sz w:val="22"/>
                <w:szCs w:val="22"/>
                <w:lang w:val="uk-UA" w:eastAsia="en-US"/>
              </w:rPr>
            </w:pPr>
          </w:p>
        </w:tc>
      </w:tr>
      <w:tr w:rsidR="003D1300" w:rsidRPr="003D1300" w14:paraId="43D1573B" w14:textId="77777777" w:rsidTr="002E3208">
        <w:tc>
          <w:tcPr>
            <w:tcW w:w="4968" w:type="dxa"/>
          </w:tcPr>
          <w:p w14:paraId="16E5DDF3" w14:textId="77777777" w:rsidR="003D1300" w:rsidRPr="003D1300" w:rsidRDefault="003D1300" w:rsidP="003D1300">
            <w:pPr>
              <w:tabs>
                <w:tab w:val="left" w:pos="1985"/>
                <w:tab w:val="left" w:pos="2127"/>
              </w:tabs>
              <w:spacing w:after="200" w:line="276" w:lineRule="auto"/>
              <w:rPr>
                <w:rFonts w:eastAsia="Calibri"/>
                <w:b/>
                <w:sz w:val="22"/>
                <w:szCs w:val="22"/>
                <w:lang w:val="uk-UA" w:eastAsia="en-US"/>
              </w:rPr>
            </w:pPr>
            <w:r w:rsidRPr="003D1300">
              <w:rPr>
                <w:rFonts w:eastAsia="Calibri"/>
                <w:b/>
                <w:sz w:val="22"/>
                <w:szCs w:val="22"/>
                <w:lang w:val="uk-UA" w:eastAsia="en-US"/>
              </w:rPr>
              <w:t>В.о. директора</w:t>
            </w:r>
          </w:p>
          <w:p w14:paraId="0B807345" w14:textId="77777777" w:rsidR="003D1300" w:rsidRPr="003D1300" w:rsidRDefault="003D1300" w:rsidP="003D1300">
            <w:pPr>
              <w:keepLines/>
              <w:tabs>
                <w:tab w:val="left" w:pos="0"/>
                <w:tab w:val="left" w:pos="1843"/>
              </w:tabs>
              <w:suppressAutoHyphens/>
              <w:spacing w:after="200" w:line="228" w:lineRule="auto"/>
              <w:rPr>
                <w:rFonts w:eastAsia="Calibri"/>
                <w:b/>
                <w:kern w:val="16"/>
                <w:sz w:val="22"/>
                <w:szCs w:val="22"/>
                <w:lang w:val="uk-UA" w:eastAsia="en-US"/>
              </w:rPr>
            </w:pPr>
            <w:r w:rsidRPr="003D1300">
              <w:rPr>
                <w:rFonts w:eastAsia="Calibri"/>
                <w:b/>
                <w:sz w:val="22"/>
                <w:szCs w:val="22"/>
                <w:lang w:val="uk-UA" w:eastAsia="en-US"/>
              </w:rPr>
              <w:t>_______________ Лисиця В.В.</w:t>
            </w:r>
          </w:p>
        </w:tc>
        <w:tc>
          <w:tcPr>
            <w:tcW w:w="5488" w:type="dxa"/>
          </w:tcPr>
          <w:p w14:paraId="59D2D630" w14:textId="77777777" w:rsidR="003D1300" w:rsidRPr="003D1300" w:rsidRDefault="003D1300" w:rsidP="003D1300">
            <w:pPr>
              <w:tabs>
                <w:tab w:val="left" w:pos="1985"/>
                <w:tab w:val="left" w:pos="2127"/>
              </w:tabs>
              <w:spacing w:after="200" w:line="276" w:lineRule="auto"/>
              <w:rPr>
                <w:rFonts w:eastAsia="Calibri"/>
                <w:b/>
                <w:sz w:val="22"/>
                <w:szCs w:val="22"/>
                <w:lang w:val="uk-UA" w:eastAsia="en-US"/>
              </w:rPr>
            </w:pPr>
            <w:r w:rsidRPr="003D1300">
              <w:rPr>
                <w:rFonts w:eastAsia="Calibri"/>
                <w:b/>
                <w:sz w:val="22"/>
                <w:szCs w:val="22"/>
                <w:lang w:val="uk-UA" w:eastAsia="en-US"/>
              </w:rPr>
              <w:t>Директор</w:t>
            </w:r>
          </w:p>
          <w:p w14:paraId="086FCB27" w14:textId="77777777" w:rsidR="003D1300" w:rsidRPr="003D1300" w:rsidRDefault="003D1300" w:rsidP="003D1300">
            <w:pPr>
              <w:keepLines/>
              <w:tabs>
                <w:tab w:val="left" w:pos="0"/>
                <w:tab w:val="left" w:pos="1843"/>
              </w:tabs>
              <w:suppressAutoHyphens/>
              <w:spacing w:after="200" w:line="228" w:lineRule="auto"/>
              <w:rPr>
                <w:rFonts w:eastAsia="Calibri"/>
                <w:b/>
                <w:kern w:val="16"/>
                <w:sz w:val="22"/>
                <w:szCs w:val="22"/>
                <w:lang w:val="uk-UA" w:eastAsia="en-US"/>
              </w:rPr>
            </w:pPr>
            <w:r w:rsidRPr="003D1300">
              <w:rPr>
                <w:b/>
                <w:sz w:val="22"/>
                <w:szCs w:val="22"/>
                <w:lang w:val="uk-UA" w:eastAsia="uk-UA"/>
              </w:rPr>
              <w:t xml:space="preserve">______________________ </w:t>
            </w:r>
          </w:p>
        </w:tc>
      </w:tr>
    </w:tbl>
    <w:p w14:paraId="510C57E3" w14:textId="77777777" w:rsidR="003D1300" w:rsidRPr="003D1300" w:rsidRDefault="003D1300" w:rsidP="003D1300">
      <w:pPr>
        <w:spacing w:after="200" w:line="276" w:lineRule="auto"/>
        <w:rPr>
          <w:rFonts w:eastAsia="Calibri"/>
          <w:lang w:val="uk-UA" w:eastAsia="en-US"/>
        </w:rPr>
      </w:pPr>
    </w:p>
    <w:p w14:paraId="6194770E" w14:textId="77777777" w:rsidR="003D1300" w:rsidRPr="003D1300" w:rsidRDefault="003D1300" w:rsidP="003D1300">
      <w:pPr>
        <w:ind w:left="4248" w:firstLine="708"/>
        <w:jc w:val="center"/>
        <w:rPr>
          <w:rFonts w:eastAsia="Calibri"/>
          <w:lang w:val="uk-UA" w:eastAsia="en-US"/>
        </w:rPr>
      </w:pPr>
    </w:p>
    <w:p w14:paraId="17A83AE4" w14:textId="77777777" w:rsidR="003D1300" w:rsidRDefault="003D1300" w:rsidP="00CF2402">
      <w:pPr>
        <w:ind w:left="40" w:firstLine="550"/>
        <w:jc w:val="both"/>
        <w:rPr>
          <w:lang w:val="uk-UA" w:eastAsia="uk-UA"/>
        </w:rPr>
      </w:pPr>
    </w:p>
    <w:p w14:paraId="2BE7F866" w14:textId="77777777" w:rsidR="003D1300" w:rsidRDefault="003D1300" w:rsidP="00CF2402">
      <w:pPr>
        <w:ind w:left="40" w:firstLine="550"/>
        <w:jc w:val="both"/>
        <w:rPr>
          <w:lang w:val="uk-UA" w:eastAsia="uk-UA"/>
        </w:rPr>
      </w:pPr>
    </w:p>
    <w:p w14:paraId="7D31240A" w14:textId="77777777" w:rsidR="003D1300" w:rsidRDefault="003D1300" w:rsidP="00CF2402">
      <w:pPr>
        <w:ind w:left="40" w:firstLine="550"/>
        <w:jc w:val="both"/>
        <w:rPr>
          <w:lang w:val="uk-UA" w:eastAsia="uk-UA"/>
        </w:rPr>
      </w:pPr>
    </w:p>
    <w:p w14:paraId="61407C4E" w14:textId="77777777" w:rsidR="003D1300" w:rsidRDefault="003D1300" w:rsidP="00CF2402">
      <w:pPr>
        <w:ind w:left="40" w:firstLine="550"/>
        <w:jc w:val="both"/>
        <w:rPr>
          <w:lang w:val="uk-UA" w:eastAsia="uk-UA"/>
        </w:rPr>
      </w:pPr>
    </w:p>
    <w:p w14:paraId="01EDB31A" w14:textId="77777777" w:rsidR="00CF2402" w:rsidRPr="00CF2402" w:rsidRDefault="00CF2402" w:rsidP="00CF2402">
      <w:pPr>
        <w:ind w:left="40" w:firstLine="550"/>
        <w:jc w:val="both"/>
        <w:rPr>
          <w:b/>
          <w:lang w:val="uk-UA" w:eastAsia="uk-UA"/>
        </w:rPr>
        <w:sectPr w:rsidR="00CF2402" w:rsidRPr="00CF2402">
          <w:pgSz w:w="11906" w:h="16838"/>
          <w:pgMar w:top="720" w:right="720" w:bottom="720" w:left="720" w:header="720" w:footer="720" w:gutter="0"/>
          <w:cols w:space="720"/>
          <w:docGrid w:linePitch="326"/>
        </w:sectPr>
      </w:pPr>
    </w:p>
    <w:p w14:paraId="16FC9C1A" w14:textId="77777777" w:rsidR="00CF2402" w:rsidRPr="00CF2402" w:rsidRDefault="00CF2402" w:rsidP="003D2C7A">
      <w:pPr>
        <w:ind w:left="40" w:firstLine="550"/>
        <w:jc w:val="right"/>
        <w:rPr>
          <w:b/>
          <w:lang w:val="uk-UA" w:eastAsia="uk-UA"/>
        </w:rPr>
      </w:pPr>
      <w:r w:rsidRPr="00CF2402">
        <w:rPr>
          <w:b/>
          <w:lang w:val="uk-UA" w:eastAsia="uk-UA"/>
        </w:rPr>
        <w:lastRenderedPageBreak/>
        <w:t>Додаток №1</w:t>
      </w:r>
    </w:p>
    <w:p w14:paraId="73FD5900" w14:textId="77777777" w:rsidR="00CF2402" w:rsidRPr="00CF2402" w:rsidRDefault="00CF2402" w:rsidP="003D2C7A">
      <w:pPr>
        <w:ind w:left="40" w:firstLine="550"/>
        <w:jc w:val="right"/>
        <w:rPr>
          <w:b/>
          <w:lang w:val="uk-UA" w:eastAsia="uk-UA"/>
        </w:rPr>
      </w:pPr>
      <w:r w:rsidRPr="00CF2402">
        <w:rPr>
          <w:b/>
          <w:lang w:val="uk-UA" w:eastAsia="uk-UA"/>
        </w:rPr>
        <w:t>від «___» __________20____ року</w:t>
      </w:r>
    </w:p>
    <w:p w14:paraId="594C57C0" w14:textId="77777777" w:rsidR="00CF2402" w:rsidRPr="00CF2402" w:rsidRDefault="00CF2402" w:rsidP="00CF2402">
      <w:pPr>
        <w:ind w:left="40" w:firstLine="550"/>
        <w:jc w:val="both"/>
        <w:rPr>
          <w:b/>
          <w:lang w:val="uk-UA" w:eastAsia="uk-UA"/>
        </w:rPr>
      </w:pPr>
    </w:p>
    <w:p w14:paraId="60CF393D" w14:textId="77777777" w:rsidR="00CF2402" w:rsidRPr="00CF2402" w:rsidRDefault="00CF2402" w:rsidP="00D56E7D">
      <w:pPr>
        <w:ind w:left="40" w:firstLine="550"/>
        <w:jc w:val="center"/>
        <w:rPr>
          <w:b/>
          <w:lang w:val="uk-UA" w:eastAsia="uk-UA"/>
        </w:rPr>
      </w:pPr>
    </w:p>
    <w:p w14:paraId="08D3C6DC" w14:textId="77777777" w:rsidR="00CF2402" w:rsidRPr="00CF2402" w:rsidRDefault="00CF2402" w:rsidP="00D56E7D">
      <w:pPr>
        <w:ind w:left="40" w:firstLine="550"/>
        <w:jc w:val="center"/>
        <w:rPr>
          <w:b/>
          <w:lang w:val="uk-UA" w:eastAsia="uk-UA"/>
        </w:rPr>
      </w:pPr>
      <w:r w:rsidRPr="00CF2402">
        <w:rPr>
          <w:b/>
          <w:lang w:val="uk-UA" w:eastAsia="uk-UA"/>
        </w:rPr>
        <w:t>СПЕЦИФІКАЦІЯ</w:t>
      </w:r>
    </w:p>
    <w:p w14:paraId="3F809667" w14:textId="77777777" w:rsidR="00CF2402" w:rsidRPr="00CF2402" w:rsidRDefault="00CF2402" w:rsidP="00D56E7D">
      <w:pPr>
        <w:ind w:left="40" w:firstLine="550"/>
        <w:jc w:val="center"/>
        <w:rPr>
          <w:b/>
          <w:lang w:val="uk-UA" w:eastAsia="uk-UA"/>
        </w:rPr>
      </w:pPr>
      <w:r w:rsidRPr="00CF2402">
        <w:rPr>
          <w:b/>
          <w:lang w:val="uk-UA" w:eastAsia="uk-UA"/>
        </w:rPr>
        <w:t xml:space="preserve">на закупівлю: </w:t>
      </w:r>
      <w:r w:rsidR="00D56E7D" w:rsidRPr="00D56E7D">
        <w:rPr>
          <w:b/>
          <w:bCs/>
          <w:lang w:val="uk-UA" w:eastAsia="uk-UA"/>
        </w:rPr>
        <w:t xml:space="preserve">Дезінфекційний засіб </w:t>
      </w:r>
      <w:r w:rsidRPr="00CF2402">
        <w:rPr>
          <w:b/>
          <w:lang w:val="uk-UA" w:eastAsia="uk-UA"/>
        </w:rPr>
        <w:t>(</w:t>
      </w:r>
      <w:r w:rsidRPr="00CF2402">
        <w:rPr>
          <w:b/>
          <w:bCs/>
          <w:lang w:val="uk-UA" w:eastAsia="uk-UA"/>
        </w:rPr>
        <w:t>код згідно основного словника національного</w:t>
      </w:r>
      <w:r w:rsidRPr="00CF2402">
        <w:rPr>
          <w:b/>
          <w:lang w:val="uk-UA" w:eastAsia="uk-UA"/>
        </w:rPr>
        <w:t xml:space="preserve"> </w:t>
      </w:r>
      <w:r w:rsidRPr="00CF2402">
        <w:rPr>
          <w:b/>
          <w:bCs/>
          <w:lang w:val="uk-UA" w:eastAsia="uk-UA"/>
        </w:rPr>
        <w:t xml:space="preserve">класифікатора України ДК 021:2015 «Єдиний закупівельний словник» </w:t>
      </w:r>
      <w:r w:rsidR="00A65E49" w:rsidRPr="00A65E49">
        <w:rPr>
          <w:b/>
          <w:bCs/>
          <w:lang w:val="uk-UA" w:eastAsia="uk-UA"/>
        </w:rPr>
        <w:t>24450000-3 Агрохімічна продукція</w:t>
      </w:r>
      <w:r w:rsidRPr="00CF2402">
        <w:rPr>
          <w:b/>
          <w:lang w:val="uk-UA" w:eastAsia="uk-UA"/>
        </w:rPr>
        <w:t>)</w:t>
      </w:r>
    </w:p>
    <w:tbl>
      <w:tblPr>
        <w:tblpPr w:leftFromText="180" w:rightFromText="180" w:vertAnchor="text" w:horzAnchor="page" w:tblpXSpec="center" w:tblpY="109"/>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532"/>
        <w:gridCol w:w="1559"/>
        <w:gridCol w:w="851"/>
        <w:gridCol w:w="1532"/>
        <w:gridCol w:w="850"/>
        <w:gridCol w:w="1106"/>
        <w:gridCol w:w="30"/>
        <w:gridCol w:w="1305"/>
        <w:gridCol w:w="1134"/>
      </w:tblGrid>
      <w:tr w:rsidR="008E5353" w:rsidRPr="00D3480D" w14:paraId="5BD46FA1" w14:textId="77777777" w:rsidTr="007A4854">
        <w:trPr>
          <w:trHeight w:val="20"/>
        </w:trPr>
        <w:tc>
          <w:tcPr>
            <w:tcW w:w="561" w:type="dxa"/>
            <w:noWrap/>
            <w:vAlign w:val="center"/>
          </w:tcPr>
          <w:p w14:paraId="4316B4E6" w14:textId="77777777" w:rsidR="008E5353" w:rsidRPr="00D3480D" w:rsidRDefault="008E5353" w:rsidP="007A4854">
            <w:pPr>
              <w:jc w:val="center"/>
              <w:rPr>
                <w:rFonts w:eastAsia="Calibri"/>
                <w:b/>
                <w:sz w:val="18"/>
                <w:szCs w:val="18"/>
                <w:lang w:val="uk-UA"/>
              </w:rPr>
            </w:pPr>
            <w:r w:rsidRPr="00D3480D">
              <w:rPr>
                <w:rFonts w:eastAsia="Calibri"/>
                <w:b/>
                <w:sz w:val="18"/>
                <w:szCs w:val="18"/>
                <w:lang w:val="uk-UA"/>
              </w:rPr>
              <w:t>№ п/п</w:t>
            </w:r>
          </w:p>
        </w:tc>
        <w:tc>
          <w:tcPr>
            <w:tcW w:w="1532" w:type="dxa"/>
            <w:noWrap/>
            <w:vAlign w:val="center"/>
          </w:tcPr>
          <w:p w14:paraId="5926C055" w14:textId="77777777" w:rsidR="008E5353" w:rsidRPr="00D3480D" w:rsidRDefault="008E5353" w:rsidP="007A4854">
            <w:pPr>
              <w:jc w:val="center"/>
              <w:rPr>
                <w:rFonts w:eastAsia="Calibri"/>
                <w:b/>
                <w:sz w:val="18"/>
                <w:szCs w:val="18"/>
              </w:rPr>
            </w:pPr>
            <w:proofErr w:type="spellStart"/>
            <w:r w:rsidRPr="00D3480D">
              <w:rPr>
                <w:rFonts w:eastAsia="Calibri"/>
                <w:b/>
                <w:sz w:val="18"/>
                <w:szCs w:val="18"/>
                <w:lang w:val="uk-UA" w:eastAsia="ar-SA"/>
              </w:rPr>
              <w:t>Найменуваення</w:t>
            </w:r>
            <w:proofErr w:type="spellEnd"/>
          </w:p>
        </w:tc>
        <w:tc>
          <w:tcPr>
            <w:tcW w:w="1559" w:type="dxa"/>
          </w:tcPr>
          <w:p w14:paraId="3EAD627B" w14:textId="77777777" w:rsidR="008E5353" w:rsidRPr="00D3480D" w:rsidRDefault="008E5353" w:rsidP="007A4854">
            <w:pPr>
              <w:jc w:val="center"/>
              <w:rPr>
                <w:rFonts w:eastAsia="Calibri"/>
                <w:b/>
                <w:sz w:val="18"/>
                <w:szCs w:val="18"/>
                <w:lang w:val="uk-UA"/>
              </w:rPr>
            </w:pPr>
            <w:r w:rsidRPr="00D3480D">
              <w:rPr>
                <w:rFonts w:eastAsia="Calibri"/>
                <w:b/>
                <w:bCs/>
                <w:sz w:val="18"/>
                <w:szCs w:val="18"/>
                <w:lang w:val="uk-UA"/>
              </w:rPr>
              <w:t>Країна походження, виробник товару</w:t>
            </w:r>
          </w:p>
        </w:tc>
        <w:tc>
          <w:tcPr>
            <w:tcW w:w="851" w:type="dxa"/>
            <w:noWrap/>
            <w:vAlign w:val="center"/>
          </w:tcPr>
          <w:p w14:paraId="1CA7EE37" w14:textId="77777777" w:rsidR="008E5353" w:rsidRPr="00D3480D" w:rsidRDefault="008E5353" w:rsidP="007A4854">
            <w:pPr>
              <w:jc w:val="center"/>
              <w:rPr>
                <w:rFonts w:eastAsia="Calibri"/>
                <w:b/>
                <w:sz w:val="18"/>
                <w:szCs w:val="18"/>
                <w:lang w:val="uk-UA"/>
              </w:rPr>
            </w:pPr>
            <w:r w:rsidRPr="00D3480D">
              <w:rPr>
                <w:rFonts w:eastAsia="Calibri"/>
                <w:b/>
                <w:sz w:val="18"/>
                <w:szCs w:val="18"/>
                <w:lang w:val="uk-UA"/>
              </w:rPr>
              <w:t xml:space="preserve">Од. </w:t>
            </w:r>
            <w:proofErr w:type="spellStart"/>
            <w:r w:rsidRPr="00D3480D">
              <w:rPr>
                <w:rFonts w:eastAsia="Calibri"/>
                <w:b/>
                <w:sz w:val="18"/>
                <w:szCs w:val="18"/>
                <w:lang w:val="uk-UA"/>
              </w:rPr>
              <w:t>вим</w:t>
            </w:r>
            <w:proofErr w:type="spellEnd"/>
            <w:r w:rsidRPr="00D3480D">
              <w:rPr>
                <w:rFonts w:eastAsia="Calibri"/>
                <w:b/>
                <w:sz w:val="18"/>
                <w:szCs w:val="18"/>
                <w:lang w:val="uk-UA"/>
              </w:rPr>
              <w:t>.</w:t>
            </w:r>
          </w:p>
        </w:tc>
        <w:tc>
          <w:tcPr>
            <w:tcW w:w="1532" w:type="dxa"/>
            <w:noWrap/>
            <w:vAlign w:val="center"/>
          </w:tcPr>
          <w:p w14:paraId="716A6C2D" w14:textId="77777777" w:rsidR="008E5353" w:rsidRPr="00D3480D" w:rsidRDefault="008E5353" w:rsidP="007A4854">
            <w:pPr>
              <w:jc w:val="center"/>
              <w:rPr>
                <w:rFonts w:eastAsia="Calibri"/>
                <w:b/>
                <w:sz w:val="18"/>
                <w:szCs w:val="18"/>
                <w:lang w:val="uk-UA"/>
              </w:rPr>
            </w:pPr>
            <w:r w:rsidRPr="00D3480D">
              <w:rPr>
                <w:rFonts w:eastAsia="Calibri"/>
                <w:b/>
                <w:sz w:val="18"/>
                <w:szCs w:val="18"/>
                <w:lang w:val="uk-UA"/>
              </w:rPr>
              <w:t>Кількість</w:t>
            </w:r>
          </w:p>
        </w:tc>
        <w:tc>
          <w:tcPr>
            <w:tcW w:w="850" w:type="dxa"/>
            <w:vAlign w:val="center"/>
          </w:tcPr>
          <w:p w14:paraId="1AC4DD08" w14:textId="77777777" w:rsidR="008E5353" w:rsidRPr="00D3480D" w:rsidRDefault="008E5353" w:rsidP="007A4854">
            <w:pPr>
              <w:jc w:val="center"/>
              <w:rPr>
                <w:rFonts w:eastAsia="Calibri"/>
                <w:b/>
                <w:sz w:val="18"/>
                <w:szCs w:val="18"/>
                <w:lang w:val="uk-UA"/>
              </w:rPr>
            </w:pPr>
            <w:r w:rsidRPr="00D3480D">
              <w:rPr>
                <w:rFonts w:eastAsia="Calibri"/>
                <w:b/>
                <w:sz w:val="18"/>
                <w:szCs w:val="18"/>
                <w:lang w:val="uk-UA"/>
              </w:rPr>
              <w:t>Ціна за одиницю без ПДВ (грн.)</w:t>
            </w:r>
          </w:p>
        </w:tc>
        <w:tc>
          <w:tcPr>
            <w:tcW w:w="1106" w:type="dxa"/>
            <w:vAlign w:val="center"/>
          </w:tcPr>
          <w:p w14:paraId="0D6037ED" w14:textId="77777777" w:rsidR="008E5353" w:rsidRPr="00D3480D" w:rsidRDefault="008E5353" w:rsidP="007A4854">
            <w:pPr>
              <w:jc w:val="center"/>
              <w:rPr>
                <w:rFonts w:eastAsia="Calibri"/>
                <w:b/>
                <w:sz w:val="18"/>
                <w:szCs w:val="18"/>
                <w:lang w:val="uk-UA"/>
              </w:rPr>
            </w:pPr>
            <w:r w:rsidRPr="00D3480D">
              <w:rPr>
                <w:rFonts w:eastAsia="Calibri"/>
                <w:b/>
                <w:sz w:val="18"/>
                <w:szCs w:val="18"/>
                <w:lang w:val="uk-UA"/>
              </w:rPr>
              <w:t>Ставка ПДВ, %</w:t>
            </w:r>
          </w:p>
        </w:tc>
        <w:tc>
          <w:tcPr>
            <w:tcW w:w="1335" w:type="dxa"/>
            <w:gridSpan w:val="2"/>
          </w:tcPr>
          <w:p w14:paraId="3F4E4588" w14:textId="77777777" w:rsidR="008E5353" w:rsidRPr="00D3480D" w:rsidRDefault="008E5353" w:rsidP="007A4854">
            <w:pPr>
              <w:jc w:val="center"/>
              <w:rPr>
                <w:rFonts w:eastAsia="Calibri"/>
                <w:b/>
                <w:sz w:val="18"/>
                <w:szCs w:val="18"/>
                <w:lang w:val="uk-UA"/>
              </w:rPr>
            </w:pPr>
            <w:r w:rsidRPr="00D3480D">
              <w:rPr>
                <w:rFonts w:eastAsia="Calibri"/>
                <w:b/>
                <w:sz w:val="18"/>
                <w:szCs w:val="18"/>
                <w:lang w:val="uk-UA"/>
              </w:rPr>
              <w:t>Ціна за одиницю з ПДВ</w:t>
            </w:r>
          </w:p>
        </w:tc>
        <w:tc>
          <w:tcPr>
            <w:tcW w:w="1134" w:type="dxa"/>
            <w:vAlign w:val="center"/>
          </w:tcPr>
          <w:p w14:paraId="38CE425B" w14:textId="77777777" w:rsidR="008E5353" w:rsidRPr="00D3480D" w:rsidRDefault="008E5353" w:rsidP="007A4854">
            <w:pPr>
              <w:jc w:val="center"/>
              <w:rPr>
                <w:rFonts w:eastAsia="Calibri"/>
                <w:b/>
                <w:sz w:val="18"/>
                <w:szCs w:val="18"/>
                <w:lang w:val="uk-UA"/>
              </w:rPr>
            </w:pPr>
            <w:r w:rsidRPr="00D3480D">
              <w:rPr>
                <w:rFonts w:eastAsia="Calibri"/>
                <w:b/>
                <w:sz w:val="18"/>
                <w:szCs w:val="18"/>
                <w:lang w:val="uk-UA"/>
              </w:rPr>
              <w:t>Сума з ПДВ* (грн.)</w:t>
            </w:r>
          </w:p>
        </w:tc>
      </w:tr>
      <w:tr w:rsidR="008E5353" w:rsidRPr="00D3480D" w14:paraId="62607EF2" w14:textId="77777777" w:rsidTr="007A4854">
        <w:trPr>
          <w:trHeight w:val="20"/>
        </w:trPr>
        <w:tc>
          <w:tcPr>
            <w:tcW w:w="561" w:type="dxa"/>
            <w:noWrap/>
            <w:vAlign w:val="center"/>
          </w:tcPr>
          <w:p w14:paraId="7FCB53C4" w14:textId="77777777" w:rsidR="008E5353" w:rsidRPr="00D3480D" w:rsidRDefault="008E5353" w:rsidP="007A4854">
            <w:pPr>
              <w:jc w:val="center"/>
              <w:rPr>
                <w:rFonts w:eastAsia="Calibri"/>
                <w:lang w:val="uk-UA"/>
              </w:rPr>
            </w:pPr>
            <w:r w:rsidRPr="00D3480D">
              <w:rPr>
                <w:rFonts w:eastAsia="Calibri"/>
                <w:lang w:val="uk-UA"/>
              </w:rPr>
              <w:t>1</w:t>
            </w:r>
          </w:p>
        </w:tc>
        <w:tc>
          <w:tcPr>
            <w:tcW w:w="1532" w:type="dxa"/>
            <w:noWrap/>
            <w:vAlign w:val="center"/>
          </w:tcPr>
          <w:p w14:paraId="36599611" w14:textId="77777777" w:rsidR="008E5353" w:rsidRPr="00D3480D" w:rsidRDefault="008E5353" w:rsidP="007A4854">
            <w:pPr>
              <w:widowControl w:val="0"/>
              <w:suppressAutoHyphens/>
              <w:autoSpaceDE w:val="0"/>
              <w:rPr>
                <w:rFonts w:eastAsia="Calibri"/>
                <w:lang w:val="uk-UA" w:eastAsia="ar-SA"/>
              </w:rPr>
            </w:pPr>
          </w:p>
        </w:tc>
        <w:tc>
          <w:tcPr>
            <w:tcW w:w="1559" w:type="dxa"/>
          </w:tcPr>
          <w:p w14:paraId="25DEDA6D" w14:textId="77777777" w:rsidR="008E5353" w:rsidRPr="00D3480D" w:rsidRDefault="008E5353" w:rsidP="007A4854">
            <w:pPr>
              <w:jc w:val="center"/>
              <w:rPr>
                <w:rFonts w:eastAsia="Calibri"/>
                <w:lang w:val="uk-UA"/>
              </w:rPr>
            </w:pPr>
          </w:p>
        </w:tc>
        <w:tc>
          <w:tcPr>
            <w:tcW w:w="851" w:type="dxa"/>
            <w:noWrap/>
            <w:vAlign w:val="center"/>
          </w:tcPr>
          <w:p w14:paraId="716E4FAD" w14:textId="77777777" w:rsidR="008E5353" w:rsidRPr="00D3480D" w:rsidRDefault="008E5353" w:rsidP="007A4854">
            <w:pPr>
              <w:jc w:val="center"/>
              <w:rPr>
                <w:rFonts w:eastAsia="Calibri"/>
                <w:lang w:val="uk-UA"/>
              </w:rPr>
            </w:pPr>
          </w:p>
        </w:tc>
        <w:tc>
          <w:tcPr>
            <w:tcW w:w="1532" w:type="dxa"/>
            <w:noWrap/>
            <w:vAlign w:val="center"/>
          </w:tcPr>
          <w:p w14:paraId="2FF39603" w14:textId="77777777" w:rsidR="008E5353" w:rsidRPr="00D3480D" w:rsidRDefault="008E5353" w:rsidP="007A4854">
            <w:pPr>
              <w:widowControl w:val="0"/>
              <w:suppressAutoHyphens/>
              <w:autoSpaceDE w:val="0"/>
              <w:jc w:val="center"/>
              <w:rPr>
                <w:rFonts w:eastAsia="Calibri"/>
                <w:lang w:val="uk-UA" w:eastAsia="ar-SA"/>
              </w:rPr>
            </w:pPr>
          </w:p>
        </w:tc>
        <w:tc>
          <w:tcPr>
            <w:tcW w:w="850" w:type="dxa"/>
          </w:tcPr>
          <w:p w14:paraId="2ECEB5CD" w14:textId="77777777" w:rsidR="008E5353" w:rsidRPr="00D3480D" w:rsidRDefault="008E5353" w:rsidP="007A4854">
            <w:pPr>
              <w:widowControl w:val="0"/>
              <w:suppressAutoHyphens/>
              <w:autoSpaceDE w:val="0"/>
              <w:jc w:val="center"/>
              <w:rPr>
                <w:rFonts w:eastAsia="Calibri"/>
                <w:lang w:val="uk-UA" w:eastAsia="ar-SA"/>
              </w:rPr>
            </w:pPr>
          </w:p>
        </w:tc>
        <w:tc>
          <w:tcPr>
            <w:tcW w:w="1106" w:type="dxa"/>
          </w:tcPr>
          <w:p w14:paraId="4B21429A" w14:textId="77777777" w:rsidR="008E5353" w:rsidRPr="00D3480D" w:rsidRDefault="008E5353" w:rsidP="007A4854">
            <w:pPr>
              <w:widowControl w:val="0"/>
              <w:suppressAutoHyphens/>
              <w:autoSpaceDE w:val="0"/>
              <w:jc w:val="center"/>
              <w:rPr>
                <w:rFonts w:eastAsia="Calibri"/>
                <w:lang w:val="uk-UA" w:eastAsia="ar-SA"/>
              </w:rPr>
            </w:pPr>
          </w:p>
        </w:tc>
        <w:tc>
          <w:tcPr>
            <w:tcW w:w="1335" w:type="dxa"/>
            <w:gridSpan w:val="2"/>
          </w:tcPr>
          <w:p w14:paraId="5604F293" w14:textId="77777777" w:rsidR="008E5353" w:rsidRPr="00D3480D" w:rsidRDefault="008E5353" w:rsidP="007A4854">
            <w:pPr>
              <w:widowControl w:val="0"/>
              <w:suppressAutoHyphens/>
              <w:autoSpaceDE w:val="0"/>
              <w:jc w:val="center"/>
              <w:rPr>
                <w:rFonts w:eastAsia="Calibri"/>
                <w:lang w:val="uk-UA" w:eastAsia="ar-SA"/>
              </w:rPr>
            </w:pPr>
          </w:p>
        </w:tc>
        <w:tc>
          <w:tcPr>
            <w:tcW w:w="1134" w:type="dxa"/>
          </w:tcPr>
          <w:p w14:paraId="16DAC912" w14:textId="77777777" w:rsidR="008E5353" w:rsidRPr="00D3480D" w:rsidRDefault="008E5353" w:rsidP="007A4854">
            <w:pPr>
              <w:widowControl w:val="0"/>
              <w:suppressAutoHyphens/>
              <w:autoSpaceDE w:val="0"/>
              <w:jc w:val="center"/>
              <w:rPr>
                <w:rFonts w:eastAsia="Calibri"/>
                <w:lang w:val="uk-UA" w:eastAsia="ar-SA"/>
              </w:rPr>
            </w:pPr>
          </w:p>
        </w:tc>
      </w:tr>
      <w:tr w:rsidR="008E5353" w:rsidRPr="00D3480D" w14:paraId="5D7E771C" w14:textId="77777777" w:rsidTr="007A4854">
        <w:trPr>
          <w:trHeight w:val="20"/>
        </w:trPr>
        <w:tc>
          <w:tcPr>
            <w:tcW w:w="561" w:type="dxa"/>
            <w:noWrap/>
            <w:vAlign w:val="center"/>
          </w:tcPr>
          <w:p w14:paraId="2AF2E7BA" w14:textId="77777777" w:rsidR="008E5353" w:rsidRPr="00D3480D" w:rsidRDefault="008E5353" w:rsidP="007A4854">
            <w:pPr>
              <w:jc w:val="center"/>
              <w:rPr>
                <w:rFonts w:eastAsia="Calibri"/>
                <w:lang w:val="uk-UA"/>
              </w:rPr>
            </w:pPr>
            <w:r w:rsidRPr="00D3480D">
              <w:rPr>
                <w:rFonts w:eastAsia="Calibri"/>
                <w:lang w:val="uk-UA"/>
              </w:rPr>
              <w:t>2</w:t>
            </w:r>
          </w:p>
        </w:tc>
        <w:tc>
          <w:tcPr>
            <w:tcW w:w="1532" w:type="dxa"/>
            <w:noWrap/>
            <w:vAlign w:val="center"/>
          </w:tcPr>
          <w:p w14:paraId="43B08DEE" w14:textId="77777777" w:rsidR="008E5353" w:rsidRPr="00D3480D" w:rsidRDefault="008E5353" w:rsidP="007A4854">
            <w:pPr>
              <w:widowControl w:val="0"/>
              <w:suppressAutoHyphens/>
              <w:autoSpaceDE w:val="0"/>
              <w:rPr>
                <w:rFonts w:eastAsia="Calibri"/>
                <w:lang w:val="uk-UA" w:eastAsia="ar-SA"/>
              </w:rPr>
            </w:pPr>
          </w:p>
        </w:tc>
        <w:tc>
          <w:tcPr>
            <w:tcW w:w="1559" w:type="dxa"/>
          </w:tcPr>
          <w:p w14:paraId="6741C89D" w14:textId="77777777" w:rsidR="008E5353" w:rsidRPr="00D3480D" w:rsidRDefault="008E5353" w:rsidP="007A4854">
            <w:pPr>
              <w:jc w:val="center"/>
              <w:rPr>
                <w:rFonts w:eastAsia="Calibri"/>
                <w:lang w:val="uk-UA"/>
              </w:rPr>
            </w:pPr>
          </w:p>
        </w:tc>
        <w:tc>
          <w:tcPr>
            <w:tcW w:w="851" w:type="dxa"/>
            <w:noWrap/>
            <w:vAlign w:val="center"/>
          </w:tcPr>
          <w:p w14:paraId="61BA111D" w14:textId="77777777" w:rsidR="008E5353" w:rsidRPr="00D3480D" w:rsidRDefault="008E5353" w:rsidP="007A4854">
            <w:pPr>
              <w:jc w:val="center"/>
              <w:rPr>
                <w:rFonts w:eastAsia="Calibri"/>
                <w:lang w:val="uk-UA"/>
              </w:rPr>
            </w:pPr>
          </w:p>
        </w:tc>
        <w:tc>
          <w:tcPr>
            <w:tcW w:w="1532" w:type="dxa"/>
            <w:noWrap/>
            <w:vAlign w:val="center"/>
          </w:tcPr>
          <w:p w14:paraId="3A2F7CD2" w14:textId="77777777" w:rsidR="008E5353" w:rsidRPr="00D3480D" w:rsidRDefault="008E5353" w:rsidP="007A4854">
            <w:pPr>
              <w:widowControl w:val="0"/>
              <w:suppressAutoHyphens/>
              <w:autoSpaceDE w:val="0"/>
              <w:jc w:val="center"/>
              <w:rPr>
                <w:rFonts w:eastAsia="Calibri"/>
                <w:lang w:val="uk-UA" w:eastAsia="ar-SA"/>
              </w:rPr>
            </w:pPr>
          </w:p>
        </w:tc>
        <w:tc>
          <w:tcPr>
            <w:tcW w:w="850" w:type="dxa"/>
          </w:tcPr>
          <w:p w14:paraId="4AD464B9" w14:textId="77777777" w:rsidR="008E5353" w:rsidRPr="00D3480D" w:rsidRDefault="008E5353" w:rsidP="007A4854">
            <w:pPr>
              <w:widowControl w:val="0"/>
              <w:suppressAutoHyphens/>
              <w:autoSpaceDE w:val="0"/>
              <w:jc w:val="center"/>
              <w:rPr>
                <w:rFonts w:eastAsia="Calibri"/>
                <w:lang w:val="uk-UA" w:eastAsia="ar-SA"/>
              </w:rPr>
            </w:pPr>
          </w:p>
        </w:tc>
        <w:tc>
          <w:tcPr>
            <w:tcW w:w="1106" w:type="dxa"/>
          </w:tcPr>
          <w:p w14:paraId="5128DE47" w14:textId="77777777" w:rsidR="008E5353" w:rsidRPr="00D3480D" w:rsidRDefault="008E5353" w:rsidP="007A4854">
            <w:pPr>
              <w:widowControl w:val="0"/>
              <w:suppressAutoHyphens/>
              <w:autoSpaceDE w:val="0"/>
              <w:jc w:val="center"/>
              <w:rPr>
                <w:rFonts w:eastAsia="Calibri"/>
                <w:lang w:val="uk-UA" w:eastAsia="ar-SA"/>
              </w:rPr>
            </w:pPr>
          </w:p>
        </w:tc>
        <w:tc>
          <w:tcPr>
            <w:tcW w:w="1335" w:type="dxa"/>
            <w:gridSpan w:val="2"/>
          </w:tcPr>
          <w:p w14:paraId="27E4382A" w14:textId="77777777" w:rsidR="008E5353" w:rsidRPr="00D3480D" w:rsidRDefault="008E5353" w:rsidP="007A4854">
            <w:pPr>
              <w:widowControl w:val="0"/>
              <w:suppressAutoHyphens/>
              <w:autoSpaceDE w:val="0"/>
              <w:jc w:val="center"/>
              <w:rPr>
                <w:rFonts w:eastAsia="Calibri"/>
                <w:lang w:val="uk-UA" w:eastAsia="ar-SA"/>
              </w:rPr>
            </w:pPr>
          </w:p>
        </w:tc>
        <w:tc>
          <w:tcPr>
            <w:tcW w:w="1134" w:type="dxa"/>
          </w:tcPr>
          <w:p w14:paraId="794B6C16" w14:textId="77777777" w:rsidR="008E5353" w:rsidRPr="00D3480D" w:rsidRDefault="008E5353" w:rsidP="007A4854">
            <w:pPr>
              <w:widowControl w:val="0"/>
              <w:suppressAutoHyphens/>
              <w:autoSpaceDE w:val="0"/>
              <w:jc w:val="center"/>
              <w:rPr>
                <w:rFonts w:eastAsia="Calibri"/>
                <w:lang w:val="uk-UA" w:eastAsia="ar-SA"/>
              </w:rPr>
            </w:pPr>
          </w:p>
        </w:tc>
      </w:tr>
      <w:tr w:rsidR="008E5353" w:rsidRPr="00D3480D" w14:paraId="26A1247F" w14:textId="77777777" w:rsidTr="007A4854">
        <w:trPr>
          <w:trHeight w:val="20"/>
        </w:trPr>
        <w:tc>
          <w:tcPr>
            <w:tcW w:w="561" w:type="dxa"/>
            <w:noWrap/>
            <w:vAlign w:val="center"/>
          </w:tcPr>
          <w:p w14:paraId="57AC5565" w14:textId="77777777" w:rsidR="008E5353" w:rsidRPr="00D3480D" w:rsidRDefault="008E5353" w:rsidP="007A4854">
            <w:pPr>
              <w:jc w:val="center"/>
              <w:rPr>
                <w:rFonts w:eastAsia="Calibri"/>
                <w:lang w:val="uk-UA"/>
              </w:rPr>
            </w:pPr>
            <w:r w:rsidRPr="00D3480D">
              <w:rPr>
                <w:rFonts w:eastAsia="Calibri"/>
                <w:lang w:val="uk-UA"/>
              </w:rPr>
              <w:t>3</w:t>
            </w:r>
          </w:p>
        </w:tc>
        <w:tc>
          <w:tcPr>
            <w:tcW w:w="1532" w:type="dxa"/>
            <w:noWrap/>
            <w:vAlign w:val="center"/>
          </w:tcPr>
          <w:p w14:paraId="0954F6EF" w14:textId="77777777" w:rsidR="008E5353" w:rsidRPr="00D3480D" w:rsidRDefault="008E5353" w:rsidP="007A4854">
            <w:pPr>
              <w:widowControl w:val="0"/>
              <w:suppressAutoHyphens/>
              <w:autoSpaceDE w:val="0"/>
              <w:rPr>
                <w:rFonts w:eastAsia="Calibri"/>
                <w:lang w:val="uk-UA" w:eastAsia="ar-SA"/>
              </w:rPr>
            </w:pPr>
          </w:p>
        </w:tc>
        <w:tc>
          <w:tcPr>
            <w:tcW w:w="1559" w:type="dxa"/>
          </w:tcPr>
          <w:p w14:paraId="1B91F03D" w14:textId="77777777" w:rsidR="008E5353" w:rsidRPr="00D3480D" w:rsidRDefault="008E5353" w:rsidP="007A4854">
            <w:pPr>
              <w:jc w:val="center"/>
              <w:rPr>
                <w:rFonts w:eastAsia="Calibri"/>
                <w:lang w:val="uk-UA"/>
              </w:rPr>
            </w:pPr>
          </w:p>
        </w:tc>
        <w:tc>
          <w:tcPr>
            <w:tcW w:w="851" w:type="dxa"/>
            <w:noWrap/>
            <w:vAlign w:val="center"/>
          </w:tcPr>
          <w:p w14:paraId="48BA1D97" w14:textId="77777777" w:rsidR="008E5353" w:rsidRPr="00D3480D" w:rsidRDefault="008E5353" w:rsidP="007A4854">
            <w:pPr>
              <w:jc w:val="center"/>
              <w:rPr>
                <w:rFonts w:eastAsia="Calibri"/>
                <w:lang w:val="uk-UA"/>
              </w:rPr>
            </w:pPr>
          </w:p>
        </w:tc>
        <w:tc>
          <w:tcPr>
            <w:tcW w:w="1532" w:type="dxa"/>
            <w:noWrap/>
            <w:vAlign w:val="center"/>
          </w:tcPr>
          <w:p w14:paraId="270E03FF" w14:textId="77777777" w:rsidR="008E5353" w:rsidRPr="00D3480D" w:rsidRDefault="008E5353" w:rsidP="007A4854">
            <w:pPr>
              <w:widowControl w:val="0"/>
              <w:suppressAutoHyphens/>
              <w:autoSpaceDE w:val="0"/>
              <w:jc w:val="center"/>
              <w:rPr>
                <w:rFonts w:eastAsia="Calibri"/>
                <w:lang w:val="uk-UA" w:eastAsia="ar-SA"/>
              </w:rPr>
            </w:pPr>
          </w:p>
        </w:tc>
        <w:tc>
          <w:tcPr>
            <w:tcW w:w="850" w:type="dxa"/>
          </w:tcPr>
          <w:p w14:paraId="5FBC14D1" w14:textId="77777777" w:rsidR="008E5353" w:rsidRPr="00D3480D" w:rsidRDefault="008E5353" w:rsidP="007A4854">
            <w:pPr>
              <w:widowControl w:val="0"/>
              <w:suppressAutoHyphens/>
              <w:autoSpaceDE w:val="0"/>
              <w:jc w:val="center"/>
              <w:rPr>
                <w:rFonts w:eastAsia="Calibri"/>
                <w:lang w:val="uk-UA" w:eastAsia="ar-SA"/>
              </w:rPr>
            </w:pPr>
          </w:p>
        </w:tc>
        <w:tc>
          <w:tcPr>
            <w:tcW w:w="1106" w:type="dxa"/>
          </w:tcPr>
          <w:p w14:paraId="4D778532" w14:textId="77777777" w:rsidR="008E5353" w:rsidRPr="00D3480D" w:rsidRDefault="008E5353" w:rsidP="007A4854">
            <w:pPr>
              <w:widowControl w:val="0"/>
              <w:suppressAutoHyphens/>
              <w:autoSpaceDE w:val="0"/>
              <w:jc w:val="center"/>
              <w:rPr>
                <w:rFonts w:eastAsia="Calibri"/>
                <w:lang w:val="uk-UA" w:eastAsia="ar-SA"/>
              </w:rPr>
            </w:pPr>
          </w:p>
        </w:tc>
        <w:tc>
          <w:tcPr>
            <w:tcW w:w="1335" w:type="dxa"/>
            <w:gridSpan w:val="2"/>
          </w:tcPr>
          <w:p w14:paraId="7D3D9EE2" w14:textId="77777777" w:rsidR="008E5353" w:rsidRPr="00D3480D" w:rsidRDefault="008E5353" w:rsidP="007A4854">
            <w:pPr>
              <w:widowControl w:val="0"/>
              <w:suppressAutoHyphens/>
              <w:autoSpaceDE w:val="0"/>
              <w:jc w:val="center"/>
              <w:rPr>
                <w:rFonts w:eastAsia="Calibri"/>
                <w:lang w:val="uk-UA" w:eastAsia="ar-SA"/>
              </w:rPr>
            </w:pPr>
          </w:p>
        </w:tc>
        <w:tc>
          <w:tcPr>
            <w:tcW w:w="1134" w:type="dxa"/>
          </w:tcPr>
          <w:p w14:paraId="40054E7F" w14:textId="77777777" w:rsidR="008E5353" w:rsidRPr="00D3480D" w:rsidRDefault="008E5353" w:rsidP="007A4854">
            <w:pPr>
              <w:widowControl w:val="0"/>
              <w:suppressAutoHyphens/>
              <w:autoSpaceDE w:val="0"/>
              <w:jc w:val="center"/>
              <w:rPr>
                <w:rFonts w:eastAsia="Calibri"/>
                <w:lang w:val="uk-UA" w:eastAsia="ar-SA"/>
              </w:rPr>
            </w:pPr>
          </w:p>
        </w:tc>
      </w:tr>
      <w:tr w:rsidR="008E5353" w:rsidRPr="00D3480D" w14:paraId="5F2F28C7" w14:textId="77777777" w:rsidTr="007A4854">
        <w:trPr>
          <w:trHeight w:val="20"/>
        </w:trPr>
        <w:tc>
          <w:tcPr>
            <w:tcW w:w="561" w:type="dxa"/>
            <w:noWrap/>
            <w:vAlign w:val="center"/>
          </w:tcPr>
          <w:p w14:paraId="0F01E51F" w14:textId="77777777" w:rsidR="008E5353" w:rsidRPr="00D3480D" w:rsidRDefault="008E5353" w:rsidP="007A4854">
            <w:pPr>
              <w:jc w:val="center"/>
              <w:rPr>
                <w:rFonts w:eastAsia="Calibri"/>
                <w:lang w:val="uk-UA"/>
              </w:rPr>
            </w:pPr>
            <w:r>
              <w:rPr>
                <w:rFonts w:eastAsia="Calibri"/>
                <w:lang w:val="uk-UA"/>
              </w:rPr>
              <w:t>4</w:t>
            </w:r>
          </w:p>
        </w:tc>
        <w:tc>
          <w:tcPr>
            <w:tcW w:w="1532" w:type="dxa"/>
            <w:noWrap/>
            <w:vAlign w:val="center"/>
          </w:tcPr>
          <w:p w14:paraId="56BF8697" w14:textId="77777777" w:rsidR="008E5353" w:rsidRPr="00D3480D" w:rsidRDefault="008E5353" w:rsidP="007A4854">
            <w:pPr>
              <w:widowControl w:val="0"/>
              <w:suppressAutoHyphens/>
              <w:autoSpaceDE w:val="0"/>
              <w:rPr>
                <w:rFonts w:eastAsia="Calibri"/>
                <w:lang w:val="uk-UA" w:eastAsia="ar-SA"/>
              </w:rPr>
            </w:pPr>
          </w:p>
        </w:tc>
        <w:tc>
          <w:tcPr>
            <w:tcW w:w="1559" w:type="dxa"/>
          </w:tcPr>
          <w:p w14:paraId="0C9B2EC4" w14:textId="77777777" w:rsidR="008E5353" w:rsidRPr="00D3480D" w:rsidRDefault="008E5353" w:rsidP="007A4854">
            <w:pPr>
              <w:jc w:val="center"/>
              <w:rPr>
                <w:rFonts w:eastAsia="Calibri"/>
                <w:lang w:val="uk-UA"/>
              </w:rPr>
            </w:pPr>
          </w:p>
        </w:tc>
        <w:tc>
          <w:tcPr>
            <w:tcW w:w="851" w:type="dxa"/>
            <w:noWrap/>
            <w:vAlign w:val="center"/>
          </w:tcPr>
          <w:p w14:paraId="385DDBDC" w14:textId="77777777" w:rsidR="008E5353" w:rsidRPr="00D3480D" w:rsidRDefault="008E5353" w:rsidP="007A4854">
            <w:pPr>
              <w:jc w:val="center"/>
              <w:rPr>
                <w:rFonts w:eastAsia="Calibri"/>
                <w:lang w:val="uk-UA"/>
              </w:rPr>
            </w:pPr>
          </w:p>
        </w:tc>
        <w:tc>
          <w:tcPr>
            <w:tcW w:w="1532" w:type="dxa"/>
            <w:noWrap/>
            <w:vAlign w:val="center"/>
          </w:tcPr>
          <w:p w14:paraId="03C86BC8" w14:textId="77777777" w:rsidR="008E5353" w:rsidRPr="00D3480D" w:rsidRDefault="008E5353" w:rsidP="007A4854">
            <w:pPr>
              <w:widowControl w:val="0"/>
              <w:suppressAutoHyphens/>
              <w:autoSpaceDE w:val="0"/>
              <w:jc w:val="center"/>
              <w:rPr>
                <w:rFonts w:eastAsia="Calibri"/>
                <w:lang w:val="uk-UA" w:eastAsia="ar-SA"/>
              </w:rPr>
            </w:pPr>
          </w:p>
        </w:tc>
        <w:tc>
          <w:tcPr>
            <w:tcW w:w="850" w:type="dxa"/>
          </w:tcPr>
          <w:p w14:paraId="3ADB7780" w14:textId="77777777" w:rsidR="008E5353" w:rsidRPr="00D3480D" w:rsidRDefault="008E5353" w:rsidP="007A4854">
            <w:pPr>
              <w:widowControl w:val="0"/>
              <w:suppressAutoHyphens/>
              <w:autoSpaceDE w:val="0"/>
              <w:jc w:val="center"/>
              <w:rPr>
                <w:rFonts w:eastAsia="Calibri"/>
                <w:lang w:val="uk-UA" w:eastAsia="ar-SA"/>
              </w:rPr>
            </w:pPr>
          </w:p>
        </w:tc>
        <w:tc>
          <w:tcPr>
            <w:tcW w:w="1106" w:type="dxa"/>
          </w:tcPr>
          <w:p w14:paraId="10844AE9" w14:textId="77777777" w:rsidR="008E5353" w:rsidRPr="00D3480D" w:rsidRDefault="008E5353" w:rsidP="007A4854">
            <w:pPr>
              <w:widowControl w:val="0"/>
              <w:suppressAutoHyphens/>
              <w:autoSpaceDE w:val="0"/>
              <w:jc w:val="center"/>
              <w:rPr>
                <w:rFonts w:eastAsia="Calibri"/>
                <w:lang w:val="uk-UA" w:eastAsia="ar-SA"/>
              </w:rPr>
            </w:pPr>
          </w:p>
        </w:tc>
        <w:tc>
          <w:tcPr>
            <w:tcW w:w="1335" w:type="dxa"/>
            <w:gridSpan w:val="2"/>
          </w:tcPr>
          <w:p w14:paraId="3E3A8537" w14:textId="77777777" w:rsidR="008E5353" w:rsidRPr="00D3480D" w:rsidRDefault="008E5353" w:rsidP="007A4854">
            <w:pPr>
              <w:widowControl w:val="0"/>
              <w:suppressAutoHyphens/>
              <w:autoSpaceDE w:val="0"/>
              <w:jc w:val="center"/>
              <w:rPr>
                <w:rFonts w:eastAsia="Calibri"/>
                <w:lang w:val="uk-UA" w:eastAsia="ar-SA"/>
              </w:rPr>
            </w:pPr>
          </w:p>
        </w:tc>
        <w:tc>
          <w:tcPr>
            <w:tcW w:w="1134" w:type="dxa"/>
          </w:tcPr>
          <w:p w14:paraId="66156E23" w14:textId="77777777" w:rsidR="008E5353" w:rsidRPr="00D3480D" w:rsidRDefault="008E5353" w:rsidP="007A4854">
            <w:pPr>
              <w:widowControl w:val="0"/>
              <w:suppressAutoHyphens/>
              <w:autoSpaceDE w:val="0"/>
              <w:jc w:val="center"/>
              <w:rPr>
                <w:rFonts w:eastAsia="Calibri"/>
                <w:lang w:val="uk-UA" w:eastAsia="ar-SA"/>
              </w:rPr>
            </w:pPr>
          </w:p>
        </w:tc>
      </w:tr>
      <w:tr w:rsidR="008E5353" w:rsidRPr="00D3480D" w14:paraId="53910D6E" w14:textId="77777777" w:rsidTr="007A4854">
        <w:trPr>
          <w:trHeight w:val="20"/>
        </w:trPr>
        <w:tc>
          <w:tcPr>
            <w:tcW w:w="561" w:type="dxa"/>
            <w:noWrap/>
            <w:vAlign w:val="center"/>
          </w:tcPr>
          <w:p w14:paraId="2F3C41FF" w14:textId="77777777" w:rsidR="008E5353" w:rsidRPr="00D3480D" w:rsidRDefault="008E5353" w:rsidP="007A4854">
            <w:pPr>
              <w:jc w:val="center"/>
              <w:rPr>
                <w:rFonts w:eastAsia="Calibri"/>
                <w:lang w:val="uk-UA"/>
              </w:rPr>
            </w:pPr>
            <w:r>
              <w:rPr>
                <w:rFonts w:eastAsia="Calibri"/>
                <w:lang w:val="uk-UA"/>
              </w:rPr>
              <w:t>5</w:t>
            </w:r>
          </w:p>
        </w:tc>
        <w:tc>
          <w:tcPr>
            <w:tcW w:w="1532" w:type="dxa"/>
            <w:noWrap/>
            <w:vAlign w:val="center"/>
          </w:tcPr>
          <w:p w14:paraId="35BC9619" w14:textId="77777777" w:rsidR="008E5353" w:rsidRPr="00D3480D" w:rsidRDefault="008E5353" w:rsidP="007A4854">
            <w:pPr>
              <w:widowControl w:val="0"/>
              <w:suppressAutoHyphens/>
              <w:autoSpaceDE w:val="0"/>
              <w:rPr>
                <w:rFonts w:eastAsia="Calibri"/>
                <w:lang w:val="uk-UA" w:eastAsia="ar-SA"/>
              </w:rPr>
            </w:pPr>
          </w:p>
        </w:tc>
        <w:tc>
          <w:tcPr>
            <w:tcW w:w="1559" w:type="dxa"/>
          </w:tcPr>
          <w:p w14:paraId="1ED71B58" w14:textId="77777777" w:rsidR="008E5353" w:rsidRPr="00D3480D" w:rsidRDefault="008E5353" w:rsidP="007A4854">
            <w:pPr>
              <w:jc w:val="center"/>
              <w:rPr>
                <w:rFonts w:eastAsia="Calibri"/>
                <w:lang w:val="uk-UA"/>
              </w:rPr>
            </w:pPr>
          </w:p>
        </w:tc>
        <w:tc>
          <w:tcPr>
            <w:tcW w:w="851" w:type="dxa"/>
            <w:noWrap/>
            <w:vAlign w:val="center"/>
          </w:tcPr>
          <w:p w14:paraId="3D40C5C7" w14:textId="77777777" w:rsidR="008E5353" w:rsidRPr="00D3480D" w:rsidRDefault="008E5353" w:rsidP="007A4854">
            <w:pPr>
              <w:jc w:val="center"/>
              <w:rPr>
                <w:rFonts w:eastAsia="Calibri"/>
                <w:lang w:val="uk-UA"/>
              </w:rPr>
            </w:pPr>
          </w:p>
        </w:tc>
        <w:tc>
          <w:tcPr>
            <w:tcW w:w="1532" w:type="dxa"/>
            <w:noWrap/>
            <w:vAlign w:val="center"/>
          </w:tcPr>
          <w:p w14:paraId="78F02FB7" w14:textId="77777777" w:rsidR="008E5353" w:rsidRPr="00D3480D" w:rsidRDefault="008E5353" w:rsidP="007A4854">
            <w:pPr>
              <w:widowControl w:val="0"/>
              <w:suppressAutoHyphens/>
              <w:autoSpaceDE w:val="0"/>
              <w:jc w:val="center"/>
              <w:rPr>
                <w:rFonts w:eastAsia="Calibri"/>
                <w:lang w:val="uk-UA" w:eastAsia="ar-SA"/>
              </w:rPr>
            </w:pPr>
          </w:p>
        </w:tc>
        <w:tc>
          <w:tcPr>
            <w:tcW w:w="850" w:type="dxa"/>
          </w:tcPr>
          <w:p w14:paraId="31638A2D" w14:textId="77777777" w:rsidR="008E5353" w:rsidRPr="00D3480D" w:rsidRDefault="008E5353" w:rsidP="007A4854">
            <w:pPr>
              <w:widowControl w:val="0"/>
              <w:suppressAutoHyphens/>
              <w:autoSpaceDE w:val="0"/>
              <w:jc w:val="center"/>
              <w:rPr>
                <w:rFonts w:eastAsia="Calibri"/>
                <w:lang w:val="uk-UA" w:eastAsia="ar-SA"/>
              </w:rPr>
            </w:pPr>
          </w:p>
        </w:tc>
        <w:tc>
          <w:tcPr>
            <w:tcW w:w="1106" w:type="dxa"/>
          </w:tcPr>
          <w:p w14:paraId="52B89C37" w14:textId="77777777" w:rsidR="008E5353" w:rsidRPr="00D3480D" w:rsidRDefault="008E5353" w:rsidP="007A4854">
            <w:pPr>
              <w:widowControl w:val="0"/>
              <w:suppressAutoHyphens/>
              <w:autoSpaceDE w:val="0"/>
              <w:jc w:val="center"/>
              <w:rPr>
                <w:rFonts w:eastAsia="Calibri"/>
                <w:lang w:val="uk-UA" w:eastAsia="ar-SA"/>
              </w:rPr>
            </w:pPr>
          </w:p>
        </w:tc>
        <w:tc>
          <w:tcPr>
            <w:tcW w:w="1335" w:type="dxa"/>
            <w:gridSpan w:val="2"/>
          </w:tcPr>
          <w:p w14:paraId="0F4DC8D8" w14:textId="77777777" w:rsidR="008E5353" w:rsidRPr="00D3480D" w:rsidRDefault="008E5353" w:rsidP="007A4854">
            <w:pPr>
              <w:widowControl w:val="0"/>
              <w:suppressAutoHyphens/>
              <w:autoSpaceDE w:val="0"/>
              <w:jc w:val="center"/>
              <w:rPr>
                <w:rFonts w:eastAsia="Calibri"/>
                <w:lang w:val="uk-UA" w:eastAsia="ar-SA"/>
              </w:rPr>
            </w:pPr>
          </w:p>
        </w:tc>
        <w:tc>
          <w:tcPr>
            <w:tcW w:w="1134" w:type="dxa"/>
          </w:tcPr>
          <w:p w14:paraId="361EB84C" w14:textId="77777777" w:rsidR="008E5353" w:rsidRPr="00D3480D" w:rsidRDefault="008E5353" w:rsidP="007A4854">
            <w:pPr>
              <w:widowControl w:val="0"/>
              <w:suppressAutoHyphens/>
              <w:autoSpaceDE w:val="0"/>
              <w:jc w:val="center"/>
              <w:rPr>
                <w:rFonts w:eastAsia="Calibri"/>
                <w:lang w:val="uk-UA" w:eastAsia="ar-SA"/>
              </w:rPr>
            </w:pPr>
          </w:p>
        </w:tc>
      </w:tr>
      <w:tr w:rsidR="008E5353" w:rsidRPr="00D3480D" w14:paraId="2413D1D8" w14:textId="77777777" w:rsidTr="007A4854">
        <w:trPr>
          <w:trHeight w:val="20"/>
        </w:trPr>
        <w:tc>
          <w:tcPr>
            <w:tcW w:w="8021" w:type="dxa"/>
            <w:gridSpan w:val="8"/>
          </w:tcPr>
          <w:p w14:paraId="7EBD1C49" w14:textId="77777777" w:rsidR="008E5353" w:rsidRPr="00D3480D" w:rsidRDefault="008E5353" w:rsidP="007A4854">
            <w:pPr>
              <w:widowControl w:val="0"/>
              <w:suppressAutoHyphens/>
              <w:autoSpaceDE w:val="0"/>
              <w:jc w:val="right"/>
              <w:rPr>
                <w:rFonts w:eastAsia="Calibri"/>
                <w:lang w:val="uk-UA" w:eastAsia="ar-SA"/>
              </w:rPr>
            </w:pPr>
            <w:r w:rsidRPr="00D3480D">
              <w:rPr>
                <w:rFonts w:eastAsia="Calibri"/>
                <w:lang w:val="uk-UA" w:eastAsia="ar-SA"/>
              </w:rPr>
              <w:t>Всього без ПДВ</w:t>
            </w:r>
          </w:p>
        </w:tc>
        <w:tc>
          <w:tcPr>
            <w:tcW w:w="1305" w:type="dxa"/>
          </w:tcPr>
          <w:p w14:paraId="37F308DE" w14:textId="77777777" w:rsidR="008E5353" w:rsidRPr="00D3480D" w:rsidRDefault="008E5353" w:rsidP="007A4854">
            <w:pPr>
              <w:widowControl w:val="0"/>
              <w:suppressAutoHyphens/>
              <w:autoSpaceDE w:val="0"/>
              <w:jc w:val="center"/>
              <w:rPr>
                <w:rFonts w:eastAsia="Calibri"/>
                <w:lang w:val="uk-UA" w:eastAsia="ar-SA"/>
              </w:rPr>
            </w:pPr>
          </w:p>
        </w:tc>
        <w:tc>
          <w:tcPr>
            <w:tcW w:w="1134" w:type="dxa"/>
          </w:tcPr>
          <w:p w14:paraId="01A7F94E" w14:textId="77777777" w:rsidR="008E5353" w:rsidRPr="00D3480D" w:rsidRDefault="008E5353" w:rsidP="007A4854">
            <w:pPr>
              <w:widowControl w:val="0"/>
              <w:suppressAutoHyphens/>
              <w:autoSpaceDE w:val="0"/>
              <w:jc w:val="center"/>
              <w:rPr>
                <w:rFonts w:eastAsia="Calibri"/>
                <w:lang w:val="uk-UA" w:eastAsia="ar-SA"/>
              </w:rPr>
            </w:pPr>
          </w:p>
        </w:tc>
      </w:tr>
      <w:tr w:rsidR="008E5353" w:rsidRPr="00D3480D" w14:paraId="498E4169" w14:textId="77777777" w:rsidTr="007A4854">
        <w:trPr>
          <w:trHeight w:val="20"/>
        </w:trPr>
        <w:tc>
          <w:tcPr>
            <w:tcW w:w="8021" w:type="dxa"/>
            <w:gridSpan w:val="8"/>
          </w:tcPr>
          <w:p w14:paraId="27662144" w14:textId="77777777" w:rsidR="008E5353" w:rsidRPr="00D3480D" w:rsidRDefault="008E5353" w:rsidP="007A4854">
            <w:pPr>
              <w:widowControl w:val="0"/>
              <w:suppressAutoHyphens/>
              <w:autoSpaceDE w:val="0"/>
              <w:jc w:val="right"/>
              <w:rPr>
                <w:rFonts w:eastAsia="Calibri"/>
                <w:lang w:val="uk-UA" w:eastAsia="ar-SA"/>
              </w:rPr>
            </w:pPr>
            <w:r w:rsidRPr="00D3480D">
              <w:rPr>
                <w:rFonts w:eastAsia="Calibri"/>
                <w:lang w:val="uk-UA" w:eastAsia="ar-SA"/>
              </w:rPr>
              <w:t>ПДВ</w:t>
            </w:r>
          </w:p>
        </w:tc>
        <w:tc>
          <w:tcPr>
            <w:tcW w:w="1305" w:type="dxa"/>
          </w:tcPr>
          <w:p w14:paraId="1416EBDC" w14:textId="77777777" w:rsidR="008E5353" w:rsidRPr="00D3480D" w:rsidRDefault="008E5353" w:rsidP="007A4854">
            <w:pPr>
              <w:widowControl w:val="0"/>
              <w:suppressAutoHyphens/>
              <w:autoSpaceDE w:val="0"/>
              <w:jc w:val="center"/>
              <w:rPr>
                <w:rFonts w:eastAsia="Calibri"/>
                <w:lang w:val="uk-UA" w:eastAsia="ar-SA"/>
              </w:rPr>
            </w:pPr>
          </w:p>
        </w:tc>
        <w:tc>
          <w:tcPr>
            <w:tcW w:w="1134" w:type="dxa"/>
          </w:tcPr>
          <w:p w14:paraId="4E6310F4" w14:textId="77777777" w:rsidR="008E5353" w:rsidRPr="00D3480D" w:rsidRDefault="008E5353" w:rsidP="007A4854">
            <w:pPr>
              <w:widowControl w:val="0"/>
              <w:suppressAutoHyphens/>
              <w:autoSpaceDE w:val="0"/>
              <w:jc w:val="center"/>
              <w:rPr>
                <w:rFonts w:eastAsia="Calibri"/>
                <w:lang w:val="uk-UA" w:eastAsia="ar-SA"/>
              </w:rPr>
            </w:pPr>
          </w:p>
        </w:tc>
      </w:tr>
      <w:tr w:rsidR="008E5353" w:rsidRPr="00D3480D" w14:paraId="1F541398" w14:textId="77777777" w:rsidTr="007A4854">
        <w:trPr>
          <w:trHeight w:val="20"/>
        </w:trPr>
        <w:tc>
          <w:tcPr>
            <w:tcW w:w="8021" w:type="dxa"/>
            <w:gridSpan w:val="8"/>
          </w:tcPr>
          <w:p w14:paraId="7170365A" w14:textId="77777777" w:rsidR="008E5353" w:rsidRPr="00D3480D" w:rsidRDefault="008E5353" w:rsidP="007A4854">
            <w:pPr>
              <w:widowControl w:val="0"/>
              <w:suppressAutoHyphens/>
              <w:autoSpaceDE w:val="0"/>
              <w:jc w:val="right"/>
              <w:rPr>
                <w:rFonts w:eastAsia="Calibri"/>
                <w:lang w:val="uk-UA" w:eastAsia="ar-SA"/>
              </w:rPr>
            </w:pPr>
            <w:r w:rsidRPr="00D3480D">
              <w:rPr>
                <w:rFonts w:eastAsia="Calibri"/>
                <w:lang w:val="uk-UA" w:eastAsia="ar-SA"/>
              </w:rPr>
              <w:t>Всього сума з ПДВ</w:t>
            </w:r>
          </w:p>
        </w:tc>
        <w:tc>
          <w:tcPr>
            <w:tcW w:w="1305" w:type="dxa"/>
          </w:tcPr>
          <w:p w14:paraId="78E21965" w14:textId="77777777" w:rsidR="008E5353" w:rsidRPr="00D3480D" w:rsidRDefault="008E5353" w:rsidP="007A4854">
            <w:pPr>
              <w:widowControl w:val="0"/>
              <w:suppressAutoHyphens/>
              <w:autoSpaceDE w:val="0"/>
              <w:jc w:val="center"/>
              <w:rPr>
                <w:rFonts w:eastAsia="Calibri"/>
                <w:lang w:val="uk-UA" w:eastAsia="ar-SA"/>
              </w:rPr>
            </w:pPr>
          </w:p>
        </w:tc>
        <w:tc>
          <w:tcPr>
            <w:tcW w:w="1134" w:type="dxa"/>
          </w:tcPr>
          <w:p w14:paraId="14F53DE4" w14:textId="77777777" w:rsidR="008E5353" w:rsidRPr="00D3480D" w:rsidRDefault="008E5353" w:rsidP="007A4854">
            <w:pPr>
              <w:widowControl w:val="0"/>
              <w:suppressAutoHyphens/>
              <w:autoSpaceDE w:val="0"/>
              <w:jc w:val="center"/>
              <w:rPr>
                <w:rFonts w:eastAsia="Calibri"/>
                <w:lang w:val="uk-UA" w:eastAsia="ar-SA"/>
              </w:rPr>
            </w:pPr>
          </w:p>
        </w:tc>
      </w:tr>
      <w:tr w:rsidR="008E5353" w:rsidRPr="00D3480D" w14:paraId="1680B530" w14:textId="77777777" w:rsidTr="007A4854">
        <w:trPr>
          <w:trHeight w:val="20"/>
        </w:trPr>
        <w:tc>
          <w:tcPr>
            <w:tcW w:w="10460" w:type="dxa"/>
            <w:gridSpan w:val="10"/>
          </w:tcPr>
          <w:p w14:paraId="778077CC" w14:textId="77777777" w:rsidR="008E5353" w:rsidRPr="00D3480D" w:rsidRDefault="008E5353" w:rsidP="007A4854">
            <w:pPr>
              <w:widowControl w:val="0"/>
              <w:suppressAutoHyphens/>
              <w:autoSpaceDE w:val="0"/>
              <w:rPr>
                <w:rFonts w:eastAsia="Calibri"/>
                <w:lang w:val="uk-UA" w:eastAsia="ar-SA"/>
              </w:rPr>
            </w:pPr>
            <w:r w:rsidRPr="00D3480D">
              <w:rPr>
                <w:rFonts w:eastAsia="Calibri"/>
                <w:lang w:val="uk-UA" w:eastAsia="ar-SA"/>
              </w:rPr>
              <w:t>Загальна вартість пропозиції: прописом</w:t>
            </w:r>
          </w:p>
        </w:tc>
      </w:tr>
    </w:tbl>
    <w:p w14:paraId="62B3B173" w14:textId="77777777" w:rsidR="00CF2402" w:rsidRDefault="00CF2402" w:rsidP="00CF2402">
      <w:pPr>
        <w:ind w:left="40" w:firstLine="550"/>
        <w:jc w:val="both"/>
        <w:rPr>
          <w:b/>
          <w:lang w:val="uk-UA" w:eastAsia="uk-UA"/>
        </w:rPr>
      </w:pPr>
    </w:p>
    <w:p w14:paraId="22AB7FC4" w14:textId="77777777" w:rsidR="008E5353" w:rsidRDefault="008E5353" w:rsidP="00CF2402">
      <w:pPr>
        <w:ind w:left="40" w:firstLine="550"/>
        <w:jc w:val="both"/>
        <w:rPr>
          <w:b/>
          <w:lang w:val="uk-UA" w:eastAsia="uk-UA"/>
        </w:rPr>
      </w:pPr>
    </w:p>
    <w:p w14:paraId="285146C4" w14:textId="77777777" w:rsidR="008E5353" w:rsidRDefault="008E5353" w:rsidP="00CF2402">
      <w:pPr>
        <w:ind w:left="40" w:firstLine="550"/>
        <w:jc w:val="both"/>
        <w:rPr>
          <w:b/>
          <w:lang w:val="uk-UA" w:eastAsia="uk-UA"/>
        </w:rPr>
      </w:pPr>
    </w:p>
    <w:tbl>
      <w:tblPr>
        <w:tblW w:w="10348" w:type="dxa"/>
        <w:jc w:val="center"/>
        <w:tblLook w:val="00A0" w:firstRow="1" w:lastRow="0" w:firstColumn="1" w:lastColumn="0" w:noHBand="0" w:noVBand="0"/>
      </w:tblPr>
      <w:tblGrid>
        <w:gridCol w:w="5245"/>
        <w:gridCol w:w="5103"/>
      </w:tblGrid>
      <w:tr w:rsidR="008E5353" w:rsidRPr="00D3480D" w14:paraId="6814A63A" w14:textId="77777777" w:rsidTr="000B0337">
        <w:trPr>
          <w:trHeight w:val="405"/>
          <w:jc w:val="center"/>
        </w:trPr>
        <w:tc>
          <w:tcPr>
            <w:tcW w:w="5245" w:type="dxa"/>
          </w:tcPr>
          <w:p w14:paraId="51148865" w14:textId="77777777" w:rsidR="008E5353" w:rsidRPr="00D3480D" w:rsidRDefault="008E5353" w:rsidP="007A4854">
            <w:pPr>
              <w:widowControl w:val="0"/>
              <w:suppressAutoHyphens/>
              <w:autoSpaceDE w:val="0"/>
              <w:spacing w:line="264" w:lineRule="auto"/>
              <w:ind w:left="75" w:right="-1"/>
              <w:jc w:val="center"/>
              <w:rPr>
                <w:b/>
                <w:lang w:val="uk-UA" w:eastAsia="ar-SA"/>
              </w:rPr>
            </w:pPr>
            <w:r w:rsidRPr="00D3480D">
              <w:rPr>
                <w:b/>
                <w:lang w:val="uk-UA" w:eastAsia="ar-SA"/>
              </w:rPr>
              <w:t>Замовник</w:t>
            </w:r>
          </w:p>
        </w:tc>
        <w:tc>
          <w:tcPr>
            <w:tcW w:w="5103" w:type="dxa"/>
          </w:tcPr>
          <w:p w14:paraId="1BC17791" w14:textId="77777777" w:rsidR="008E5353" w:rsidRPr="00D3480D" w:rsidRDefault="008E5353" w:rsidP="007A4854">
            <w:pPr>
              <w:widowControl w:val="0"/>
              <w:suppressAutoHyphens/>
              <w:autoSpaceDE w:val="0"/>
              <w:spacing w:line="264" w:lineRule="auto"/>
              <w:ind w:left="75" w:right="-1"/>
              <w:jc w:val="center"/>
              <w:rPr>
                <w:b/>
                <w:lang w:val="uk-UA" w:eastAsia="ar-SA"/>
              </w:rPr>
            </w:pPr>
            <w:r w:rsidRPr="00D3480D">
              <w:rPr>
                <w:b/>
                <w:lang w:val="uk-UA" w:eastAsia="ar-SA"/>
              </w:rPr>
              <w:t>Постачальник</w:t>
            </w:r>
          </w:p>
        </w:tc>
      </w:tr>
      <w:tr w:rsidR="008E5353" w:rsidRPr="00D3480D" w14:paraId="1932B46A" w14:textId="77777777" w:rsidTr="000B0337">
        <w:trPr>
          <w:trHeight w:val="2806"/>
          <w:jc w:val="center"/>
        </w:trPr>
        <w:tc>
          <w:tcPr>
            <w:tcW w:w="5245" w:type="dxa"/>
          </w:tcPr>
          <w:p w14:paraId="7B39F3E1" w14:textId="77777777" w:rsidR="008E5353" w:rsidRPr="00D3480D" w:rsidRDefault="008E5353" w:rsidP="008E5353">
            <w:pPr>
              <w:widowControl w:val="0"/>
              <w:suppressAutoHyphens/>
              <w:autoSpaceDE w:val="0"/>
              <w:spacing w:line="264" w:lineRule="auto"/>
              <w:ind w:left="75" w:right="-1"/>
              <w:rPr>
                <w:b/>
                <w:lang w:val="uk-UA" w:eastAsia="ar-SA"/>
              </w:rPr>
            </w:pPr>
            <w:r w:rsidRPr="00D3480D">
              <w:rPr>
                <w:b/>
                <w:lang w:val="uk-UA" w:eastAsia="ar-SA"/>
              </w:rPr>
              <w:t>Комунальне некомерційне підприємство «Бориспільська багатопрофільна лікарня інтенсивного лікування»</w:t>
            </w:r>
          </w:p>
          <w:p w14:paraId="794E05C2" w14:textId="77777777" w:rsidR="008E5353" w:rsidRPr="00D3480D" w:rsidRDefault="008E5353" w:rsidP="008E5353">
            <w:pPr>
              <w:widowControl w:val="0"/>
              <w:suppressAutoHyphens/>
              <w:autoSpaceDE w:val="0"/>
              <w:spacing w:line="264" w:lineRule="auto"/>
              <w:ind w:left="75" w:right="-1"/>
              <w:rPr>
                <w:b/>
                <w:lang w:val="uk-UA" w:eastAsia="ar-SA"/>
              </w:rPr>
            </w:pPr>
          </w:p>
        </w:tc>
        <w:tc>
          <w:tcPr>
            <w:tcW w:w="5103" w:type="dxa"/>
          </w:tcPr>
          <w:p w14:paraId="413FC99B" w14:textId="77777777" w:rsidR="008E5353" w:rsidRPr="00D3480D" w:rsidRDefault="008E5353" w:rsidP="008E5353">
            <w:pPr>
              <w:widowControl w:val="0"/>
              <w:suppressAutoHyphens/>
              <w:autoSpaceDE w:val="0"/>
              <w:spacing w:line="264" w:lineRule="auto"/>
              <w:ind w:left="75" w:right="-1"/>
              <w:rPr>
                <w:b/>
                <w:lang w:val="uk-UA" w:eastAsia="ar-SA"/>
              </w:rPr>
            </w:pPr>
          </w:p>
          <w:p w14:paraId="472608F7" w14:textId="77777777" w:rsidR="008E5353" w:rsidRPr="00D3480D" w:rsidRDefault="008E5353" w:rsidP="008E5353">
            <w:pPr>
              <w:widowControl w:val="0"/>
              <w:suppressAutoHyphens/>
              <w:autoSpaceDE w:val="0"/>
              <w:spacing w:line="264" w:lineRule="auto"/>
              <w:ind w:left="75" w:right="-1"/>
              <w:rPr>
                <w:b/>
                <w:lang w:val="uk-UA" w:eastAsia="ar-SA"/>
              </w:rPr>
            </w:pPr>
          </w:p>
        </w:tc>
      </w:tr>
      <w:tr w:rsidR="008E5353" w:rsidRPr="00D3480D" w14:paraId="1C0CC0FF" w14:textId="77777777" w:rsidTr="000B0337">
        <w:trPr>
          <w:trHeight w:val="492"/>
          <w:jc w:val="center"/>
        </w:trPr>
        <w:tc>
          <w:tcPr>
            <w:tcW w:w="5245" w:type="dxa"/>
          </w:tcPr>
          <w:p w14:paraId="49400154" w14:textId="77777777" w:rsidR="008E5353" w:rsidRPr="00D3480D" w:rsidRDefault="008E5353" w:rsidP="007A4854">
            <w:pPr>
              <w:widowControl w:val="0"/>
              <w:suppressAutoHyphens/>
              <w:autoSpaceDE w:val="0"/>
              <w:spacing w:line="264" w:lineRule="auto"/>
              <w:ind w:left="75" w:right="-1"/>
              <w:rPr>
                <w:b/>
                <w:lang w:val="uk-UA" w:eastAsia="ar-SA"/>
              </w:rPr>
            </w:pPr>
            <w:r w:rsidRPr="00D3480D">
              <w:rPr>
                <w:b/>
                <w:lang w:val="uk-UA" w:eastAsia="ar-SA"/>
              </w:rPr>
              <w:t>В.о. директор</w:t>
            </w:r>
          </w:p>
          <w:p w14:paraId="377FBD8C" w14:textId="77777777" w:rsidR="008E5353" w:rsidRPr="00D3480D" w:rsidRDefault="008E5353" w:rsidP="007A4854">
            <w:pPr>
              <w:widowControl w:val="0"/>
              <w:suppressAutoHyphens/>
              <w:autoSpaceDE w:val="0"/>
              <w:spacing w:line="264" w:lineRule="auto"/>
              <w:ind w:left="75" w:right="-1"/>
              <w:jc w:val="center"/>
              <w:rPr>
                <w:b/>
                <w:lang w:val="uk-UA" w:eastAsia="ar-SA"/>
              </w:rPr>
            </w:pPr>
          </w:p>
          <w:p w14:paraId="3A976905" w14:textId="77777777" w:rsidR="008E5353" w:rsidRPr="00D3480D" w:rsidRDefault="008E5353" w:rsidP="007A4854">
            <w:pPr>
              <w:widowControl w:val="0"/>
              <w:suppressAutoHyphens/>
              <w:autoSpaceDE w:val="0"/>
              <w:spacing w:line="264" w:lineRule="auto"/>
              <w:ind w:left="75" w:right="-1"/>
              <w:jc w:val="center"/>
              <w:rPr>
                <w:b/>
                <w:lang w:val="uk-UA" w:eastAsia="ar-SA"/>
              </w:rPr>
            </w:pPr>
            <w:r w:rsidRPr="00D3480D">
              <w:rPr>
                <w:b/>
                <w:lang w:val="uk-UA" w:eastAsia="ar-SA"/>
              </w:rPr>
              <w:t>________________ Василь ЛИСИЦЯ</w:t>
            </w:r>
          </w:p>
        </w:tc>
        <w:tc>
          <w:tcPr>
            <w:tcW w:w="5103" w:type="dxa"/>
          </w:tcPr>
          <w:p w14:paraId="5DA4B164" w14:textId="77777777" w:rsidR="008E5353" w:rsidRPr="00D3480D" w:rsidRDefault="008E5353" w:rsidP="007A4854">
            <w:pPr>
              <w:widowControl w:val="0"/>
              <w:suppressAutoHyphens/>
              <w:autoSpaceDE w:val="0"/>
              <w:spacing w:line="264" w:lineRule="auto"/>
              <w:ind w:left="75" w:right="-1"/>
              <w:jc w:val="center"/>
              <w:rPr>
                <w:b/>
                <w:bCs/>
                <w:lang w:val="uk-UA" w:eastAsia="ar-SA"/>
              </w:rPr>
            </w:pPr>
            <w:r w:rsidRPr="00D3480D">
              <w:rPr>
                <w:b/>
                <w:bCs/>
                <w:lang w:val="uk-UA" w:eastAsia="ar-SA"/>
              </w:rPr>
              <w:t>Директор</w:t>
            </w:r>
          </w:p>
          <w:p w14:paraId="12363B99" w14:textId="77777777" w:rsidR="008E5353" w:rsidRPr="00D3480D" w:rsidRDefault="008E5353" w:rsidP="007A4854">
            <w:pPr>
              <w:widowControl w:val="0"/>
              <w:suppressAutoHyphens/>
              <w:autoSpaceDE w:val="0"/>
              <w:spacing w:line="264" w:lineRule="auto"/>
              <w:ind w:left="75" w:right="-1"/>
              <w:jc w:val="center"/>
              <w:rPr>
                <w:b/>
                <w:lang w:val="uk-UA" w:eastAsia="ar-SA"/>
              </w:rPr>
            </w:pPr>
          </w:p>
          <w:p w14:paraId="45991022" w14:textId="77777777" w:rsidR="008E5353" w:rsidRPr="00D3480D" w:rsidRDefault="008E5353" w:rsidP="007A4854">
            <w:pPr>
              <w:widowControl w:val="0"/>
              <w:suppressAutoHyphens/>
              <w:autoSpaceDE w:val="0"/>
              <w:spacing w:line="264" w:lineRule="auto"/>
              <w:ind w:left="75" w:right="-1"/>
              <w:jc w:val="center"/>
              <w:rPr>
                <w:b/>
                <w:lang w:val="uk-UA" w:eastAsia="ar-SA"/>
              </w:rPr>
            </w:pPr>
            <w:r w:rsidRPr="00D3480D">
              <w:rPr>
                <w:b/>
                <w:lang w:val="uk-UA" w:eastAsia="ar-SA"/>
              </w:rPr>
              <w:t>_____________________  ______________</w:t>
            </w:r>
          </w:p>
        </w:tc>
      </w:tr>
    </w:tbl>
    <w:p w14:paraId="3054A58B" w14:textId="77777777" w:rsidR="008E5353" w:rsidRDefault="008E5353" w:rsidP="00CF2402">
      <w:pPr>
        <w:ind w:left="40" w:firstLine="550"/>
        <w:jc w:val="both"/>
        <w:rPr>
          <w:b/>
          <w:lang w:val="uk-UA" w:eastAsia="uk-UA"/>
        </w:rPr>
      </w:pPr>
    </w:p>
    <w:p w14:paraId="3A5F9419" w14:textId="77777777" w:rsidR="008E5353" w:rsidRPr="00CF2402" w:rsidRDefault="008E5353" w:rsidP="00CF2402">
      <w:pPr>
        <w:ind w:left="40" w:firstLine="550"/>
        <w:jc w:val="both"/>
        <w:rPr>
          <w:b/>
          <w:lang w:val="uk-UA" w:eastAsia="uk-UA"/>
        </w:rPr>
      </w:pPr>
    </w:p>
    <w:p w14:paraId="7FC14B4F" w14:textId="77777777" w:rsidR="00CF2402" w:rsidRPr="00CF2402" w:rsidRDefault="00CF2402" w:rsidP="00CF2402">
      <w:pPr>
        <w:ind w:left="40" w:firstLine="550"/>
        <w:jc w:val="both"/>
        <w:rPr>
          <w:b/>
          <w:lang w:val="uk-UA" w:eastAsia="uk-UA"/>
        </w:rPr>
      </w:pPr>
    </w:p>
    <w:p w14:paraId="357319CC" w14:textId="77777777" w:rsidR="00CF2402" w:rsidRPr="00CF2402" w:rsidRDefault="00CF2402" w:rsidP="00CF2402">
      <w:pPr>
        <w:ind w:left="40" w:firstLine="550"/>
        <w:jc w:val="both"/>
        <w:rPr>
          <w:b/>
          <w:lang w:val="uk-UA" w:eastAsia="uk-UA"/>
        </w:rPr>
      </w:pPr>
    </w:p>
    <w:p w14:paraId="1BB189F1" w14:textId="77777777" w:rsidR="00CF2402" w:rsidRPr="00CF2402" w:rsidRDefault="00CF2402" w:rsidP="00CF2402">
      <w:pPr>
        <w:ind w:left="40" w:firstLine="550"/>
        <w:jc w:val="both"/>
        <w:rPr>
          <w:b/>
          <w:lang w:val="uk-UA" w:eastAsia="uk-UA"/>
        </w:rPr>
      </w:pPr>
    </w:p>
    <w:p w14:paraId="0505AC6F" w14:textId="77777777" w:rsidR="00CF2402" w:rsidRPr="00CF2402" w:rsidRDefault="00CF2402" w:rsidP="00CF2402">
      <w:pPr>
        <w:ind w:left="40" w:firstLine="550"/>
        <w:jc w:val="both"/>
        <w:rPr>
          <w:b/>
          <w:lang w:val="uk-UA" w:eastAsia="uk-UA"/>
        </w:rPr>
      </w:pPr>
    </w:p>
    <w:p w14:paraId="45B4D58C" w14:textId="77777777" w:rsidR="00CF2402" w:rsidRPr="00CF2402" w:rsidRDefault="00CF2402" w:rsidP="00CF2402">
      <w:pPr>
        <w:ind w:left="40" w:firstLine="550"/>
        <w:jc w:val="both"/>
        <w:rPr>
          <w:b/>
          <w:lang w:val="uk-UA" w:eastAsia="uk-UA"/>
        </w:rPr>
      </w:pPr>
    </w:p>
    <w:p w14:paraId="457130AE" w14:textId="77777777" w:rsidR="00CF2402" w:rsidRPr="00CF2402" w:rsidRDefault="00CF2402" w:rsidP="00CF2402">
      <w:pPr>
        <w:ind w:left="40" w:firstLine="550"/>
        <w:jc w:val="both"/>
        <w:rPr>
          <w:b/>
          <w:lang w:val="uk-UA" w:eastAsia="uk-UA"/>
        </w:rPr>
      </w:pPr>
    </w:p>
    <w:p w14:paraId="22654E5E" w14:textId="77777777" w:rsidR="00CF2402" w:rsidRPr="00CF2402" w:rsidRDefault="00CF2402" w:rsidP="00CF2402">
      <w:pPr>
        <w:ind w:left="40" w:firstLine="550"/>
        <w:jc w:val="both"/>
        <w:rPr>
          <w:lang w:val="uk-UA" w:eastAsia="uk-UA"/>
        </w:rPr>
      </w:pPr>
    </w:p>
    <w:p w14:paraId="237C26BF" w14:textId="77777777" w:rsidR="00CF2402" w:rsidRPr="00CF2402" w:rsidRDefault="00CF2402" w:rsidP="00CF2402">
      <w:pPr>
        <w:ind w:left="40" w:firstLine="550"/>
        <w:jc w:val="both"/>
        <w:rPr>
          <w:lang w:val="uk-UA" w:eastAsia="uk-UA"/>
        </w:rPr>
      </w:pPr>
    </w:p>
    <w:p w14:paraId="6CE72282" w14:textId="77777777" w:rsidR="00CF2402" w:rsidRDefault="00CF2402" w:rsidP="00CF2402">
      <w:pPr>
        <w:ind w:left="40" w:firstLine="550"/>
        <w:jc w:val="both"/>
        <w:rPr>
          <w:lang w:val="uk-UA" w:eastAsia="uk-UA"/>
        </w:rPr>
      </w:pPr>
    </w:p>
    <w:p w14:paraId="7A23CD1C" w14:textId="77777777" w:rsidR="003D1300" w:rsidRPr="00CF2402" w:rsidRDefault="003D1300" w:rsidP="00CF2402">
      <w:pPr>
        <w:ind w:left="40" w:firstLine="550"/>
        <w:jc w:val="both"/>
        <w:rPr>
          <w:lang w:val="uk-UA" w:eastAsia="uk-UA"/>
        </w:rPr>
      </w:pPr>
    </w:p>
    <w:p w14:paraId="4A809CFD" w14:textId="77777777" w:rsidR="00CF2402" w:rsidRPr="00CF2402" w:rsidRDefault="00CF2402" w:rsidP="00CF2402">
      <w:pPr>
        <w:ind w:left="40" w:firstLine="550"/>
        <w:jc w:val="both"/>
        <w:rPr>
          <w:b/>
          <w:lang w:val="uk-UA" w:eastAsia="uk-UA"/>
        </w:rPr>
      </w:pPr>
    </w:p>
    <w:p w14:paraId="43136C74" w14:textId="77777777" w:rsidR="00DC5668" w:rsidRPr="00DC5668" w:rsidRDefault="00DC5668" w:rsidP="00DC5668">
      <w:pPr>
        <w:widowControl w:val="0"/>
        <w:tabs>
          <w:tab w:val="left" w:pos="1080"/>
          <w:tab w:val="left" w:pos="10381"/>
        </w:tabs>
        <w:ind w:firstLine="246"/>
        <w:jc w:val="right"/>
        <w:rPr>
          <w:rFonts w:eastAsia="Tahoma"/>
          <w:b/>
          <w:lang w:val="uk-UA" w:eastAsia="zh-CN" w:bidi="hi-IN"/>
        </w:rPr>
      </w:pPr>
      <w:r w:rsidRPr="00DC5668">
        <w:rPr>
          <w:rFonts w:eastAsia="Tahoma"/>
          <w:b/>
          <w:lang w:val="uk-UA" w:eastAsia="zh-CN" w:bidi="hi-IN"/>
        </w:rPr>
        <w:lastRenderedPageBreak/>
        <w:t xml:space="preserve">Додаток </w:t>
      </w:r>
      <w:r w:rsidR="00DD5BF2">
        <w:rPr>
          <w:rFonts w:eastAsia="Tahoma"/>
          <w:b/>
          <w:lang w:val="uk-UA" w:eastAsia="zh-CN" w:bidi="hi-IN"/>
        </w:rPr>
        <w:t>5</w:t>
      </w:r>
      <w:r w:rsidRPr="00DC5668">
        <w:rPr>
          <w:rFonts w:eastAsia="Tahoma"/>
          <w:b/>
          <w:lang w:val="uk-UA" w:eastAsia="zh-CN" w:bidi="hi-IN"/>
        </w:rPr>
        <w:t xml:space="preserve"> </w:t>
      </w:r>
    </w:p>
    <w:p w14:paraId="5B34701C" w14:textId="77777777" w:rsidR="00DC5668" w:rsidRPr="00DC5668" w:rsidRDefault="00DC5668" w:rsidP="00DC5668">
      <w:pPr>
        <w:widowControl w:val="0"/>
        <w:tabs>
          <w:tab w:val="left" w:pos="1080"/>
          <w:tab w:val="left" w:pos="10381"/>
        </w:tabs>
        <w:ind w:firstLine="246"/>
        <w:jc w:val="right"/>
        <w:rPr>
          <w:rFonts w:eastAsia="Tahoma"/>
          <w:b/>
          <w:lang w:val="uk-UA" w:eastAsia="zh-CN" w:bidi="hi-IN"/>
        </w:rPr>
      </w:pPr>
      <w:r w:rsidRPr="00DC5668">
        <w:rPr>
          <w:rFonts w:eastAsia="Tahoma"/>
          <w:b/>
          <w:lang w:val="uk-UA" w:eastAsia="zh-CN" w:bidi="hi-IN"/>
        </w:rPr>
        <w:t>до тендерної документації</w:t>
      </w:r>
    </w:p>
    <w:p w14:paraId="05BDD770" w14:textId="77777777" w:rsidR="00DC5668" w:rsidRPr="00DC5668" w:rsidRDefault="00DC5668" w:rsidP="00DC5668">
      <w:pPr>
        <w:widowControl w:val="0"/>
        <w:tabs>
          <w:tab w:val="left" w:pos="1080"/>
          <w:tab w:val="left" w:pos="10381"/>
        </w:tabs>
        <w:ind w:firstLine="246"/>
        <w:jc w:val="center"/>
        <w:rPr>
          <w:rFonts w:eastAsia="Tahoma"/>
          <w:b/>
          <w:lang w:val="uk-UA" w:eastAsia="zh-CN" w:bidi="hi-IN"/>
        </w:rPr>
      </w:pPr>
    </w:p>
    <w:p w14:paraId="5EFEA16D" w14:textId="77777777" w:rsidR="00DC5668" w:rsidRPr="00DC5668" w:rsidRDefault="00DC5668" w:rsidP="00DC5668">
      <w:pPr>
        <w:widowControl w:val="0"/>
        <w:tabs>
          <w:tab w:val="left" w:pos="1080"/>
          <w:tab w:val="left" w:pos="10381"/>
        </w:tabs>
        <w:jc w:val="center"/>
        <w:rPr>
          <w:rFonts w:eastAsia="Tahoma"/>
          <w:b/>
          <w:lang w:val="uk-UA" w:eastAsia="zh-CN" w:bidi="hi-IN"/>
        </w:rPr>
      </w:pPr>
      <w:r w:rsidRPr="00DC5668">
        <w:rPr>
          <w:rFonts w:eastAsia="Tahoma"/>
          <w:b/>
          <w:lang w:val="uk-UA" w:eastAsia="zh-CN" w:bidi="hi-IN"/>
        </w:rPr>
        <w:t xml:space="preserve">ФОРМА  ЛИСТА-ЗГОДИ </w:t>
      </w:r>
    </w:p>
    <w:p w14:paraId="6983C636" w14:textId="77777777" w:rsidR="00DC5668" w:rsidRPr="00DC5668" w:rsidRDefault="00DC5668" w:rsidP="00DC5668">
      <w:pPr>
        <w:widowControl w:val="0"/>
        <w:tabs>
          <w:tab w:val="left" w:pos="1080"/>
          <w:tab w:val="left" w:pos="10381"/>
        </w:tabs>
        <w:ind w:firstLine="246"/>
        <w:jc w:val="center"/>
        <w:rPr>
          <w:rFonts w:eastAsia="Tahoma"/>
          <w:b/>
          <w:lang w:val="uk-UA" w:eastAsia="zh-CN" w:bidi="hi-IN"/>
        </w:rPr>
      </w:pPr>
      <w:r w:rsidRPr="00DC5668">
        <w:rPr>
          <w:rFonts w:eastAsia="Tahoma"/>
          <w:b/>
          <w:lang w:val="uk-UA" w:eastAsia="zh-CN" w:bidi="hi-IN"/>
        </w:rPr>
        <w:t>НА ОБРОБКУ ПЕРСОНАЛЬНИХ ДАНИХ УЧАСНИКА</w:t>
      </w:r>
    </w:p>
    <w:p w14:paraId="7F57E9DE" w14:textId="77777777" w:rsidR="00DC5668" w:rsidRPr="00DC5668" w:rsidRDefault="00DC5668" w:rsidP="00DC5668">
      <w:pPr>
        <w:widowControl w:val="0"/>
        <w:tabs>
          <w:tab w:val="left" w:pos="1080"/>
          <w:tab w:val="left" w:pos="10381"/>
        </w:tabs>
        <w:ind w:firstLine="246"/>
        <w:jc w:val="center"/>
        <w:rPr>
          <w:rFonts w:eastAsia="Tahoma"/>
          <w:b/>
          <w:lang w:val="uk-UA" w:eastAsia="zh-CN" w:bidi="hi-IN"/>
        </w:rPr>
      </w:pPr>
    </w:p>
    <w:p w14:paraId="6AB3EB32" w14:textId="77777777" w:rsidR="00DC5668" w:rsidRPr="00DC5668" w:rsidRDefault="00DC5668" w:rsidP="00DC5668">
      <w:pPr>
        <w:widowControl w:val="0"/>
        <w:rPr>
          <w:rFonts w:eastAsia="Tahoma"/>
          <w:b/>
          <w:lang w:val="uk-UA" w:eastAsia="zh-CN" w:bidi="hi-IN"/>
        </w:rPr>
      </w:pPr>
      <w:r w:rsidRPr="00DC5668">
        <w:rPr>
          <w:rFonts w:eastAsia="Tahoma"/>
          <w:b/>
          <w:lang w:val="uk-UA" w:eastAsia="zh-CN" w:bidi="hi-IN"/>
        </w:rPr>
        <w:t>І. Інформація про Учасника процедури закупівлі:</w:t>
      </w:r>
    </w:p>
    <w:p w14:paraId="1352DF9E" w14:textId="77777777" w:rsidR="00DC5668" w:rsidRPr="00DC5668" w:rsidRDefault="00DC5668" w:rsidP="00DC5668">
      <w:pPr>
        <w:widowControl w:val="0"/>
        <w:rPr>
          <w:rFonts w:eastAsia="Tahoma"/>
          <w:b/>
          <w:lang w:val="uk-UA" w:eastAsia="zh-CN" w:bidi="hi-IN"/>
        </w:rPr>
      </w:pPr>
    </w:p>
    <w:tbl>
      <w:tblPr>
        <w:tblW w:w="10031" w:type="dxa"/>
        <w:tblLook w:val="0000" w:firstRow="0" w:lastRow="0" w:firstColumn="0" w:lastColumn="0" w:noHBand="0" w:noVBand="0"/>
      </w:tblPr>
      <w:tblGrid>
        <w:gridCol w:w="4928"/>
        <w:gridCol w:w="5103"/>
      </w:tblGrid>
      <w:tr w:rsidR="00DC5668" w:rsidRPr="00DC5668" w14:paraId="33286498" w14:textId="77777777" w:rsidTr="00F7685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D596CF0" w14:textId="77777777" w:rsidR="00DC5668" w:rsidRPr="00DC5668" w:rsidRDefault="00DC5668" w:rsidP="00DC5668">
            <w:pPr>
              <w:widowControl w:val="0"/>
              <w:rPr>
                <w:rFonts w:eastAsia="Tahoma"/>
                <w:lang w:val="uk-UA" w:eastAsia="zh-CN" w:bidi="hi-IN"/>
              </w:rPr>
            </w:pPr>
            <w:r w:rsidRPr="00DC5668">
              <w:rPr>
                <w:rFonts w:eastAsia="Tahoma"/>
                <w:lang w:val="uk-UA" w:eastAsia="zh-CN" w:bidi="hi-IN"/>
              </w:rPr>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14:paraId="1AB52A67" w14:textId="77777777" w:rsidR="00DC5668" w:rsidRPr="00DC5668" w:rsidRDefault="00DC5668" w:rsidP="00DC5668">
            <w:pPr>
              <w:widowControl w:val="0"/>
              <w:ind w:right="453"/>
              <w:rPr>
                <w:rFonts w:eastAsia="Tahoma"/>
                <w:b/>
                <w:lang w:val="uk-UA" w:eastAsia="zh-CN" w:bidi="hi-IN"/>
              </w:rPr>
            </w:pPr>
          </w:p>
        </w:tc>
      </w:tr>
      <w:tr w:rsidR="00DC5668" w:rsidRPr="00DC5668" w14:paraId="3C57DB43" w14:textId="77777777" w:rsidTr="00F7685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FA7F762" w14:textId="77777777" w:rsidR="00DC5668" w:rsidRPr="00DC5668" w:rsidRDefault="00DC5668" w:rsidP="00DC5668">
            <w:pPr>
              <w:widowControl w:val="0"/>
              <w:rPr>
                <w:rFonts w:eastAsia="Tahoma"/>
                <w:lang w:val="uk-UA" w:eastAsia="zh-CN" w:bidi="hi-IN"/>
              </w:rPr>
            </w:pPr>
            <w:r w:rsidRPr="00DC5668">
              <w:rPr>
                <w:rFonts w:eastAsia="Tahoma"/>
                <w:lang w:val="uk-UA" w:eastAsia="zh-CN" w:bidi="hi-IN"/>
              </w:rPr>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14:paraId="59CA2E1C" w14:textId="77777777" w:rsidR="00DC5668" w:rsidRPr="00DC5668" w:rsidRDefault="00DC5668" w:rsidP="00DC5668">
            <w:pPr>
              <w:widowControl w:val="0"/>
              <w:rPr>
                <w:rFonts w:eastAsia="Tahoma"/>
                <w:b/>
                <w:lang w:val="uk-UA" w:eastAsia="zh-CN" w:bidi="hi-IN"/>
              </w:rPr>
            </w:pPr>
          </w:p>
        </w:tc>
      </w:tr>
      <w:tr w:rsidR="00DC5668" w:rsidRPr="00DC5668" w14:paraId="7764F1FD" w14:textId="77777777" w:rsidTr="00F7685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183732F" w14:textId="77777777" w:rsidR="00DC5668" w:rsidRPr="00DC5668" w:rsidRDefault="00DC5668" w:rsidP="00DC5668">
            <w:pPr>
              <w:widowControl w:val="0"/>
              <w:rPr>
                <w:rFonts w:eastAsia="Tahoma"/>
                <w:lang w:val="uk-UA" w:eastAsia="zh-CN" w:bidi="hi-IN"/>
              </w:rPr>
            </w:pPr>
            <w:r w:rsidRPr="00DC5668">
              <w:rPr>
                <w:rFonts w:eastAsia="Tahoma"/>
                <w:lang w:val="uk-UA" w:eastAsia="zh-CN" w:bidi="hi-IN"/>
              </w:rPr>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14:paraId="7AE67D61" w14:textId="77777777" w:rsidR="00DC5668" w:rsidRPr="00DC5668" w:rsidRDefault="00DC5668" w:rsidP="00DC5668">
            <w:pPr>
              <w:widowControl w:val="0"/>
              <w:rPr>
                <w:rFonts w:eastAsia="Tahoma"/>
                <w:b/>
                <w:lang w:val="uk-UA" w:eastAsia="zh-CN" w:bidi="hi-IN"/>
              </w:rPr>
            </w:pPr>
          </w:p>
        </w:tc>
      </w:tr>
      <w:tr w:rsidR="00DC5668" w:rsidRPr="00DC5668" w14:paraId="0230A86E" w14:textId="77777777" w:rsidTr="00F7685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76A46B92" w14:textId="77777777" w:rsidR="00DC5668" w:rsidRPr="00DC5668" w:rsidRDefault="00DC5668" w:rsidP="00DC5668">
            <w:pPr>
              <w:widowControl w:val="0"/>
              <w:rPr>
                <w:rFonts w:eastAsia="Tahoma"/>
                <w:lang w:val="uk-UA" w:eastAsia="zh-CN" w:bidi="hi-IN"/>
              </w:rPr>
            </w:pPr>
            <w:r w:rsidRPr="00DC5668">
              <w:rPr>
                <w:rFonts w:eastAsia="Tahoma"/>
                <w:lang w:val="uk-UA" w:eastAsia="zh-CN" w:bidi="hi-IN"/>
              </w:rPr>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14:paraId="1CBFB933" w14:textId="77777777" w:rsidR="00DC5668" w:rsidRPr="00DC5668" w:rsidRDefault="00DC5668" w:rsidP="00DC5668">
            <w:pPr>
              <w:widowControl w:val="0"/>
              <w:rPr>
                <w:rFonts w:eastAsia="Tahoma"/>
                <w:b/>
                <w:lang w:val="uk-UA" w:eastAsia="zh-CN" w:bidi="hi-IN"/>
              </w:rPr>
            </w:pPr>
          </w:p>
        </w:tc>
      </w:tr>
    </w:tbl>
    <w:p w14:paraId="1FBA41B4" w14:textId="77777777" w:rsidR="00DC5668" w:rsidRPr="00DC5668" w:rsidRDefault="00DC5668" w:rsidP="00DC5668">
      <w:pPr>
        <w:widowControl w:val="0"/>
        <w:tabs>
          <w:tab w:val="left" w:pos="1080"/>
          <w:tab w:val="left" w:pos="10381"/>
        </w:tabs>
        <w:ind w:firstLine="246"/>
        <w:jc w:val="both"/>
        <w:rPr>
          <w:rFonts w:eastAsia="Tahoma"/>
          <w:lang w:val="uk-UA" w:eastAsia="zh-CN" w:bidi="hi-IN"/>
        </w:rPr>
      </w:pPr>
    </w:p>
    <w:p w14:paraId="477763A5" w14:textId="77777777" w:rsidR="00DC5668" w:rsidRPr="00DC5668" w:rsidRDefault="00DC5668" w:rsidP="00DC5668">
      <w:pPr>
        <w:widowControl w:val="0"/>
        <w:tabs>
          <w:tab w:val="left" w:pos="1080"/>
          <w:tab w:val="left" w:pos="10381"/>
        </w:tabs>
        <w:jc w:val="both"/>
        <w:rPr>
          <w:rFonts w:eastAsia="Tahoma"/>
          <w:b/>
          <w:lang w:val="uk-UA" w:eastAsia="zh-CN" w:bidi="hi-IN"/>
        </w:rPr>
      </w:pPr>
      <w:r w:rsidRPr="00DC5668">
        <w:rPr>
          <w:rFonts w:eastAsia="Tahoma"/>
          <w:b/>
          <w:lang w:val="uk-UA" w:eastAsia="zh-CN" w:bidi="hi-IN"/>
        </w:rPr>
        <w:t>ІІ. Інформація про</w:t>
      </w:r>
      <w:r w:rsidRPr="00DC5668">
        <w:rPr>
          <w:rFonts w:eastAsia="Tahoma"/>
          <w:lang w:val="uk-UA" w:eastAsia="zh-CN" w:bidi="hi-IN"/>
        </w:rPr>
        <w:t xml:space="preserve"> </w:t>
      </w:r>
      <w:r w:rsidRPr="00DC5668">
        <w:rPr>
          <w:rFonts w:eastAsia="Tahoma"/>
          <w:b/>
          <w:lang w:val="uk-UA" w:eastAsia="zh-CN" w:bidi="hi-IN"/>
        </w:rPr>
        <w:t>згоду на обробку персональних даних Учасника відповідно до вимог Закону України «Про захист персональних даних».</w:t>
      </w:r>
    </w:p>
    <w:p w14:paraId="4A3685D6" w14:textId="77777777" w:rsidR="00DC5668" w:rsidRPr="00DC5668" w:rsidRDefault="00DC5668" w:rsidP="00DC5668">
      <w:pPr>
        <w:widowControl w:val="0"/>
        <w:tabs>
          <w:tab w:val="left" w:pos="1080"/>
          <w:tab w:val="left" w:pos="10381"/>
        </w:tabs>
        <w:jc w:val="both"/>
        <w:rPr>
          <w:rFonts w:eastAsia="Tahoma"/>
          <w:lang w:val="uk-UA" w:eastAsia="zh-CN" w:bidi="hi-IN"/>
        </w:rPr>
      </w:pPr>
      <w:r w:rsidRPr="00DC5668">
        <w:rPr>
          <w:rFonts w:eastAsia="Tahoma"/>
          <w:lang w:val="uk-UA" w:eastAsia="zh-CN" w:bidi="hi-IN"/>
        </w:rPr>
        <w:t xml:space="preserve">На вимогу Закону України «Про захист персональних даних» надаємо згоду на обробку персональних даних Учасника (в </w:t>
      </w:r>
      <w:proofErr w:type="spellStart"/>
      <w:r w:rsidRPr="00DC5668">
        <w:rPr>
          <w:rFonts w:eastAsia="Tahoma"/>
          <w:lang w:val="uk-UA" w:eastAsia="zh-CN" w:bidi="hi-IN"/>
        </w:rPr>
        <w:t>т.ч</w:t>
      </w:r>
      <w:proofErr w:type="spellEnd"/>
      <w:r w:rsidRPr="00DC5668">
        <w:rPr>
          <w:rFonts w:eastAsia="Tahoma"/>
          <w:lang w:val="uk-UA" w:eastAsia="zh-CN" w:bidi="hi-IN"/>
        </w:rPr>
        <w:t>.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28B934DE" w14:textId="77777777" w:rsidR="00DC5668" w:rsidRPr="00DC5668" w:rsidRDefault="00DC5668" w:rsidP="00DC5668">
      <w:pPr>
        <w:widowControl w:val="0"/>
        <w:tabs>
          <w:tab w:val="left" w:pos="1080"/>
          <w:tab w:val="left" w:pos="10381"/>
        </w:tabs>
        <w:jc w:val="both"/>
        <w:rPr>
          <w:rFonts w:eastAsia="Tahoma"/>
          <w:lang w:val="uk-UA" w:eastAsia="zh-CN" w:bidi="hi-IN"/>
        </w:rPr>
      </w:pPr>
    </w:p>
    <w:p w14:paraId="642DDF1F" w14:textId="77777777" w:rsidR="00DC5668" w:rsidRPr="00DC5668" w:rsidRDefault="00DC5668" w:rsidP="00DC5668">
      <w:pPr>
        <w:widowControl w:val="0"/>
        <w:tabs>
          <w:tab w:val="left" w:pos="1080"/>
          <w:tab w:val="left" w:pos="10381"/>
        </w:tabs>
        <w:jc w:val="both"/>
        <w:rPr>
          <w:rFonts w:eastAsia="Tahoma"/>
          <w:lang w:val="uk-UA" w:eastAsia="zh-CN" w:bidi="hi-IN"/>
        </w:rPr>
      </w:pPr>
    </w:p>
    <w:p w14:paraId="4ED58420" w14:textId="77777777" w:rsidR="00DC5668" w:rsidRPr="00DC5668" w:rsidRDefault="00DC5668" w:rsidP="00DC5668">
      <w:pPr>
        <w:widowControl w:val="0"/>
        <w:rPr>
          <w:rFonts w:eastAsia="Tahoma"/>
          <w:lang w:val="uk-UA" w:eastAsia="zh-CN" w:bidi="hi-IN"/>
        </w:rPr>
      </w:pPr>
      <w:r w:rsidRPr="00DC5668">
        <w:rPr>
          <w:rFonts w:eastAsia="Tahoma"/>
          <w:lang w:val="uk-UA" w:eastAsia="zh-CN" w:bidi="hi-IN"/>
        </w:rPr>
        <w:t>Посада, П.І.Б. уповноваженої особи</w:t>
      </w:r>
    </w:p>
    <w:p w14:paraId="703A8D9F" w14:textId="77777777" w:rsidR="00DC5668" w:rsidRPr="00DC5668" w:rsidRDefault="00DC5668" w:rsidP="00DC5668">
      <w:pPr>
        <w:widowControl w:val="0"/>
        <w:rPr>
          <w:rFonts w:eastAsia="Tahoma"/>
          <w:lang w:val="uk-UA" w:eastAsia="zh-CN" w:bidi="hi-IN"/>
        </w:rPr>
      </w:pPr>
      <w:r w:rsidRPr="00DC5668">
        <w:rPr>
          <w:rFonts w:eastAsia="Tahoma"/>
          <w:lang w:val="uk-UA" w:eastAsia="zh-CN" w:bidi="hi-IN"/>
        </w:rPr>
        <w:tab/>
      </w:r>
      <w:r w:rsidRPr="00DC5668">
        <w:rPr>
          <w:rFonts w:eastAsia="Tahoma"/>
          <w:lang w:val="uk-UA" w:eastAsia="zh-CN" w:bidi="hi-IN"/>
        </w:rPr>
        <w:tab/>
      </w:r>
      <w:r w:rsidRPr="00DC5668">
        <w:rPr>
          <w:rFonts w:eastAsia="Tahoma"/>
          <w:lang w:val="uk-UA" w:eastAsia="zh-CN" w:bidi="hi-IN"/>
        </w:rPr>
        <w:tab/>
      </w:r>
      <w:r w:rsidRPr="00DC5668">
        <w:rPr>
          <w:rFonts w:eastAsia="Tahoma"/>
          <w:lang w:val="uk-UA" w:eastAsia="zh-CN" w:bidi="hi-IN"/>
        </w:rPr>
        <w:tab/>
      </w:r>
      <w:r w:rsidRPr="00DC5668">
        <w:rPr>
          <w:rFonts w:eastAsia="Tahoma"/>
          <w:lang w:val="uk-UA" w:eastAsia="zh-CN" w:bidi="hi-IN"/>
        </w:rPr>
        <w:tab/>
      </w:r>
      <w:r w:rsidRPr="00DC5668">
        <w:rPr>
          <w:rFonts w:eastAsia="Tahoma"/>
          <w:lang w:val="uk-UA" w:eastAsia="zh-CN" w:bidi="hi-IN"/>
        </w:rPr>
        <w:tab/>
        <w:t xml:space="preserve">    Підпис</w:t>
      </w:r>
    </w:p>
    <w:p w14:paraId="11581057" w14:textId="77777777" w:rsidR="00DC5668" w:rsidRPr="00DC5668" w:rsidRDefault="00DC5668" w:rsidP="00DC5668">
      <w:pPr>
        <w:widowControl w:val="0"/>
        <w:ind w:firstLine="720"/>
        <w:rPr>
          <w:rFonts w:eastAsia="Tahoma"/>
          <w:lang w:val="uk-UA" w:eastAsia="zh-CN" w:bidi="hi-IN"/>
        </w:rPr>
      </w:pPr>
    </w:p>
    <w:p w14:paraId="7A778B94" w14:textId="77777777" w:rsidR="008F68E9" w:rsidRPr="00524BB0" w:rsidRDefault="00DC5668" w:rsidP="00524BB0">
      <w:pPr>
        <w:widowControl w:val="0"/>
        <w:ind w:firstLine="720"/>
        <w:rPr>
          <w:rFonts w:eastAsia="Tahoma"/>
          <w:lang w:val="uk-UA" w:eastAsia="zh-CN" w:bidi="hi-IN"/>
        </w:rPr>
      </w:pPr>
      <w:r w:rsidRPr="00DC5668">
        <w:rPr>
          <w:rFonts w:eastAsia="Tahoma"/>
          <w:lang w:val="uk-UA" w:eastAsia="zh-CN" w:bidi="hi-IN"/>
        </w:rPr>
        <w:t xml:space="preserve">                                                               М.П.</w:t>
      </w:r>
    </w:p>
    <w:sectPr w:rsidR="008F68E9" w:rsidRPr="00524BB0" w:rsidSect="00D179DA">
      <w:headerReference w:type="default" r:id="rId15"/>
      <w:footerReference w:type="default" r:id="rId16"/>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A252" w14:textId="77777777" w:rsidR="0066267A" w:rsidRDefault="0066267A">
      <w:r>
        <w:separator/>
      </w:r>
    </w:p>
  </w:endnote>
  <w:endnote w:type="continuationSeparator" w:id="0">
    <w:p w14:paraId="703328FB" w14:textId="77777777" w:rsidR="0066267A" w:rsidRDefault="0066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Yu Gothic"/>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E141" w14:textId="77777777" w:rsidR="00557B29" w:rsidRDefault="00557B29">
    <w:pPr>
      <w:pStyle w:val="af8"/>
      <w:jc w:val="center"/>
    </w:pPr>
    <w:r>
      <w:fldChar w:fldCharType="begin"/>
    </w:r>
    <w:r>
      <w:instrText>PAGE   \* MERGEFORMAT</w:instrText>
    </w:r>
    <w:r>
      <w:fldChar w:fldCharType="separate"/>
    </w:r>
    <w:r w:rsidR="002F7EB7">
      <w:rPr>
        <w:noProof/>
      </w:rPr>
      <w:t>54</w:t>
    </w:r>
    <w:r>
      <w:fldChar w:fldCharType="end"/>
    </w:r>
  </w:p>
  <w:p w14:paraId="134B5548" w14:textId="77777777" w:rsidR="00557B29" w:rsidRDefault="00557B2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837B" w14:textId="77777777" w:rsidR="0066267A" w:rsidRDefault="0066267A">
      <w:r>
        <w:separator/>
      </w:r>
    </w:p>
  </w:footnote>
  <w:footnote w:type="continuationSeparator" w:id="0">
    <w:p w14:paraId="52F72DBF" w14:textId="77777777" w:rsidR="0066267A" w:rsidRDefault="0066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EEEB" w14:textId="77777777" w:rsidR="00426233" w:rsidRDefault="0042623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66BB4FF" w14:textId="77777777" w:rsidR="00426233" w:rsidRDefault="0042623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F35" w14:textId="77777777" w:rsidR="00426233" w:rsidRDefault="0042623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F7EB7">
      <w:rPr>
        <w:rStyle w:val="af1"/>
        <w:noProof/>
      </w:rPr>
      <w:t>52</w:t>
    </w:r>
    <w:r>
      <w:rPr>
        <w:rStyle w:val="af1"/>
      </w:rPr>
      <w:fldChar w:fldCharType="end"/>
    </w:r>
  </w:p>
  <w:p w14:paraId="7D1B4F53" w14:textId="77777777" w:rsidR="00426233" w:rsidRDefault="00426233">
    <w:pPr>
      <w:pStyle w:val="af"/>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0885" w14:textId="77777777" w:rsidR="00557B29" w:rsidRPr="00E51138" w:rsidRDefault="00557B29">
    <w:pPr>
      <w:tabs>
        <w:tab w:val="center" w:pos="4565"/>
        <w:tab w:val="right" w:pos="842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1CBF0171"/>
    <w:multiLevelType w:val="hybridMultilevel"/>
    <w:tmpl w:val="BAF040E2"/>
    <w:lvl w:ilvl="0" w:tplc="2000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CA10AA"/>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5" w15:restartNumberingAfterBreak="0">
    <w:nsid w:val="513A52FE"/>
    <w:multiLevelType w:val="hybridMultilevel"/>
    <w:tmpl w:val="CECE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7116D33"/>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913DAB"/>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F2C29"/>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6"/>
  </w:num>
  <w:num w:numId="3">
    <w:abstractNumId w:val="1"/>
  </w:num>
  <w:num w:numId="4">
    <w:abstractNumId w:val="11"/>
  </w:num>
  <w:num w:numId="5">
    <w:abstractNumId w:val="2"/>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7"/>
  </w:num>
  <w:num w:numId="9">
    <w:abstractNumId w:val="9"/>
  </w:num>
  <w:num w:numId="10">
    <w:abstractNumId w:val="8"/>
  </w:num>
  <w:num w:numId="11">
    <w:abstractNumId w:val="3"/>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AB0"/>
    <w:rsid w:val="00005F29"/>
    <w:rsid w:val="000071D4"/>
    <w:rsid w:val="00007459"/>
    <w:rsid w:val="00007531"/>
    <w:rsid w:val="00007659"/>
    <w:rsid w:val="00007DAB"/>
    <w:rsid w:val="00007EA8"/>
    <w:rsid w:val="00007F0B"/>
    <w:rsid w:val="00010492"/>
    <w:rsid w:val="00010791"/>
    <w:rsid w:val="00010CB9"/>
    <w:rsid w:val="000110C5"/>
    <w:rsid w:val="00011D50"/>
    <w:rsid w:val="000123C8"/>
    <w:rsid w:val="000126EC"/>
    <w:rsid w:val="00012C5C"/>
    <w:rsid w:val="00012F52"/>
    <w:rsid w:val="000132B6"/>
    <w:rsid w:val="000134B6"/>
    <w:rsid w:val="00014068"/>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826"/>
    <w:rsid w:val="00022142"/>
    <w:rsid w:val="00023126"/>
    <w:rsid w:val="000234C1"/>
    <w:rsid w:val="0002445D"/>
    <w:rsid w:val="000248E5"/>
    <w:rsid w:val="00024F64"/>
    <w:rsid w:val="00025428"/>
    <w:rsid w:val="00026540"/>
    <w:rsid w:val="00026942"/>
    <w:rsid w:val="00026BA0"/>
    <w:rsid w:val="000272B0"/>
    <w:rsid w:val="0003046E"/>
    <w:rsid w:val="000304BE"/>
    <w:rsid w:val="00030984"/>
    <w:rsid w:val="00030E67"/>
    <w:rsid w:val="00030F8A"/>
    <w:rsid w:val="0003117A"/>
    <w:rsid w:val="00031309"/>
    <w:rsid w:val="0003131B"/>
    <w:rsid w:val="0003135C"/>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37A19"/>
    <w:rsid w:val="00040014"/>
    <w:rsid w:val="00040D78"/>
    <w:rsid w:val="00040FC7"/>
    <w:rsid w:val="000411E8"/>
    <w:rsid w:val="0004148A"/>
    <w:rsid w:val="00041A26"/>
    <w:rsid w:val="00042E00"/>
    <w:rsid w:val="000437D4"/>
    <w:rsid w:val="000441BB"/>
    <w:rsid w:val="00044610"/>
    <w:rsid w:val="000452F7"/>
    <w:rsid w:val="000459B0"/>
    <w:rsid w:val="00045C41"/>
    <w:rsid w:val="000462C9"/>
    <w:rsid w:val="000469AD"/>
    <w:rsid w:val="00046A12"/>
    <w:rsid w:val="00046DF0"/>
    <w:rsid w:val="00046EC9"/>
    <w:rsid w:val="00047052"/>
    <w:rsid w:val="000510B3"/>
    <w:rsid w:val="00051D15"/>
    <w:rsid w:val="00051E5D"/>
    <w:rsid w:val="000524E2"/>
    <w:rsid w:val="0005327B"/>
    <w:rsid w:val="0005398D"/>
    <w:rsid w:val="00053EDA"/>
    <w:rsid w:val="00054201"/>
    <w:rsid w:val="00054298"/>
    <w:rsid w:val="00054F86"/>
    <w:rsid w:val="00055874"/>
    <w:rsid w:val="000559BC"/>
    <w:rsid w:val="00055B71"/>
    <w:rsid w:val="00056309"/>
    <w:rsid w:val="00056866"/>
    <w:rsid w:val="00056888"/>
    <w:rsid w:val="0005719A"/>
    <w:rsid w:val="0005783A"/>
    <w:rsid w:val="00057856"/>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481D"/>
    <w:rsid w:val="0006548D"/>
    <w:rsid w:val="000658FE"/>
    <w:rsid w:val="00065A5C"/>
    <w:rsid w:val="0006662D"/>
    <w:rsid w:val="0006703A"/>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0180"/>
    <w:rsid w:val="000A104E"/>
    <w:rsid w:val="000A10C4"/>
    <w:rsid w:val="000A15FC"/>
    <w:rsid w:val="000A19F2"/>
    <w:rsid w:val="000A1B3A"/>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37"/>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7F9"/>
    <w:rsid w:val="000B584C"/>
    <w:rsid w:val="000B724C"/>
    <w:rsid w:val="000B727D"/>
    <w:rsid w:val="000C0812"/>
    <w:rsid w:val="000C1400"/>
    <w:rsid w:val="000C191C"/>
    <w:rsid w:val="000C1FFC"/>
    <w:rsid w:val="000C2085"/>
    <w:rsid w:val="000C2498"/>
    <w:rsid w:val="000C25C6"/>
    <w:rsid w:val="000C287B"/>
    <w:rsid w:val="000C385C"/>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43E"/>
    <w:rsid w:val="000E6DC9"/>
    <w:rsid w:val="000E71DF"/>
    <w:rsid w:val="000E726B"/>
    <w:rsid w:val="000E7550"/>
    <w:rsid w:val="000F015D"/>
    <w:rsid w:val="000F1398"/>
    <w:rsid w:val="000F18ED"/>
    <w:rsid w:val="000F1AA0"/>
    <w:rsid w:val="000F1C59"/>
    <w:rsid w:val="000F1E12"/>
    <w:rsid w:val="000F3045"/>
    <w:rsid w:val="000F3C03"/>
    <w:rsid w:val="000F408B"/>
    <w:rsid w:val="000F4AD8"/>
    <w:rsid w:val="000F4CC0"/>
    <w:rsid w:val="000F6051"/>
    <w:rsid w:val="000F6513"/>
    <w:rsid w:val="000F65FD"/>
    <w:rsid w:val="000F6698"/>
    <w:rsid w:val="000F6E26"/>
    <w:rsid w:val="000F72ED"/>
    <w:rsid w:val="000F78AE"/>
    <w:rsid w:val="001005F9"/>
    <w:rsid w:val="0010071C"/>
    <w:rsid w:val="00100D98"/>
    <w:rsid w:val="001012CA"/>
    <w:rsid w:val="00101AA5"/>
    <w:rsid w:val="00102314"/>
    <w:rsid w:val="0010238C"/>
    <w:rsid w:val="0010238F"/>
    <w:rsid w:val="001026E2"/>
    <w:rsid w:val="00102D4B"/>
    <w:rsid w:val="001039BA"/>
    <w:rsid w:val="00104484"/>
    <w:rsid w:val="0010450B"/>
    <w:rsid w:val="00104964"/>
    <w:rsid w:val="00104E7A"/>
    <w:rsid w:val="00105A01"/>
    <w:rsid w:val="00105EA3"/>
    <w:rsid w:val="00106A8F"/>
    <w:rsid w:val="00106F24"/>
    <w:rsid w:val="001078C9"/>
    <w:rsid w:val="00107BC2"/>
    <w:rsid w:val="001106F3"/>
    <w:rsid w:val="00111EFE"/>
    <w:rsid w:val="00111F69"/>
    <w:rsid w:val="00112241"/>
    <w:rsid w:val="001123CB"/>
    <w:rsid w:val="0011355C"/>
    <w:rsid w:val="001143B2"/>
    <w:rsid w:val="00114AD4"/>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B53"/>
    <w:rsid w:val="00127812"/>
    <w:rsid w:val="001279D2"/>
    <w:rsid w:val="0013081A"/>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385"/>
    <w:rsid w:val="0014672F"/>
    <w:rsid w:val="00146911"/>
    <w:rsid w:val="001469E6"/>
    <w:rsid w:val="0014767D"/>
    <w:rsid w:val="00147878"/>
    <w:rsid w:val="00150264"/>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0AA"/>
    <w:rsid w:val="001756CF"/>
    <w:rsid w:val="00175761"/>
    <w:rsid w:val="00175EE9"/>
    <w:rsid w:val="001764F0"/>
    <w:rsid w:val="00176621"/>
    <w:rsid w:val="00176645"/>
    <w:rsid w:val="00176732"/>
    <w:rsid w:val="00176C06"/>
    <w:rsid w:val="001770E9"/>
    <w:rsid w:val="001772BD"/>
    <w:rsid w:val="0018074E"/>
    <w:rsid w:val="0018185C"/>
    <w:rsid w:val="0018233F"/>
    <w:rsid w:val="0018289D"/>
    <w:rsid w:val="00182E38"/>
    <w:rsid w:val="001833A7"/>
    <w:rsid w:val="00184860"/>
    <w:rsid w:val="001852C2"/>
    <w:rsid w:val="00185AE9"/>
    <w:rsid w:val="0018686B"/>
    <w:rsid w:val="001869B6"/>
    <w:rsid w:val="00186E06"/>
    <w:rsid w:val="00187754"/>
    <w:rsid w:val="00187C48"/>
    <w:rsid w:val="001908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280"/>
    <w:rsid w:val="001B2AE9"/>
    <w:rsid w:val="001B33EC"/>
    <w:rsid w:val="001B3788"/>
    <w:rsid w:val="001B4659"/>
    <w:rsid w:val="001B4F49"/>
    <w:rsid w:val="001B52B9"/>
    <w:rsid w:val="001B5568"/>
    <w:rsid w:val="001B5AB9"/>
    <w:rsid w:val="001B64D9"/>
    <w:rsid w:val="001B7445"/>
    <w:rsid w:val="001B7789"/>
    <w:rsid w:val="001B7A69"/>
    <w:rsid w:val="001B7A72"/>
    <w:rsid w:val="001B7ED2"/>
    <w:rsid w:val="001B7EFC"/>
    <w:rsid w:val="001C070C"/>
    <w:rsid w:val="001C145B"/>
    <w:rsid w:val="001C1DEA"/>
    <w:rsid w:val="001C206F"/>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07E8"/>
    <w:rsid w:val="001D2447"/>
    <w:rsid w:val="001D2B4E"/>
    <w:rsid w:val="001D34A5"/>
    <w:rsid w:val="001D3668"/>
    <w:rsid w:val="001D42FF"/>
    <w:rsid w:val="001D438F"/>
    <w:rsid w:val="001D48A9"/>
    <w:rsid w:val="001D4A23"/>
    <w:rsid w:val="001D6098"/>
    <w:rsid w:val="001D6123"/>
    <w:rsid w:val="001D6675"/>
    <w:rsid w:val="001D69AA"/>
    <w:rsid w:val="001D6CB5"/>
    <w:rsid w:val="001D706F"/>
    <w:rsid w:val="001D7305"/>
    <w:rsid w:val="001E0763"/>
    <w:rsid w:val="001E0794"/>
    <w:rsid w:val="001E082F"/>
    <w:rsid w:val="001E090E"/>
    <w:rsid w:val="001E107F"/>
    <w:rsid w:val="001E129A"/>
    <w:rsid w:val="001E1950"/>
    <w:rsid w:val="001E1D6A"/>
    <w:rsid w:val="001E22DB"/>
    <w:rsid w:val="001E2B27"/>
    <w:rsid w:val="001E354B"/>
    <w:rsid w:val="001E3667"/>
    <w:rsid w:val="001E4288"/>
    <w:rsid w:val="001E4CF0"/>
    <w:rsid w:val="001E510E"/>
    <w:rsid w:val="001E6276"/>
    <w:rsid w:val="001E62B2"/>
    <w:rsid w:val="001E6E54"/>
    <w:rsid w:val="001E6F56"/>
    <w:rsid w:val="001E76D6"/>
    <w:rsid w:val="001F0B18"/>
    <w:rsid w:val="001F0C0D"/>
    <w:rsid w:val="001F1626"/>
    <w:rsid w:val="001F27AC"/>
    <w:rsid w:val="001F2FB7"/>
    <w:rsid w:val="001F318A"/>
    <w:rsid w:val="001F321C"/>
    <w:rsid w:val="001F3530"/>
    <w:rsid w:val="001F380B"/>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6E2"/>
    <w:rsid w:val="00201EBA"/>
    <w:rsid w:val="00202033"/>
    <w:rsid w:val="00202082"/>
    <w:rsid w:val="0020302D"/>
    <w:rsid w:val="00203A66"/>
    <w:rsid w:val="002040C4"/>
    <w:rsid w:val="00204E1A"/>
    <w:rsid w:val="00204E82"/>
    <w:rsid w:val="00205B9D"/>
    <w:rsid w:val="00205BA1"/>
    <w:rsid w:val="00205FB8"/>
    <w:rsid w:val="002061CC"/>
    <w:rsid w:val="002068AA"/>
    <w:rsid w:val="00206912"/>
    <w:rsid w:val="00206A74"/>
    <w:rsid w:val="00206D01"/>
    <w:rsid w:val="002072B9"/>
    <w:rsid w:val="0020762F"/>
    <w:rsid w:val="00207A50"/>
    <w:rsid w:val="00210142"/>
    <w:rsid w:val="002101E4"/>
    <w:rsid w:val="0021041E"/>
    <w:rsid w:val="00210AB9"/>
    <w:rsid w:val="00211A52"/>
    <w:rsid w:val="00211C93"/>
    <w:rsid w:val="00211FB4"/>
    <w:rsid w:val="002122F2"/>
    <w:rsid w:val="002124EA"/>
    <w:rsid w:val="00213174"/>
    <w:rsid w:val="002140FB"/>
    <w:rsid w:val="00215C7A"/>
    <w:rsid w:val="00215E78"/>
    <w:rsid w:val="00216148"/>
    <w:rsid w:val="00216707"/>
    <w:rsid w:val="00216B4D"/>
    <w:rsid w:val="00216D7D"/>
    <w:rsid w:val="00217557"/>
    <w:rsid w:val="00220445"/>
    <w:rsid w:val="002206E3"/>
    <w:rsid w:val="00220A08"/>
    <w:rsid w:val="00220BB4"/>
    <w:rsid w:val="0022117C"/>
    <w:rsid w:val="0022159B"/>
    <w:rsid w:val="002216E6"/>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477"/>
    <w:rsid w:val="00233DA9"/>
    <w:rsid w:val="0023459C"/>
    <w:rsid w:val="002347B8"/>
    <w:rsid w:val="00234A93"/>
    <w:rsid w:val="00235B89"/>
    <w:rsid w:val="00235C04"/>
    <w:rsid w:val="00235C8D"/>
    <w:rsid w:val="00235D6F"/>
    <w:rsid w:val="0023638A"/>
    <w:rsid w:val="002369C0"/>
    <w:rsid w:val="00236A98"/>
    <w:rsid w:val="00236D53"/>
    <w:rsid w:val="002370F2"/>
    <w:rsid w:val="002374A1"/>
    <w:rsid w:val="002374EB"/>
    <w:rsid w:val="002377F7"/>
    <w:rsid w:val="00240887"/>
    <w:rsid w:val="00240C66"/>
    <w:rsid w:val="00240EC0"/>
    <w:rsid w:val="00241051"/>
    <w:rsid w:val="00242188"/>
    <w:rsid w:val="002422FC"/>
    <w:rsid w:val="002425D0"/>
    <w:rsid w:val="00242AD4"/>
    <w:rsid w:val="00243F1C"/>
    <w:rsid w:val="0024454B"/>
    <w:rsid w:val="00245C28"/>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E28"/>
    <w:rsid w:val="00255400"/>
    <w:rsid w:val="00255721"/>
    <w:rsid w:val="00256601"/>
    <w:rsid w:val="00256738"/>
    <w:rsid w:val="00256AC8"/>
    <w:rsid w:val="00256C0E"/>
    <w:rsid w:val="00257A22"/>
    <w:rsid w:val="00257BBC"/>
    <w:rsid w:val="00257C88"/>
    <w:rsid w:val="00257D95"/>
    <w:rsid w:val="00260827"/>
    <w:rsid w:val="00260BD6"/>
    <w:rsid w:val="00260FBC"/>
    <w:rsid w:val="00261B24"/>
    <w:rsid w:val="00261B86"/>
    <w:rsid w:val="0026235D"/>
    <w:rsid w:val="002630B0"/>
    <w:rsid w:val="002631ED"/>
    <w:rsid w:val="00263341"/>
    <w:rsid w:val="0026348B"/>
    <w:rsid w:val="002635D4"/>
    <w:rsid w:val="002649BA"/>
    <w:rsid w:val="00265066"/>
    <w:rsid w:val="0026530B"/>
    <w:rsid w:val="00265910"/>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BF3"/>
    <w:rsid w:val="00275FB6"/>
    <w:rsid w:val="0027689C"/>
    <w:rsid w:val="002769AB"/>
    <w:rsid w:val="002777A6"/>
    <w:rsid w:val="00277C5A"/>
    <w:rsid w:val="0028000F"/>
    <w:rsid w:val="002807B0"/>
    <w:rsid w:val="00281133"/>
    <w:rsid w:val="002812E3"/>
    <w:rsid w:val="0028134A"/>
    <w:rsid w:val="00281E7A"/>
    <w:rsid w:val="002831F9"/>
    <w:rsid w:val="002843A1"/>
    <w:rsid w:val="00284A8F"/>
    <w:rsid w:val="00284CD8"/>
    <w:rsid w:val="00285369"/>
    <w:rsid w:val="00285DC3"/>
    <w:rsid w:val="00286AE9"/>
    <w:rsid w:val="0028782A"/>
    <w:rsid w:val="0029099C"/>
    <w:rsid w:val="002909BD"/>
    <w:rsid w:val="00291AE5"/>
    <w:rsid w:val="002929FF"/>
    <w:rsid w:val="00292E19"/>
    <w:rsid w:val="00292EA3"/>
    <w:rsid w:val="00293429"/>
    <w:rsid w:val="00293B9C"/>
    <w:rsid w:val="00293DFA"/>
    <w:rsid w:val="0029444A"/>
    <w:rsid w:val="00294CE0"/>
    <w:rsid w:val="00294FE6"/>
    <w:rsid w:val="0029511D"/>
    <w:rsid w:val="002953D5"/>
    <w:rsid w:val="002955E4"/>
    <w:rsid w:val="00295DB6"/>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0F0"/>
    <w:rsid w:val="002A4322"/>
    <w:rsid w:val="002A43F6"/>
    <w:rsid w:val="002A44BC"/>
    <w:rsid w:val="002A4553"/>
    <w:rsid w:val="002A53A2"/>
    <w:rsid w:val="002A5A0B"/>
    <w:rsid w:val="002A6CEC"/>
    <w:rsid w:val="002A6CF9"/>
    <w:rsid w:val="002A7007"/>
    <w:rsid w:val="002A7D44"/>
    <w:rsid w:val="002B02C7"/>
    <w:rsid w:val="002B1066"/>
    <w:rsid w:val="002B1524"/>
    <w:rsid w:val="002B155F"/>
    <w:rsid w:val="002B1716"/>
    <w:rsid w:val="002B1F69"/>
    <w:rsid w:val="002B2865"/>
    <w:rsid w:val="002B3987"/>
    <w:rsid w:val="002B3C89"/>
    <w:rsid w:val="002B3D03"/>
    <w:rsid w:val="002B3D24"/>
    <w:rsid w:val="002B41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D2F"/>
    <w:rsid w:val="002C6CE5"/>
    <w:rsid w:val="002C79BE"/>
    <w:rsid w:val="002C7EBC"/>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208"/>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08B"/>
    <w:rsid w:val="002F4F79"/>
    <w:rsid w:val="002F502C"/>
    <w:rsid w:val="002F5302"/>
    <w:rsid w:val="002F654A"/>
    <w:rsid w:val="002F6856"/>
    <w:rsid w:val="002F6865"/>
    <w:rsid w:val="002F7220"/>
    <w:rsid w:val="002F745F"/>
    <w:rsid w:val="002F784C"/>
    <w:rsid w:val="002F7B72"/>
    <w:rsid w:val="002F7EB7"/>
    <w:rsid w:val="002F7ECF"/>
    <w:rsid w:val="003002D3"/>
    <w:rsid w:val="00300464"/>
    <w:rsid w:val="0030156F"/>
    <w:rsid w:val="00301735"/>
    <w:rsid w:val="003026CB"/>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8FB"/>
    <w:rsid w:val="00316D36"/>
    <w:rsid w:val="003172DD"/>
    <w:rsid w:val="00317571"/>
    <w:rsid w:val="00317DF4"/>
    <w:rsid w:val="00317FB9"/>
    <w:rsid w:val="0032000A"/>
    <w:rsid w:val="00320018"/>
    <w:rsid w:val="003204E4"/>
    <w:rsid w:val="003207F0"/>
    <w:rsid w:val="00321159"/>
    <w:rsid w:val="00321BDF"/>
    <w:rsid w:val="00322841"/>
    <w:rsid w:val="0032302A"/>
    <w:rsid w:val="003230FC"/>
    <w:rsid w:val="00323821"/>
    <w:rsid w:val="00323C27"/>
    <w:rsid w:val="00323EDA"/>
    <w:rsid w:val="00324E3E"/>
    <w:rsid w:val="00325FF6"/>
    <w:rsid w:val="0032656A"/>
    <w:rsid w:val="0032748B"/>
    <w:rsid w:val="0033000D"/>
    <w:rsid w:val="003307AC"/>
    <w:rsid w:val="00331035"/>
    <w:rsid w:val="00331059"/>
    <w:rsid w:val="0033149A"/>
    <w:rsid w:val="00331D28"/>
    <w:rsid w:val="00331F1A"/>
    <w:rsid w:val="00332800"/>
    <w:rsid w:val="00332B47"/>
    <w:rsid w:val="0033300D"/>
    <w:rsid w:val="003333B7"/>
    <w:rsid w:val="003334CB"/>
    <w:rsid w:val="0033375C"/>
    <w:rsid w:val="00334217"/>
    <w:rsid w:val="00334C5B"/>
    <w:rsid w:val="00334F9C"/>
    <w:rsid w:val="00336148"/>
    <w:rsid w:val="003362B2"/>
    <w:rsid w:val="003363AC"/>
    <w:rsid w:val="003366CB"/>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386"/>
    <w:rsid w:val="00344729"/>
    <w:rsid w:val="00344C92"/>
    <w:rsid w:val="0034581D"/>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58B"/>
    <w:rsid w:val="003579A3"/>
    <w:rsid w:val="003603D4"/>
    <w:rsid w:val="00360844"/>
    <w:rsid w:val="00360970"/>
    <w:rsid w:val="00360DBB"/>
    <w:rsid w:val="00361D7C"/>
    <w:rsid w:val="003621A6"/>
    <w:rsid w:val="00362353"/>
    <w:rsid w:val="00363702"/>
    <w:rsid w:val="00364281"/>
    <w:rsid w:val="003644D3"/>
    <w:rsid w:val="00364BB3"/>
    <w:rsid w:val="003653C1"/>
    <w:rsid w:val="00365526"/>
    <w:rsid w:val="003663EF"/>
    <w:rsid w:val="00366D02"/>
    <w:rsid w:val="00367638"/>
    <w:rsid w:val="003679B9"/>
    <w:rsid w:val="00367AB5"/>
    <w:rsid w:val="00367CB6"/>
    <w:rsid w:val="00370260"/>
    <w:rsid w:val="003705C7"/>
    <w:rsid w:val="003707ED"/>
    <w:rsid w:val="003709B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5D8"/>
    <w:rsid w:val="0038384F"/>
    <w:rsid w:val="00384755"/>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09"/>
    <w:rsid w:val="00393986"/>
    <w:rsid w:val="00394348"/>
    <w:rsid w:val="003948A7"/>
    <w:rsid w:val="00394E09"/>
    <w:rsid w:val="00394FFB"/>
    <w:rsid w:val="00395616"/>
    <w:rsid w:val="003960E8"/>
    <w:rsid w:val="00397D9A"/>
    <w:rsid w:val="00397FCA"/>
    <w:rsid w:val="003A0A5B"/>
    <w:rsid w:val="003A0BAA"/>
    <w:rsid w:val="003A216A"/>
    <w:rsid w:val="003A28DD"/>
    <w:rsid w:val="003A2A22"/>
    <w:rsid w:val="003A3575"/>
    <w:rsid w:val="003A4006"/>
    <w:rsid w:val="003A405F"/>
    <w:rsid w:val="003A4177"/>
    <w:rsid w:val="003A463E"/>
    <w:rsid w:val="003A4AEE"/>
    <w:rsid w:val="003A5331"/>
    <w:rsid w:val="003A5780"/>
    <w:rsid w:val="003A5BA0"/>
    <w:rsid w:val="003A6D3F"/>
    <w:rsid w:val="003B019B"/>
    <w:rsid w:val="003B0290"/>
    <w:rsid w:val="003B044C"/>
    <w:rsid w:val="003B087A"/>
    <w:rsid w:val="003B08BC"/>
    <w:rsid w:val="003B1440"/>
    <w:rsid w:val="003B20E0"/>
    <w:rsid w:val="003B2185"/>
    <w:rsid w:val="003B27E8"/>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8BC"/>
    <w:rsid w:val="003C314D"/>
    <w:rsid w:val="003C316D"/>
    <w:rsid w:val="003C38AE"/>
    <w:rsid w:val="003C3983"/>
    <w:rsid w:val="003C4770"/>
    <w:rsid w:val="003C5825"/>
    <w:rsid w:val="003C6501"/>
    <w:rsid w:val="003C6614"/>
    <w:rsid w:val="003C662E"/>
    <w:rsid w:val="003D10C1"/>
    <w:rsid w:val="003D1300"/>
    <w:rsid w:val="003D1495"/>
    <w:rsid w:val="003D18DF"/>
    <w:rsid w:val="003D1A12"/>
    <w:rsid w:val="003D2A36"/>
    <w:rsid w:val="003D2C7A"/>
    <w:rsid w:val="003D302B"/>
    <w:rsid w:val="003D32C4"/>
    <w:rsid w:val="003D3A7A"/>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3FA"/>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B91"/>
    <w:rsid w:val="00400DCB"/>
    <w:rsid w:val="00401D28"/>
    <w:rsid w:val="00401D67"/>
    <w:rsid w:val="00403276"/>
    <w:rsid w:val="00403412"/>
    <w:rsid w:val="0040399A"/>
    <w:rsid w:val="00405C86"/>
    <w:rsid w:val="00405E66"/>
    <w:rsid w:val="00406003"/>
    <w:rsid w:val="0040616C"/>
    <w:rsid w:val="004062DF"/>
    <w:rsid w:val="00406537"/>
    <w:rsid w:val="00406A67"/>
    <w:rsid w:val="0040740D"/>
    <w:rsid w:val="004075FB"/>
    <w:rsid w:val="004078EC"/>
    <w:rsid w:val="004105F0"/>
    <w:rsid w:val="00411019"/>
    <w:rsid w:val="00412688"/>
    <w:rsid w:val="00412AED"/>
    <w:rsid w:val="00412BE8"/>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581"/>
    <w:rsid w:val="0042490E"/>
    <w:rsid w:val="00424D7B"/>
    <w:rsid w:val="00424E36"/>
    <w:rsid w:val="004260D4"/>
    <w:rsid w:val="0042610D"/>
    <w:rsid w:val="00426133"/>
    <w:rsid w:val="00426233"/>
    <w:rsid w:val="00426247"/>
    <w:rsid w:val="00426402"/>
    <w:rsid w:val="0042641D"/>
    <w:rsid w:val="004272D3"/>
    <w:rsid w:val="004273F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688A"/>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649A"/>
    <w:rsid w:val="00446968"/>
    <w:rsid w:val="00447667"/>
    <w:rsid w:val="00447F13"/>
    <w:rsid w:val="0045057E"/>
    <w:rsid w:val="00450BA7"/>
    <w:rsid w:val="00450CD6"/>
    <w:rsid w:val="004510C2"/>
    <w:rsid w:val="00451133"/>
    <w:rsid w:val="00453C99"/>
    <w:rsid w:val="00454753"/>
    <w:rsid w:val="0045476F"/>
    <w:rsid w:val="00454BE5"/>
    <w:rsid w:val="00454DC3"/>
    <w:rsid w:val="004556C9"/>
    <w:rsid w:val="0045649A"/>
    <w:rsid w:val="0045682E"/>
    <w:rsid w:val="00456CCA"/>
    <w:rsid w:val="00456E0F"/>
    <w:rsid w:val="0045713E"/>
    <w:rsid w:val="004573D6"/>
    <w:rsid w:val="00457E9A"/>
    <w:rsid w:val="00460730"/>
    <w:rsid w:val="00460BDB"/>
    <w:rsid w:val="00460F51"/>
    <w:rsid w:val="0046103D"/>
    <w:rsid w:val="00461AC5"/>
    <w:rsid w:val="00461EAD"/>
    <w:rsid w:val="0046264E"/>
    <w:rsid w:val="004627AE"/>
    <w:rsid w:val="00462B60"/>
    <w:rsid w:val="00463133"/>
    <w:rsid w:val="0046387B"/>
    <w:rsid w:val="00463E39"/>
    <w:rsid w:val="00464310"/>
    <w:rsid w:val="004648D4"/>
    <w:rsid w:val="00465106"/>
    <w:rsid w:val="00465833"/>
    <w:rsid w:val="0046591D"/>
    <w:rsid w:val="00465DF8"/>
    <w:rsid w:val="0046661A"/>
    <w:rsid w:val="00467414"/>
    <w:rsid w:val="00467605"/>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1CC"/>
    <w:rsid w:val="0049078C"/>
    <w:rsid w:val="00490933"/>
    <w:rsid w:val="00491F40"/>
    <w:rsid w:val="00492097"/>
    <w:rsid w:val="00492B26"/>
    <w:rsid w:val="004938C3"/>
    <w:rsid w:val="00493A11"/>
    <w:rsid w:val="0049473A"/>
    <w:rsid w:val="00494976"/>
    <w:rsid w:val="00494A26"/>
    <w:rsid w:val="00496F9A"/>
    <w:rsid w:val="0049782B"/>
    <w:rsid w:val="00497F4E"/>
    <w:rsid w:val="004A07FB"/>
    <w:rsid w:val="004A122C"/>
    <w:rsid w:val="004A1414"/>
    <w:rsid w:val="004A1567"/>
    <w:rsid w:val="004A1D24"/>
    <w:rsid w:val="004A1F9D"/>
    <w:rsid w:val="004A2942"/>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4C4"/>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26D"/>
    <w:rsid w:val="004C6C29"/>
    <w:rsid w:val="004C6D9C"/>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6D5"/>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A67"/>
    <w:rsid w:val="004F0C9A"/>
    <w:rsid w:val="004F0F95"/>
    <w:rsid w:val="004F20F6"/>
    <w:rsid w:val="004F4562"/>
    <w:rsid w:val="004F4FDE"/>
    <w:rsid w:val="004F5922"/>
    <w:rsid w:val="004F5B60"/>
    <w:rsid w:val="004F779F"/>
    <w:rsid w:val="004F7BDE"/>
    <w:rsid w:val="004F7D91"/>
    <w:rsid w:val="00500645"/>
    <w:rsid w:val="00500A7E"/>
    <w:rsid w:val="005010F1"/>
    <w:rsid w:val="0050131B"/>
    <w:rsid w:val="00501AC9"/>
    <w:rsid w:val="00501D65"/>
    <w:rsid w:val="00502DAE"/>
    <w:rsid w:val="00502E49"/>
    <w:rsid w:val="005032E6"/>
    <w:rsid w:val="00503C30"/>
    <w:rsid w:val="00503E59"/>
    <w:rsid w:val="00503F2B"/>
    <w:rsid w:val="0050417F"/>
    <w:rsid w:val="00504875"/>
    <w:rsid w:val="00504C75"/>
    <w:rsid w:val="00504F9F"/>
    <w:rsid w:val="00505B40"/>
    <w:rsid w:val="00506216"/>
    <w:rsid w:val="005068BA"/>
    <w:rsid w:val="00506AA8"/>
    <w:rsid w:val="00506B63"/>
    <w:rsid w:val="005076E8"/>
    <w:rsid w:val="005076FD"/>
    <w:rsid w:val="0051017D"/>
    <w:rsid w:val="0051042E"/>
    <w:rsid w:val="005105A2"/>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1D54"/>
    <w:rsid w:val="00522923"/>
    <w:rsid w:val="005232CC"/>
    <w:rsid w:val="005233B7"/>
    <w:rsid w:val="005239C5"/>
    <w:rsid w:val="005239D9"/>
    <w:rsid w:val="005243A8"/>
    <w:rsid w:val="00524469"/>
    <w:rsid w:val="00524BB0"/>
    <w:rsid w:val="00524FC7"/>
    <w:rsid w:val="00525BC6"/>
    <w:rsid w:val="00525D1B"/>
    <w:rsid w:val="00525FA3"/>
    <w:rsid w:val="005265BD"/>
    <w:rsid w:val="005267AF"/>
    <w:rsid w:val="00526DCC"/>
    <w:rsid w:val="0052723C"/>
    <w:rsid w:val="0052797B"/>
    <w:rsid w:val="00527C51"/>
    <w:rsid w:val="00530158"/>
    <w:rsid w:val="00530381"/>
    <w:rsid w:val="0053052C"/>
    <w:rsid w:val="0053053A"/>
    <w:rsid w:val="005306F4"/>
    <w:rsid w:val="00531760"/>
    <w:rsid w:val="00531BB6"/>
    <w:rsid w:val="00532742"/>
    <w:rsid w:val="00532B70"/>
    <w:rsid w:val="00532BBA"/>
    <w:rsid w:val="00533578"/>
    <w:rsid w:val="00533B43"/>
    <w:rsid w:val="00533BF8"/>
    <w:rsid w:val="005350AE"/>
    <w:rsid w:val="005355ED"/>
    <w:rsid w:val="00535D50"/>
    <w:rsid w:val="00536193"/>
    <w:rsid w:val="005361C9"/>
    <w:rsid w:val="0053730C"/>
    <w:rsid w:val="005376B1"/>
    <w:rsid w:val="00537ECF"/>
    <w:rsid w:val="00540125"/>
    <w:rsid w:val="00540F1D"/>
    <w:rsid w:val="0054134A"/>
    <w:rsid w:val="00541880"/>
    <w:rsid w:val="005419C1"/>
    <w:rsid w:val="005426B1"/>
    <w:rsid w:val="005428CE"/>
    <w:rsid w:val="00542B7D"/>
    <w:rsid w:val="00543182"/>
    <w:rsid w:val="0054349E"/>
    <w:rsid w:val="00543F83"/>
    <w:rsid w:val="0054607F"/>
    <w:rsid w:val="0054633A"/>
    <w:rsid w:val="00546D33"/>
    <w:rsid w:val="00547111"/>
    <w:rsid w:val="00547565"/>
    <w:rsid w:val="00550069"/>
    <w:rsid w:val="005509E9"/>
    <w:rsid w:val="00550E20"/>
    <w:rsid w:val="005512C9"/>
    <w:rsid w:val="005519C4"/>
    <w:rsid w:val="005523B5"/>
    <w:rsid w:val="00553087"/>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B29"/>
    <w:rsid w:val="00557E30"/>
    <w:rsid w:val="005604C3"/>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263"/>
    <w:rsid w:val="005745E2"/>
    <w:rsid w:val="00574726"/>
    <w:rsid w:val="00574DB3"/>
    <w:rsid w:val="00574F93"/>
    <w:rsid w:val="005751C7"/>
    <w:rsid w:val="00576853"/>
    <w:rsid w:val="005802ED"/>
    <w:rsid w:val="0058153C"/>
    <w:rsid w:val="005819E6"/>
    <w:rsid w:val="00581CBF"/>
    <w:rsid w:val="00581E84"/>
    <w:rsid w:val="005821AC"/>
    <w:rsid w:val="0058319C"/>
    <w:rsid w:val="0058343E"/>
    <w:rsid w:val="005837AD"/>
    <w:rsid w:val="005839A3"/>
    <w:rsid w:val="00583AE5"/>
    <w:rsid w:val="00583C74"/>
    <w:rsid w:val="00583FC6"/>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7B29"/>
    <w:rsid w:val="00590091"/>
    <w:rsid w:val="005903C6"/>
    <w:rsid w:val="0059047B"/>
    <w:rsid w:val="00590C90"/>
    <w:rsid w:val="005910A0"/>
    <w:rsid w:val="00591278"/>
    <w:rsid w:val="0059165C"/>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6615"/>
    <w:rsid w:val="0059735B"/>
    <w:rsid w:val="005978A8"/>
    <w:rsid w:val="005A02C8"/>
    <w:rsid w:val="005A03DA"/>
    <w:rsid w:val="005A0C9D"/>
    <w:rsid w:val="005A19E0"/>
    <w:rsid w:val="005A1F0E"/>
    <w:rsid w:val="005A32ED"/>
    <w:rsid w:val="005A3B6B"/>
    <w:rsid w:val="005A4AB8"/>
    <w:rsid w:val="005A4F3A"/>
    <w:rsid w:val="005A56E2"/>
    <w:rsid w:val="005A5801"/>
    <w:rsid w:val="005A5EB3"/>
    <w:rsid w:val="005A63F8"/>
    <w:rsid w:val="005A6DB5"/>
    <w:rsid w:val="005B0106"/>
    <w:rsid w:val="005B0426"/>
    <w:rsid w:val="005B0945"/>
    <w:rsid w:val="005B0B23"/>
    <w:rsid w:val="005B1249"/>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74A"/>
    <w:rsid w:val="005C3929"/>
    <w:rsid w:val="005C3FC9"/>
    <w:rsid w:val="005C4500"/>
    <w:rsid w:val="005C47B6"/>
    <w:rsid w:val="005C4F9A"/>
    <w:rsid w:val="005C4FF1"/>
    <w:rsid w:val="005C5145"/>
    <w:rsid w:val="005C514D"/>
    <w:rsid w:val="005C551A"/>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844"/>
    <w:rsid w:val="005D1A39"/>
    <w:rsid w:val="005D21B6"/>
    <w:rsid w:val="005D2A2C"/>
    <w:rsid w:val="005D3D96"/>
    <w:rsid w:val="005D42D2"/>
    <w:rsid w:val="005D486F"/>
    <w:rsid w:val="005D58B2"/>
    <w:rsid w:val="005D5F99"/>
    <w:rsid w:val="005D60DE"/>
    <w:rsid w:val="005D6338"/>
    <w:rsid w:val="005D6D6E"/>
    <w:rsid w:val="005D6DC5"/>
    <w:rsid w:val="005D6EFA"/>
    <w:rsid w:val="005D6F76"/>
    <w:rsid w:val="005D70A1"/>
    <w:rsid w:val="005D7252"/>
    <w:rsid w:val="005D72B8"/>
    <w:rsid w:val="005D7823"/>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3FCF"/>
    <w:rsid w:val="005E4257"/>
    <w:rsid w:val="005E5A86"/>
    <w:rsid w:val="005E5BBE"/>
    <w:rsid w:val="005E6FF1"/>
    <w:rsid w:val="005E7000"/>
    <w:rsid w:val="005E7440"/>
    <w:rsid w:val="005F0236"/>
    <w:rsid w:val="005F09DD"/>
    <w:rsid w:val="005F0B3B"/>
    <w:rsid w:val="005F0F69"/>
    <w:rsid w:val="005F1751"/>
    <w:rsid w:val="005F1957"/>
    <w:rsid w:val="005F2080"/>
    <w:rsid w:val="005F2257"/>
    <w:rsid w:val="005F2348"/>
    <w:rsid w:val="005F279E"/>
    <w:rsid w:val="005F2902"/>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09DF"/>
    <w:rsid w:val="00600E84"/>
    <w:rsid w:val="0060178B"/>
    <w:rsid w:val="00601E91"/>
    <w:rsid w:val="00601ED5"/>
    <w:rsid w:val="006031A7"/>
    <w:rsid w:val="00603606"/>
    <w:rsid w:val="006036F3"/>
    <w:rsid w:val="00603C0C"/>
    <w:rsid w:val="0060433F"/>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3712"/>
    <w:rsid w:val="00614238"/>
    <w:rsid w:val="00614866"/>
    <w:rsid w:val="00614DF5"/>
    <w:rsid w:val="00614EA3"/>
    <w:rsid w:val="00616002"/>
    <w:rsid w:val="006164A9"/>
    <w:rsid w:val="00617095"/>
    <w:rsid w:val="006170B5"/>
    <w:rsid w:val="00617259"/>
    <w:rsid w:val="006202FB"/>
    <w:rsid w:val="00620D9A"/>
    <w:rsid w:val="00620DED"/>
    <w:rsid w:val="00621015"/>
    <w:rsid w:val="00621059"/>
    <w:rsid w:val="00621789"/>
    <w:rsid w:val="00621B11"/>
    <w:rsid w:val="00621B50"/>
    <w:rsid w:val="00621CBC"/>
    <w:rsid w:val="00622242"/>
    <w:rsid w:val="0062239B"/>
    <w:rsid w:val="006223F1"/>
    <w:rsid w:val="006225E6"/>
    <w:rsid w:val="00622CF3"/>
    <w:rsid w:val="00623165"/>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A1F"/>
    <w:rsid w:val="00645ECF"/>
    <w:rsid w:val="00646BB0"/>
    <w:rsid w:val="00646EE4"/>
    <w:rsid w:val="006475AD"/>
    <w:rsid w:val="006476D7"/>
    <w:rsid w:val="006500AE"/>
    <w:rsid w:val="0065043E"/>
    <w:rsid w:val="00650D71"/>
    <w:rsid w:val="006517C0"/>
    <w:rsid w:val="00651927"/>
    <w:rsid w:val="00651DE3"/>
    <w:rsid w:val="00651E81"/>
    <w:rsid w:val="00651E9B"/>
    <w:rsid w:val="00652342"/>
    <w:rsid w:val="00652377"/>
    <w:rsid w:val="006527C3"/>
    <w:rsid w:val="0065280C"/>
    <w:rsid w:val="006528FC"/>
    <w:rsid w:val="0065295F"/>
    <w:rsid w:val="00653002"/>
    <w:rsid w:val="006530E7"/>
    <w:rsid w:val="0065399B"/>
    <w:rsid w:val="00653DD2"/>
    <w:rsid w:val="0065401B"/>
    <w:rsid w:val="0065432E"/>
    <w:rsid w:val="006551F3"/>
    <w:rsid w:val="00655393"/>
    <w:rsid w:val="00655543"/>
    <w:rsid w:val="00656DD0"/>
    <w:rsid w:val="00656DD4"/>
    <w:rsid w:val="00656E3A"/>
    <w:rsid w:val="00657FF9"/>
    <w:rsid w:val="00660A1A"/>
    <w:rsid w:val="00661576"/>
    <w:rsid w:val="00661674"/>
    <w:rsid w:val="006617E0"/>
    <w:rsid w:val="006619CD"/>
    <w:rsid w:val="0066267A"/>
    <w:rsid w:val="0066275D"/>
    <w:rsid w:val="00662B13"/>
    <w:rsid w:val="00662C7D"/>
    <w:rsid w:val="00662DB7"/>
    <w:rsid w:val="00662F47"/>
    <w:rsid w:val="00663196"/>
    <w:rsid w:val="006642FD"/>
    <w:rsid w:val="00665D4E"/>
    <w:rsid w:val="00666115"/>
    <w:rsid w:val="00666B8B"/>
    <w:rsid w:val="00667D4B"/>
    <w:rsid w:val="006723E9"/>
    <w:rsid w:val="00672A35"/>
    <w:rsid w:val="00672B46"/>
    <w:rsid w:val="00672EDD"/>
    <w:rsid w:val="006738C7"/>
    <w:rsid w:val="006746EF"/>
    <w:rsid w:val="00675216"/>
    <w:rsid w:val="00675367"/>
    <w:rsid w:val="0067575C"/>
    <w:rsid w:val="00675F4F"/>
    <w:rsid w:val="0067603C"/>
    <w:rsid w:val="00676259"/>
    <w:rsid w:val="006767DA"/>
    <w:rsid w:val="00677457"/>
    <w:rsid w:val="006775D3"/>
    <w:rsid w:val="0068006A"/>
    <w:rsid w:val="00680C1F"/>
    <w:rsid w:val="00681136"/>
    <w:rsid w:val="00681DA8"/>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4D98"/>
    <w:rsid w:val="006956A4"/>
    <w:rsid w:val="006956E6"/>
    <w:rsid w:val="00695A9B"/>
    <w:rsid w:val="0069611A"/>
    <w:rsid w:val="0069661B"/>
    <w:rsid w:val="00697488"/>
    <w:rsid w:val="006A1AAE"/>
    <w:rsid w:val="006A1E9E"/>
    <w:rsid w:val="006A27AC"/>
    <w:rsid w:val="006A2858"/>
    <w:rsid w:val="006A2CAC"/>
    <w:rsid w:val="006A3033"/>
    <w:rsid w:val="006A319F"/>
    <w:rsid w:val="006A343B"/>
    <w:rsid w:val="006A451C"/>
    <w:rsid w:val="006A4898"/>
    <w:rsid w:val="006A4C1D"/>
    <w:rsid w:val="006A4D0C"/>
    <w:rsid w:val="006A57B8"/>
    <w:rsid w:val="006A60A5"/>
    <w:rsid w:val="006A636D"/>
    <w:rsid w:val="006A669F"/>
    <w:rsid w:val="006A69DB"/>
    <w:rsid w:val="006A77D9"/>
    <w:rsid w:val="006A786D"/>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B79F0"/>
    <w:rsid w:val="006B79F5"/>
    <w:rsid w:val="006C16AA"/>
    <w:rsid w:val="006C1B67"/>
    <w:rsid w:val="006C4684"/>
    <w:rsid w:val="006C5484"/>
    <w:rsid w:val="006C5D48"/>
    <w:rsid w:val="006C5D8B"/>
    <w:rsid w:val="006C5F03"/>
    <w:rsid w:val="006C6020"/>
    <w:rsid w:val="006C66A5"/>
    <w:rsid w:val="006C73C5"/>
    <w:rsid w:val="006C7947"/>
    <w:rsid w:val="006C7AE9"/>
    <w:rsid w:val="006C7BE6"/>
    <w:rsid w:val="006C7DE9"/>
    <w:rsid w:val="006D042F"/>
    <w:rsid w:val="006D077A"/>
    <w:rsid w:val="006D0C9E"/>
    <w:rsid w:val="006D0D8B"/>
    <w:rsid w:val="006D112F"/>
    <w:rsid w:val="006D1399"/>
    <w:rsid w:val="006D1567"/>
    <w:rsid w:val="006D1931"/>
    <w:rsid w:val="006D19BA"/>
    <w:rsid w:val="006D2985"/>
    <w:rsid w:val="006D2BCA"/>
    <w:rsid w:val="006D38D2"/>
    <w:rsid w:val="006D3CFF"/>
    <w:rsid w:val="006D432F"/>
    <w:rsid w:val="006D4886"/>
    <w:rsid w:val="006D53A9"/>
    <w:rsid w:val="006D644E"/>
    <w:rsid w:val="006D64B8"/>
    <w:rsid w:val="006D6765"/>
    <w:rsid w:val="006D698C"/>
    <w:rsid w:val="006D7F99"/>
    <w:rsid w:val="006E0347"/>
    <w:rsid w:val="006E09FD"/>
    <w:rsid w:val="006E0F2B"/>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4407"/>
    <w:rsid w:val="006F4AD0"/>
    <w:rsid w:val="006F50EA"/>
    <w:rsid w:val="006F5149"/>
    <w:rsid w:val="006F5663"/>
    <w:rsid w:val="006F63F9"/>
    <w:rsid w:val="006F68B1"/>
    <w:rsid w:val="006F6EDE"/>
    <w:rsid w:val="006F755D"/>
    <w:rsid w:val="006F7C19"/>
    <w:rsid w:val="006F7EDC"/>
    <w:rsid w:val="007006B9"/>
    <w:rsid w:val="007009FC"/>
    <w:rsid w:val="00700B0A"/>
    <w:rsid w:val="00700C17"/>
    <w:rsid w:val="00700D20"/>
    <w:rsid w:val="00701189"/>
    <w:rsid w:val="00701225"/>
    <w:rsid w:val="00701592"/>
    <w:rsid w:val="0070239D"/>
    <w:rsid w:val="00702467"/>
    <w:rsid w:val="00702BCD"/>
    <w:rsid w:val="00703373"/>
    <w:rsid w:val="00703899"/>
    <w:rsid w:val="00703944"/>
    <w:rsid w:val="00703960"/>
    <w:rsid w:val="007039F7"/>
    <w:rsid w:val="00703C6D"/>
    <w:rsid w:val="007040C8"/>
    <w:rsid w:val="007049C6"/>
    <w:rsid w:val="00704E37"/>
    <w:rsid w:val="00704F13"/>
    <w:rsid w:val="00705295"/>
    <w:rsid w:val="007056A0"/>
    <w:rsid w:val="00706115"/>
    <w:rsid w:val="0070657D"/>
    <w:rsid w:val="00706BBD"/>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645"/>
    <w:rsid w:val="007217C0"/>
    <w:rsid w:val="00721807"/>
    <w:rsid w:val="00721816"/>
    <w:rsid w:val="007219CB"/>
    <w:rsid w:val="00721E42"/>
    <w:rsid w:val="0072278E"/>
    <w:rsid w:val="00722E79"/>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922"/>
    <w:rsid w:val="00737EDD"/>
    <w:rsid w:val="00740929"/>
    <w:rsid w:val="00741213"/>
    <w:rsid w:val="007416BD"/>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2D8"/>
    <w:rsid w:val="00753604"/>
    <w:rsid w:val="00753900"/>
    <w:rsid w:val="00753B25"/>
    <w:rsid w:val="0075460D"/>
    <w:rsid w:val="00754D67"/>
    <w:rsid w:val="007557B5"/>
    <w:rsid w:val="007558CE"/>
    <w:rsid w:val="00756D75"/>
    <w:rsid w:val="0075729C"/>
    <w:rsid w:val="007573B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D67"/>
    <w:rsid w:val="00765151"/>
    <w:rsid w:val="00765DDA"/>
    <w:rsid w:val="00766562"/>
    <w:rsid w:val="00766CBA"/>
    <w:rsid w:val="00766F14"/>
    <w:rsid w:val="00767E6D"/>
    <w:rsid w:val="0077011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7D1"/>
    <w:rsid w:val="007929A1"/>
    <w:rsid w:val="00793FD1"/>
    <w:rsid w:val="007944C0"/>
    <w:rsid w:val="00794579"/>
    <w:rsid w:val="00794723"/>
    <w:rsid w:val="0079481A"/>
    <w:rsid w:val="00795AFE"/>
    <w:rsid w:val="00796057"/>
    <w:rsid w:val="007960B9"/>
    <w:rsid w:val="0079638B"/>
    <w:rsid w:val="00796F49"/>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4854"/>
    <w:rsid w:val="007A50C2"/>
    <w:rsid w:val="007A53F9"/>
    <w:rsid w:val="007A5473"/>
    <w:rsid w:val="007A5513"/>
    <w:rsid w:val="007A5A41"/>
    <w:rsid w:val="007A5BEF"/>
    <w:rsid w:val="007A5FC4"/>
    <w:rsid w:val="007A64CF"/>
    <w:rsid w:val="007A7869"/>
    <w:rsid w:val="007B03E5"/>
    <w:rsid w:val="007B04EE"/>
    <w:rsid w:val="007B1066"/>
    <w:rsid w:val="007B15C3"/>
    <w:rsid w:val="007B213D"/>
    <w:rsid w:val="007B218A"/>
    <w:rsid w:val="007B243E"/>
    <w:rsid w:val="007B2C3E"/>
    <w:rsid w:val="007B2E58"/>
    <w:rsid w:val="007B2FF1"/>
    <w:rsid w:val="007B3180"/>
    <w:rsid w:val="007B31F2"/>
    <w:rsid w:val="007B36AA"/>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5D"/>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378"/>
    <w:rsid w:val="007D55C1"/>
    <w:rsid w:val="007D5D25"/>
    <w:rsid w:val="007D5F25"/>
    <w:rsid w:val="007D6557"/>
    <w:rsid w:val="007D6AA9"/>
    <w:rsid w:val="007D7433"/>
    <w:rsid w:val="007D77EE"/>
    <w:rsid w:val="007D7B96"/>
    <w:rsid w:val="007D7CAA"/>
    <w:rsid w:val="007D7D9B"/>
    <w:rsid w:val="007E0E5E"/>
    <w:rsid w:val="007E2166"/>
    <w:rsid w:val="007E363B"/>
    <w:rsid w:val="007E4006"/>
    <w:rsid w:val="007E4CEB"/>
    <w:rsid w:val="007E5341"/>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35C8"/>
    <w:rsid w:val="007F49F1"/>
    <w:rsid w:val="007F4A13"/>
    <w:rsid w:val="007F4D38"/>
    <w:rsid w:val="007F6871"/>
    <w:rsid w:val="007F6B82"/>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F4F"/>
    <w:rsid w:val="00816725"/>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478"/>
    <w:rsid w:val="00841710"/>
    <w:rsid w:val="00841DBB"/>
    <w:rsid w:val="00842066"/>
    <w:rsid w:val="00843D5E"/>
    <w:rsid w:val="008440C2"/>
    <w:rsid w:val="00844145"/>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763"/>
    <w:rsid w:val="00854D3D"/>
    <w:rsid w:val="00854F41"/>
    <w:rsid w:val="00855181"/>
    <w:rsid w:val="008561AC"/>
    <w:rsid w:val="008561FE"/>
    <w:rsid w:val="008563BE"/>
    <w:rsid w:val="00856712"/>
    <w:rsid w:val="00856FFA"/>
    <w:rsid w:val="008574A4"/>
    <w:rsid w:val="00857705"/>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A88"/>
    <w:rsid w:val="00876FF9"/>
    <w:rsid w:val="0088064A"/>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D97"/>
    <w:rsid w:val="008940BE"/>
    <w:rsid w:val="008946F6"/>
    <w:rsid w:val="00894971"/>
    <w:rsid w:val="00894DFC"/>
    <w:rsid w:val="00895640"/>
    <w:rsid w:val="00896A8A"/>
    <w:rsid w:val="00896CFC"/>
    <w:rsid w:val="0089725A"/>
    <w:rsid w:val="008A0330"/>
    <w:rsid w:val="008A0E07"/>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6F4"/>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6C44"/>
    <w:rsid w:val="008B7466"/>
    <w:rsid w:val="008C0322"/>
    <w:rsid w:val="008C0569"/>
    <w:rsid w:val="008C093B"/>
    <w:rsid w:val="008C0997"/>
    <w:rsid w:val="008C2175"/>
    <w:rsid w:val="008C2341"/>
    <w:rsid w:val="008C3314"/>
    <w:rsid w:val="008C3355"/>
    <w:rsid w:val="008C34D3"/>
    <w:rsid w:val="008C36F4"/>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600"/>
    <w:rsid w:val="008D4E33"/>
    <w:rsid w:val="008D5093"/>
    <w:rsid w:val="008D50A7"/>
    <w:rsid w:val="008D528A"/>
    <w:rsid w:val="008D6A5D"/>
    <w:rsid w:val="008D6D72"/>
    <w:rsid w:val="008D73A2"/>
    <w:rsid w:val="008D783D"/>
    <w:rsid w:val="008E13D9"/>
    <w:rsid w:val="008E1410"/>
    <w:rsid w:val="008E1D97"/>
    <w:rsid w:val="008E2168"/>
    <w:rsid w:val="008E326E"/>
    <w:rsid w:val="008E38C0"/>
    <w:rsid w:val="008E5353"/>
    <w:rsid w:val="008E57BE"/>
    <w:rsid w:val="008E597E"/>
    <w:rsid w:val="008E5C32"/>
    <w:rsid w:val="008E66CA"/>
    <w:rsid w:val="008E68F1"/>
    <w:rsid w:val="008E700B"/>
    <w:rsid w:val="008E7DBA"/>
    <w:rsid w:val="008E7DF7"/>
    <w:rsid w:val="008E7EC5"/>
    <w:rsid w:val="008E7F37"/>
    <w:rsid w:val="008F04A3"/>
    <w:rsid w:val="008F096C"/>
    <w:rsid w:val="008F0BA6"/>
    <w:rsid w:val="008F0D56"/>
    <w:rsid w:val="008F0E8C"/>
    <w:rsid w:val="008F1596"/>
    <w:rsid w:val="008F1CDD"/>
    <w:rsid w:val="008F239C"/>
    <w:rsid w:val="008F2444"/>
    <w:rsid w:val="008F368E"/>
    <w:rsid w:val="008F3736"/>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16D2"/>
    <w:rsid w:val="009023C5"/>
    <w:rsid w:val="009029B1"/>
    <w:rsid w:val="00902B64"/>
    <w:rsid w:val="00902B91"/>
    <w:rsid w:val="00903490"/>
    <w:rsid w:val="00903640"/>
    <w:rsid w:val="00904E69"/>
    <w:rsid w:val="0090602C"/>
    <w:rsid w:val="00906061"/>
    <w:rsid w:val="00906A04"/>
    <w:rsid w:val="00906B44"/>
    <w:rsid w:val="00906ED0"/>
    <w:rsid w:val="00906F8A"/>
    <w:rsid w:val="00907CF0"/>
    <w:rsid w:val="00907F4B"/>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78"/>
    <w:rsid w:val="00922280"/>
    <w:rsid w:val="00923010"/>
    <w:rsid w:val="009236A9"/>
    <w:rsid w:val="00923CCE"/>
    <w:rsid w:val="0092402B"/>
    <w:rsid w:val="009255F9"/>
    <w:rsid w:val="00925719"/>
    <w:rsid w:val="0092670B"/>
    <w:rsid w:val="00926E7F"/>
    <w:rsid w:val="009275B6"/>
    <w:rsid w:val="009303A6"/>
    <w:rsid w:val="009306C2"/>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5983"/>
    <w:rsid w:val="00935C9D"/>
    <w:rsid w:val="0093608A"/>
    <w:rsid w:val="0093623B"/>
    <w:rsid w:val="00936BD8"/>
    <w:rsid w:val="00937093"/>
    <w:rsid w:val="0093742E"/>
    <w:rsid w:val="00937C4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47B48"/>
    <w:rsid w:val="00950445"/>
    <w:rsid w:val="009505B7"/>
    <w:rsid w:val="009505D7"/>
    <w:rsid w:val="0095073B"/>
    <w:rsid w:val="0095082D"/>
    <w:rsid w:val="00950AE0"/>
    <w:rsid w:val="0095162C"/>
    <w:rsid w:val="00951633"/>
    <w:rsid w:val="009516CC"/>
    <w:rsid w:val="00951A13"/>
    <w:rsid w:val="00951DE3"/>
    <w:rsid w:val="00953254"/>
    <w:rsid w:val="0095329B"/>
    <w:rsid w:val="009532D6"/>
    <w:rsid w:val="0095330F"/>
    <w:rsid w:val="009550D6"/>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0FC9"/>
    <w:rsid w:val="00961033"/>
    <w:rsid w:val="009615E8"/>
    <w:rsid w:val="00961831"/>
    <w:rsid w:val="0096198C"/>
    <w:rsid w:val="00961B18"/>
    <w:rsid w:val="00961DB9"/>
    <w:rsid w:val="00961ECA"/>
    <w:rsid w:val="00961F8F"/>
    <w:rsid w:val="009621A1"/>
    <w:rsid w:val="009621C6"/>
    <w:rsid w:val="009631C9"/>
    <w:rsid w:val="00963350"/>
    <w:rsid w:val="00963B21"/>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031"/>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7C4"/>
    <w:rsid w:val="0098696C"/>
    <w:rsid w:val="00986A87"/>
    <w:rsid w:val="00986DBA"/>
    <w:rsid w:val="00986DCB"/>
    <w:rsid w:val="00986EAF"/>
    <w:rsid w:val="00990DDE"/>
    <w:rsid w:val="009915A4"/>
    <w:rsid w:val="00991B16"/>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286"/>
    <w:rsid w:val="00997301"/>
    <w:rsid w:val="009974A5"/>
    <w:rsid w:val="0099780A"/>
    <w:rsid w:val="00997BCE"/>
    <w:rsid w:val="009A00AF"/>
    <w:rsid w:val="009A0373"/>
    <w:rsid w:val="009A09B0"/>
    <w:rsid w:val="009A0ABF"/>
    <w:rsid w:val="009A0B75"/>
    <w:rsid w:val="009A0E71"/>
    <w:rsid w:val="009A12DC"/>
    <w:rsid w:val="009A165C"/>
    <w:rsid w:val="009A1E52"/>
    <w:rsid w:val="009A24EE"/>
    <w:rsid w:val="009A29B0"/>
    <w:rsid w:val="009A2F3B"/>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2F50"/>
    <w:rsid w:val="009B5692"/>
    <w:rsid w:val="009B66D4"/>
    <w:rsid w:val="009B670C"/>
    <w:rsid w:val="009B6836"/>
    <w:rsid w:val="009B6A16"/>
    <w:rsid w:val="009B739A"/>
    <w:rsid w:val="009B770F"/>
    <w:rsid w:val="009B7816"/>
    <w:rsid w:val="009C0188"/>
    <w:rsid w:val="009C03B9"/>
    <w:rsid w:val="009C05DA"/>
    <w:rsid w:val="009C10FA"/>
    <w:rsid w:val="009C1148"/>
    <w:rsid w:val="009C1539"/>
    <w:rsid w:val="009C1940"/>
    <w:rsid w:val="009C1A23"/>
    <w:rsid w:val="009C1C79"/>
    <w:rsid w:val="009C244E"/>
    <w:rsid w:val="009C2466"/>
    <w:rsid w:val="009C28F3"/>
    <w:rsid w:val="009C2F90"/>
    <w:rsid w:val="009C37D8"/>
    <w:rsid w:val="009C3886"/>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2C9E"/>
    <w:rsid w:val="009D341F"/>
    <w:rsid w:val="009D3871"/>
    <w:rsid w:val="009D4EA2"/>
    <w:rsid w:val="009D5173"/>
    <w:rsid w:val="009D57F7"/>
    <w:rsid w:val="009D5E13"/>
    <w:rsid w:val="009D6957"/>
    <w:rsid w:val="009D6989"/>
    <w:rsid w:val="009D69AD"/>
    <w:rsid w:val="009D6AEB"/>
    <w:rsid w:val="009D6E7C"/>
    <w:rsid w:val="009D71CA"/>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0D59"/>
    <w:rsid w:val="009F1088"/>
    <w:rsid w:val="009F19AA"/>
    <w:rsid w:val="009F1CF4"/>
    <w:rsid w:val="009F3031"/>
    <w:rsid w:val="009F384F"/>
    <w:rsid w:val="009F3A56"/>
    <w:rsid w:val="009F3C80"/>
    <w:rsid w:val="009F3DA1"/>
    <w:rsid w:val="009F43F1"/>
    <w:rsid w:val="009F47FA"/>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3B0D"/>
    <w:rsid w:val="00A041AB"/>
    <w:rsid w:val="00A04E53"/>
    <w:rsid w:val="00A053CF"/>
    <w:rsid w:val="00A05DB4"/>
    <w:rsid w:val="00A06502"/>
    <w:rsid w:val="00A06812"/>
    <w:rsid w:val="00A06BD8"/>
    <w:rsid w:val="00A06C1A"/>
    <w:rsid w:val="00A06CAF"/>
    <w:rsid w:val="00A06CD2"/>
    <w:rsid w:val="00A07396"/>
    <w:rsid w:val="00A10156"/>
    <w:rsid w:val="00A1035B"/>
    <w:rsid w:val="00A10BDC"/>
    <w:rsid w:val="00A11A83"/>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946"/>
    <w:rsid w:val="00A15E57"/>
    <w:rsid w:val="00A163DC"/>
    <w:rsid w:val="00A166BC"/>
    <w:rsid w:val="00A16879"/>
    <w:rsid w:val="00A16D63"/>
    <w:rsid w:val="00A1751C"/>
    <w:rsid w:val="00A177A9"/>
    <w:rsid w:val="00A17E95"/>
    <w:rsid w:val="00A23A00"/>
    <w:rsid w:val="00A23C3F"/>
    <w:rsid w:val="00A23C92"/>
    <w:rsid w:val="00A2431F"/>
    <w:rsid w:val="00A24360"/>
    <w:rsid w:val="00A2451D"/>
    <w:rsid w:val="00A24878"/>
    <w:rsid w:val="00A24BA3"/>
    <w:rsid w:val="00A25500"/>
    <w:rsid w:val="00A25A90"/>
    <w:rsid w:val="00A263F2"/>
    <w:rsid w:val="00A26904"/>
    <w:rsid w:val="00A26A69"/>
    <w:rsid w:val="00A26DB9"/>
    <w:rsid w:val="00A27048"/>
    <w:rsid w:val="00A2717E"/>
    <w:rsid w:val="00A2780E"/>
    <w:rsid w:val="00A30324"/>
    <w:rsid w:val="00A30D36"/>
    <w:rsid w:val="00A3124F"/>
    <w:rsid w:val="00A31506"/>
    <w:rsid w:val="00A31A29"/>
    <w:rsid w:val="00A31E11"/>
    <w:rsid w:val="00A31E77"/>
    <w:rsid w:val="00A321BE"/>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260"/>
    <w:rsid w:val="00A445BF"/>
    <w:rsid w:val="00A4488D"/>
    <w:rsid w:val="00A4497D"/>
    <w:rsid w:val="00A45287"/>
    <w:rsid w:val="00A452D7"/>
    <w:rsid w:val="00A452E8"/>
    <w:rsid w:val="00A453A7"/>
    <w:rsid w:val="00A453B5"/>
    <w:rsid w:val="00A46338"/>
    <w:rsid w:val="00A46B68"/>
    <w:rsid w:val="00A46E0A"/>
    <w:rsid w:val="00A478EF"/>
    <w:rsid w:val="00A500DA"/>
    <w:rsid w:val="00A51A40"/>
    <w:rsid w:val="00A51E83"/>
    <w:rsid w:val="00A53031"/>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88F"/>
    <w:rsid w:val="00A57BBE"/>
    <w:rsid w:val="00A6014D"/>
    <w:rsid w:val="00A61177"/>
    <w:rsid w:val="00A61629"/>
    <w:rsid w:val="00A61E64"/>
    <w:rsid w:val="00A6222D"/>
    <w:rsid w:val="00A62317"/>
    <w:rsid w:val="00A62769"/>
    <w:rsid w:val="00A62F48"/>
    <w:rsid w:val="00A62FD4"/>
    <w:rsid w:val="00A63190"/>
    <w:rsid w:val="00A631EC"/>
    <w:rsid w:val="00A633E9"/>
    <w:rsid w:val="00A635FE"/>
    <w:rsid w:val="00A64A59"/>
    <w:rsid w:val="00A65126"/>
    <w:rsid w:val="00A65403"/>
    <w:rsid w:val="00A65D3E"/>
    <w:rsid w:val="00A65E49"/>
    <w:rsid w:val="00A6766F"/>
    <w:rsid w:val="00A67F61"/>
    <w:rsid w:val="00A700AF"/>
    <w:rsid w:val="00A700CA"/>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1D5"/>
    <w:rsid w:val="00A8352C"/>
    <w:rsid w:val="00A83BF7"/>
    <w:rsid w:val="00A84277"/>
    <w:rsid w:val="00A84DC1"/>
    <w:rsid w:val="00A84EED"/>
    <w:rsid w:val="00A84F57"/>
    <w:rsid w:val="00A85654"/>
    <w:rsid w:val="00A85B4E"/>
    <w:rsid w:val="00A8642E"/>
    <w:rsid w:val="00A869A1"/>
    <w:rsid w:val="00A86A1E"/>
    <w:rsid w:val="00A86F88"/>
    <w:rsid w:val="00A87040"/>
    <w:rsid w:val="00A87726"/>
    <w:rsid w:val="00A87C9E"/>
    <w:rsid w:val="00A90545"/>
    <w:rsid w:val="00A9110B"/>
    <w:rsid w:val="00A918DD"/>
    <w:rsid w:val="00A92526"/>
    <w:rsid w:val="00A925E8"/>
    <w:rsid w:val="00A92AB8"/>
    <w:rsid w:val="00A92F6F"/>
    <w:rsid w:val="00A92FC0"/>
    <w:rsid w:val="00A93BFA"/>
    <w:rsid w:val="00A94051"/>
    <w:rsid w:val="00A9433D"/>
    <w:rsid w:val="00A94476"/>
    <w:rsid w:val="00A94ED1"/>
    <w:rsid w:val="00A94FB4"/>
    <w:rsid w:val="00A95418"/>
    <w:rsid w:val="00A95AEF"/>
    <w:rsid w:val="00A95CBF"/>
    <w:rsid w:val="00A95EFC"/>
    <w:rsid w:val="00A9641D"/>
    <w:rsid w:val="00A96DF3"/>
    <w:rsid w:val="00A971EE"/>
    <w:rsid w:val="00A97C49"/>
    <w:rsid w:val="00A97F3E"/>
    <w:rsid w:val="00AA08EF"/>
    <w:rsid w:val="00AA0A17"/>
    <w:rsid w:val="00AA0A98"/>
    <w:rsid w:val="00AA2FC7"/>
    <w:rsid w:val="00AA3397"/>
    <w:rsid w:val="00AA3542"/>
    <w:rsid w:val="00AA3A78"/>
    <w:rsid w:val="00AA3C2E"/>
    <w:rsid w:val="00AA3CF8"/>
    <w:rsid w:val="00AA3CF9"/>
    <w:rsid w:val="00AA3E09"/>
    <w:rsid w:val="00AA4103"/>
    <w:rsid w:val="00AA4252"/>
    <w:rsid w:val="00AA4642"/>
    <w:rsid w:val="00AA4F99"/>
    <w:rsid w:val="00AA5B3D"/>
    <w:rsid w:val="00AA61C0"/>
    <w:rsid w:val="00AA64E4"/>
    <w:rsid w:val="00AA685E"/>
    <w:rsid w:val="00AA71CA"/>
    <w:rsid w:val="00AA7938"/>
    <w:rsid w:val="00AA7CFA"/>
    <w:rsid w:val="00AA7EB7"/>
    <w:rsid w:val="00AB0323"/>
    <w:rsid w:val="00AB0A0C"/>
    <w:rsid w:val="00AB1430"/>
    <w:rsid w:val="00AB2389"/>
    <w:rsid w:val="00AB28A3"/>
    <w:rsid w:val="00AB29A1"/>
    <w:rsid w:val="00AB4D4B"/>
    <w:rsid w:val="00AB5896"/>
    <w:rsid w:val="00AB6234"/>
    <w:rsid w:val="00AB6867"/>
    <w:rsid w:val="00AB6A9B"/>
    <w:rsid w:val="00AB7310"/>
    <w:rsid w:val="00AB7A8E"/>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481"/>
    <w:rsid w:val="00AD0A33"/>
    <w:rsid w:val="00AD0F09"/>
    <w:rsid w:val="00AD120D"/>
    <w:rsid w:val="00AD1DC4"/>
    <w:rsid w:val="00AD2219"/>
    <w:rsid w:val="00AD2439"/>
    <w:rsid w:val="00AD2602"/>
    <w:rsid w:val="00AD3774"/>
    <w:rsid w:val="00AD382C"/>
    <w:rsid w:val="00AD4D3C"/>
    <w:rsid w:val="00AD5A6B"/>
    <w:rsid w:val="00AD5CAF"/>
    <w:rsid w:val="00AD5D26"/>
    <w:rsid w:val="00AD6148"/>
    <w:rsid w:val="00AD625A"/>
    <w:rsid w:val="00AD6E8B"/>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139B"/>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0FD"/>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630"/>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95F"/>
    <w:rsid w:val="00B36D62"/>
    <w:rsid w:val="00B3778C"/>
    <w:rsid w:val="00B37FEB"/>
    <w:rsid w:val="00B40866"/>
    <w:rsid w:val="00B4091E"/>
    <w:rsid w:val="00B40BD9"/>
    <w:rsid w:val="00B40C06"/>
    <w:rsid w:val="00B40E18"/>
    <w:rsid w:val="00B43F22"/>
    <w:rsid w:val="00B4476A"/>
    <w:rsid w:val="00B44E8D"/>
    <w:rsid w:val="00B44F00"/>
    <w:rsid w:val="00B456E0"/>
    <w:rsid w:val="00B457E3"/>
    <w:rsid w:val="00B45889"/>
    <w:rsid w:val="00B4599A"/>
    <w:rsid w:val="00B46390"/>
    <w:rsid w:val="00B4675B"/>
    <w:rsid w:val="00B46897"/>
    <w:rsid w:val="00B46B4A"/>
    <w:rsid w:val="00B47698"/>
    <w:rsid w:val="00B4780C"/>
    <w:rsid w:val="00B47B4C"/>
    <w:rsid w:val="00B47BCC"/>
    <w:rsid w:val="00B47DB6"/>
    <w:rsid w:val="00B50328"/>
    <w:rsid w:val="00B5092A"/>
    <w:rsid w:val="00B509EB"/>
    <w:rsid w:val="00B50E96"/>
    <w:rsid w:val="00B50F51"/>
    <w:rsid w:val="00B50FCE"/>
    <w:rsid w:val="00B5171C"/>
    <w:rsid w:val="00B519FB"/>
    <w:rsid w:val="00B51E48"/>
    <w:rsid w:val="00B5262A"/>
    <w:rsid w:val="00B528A2"/>
    <w:rsid w:val="00B52AF6"/>
    <w:rsid w:val="00B5364A"/>
    <w:rsid w:val="00B53EB7"/>
    <w:rsid w:val="00B54324"/>
    <w:rsid w:val="00B54A37"/>
    <w:rsid w:val="00B55F6E"/>
    <w:rsid w:val="00B5600C"/>
    <w:rsid w:val="00B56401"/>
    <w:rsid w:val="00B56455"/>
    <w:rsid w:val="00B56DE6"/>
    <w:rsid w:val="00B56EFD"/>
    <w:rsid w:val="00B56F0E"/>
    <w:rsid w:val="00B570C0"/>
    <w:rsid w:val="00B574F5"/>
    <w:rsid w:val="00B57727"/>
    <w:rsid w:val="00B601A7"/>
    <w:rsid w:val="00B6114B"/>
    <w:rsid w:val="00B61E18"/>
    <w:rsid w:val="00B621B4"/>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55C1"/>
    <w:rsid w:val="00B765E8"/>
    <w:rsid w:val="00B76D4D"/>
    <w:rsid w:val="00B77DD8"/>
    <w:rsid w:val="00B804FA"/>
    <w:rsid w:val="00B80D4F"/>
    <w:rsid w:val="00B81232"/>
    <w:rsid w:val="00B8150D"/>
    <w:rsid w:val="00B81D89"/>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B66"/>
    <w:rsid w:val="00B86D26"/>
    <w:rsid w:val="00B86DD4"/>
    <w:rsid w:val="00B86E9D"/>
    <w:rsid w:val="00B87338"/>
    <w:rsid w:val="00B87551"/>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4E4"/>
    <w:rsid w:val="00BA3607"/>
    <w:rsid w:val="00BA365D"/>
    <w:rsid w:val="00BA3A7C"/>
    <w:rsid w:val="00BA4E26"/>
    <w:rsid w:val="00BA5080"/>
    <w:rsid w:val="00BA50CF"/>
    <w:rsid w:val="00BA50DF"/>
    <w:rsid w:val="00BA577E"/>
    <w:rsid w:val="00BA6563"/>
    <w:rsid w:val="00BA663A"/>
    <w:rsid w:val="00BA6BB9"/>
    <w:rsid w:val="00BA731D"/>
    <w:rsid w:val="00BA73D2"/>
    <w:rsid w:val="00BB0221"/>
    <w:rsid w:val="00BB02B5"/>
    <w:rsid w:val="00BB0613"/>
    <w:rsid w:val="00BB09B6"/>
    <w:rsid w:val="00BB0B9D"/>
    <w:rsid w:val="00BB13D6"/>
    <w:rsid w:val="00BB151B"/>
    <w:rsid w:val="00BB17B1"/>
    <w:rsid w:val="00BB2466"/>
    <w:rsid w:val="00BB2908"/>
    <w:rsid w:val="00BB2B31"/>
    <w:rsid w:val="00BB38B6"/>
    <w:rsid w:val="00BB413D"/>
    <w:rsid w:val="00BB47AE"/>
    <w:rsid w:val="00BB5087"/>
    <w:rsid w:val="00BB5104"/>
    <w:rsid w:val="00BB53FF"/>
    <w:rsid w:val="00BB5EAD"/>
    <w:rsid w:val="00BB5F00"/>
    <w:rsid w:val="00BB6831"/>
    <w:rsid w:val="00BB69F6"/>
    <w:rsid w:val="00BB7166"/>
    <w:rsid w:val="00BB73DE"/>
    <w:rsid w:val="00BB766B"/>
    <w:rsid w:val="00BB7670"/>
    <w:rsid w:val="00BB7E3D"/>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FDA"/>
    <w:rsid w:val="00BD4509"/>
    <w:rsid w:val="00BD5D94"/>
    <w:rsid w:val="00BD66C6"/>
    <w:rsid w:val="00BD6C8C"/>
    <w:rsid w:val="00BD6E21"/>
    <w:rsid w:val="00BD6FFA"/>
    <w:rsid w:val="00BD7258"/>
    <w:rsid w:val="00BD7680"/>
    <w:rsid w:val="00BD76DD"/>
    <w:rsid w:val="00BD770B"/>
    <w:rsid w:val="00BD7A0F"/>
    <w:rsid w:val="00BD7B0F"/>
    <w:rsid w:val="00BD7D4D"/>
    <w:rsid w:val="00BE0401"/>
    <w:rsid w:val="00BE0791"/>
    <w:rsid w:val="00BE0AF4"/>
    <w:rsid w:val="00BE12A6"/>
    <w:rsid w:val="00BE1839"/>
    <w:rsid w:val="00BE1C1A"/>
    <w:rsid w:val="00BE1F3F"/>
    <w:rsid w:val="00BE1FEC"/>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6C3E"/>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3769"/>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0BD5"/>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70B1"/>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4A4C"/>
    <w:rsid w:val="00C2529E"/>
    <w:rsid w:val="00C2546A"/>
    <w:rsid w:val="00C2548D"/>
    <w:rsid w:val="00C25AFB"/>
    <w:rsid w:val="00C25CD4"/>
    <w:rsid w:val="00C25E03"/>
    <w:rsid w:val="00C26263"/>
    <w:rsid w:val="00C26C31"/>
    <w:rsid w:val="00C30A32"/>
    <w:rsid w:val="00C30CF7"/>
    <w:rsid w:val="00C31D54"/>
    <w:rsid w:val="00C325C0"/>
    <w:rsid w:val="00C32A93"/>
    <w:rsid w:val="00C32C93"/>
    <w:rsid w:val="00C32E3A"/>
    <w:rsid w:val="00C32EF8"/>
    <w:rsid w:val="00C33031"/>
    <w:rsid w:val="00C33382"/>
    <w:rsid w:val="00C3339F"/>
    <w:rsid w:val="00C333BB"/>
    <w:rsid w:val="00C337F8"/>
    <w:rsid w:val="00C342E8"/>
    <w:rsid w:val="00C355F0"/>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C3C"/>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270"/>
    <w:rsid w:val="00C62D79"/>
    <w:rsid w:val="00C634B2"/>
    <w:rsid w:val="00C6399B"/>
    <w:rsid w:val="00C63B72"/>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8E0"/>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4F5E"/>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30E"/>
    <w:rsid w:val="00C94669"/>
    <w:rsid w:val="00C94ECD"/>
    <w:rsid w:val="00C94FB7"/>
    <w:rsid w:val="00C965B9"/>
    <w:rsid w:val="00C969D6"/>
    <w:rsid w:val="00CA064D"/>
    <w:rsid w:val="00CA0D84"/>
    <w:rsid w:val="00CA0E29"/>
    <w:rsid w:val="00CA10D8"/>
    <w:rsid w:val="00CA150B"/>
    <w:rsid w:val="00CA182B"/>
    <w:rsid w:val="00CA1C6B"/>
    <w:rsid w:val="00CA24CD"/>
    <w:rsid w:val="00CA27DF"/>
    <w:rsid w:val="00CA3196"/>
    <w:rsid w:val="00CA374B"/>
    <w:rsid w:val="00CA3E0B"/>
    <w:rsid w:val="00CA3ED4"/>
    <w:rsid w:val="00CA4A15"/>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74D6"/>
    <w:rsid w:val="00CB755A"/>
    <w:rsid w:val="00CB788F"/>
    <w:rsid w:val="00CB7AD9"/>
    <w:rsid w:val="00CB7C08"/>
    <w:rsid w:val="00CB7E84"/>
    <w:rsid w:val="00CC0E45"/>
    <w:rsid w:val="00CC11DD"/>
    <w:rsid w:val="00CC121B"/>
    <w:rsid w:val="00CC139D"/>
    <w:rsid w:val="00CC1B6C"/>
    <w:rsid w:val="00CC1C9D"/>
    <w:rsid w:val="00CC2314"/>
    <w:rsid w:val="00CC2370"/>
    <w:rsid w:val="00CC2EBA"/>
    <w:rsid w:val="00CC4E83"/>
    <w:rsid w:val="00CC5713"/>
    <w:rsid w:val="00CC610F"/>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288"/>
    <w:rsid w:val="00CD78F2"/>
    <w:rsid w:val="00CD7957"/>
    <w:rsid w:val="00CD7E71"/>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8C6"/>
    <w:rsid w:val="00CF093B"/>
    <w:rsid w:val="00CF13BA"/>
    <w:rsid w:val="00CF14BA"/>
    <w:rsid w:val="00CF1804"/>
    <w:rsid w:val="00CF1BC1"/>
    <w:rsid w:val="00CF1C7A"/>
    <w:rsid w:val="00CF2402"/>
    <w:rsid w:val="00CF2425"/>
    <w:rsid w:val="00CF3125"/>
    <w:rsid w:val="00CF35E1"/>
    <w:rsid w:val="00CF3E4B"/>
    <w:rsid w:val="00CF42FE"/>
    <w:rsid w:val="00CF46E5"/>
    <w:rsid w:val="00CF4970"/>
    <w:rsid w:val="00CF5257"/>
    <w:rsid w:val="00CF590D"/>
    <w:rsid w:val="00CF6457"/>
    <w:rsid w:val="00CF751D"/>
    <w:rsid w:val="00CF78BB"/>
    <w:rsid w:val="00CF7E41"/>
    <w:rsid w:val="00CF7FF0"/>
    <w:rsid w:val="00D00056"/>
    <w:rsid w:val="00D000B0"/>
    <w:rsid w:val="00D00546"/>
    <w:rsid w:val="00D005F8"/>
    <w:rsid w:val="00D00964"/>
    <w:rsid w:val="00D00CAF"/>
    <w:rsid w:val="00D01D68"/>
    <w:rsid w:val="00D01F12"/>
    <w:rsid w:val="00D02C90"/>
    <w:rsid w:val="00D03007"/>
    <w:rsid w:val="00D03199"/>
    <w:rsid w:val="00D0365E"/>
    <w:rsid w:val="00D037C8"/>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182"/>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4D77"/>
    <w:rsid w:val="00D25AF0"/>
    <w:rsid w:val="00D2666D"/>
    <w:rsid w:val="00D269EA"/>
    <w:rsid w:val="00D301C7"/>
    <w:rsid w:val="00D31114"/>
    <w:rsid w:val="00D311FD"/>
    <w:rsid w:val="00D32046"/>
    <w:rsid w:val="00D32165"/>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7B"/>
    <w:rsid w:val="00D445D3"/>
    <w:rsid w:val="00D4492F"/>
    <w:rsid w:val="00D45618"/>
    <w:rsid w:val="00D4564D"/>
    <w:rsid w:val="00D46ECF"/>
    <w:rsid w:val="00D4786A"/>
    <w:rsid w:val="00D47B7F"/>
    <w:rsid w:val="00D47CC3"/>
    <w:rsid w:val="00D47F5C"/>
    <w:rsid w:val="00D50903"/>
    <w:rsid w:val="00D50D5F"/>
    <w:rsid w:val="00D50E47"/>
    <w:rsid w:val="00D51905"/>
    <w:rsid w:val="00D51E26"/>
    <w:rsid w:val="00D520AE"/>
    <w:rsid w:val="00D5296E"/>
    <w:rsid w:val="00D52A14"/>
    <w:rsid w:val="00D52BE6"/>
    <w:rsid w:val="00D53D39"/>
    <w:rsid w:val="00D5446E"/>
    <w:rsid w:val="00D54C2C"/>
    <w:rsid w:val="00D556D3"/>
    <w:rsid w:val="00D55913"/>
    <w:rsid w:val="00D55976"/>
    <w:rsid w:val="00D56321"/>
    <w:rsid w:val="00D5646F"/>
    <w:rsid w:val="00D56E7D"/>
    <w:rsid w:val="00D57181"/>
    <w:rsid w:val="00D57C0C"/>
    <w:rsid w:val="00D60417"/>
    <w:rsid w:val="00D6068D"/>
    <w:rsid w:val="00D60A81"/>
    <w:rsid w:val="00D60D4E"/>
    <w:rsid w:val="00D60F5E"/>
    <w:rsid w:val="00D6134E"/>
    <w:rsid w:val="00D63D31"/>
    <w:rsid w:val="00D63EFE"/>
    <w:rsid w:val="00D641FB"/>
    <w:rsid w:val="00D64426"/>
    <w:rsid w:val="00D64C0D"/>
    <w:rsid w:val="00D64CC9"/>
    <w:rsid w:val="00D657E6"/>
    <w:rsid w:val="00D664D0"/>
    <w:rsid w:val="00D6653D"/>
    <w:rsid w:val="00D66AEA"/>
    <w:rsid w:val="00D66E54"/>
    <w:rsid w:val="00D67DB6"/>
    <w:rsid w:val="00D700BD"/>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854"/>
    <w:rsid w:val="00D81B44"/>
    <w:rsid w:val="00D822EC"/>
    <w:rsid w:val="00D82699"/>
    <w:rsid w:val="00D83356"/>
    <w:rsid w:val="00D83E48"/>
    <w:rsid w:val="00D841A4"/>
    <w:rsid w:val="00D84783"/>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4FF"/>
    <w:rsid w:val="00DA0E7C"/>
    <w:rsid w:val="00DA16DE"/>
    <w:rsid w:val="00DA1C4C"/>
    <w:rsid w:val="00DA24F5"/>
    <w:rsid w:val="00DA29CD"/>
    <w:rsid w:val="00DA3D79"/>
    <w:rsid w:val="00DA3EE8"/>
    <w:rsid w:val="00DA44E4"/>
    <w:rsid w:val="00DA4762"/>
    <w:rsid w:val="00DA5551"/>
    <w:rsid w:val="00DA572F"/>
    <w:rsid w:val="00DA579A"/>
    <w:rsid w:val="00DA57E3"/>
    <w:rsid w:val="00DA5CC8"/>
    <w:rsid w:val="00DA5D66"/>
    <w:rsid w:val="00DA6084"/>
    <w:rsid w:val="00DA6241"/>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3FDC"/>
    <w:rsid w:val="00DC5013"/>
    <w:rsid w:val="00DC5668"/>
    <w:rsid w:val="00DC6658"/>
    <w:rsid w:val="00DC67E5"/>
    <w:rsid w:val="00DC6947"/>
    <w:rsid w:val="00DC6CBD"/>
    <w:rsid w:val="00DC779E"/>
    <w:rsid w:val="00DC7960"/>
    <w:rsid w:val="00DC7C91"/>
    <w:rsid w:val="00DD0283"/>
    <w:rsid w:val="00DD135F"/>
    <w:rsid w:val="00DD1991"/>
    <w:rsid w:val="00DD247D"/>
    <w:rsid w:val="00DD259B"/>
    <w:rsid w:val="00DD3052"/>
    <w:rsid w:val="00DD3255"/>
    <w:rsid w:val="00DD362A"/>
    <w:rsid w:val="00DD5A1C"/>
    <w:rsid w:val="00DD5A9C"/>
    <w:rsid w:val="00DD5BF2"/>
    <w:rsid w:val="00DD6687"/>
    <w:rsid w:val="00DD6C6C"/>
    <w:rsid w:val="00DD7A73"/>
    <w:rsid w:val="00DD7AFC"/>
    <w:rsid w:val="00DD7DCD"/>
    <w:rsid w:val="00DD7FC4"/>
    <w:rsid w:val="00DE060C"/>
    <w:rsid w:val="00DE1515"/>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2AB"/>
    <w:rsid w:val="00DF1924"/>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7CA"/>
    <w:rsid w:val="00E04F21"/>
    <w:rsid w:val="00E05F2B"/>
    <w:rsid w:val="00E063A0"/>
    <w:rsid w:val="00E06485"/>
    <w:rsid w:val="00E06B3E"/>
    <w:rsid w:val="00E06FC5"/>
    <w:rsid w:val="00E07095"/>
    <w:rsid w:val="00E07B53"/>
    <w:rsid w:val="00E07C16"/>
    <w:rsid w:val="00E07D76"/>
    <w:rsid w:val="00E07DD9"/>
    <w:rsid w:val="00E07DE9"/>
    <w:rsid w:val="00E102B3"/>
    <w:rsid w:val="00E11195"/>
    <w:rsid w:val="00E11547"/>
    <w:rsid w:val="00E118D8"/>
    <w:rsid w:val="00E11C1E"/>
    <w:rsid w:val="00E12C34"/>
    <w:rsid w:val="00E12F49"/>
    <w:rsid w:val="00E13278"/>
    <w:rsid w:val="00E138E6"/>
    <w:rsid w:val="00E13982"/>
    <w:rsid w:val="00E149C6"/>
    <w:rsid w:val="00E14A34"/>
    <w:rsid w:val="00E15459"/>
    <w:rsid w:val="00E154CF"/>
    <w:rsid w:val="00E15A12"/>
    <w:rsid w:val="00E17A78"/>
    <w:rsid w:val="00E17BDC"/>
    <w:rsid w:val="00E17E28"/>
    <w:rsid w:val="00E2082E"/>
    <w:rsid w:val="00E20CE2"/>
    <w:rsid w:val="00E20E33"/>
    <w:rsid w:val="00E212DC"/>
    <w:rsid w:val="00E22590"/>
    <w:rsid w:val="00E227A1"/>
    <w:rsid w:val="00E2354B"/>
    <w:rsid w:val="00E23F0C"/>
    <w:rsid w:val="00E23F27"/>
    <w:rsid w:val="00E23F4B"/>
    <w:rsid w:val="00E2451F"/>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530"/>
    <w:rsid w:val="00E318CE"/>
    <w:rsid w:val="00E31C4C"/>
    <w:rsid w:val="00E32209"/>
    <w:rsid w:val="00E330D1"/>
    <w:rsid w:val="00E330DD"/>
    <w:rsid w:val="00E3393D"/>
    <w:rsid w:val="00E349F8"/>
    <w:rsid w:val="00E34A14"/>
    <w:rsid w:val="00E34A21"/>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6D20"/>
    <w:rsid w:val="00E47715"/>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59"/>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1F44"/>
    <w:rsid w:val="00E625FC"/>
    <w:rsid w:val="00E64A50"/>
    <w:rsid w:val="00E64EEA"/>
    <w:rsid w:val="00E6599F"/>
    <w:rsid w:val="00E65B57"/>
    <w:rsid w:val="00E662EE"/>
    <w:rsid w:val="00E6739F"/>
    <w:rsid w:val="00E678E3"/>
    <w:rsid w:val="00E67C4D"/>
    <w:rsid w:val="00E67F00"/>
    <w:rsid w:val="00E70DF7"/>
    <w:rsid w:val="00E70EA3"/>
    <w:rsid w:val="00E71169"/>
    <w:rsid w:val="00E715A1"/>
    <w:rsid w:val="00E71F01"/>
    <w:rsid w:val="00E7204E"/>
    <w:rsid w:val="00E726E8"/>
    <w:rsid w:val="00E734B3"/>
    <w:rsid w:val="00E73CEF"/>
    <w:rsid w:val="00E75754"/>
    <w:rsid w:val="00E7583B"/>
    <w:rsid w:val="00E75B3D"/>
    <w:rsid w:val="00E760B8"/>
    <w:rsid w:val="00E76204"/>
    <w:rsid w:val="00E76305"/>
    <w:rsid w:val="00E76581"/>
    <w:rsid w:val="00E76CC8"/>
    <w:rsid w:val="00E77BC8"/>
    <w:rsid w:val="00E800B3"/>
    <w:rsid w:val="00E80A87"/>
    <w:rsid w:val="00E80BD8"/>
    <w:rsid w:val="00E817F7"/>
    <w:rsid w:val="00E81BD9"/>
    <w:rsid w:val="00E821C4"/>
    <w:rsid w:val="00E826C3"/>
    <w:rsid w:val="00E83236"/>
    <w:rsid w:val="00E8327A"/>
    <w:rsid w:val="00E8358E"/>
    <w:rsid w:val="00E83EC8"/>
    <w:rsid w:val="00E8432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6EA"/>
    <w:rsid w:val="00EA0B99"/>
    <w:rsid w:val="00EA1008"/>
    <w:rsid w:val="00EA1044"/>
    <w:rsid w:val="00EA21BF"/>
    <w:rsid w:val="00EA253C"/>
    <w:rsid w:val="00EA2D9C"/>
    <w:rsid w:val="00EA3253"/>
    <w:rsid w:val="00EA3293"/>
    <w:rsid w:val="00EA3838"/>
    <w:rsid w:val="00EA3E3E"/>
    <w:rsid w:val="00EA3EEC"/>
    <w:rsid w:val="00EA44F6"/>
    <w:rsid w:val="00EA4DDC"/>
    <w:rsid w:val="00EA563B"/>
    <w:rsid w:val="00EA5C6C"/>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63F"/>
    <w:rsid w:val="00EB77F3"/>
    <w:rsid w:val="00EB7AE4"/>
    <w:rsid w:val="00EB7D46"/>
    <w:rsid w:val="00EC0702"/>
    <w:rsid w:val="00EC0908"/>
    <w:rsid w:val="00EC0FA9"/>
    <w:rsid w:val="00EC2943"/>
    <w:rsid w:val="00EC2E2B"/>
    <w:rsid w:val="00EC3D16"/>
    <w:rsid w:val="00EC425A"/>
    <w:rsid w:val="00EC44EC"/>
    <w:rsid w:val="00EC4B48"/>
    <w:rsid w:val="00EC50D6"/>
    <w:rsid w:val="00EC64E8"/>
    <w:rsid w:val="00EC69F6"/>
    <w:rsid w:val="00EC6A0C"/>
    <w:rsid w:val="00EC6A71"/>
    <w:rsid w:val="00EC7211"/>
    <w:rsid w:val="00EC7D95"/>
    <w:rsid w:val="00EC7FB4"/>
    <w:rsid w:val="00ED027B"/>
    <w:rsid w:val="00ED0951"/>
    <w:rsid w:val="00ED0E16"/>
    <w:rsid w:val="00ED1E52"/>
    <w:rsid w:val="00ED223C"/>
    <w:rsid w:val="00ED2866"/>
    <w:rsid w:val="00ED2EFC"/>
    <w:rsid w:val="00ED3173"/>
    <w:rsid w:val="00ED3B17"/>
    <w:rsid w:val="00ED3B40"/>
    <w:rsid w:val="00ED3B73"/>
    <w:rsid w:val="00ED3E52"/>
    <w:rsid w:val="00ED40AC"/>
    <w:rsid w:val="00ED41E7"/>
    <w:rsid w:val="00ED44C5"/>
    <w:rsid w:val="00ED47F4"/>
    <w:rsid w:val="00ED4B62"/>
    <w:rsid w:val="00ED4EED"/>
    <w:rsid w:val="00ED5328"/>
    <w:rsid w:val="00ED5450"/>
    <w:rsid w:val="00ED588E"/>
    <w:rsid w:val="00ED5F46"/>
    <w:rsid w:val="00ED627A"/>
    <w:rsid w:val="00ED628B"/>
    <w:rsid w:val="00ED64DB"/>
    <w:rsid w:val="00ED6567"/>
    <w:rsid w:val="00ED6D88"/>
    <w:rsid w:val="00ED75B2"/>
    <w:rsid w:val="00ED7834"/>
    <w:rsid w:val="00ED7D34"/>
    <w:rsid w:val="00EE1035"/>
    <w:rsid w:val="00EE1209"/>
    <w:rsid w:val="00EE1ED9"/>
    <w:rsid w:val="00EE28E7"/>
    <w:rsid w:val="00EE304C"/>
    <w:rsid w:val="00EE31B6"/>
    <w:rsid w:val="00EE32CE"/>
    <w:rsid w:val="00EE38B5"/>
    <w:rsid w:val="00EE39C3"/>
    <w:rsid w:val="00EE3EC6"/>
    <w:rsid w:val="00EE4761"/>
    <w:rsid w:val="00EE4871"/>
    <w:rsid w:val="00EE5054"/>
    <w:rsid w:val="00EE53F1"/>
    <w:rsid w:val="00EE547E"/>
    <w:rsid w:val="00EE58F2"/>
    <w:rsid w:val="00EE6637"/>
    <w:rsid w:val="00EE6746"/>
    <w:rsid w:val="00EE6F37"/>
    <w:rsid w:val="00EE72AB"/>
    <w:rsid w:val="00EE73FC"/>
    <w:rsid w:val="00EE756F"/>
    <w:rsid w:val="00EE76C1"/>
    <w:rsid w:val="00EE76CA"/>
    <w:rsid w:val="00EF0F1C"/>
    <w:rsid w:val="00EF1060"/>
    <w:rsid w:val="00EF19BE"/>
    <w:rsid w:val="00EF1D5E"/>
    <w:rsid w:val="00EF2773"/>
    <w:rsid w:val="00EF3A9B"/>
    <w:rsid w:val="00EF45C8"/>
    <w:rsid w:val="00EF45DB"/>
    <w:rsid w:val="00EF4703"/>
    <w:rsid w:val="00EF47FD"/>
    <w:rsid w:val="00EF4C1F"/>
    <w:rsid w:val="00EF4C6F"/>
    <w:rsid w:val="00EF4E48"/>
    <w:rsid w:val="00EF51AC"/>
    <w:rsid w:val="00EF54B3"/>
    <w:rsid w:val="00EF590F"/>
    <w:rsid w:val="00EF5952"/>
    <w:rsid w:val="00EF5EA6"/>
    <w:rsid w:val="00EF6837"/>
    <w:rsid w:val="00EF7C62"/>
    <w:rsid w:val="00EF7EEA"/>
    <w:rsid w:val="00F0097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3CCB"/>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0C70"/>
    <w:rsid w:val="00F31D91"/>
    <w:rsid w:val="00F32514"/>
    <w:rsid w:val="00F327D1"/>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3D4"/>
    <w:rsid w:val="00F429D9"/>
    <w:rsid w:val="00F435A1"/>
    <w:rsid w:val="00F43823"/>
    <w:rsid w:val="00F43A50"/>
    <w:rsid w:val="00F44516"/>
    <w:rsid w:val="00F44839"/>
    <w:rsid w:val="00F45027"/>
    <w:rsid w:val="00F45239"/>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946"/>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1E71"/>
    <w:rsid w:val="00F72845"/>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859"/>
    <w:rsid w:val="00F7698E"/>
    <w:rsid w:val="00F76CA6"/>
    <w:rsid w:val="00F77766"/>
    <w:rsid w:val="00F779C0"/>
    <w:rsid w:val="00F779FF"/>
    <w:rsid w:val="00F77AFA"/>
    <w:rsid w:val="00F77FD8"/>
    <w:rsid w:val="00F802F9"/>
    <w:rsid w:val="00F80525"/>
    <w:rsid w:val="00F80B53"/>
    <w:rsid w:val="00F811AC"/>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1FE3"/>
    <w:rsid w:val="00F937B4"/>
    <w:rsid w:val="00F93A20"/>
    <w:rsid w:val="00F948C0"/>
    <w:rsid w:val="00F94C94"/>
    <w:rsid w:val="00F95392"/>
    <w:rsid w:val="00F9591F"/>
    <w:rsid w:val="00F95AA4"/>
    <w:rsid w:val="00F95CE5"/>
    <w:rsid w:val="00F95FDC"/>
    <w:rsid w:val="00F96DF0"/>
    <w:rsid w:val="00F973AD"/>
    <w:rsid w:val="00F97EB8"/>
    <w:rsid w:val="00FA012B"/>
    <w:rsid w:val="00FA0307"/>
    <w:rsid w:val="00FA068E"/>
    <w:rsid w:val="00FA06B3"/>
    <w:rsid w:val="00FA08BE"/>
    <w:rsid w:val="00FA0DA9"/>
    <w:rsid w:val="00FA11CE"/>
    <w:rsid w:val="00FA169D"/>
    <w:rsid w:val="00FA1791"/>
    <w:rsid w:val="00FA2279"/>
    <w:rsid w:val="00FA2D58"/>
    <w:rsid w:val="00FA2E5B"/>
    <w:rsid w:val="00FA2F1B"/>
    <w:rsid w:val="00FA31FD"/>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3C9A"/>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542F"/>
    <w:rsid w:val="00FD5711"/>
    <w:rsid w:val="00FD6388"/>
    <w:rsid w:val="00FD71FD"/>
    <w:rsid w:val="00FD79A1"/>
    <w:rsid w:val="00FD7D62"/>
    <w:rsid w:val="00FD7EF7"/>
    <w:rsid w:val="00FE025B"/>
    <w:rsid w:val="00FE067A"/>
    <w:rsid w:val="00FE1695"/>
    <w:rsid w:val="00FE1799"/>
    <w:rsid w:val="00FE2543"/>
    <w:rsid w:val="00FE2718"/>
    <w:rsid w:val="00FE27F0"/>
    <w:rsid w:val="00FE290C"/>
    <w:rsid w:val="00FE385D"/>
    <w:rsid w:val="00FE398C"/>
    <w:rsid w:val="00FE4427"/>
    <w:rsid w:val="00FE4758"/>
    <w:rsid w:val="00FE4D00"/>
    <w:rsid w:val="00FE6285"/>
    <w:rsid w:val="00FE6733"/>
    <w:rsid w:val="00FE7963"/>
    <w:rsid w:val="00FE7E7D"/>
    <w:rsid w:val="00FF0164"/>
    <w:rsid w:val="00FF0747"/>
    <w:rsid w:val="00FF07AD"/>
    <w:rsid w:val="00FF082E"/>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82E76"/>
  <w15:docId w15:val="{BB26B771-1DFA-483D-AFA4-1E28A24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C551A"/>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rsid w:val="00AF0206"/>
    <w:pPr>
      <w:jc w:val="both"/>
    </w:pPr>
    <w:rPr>
      <w:szCs w:val="20"/>
      <w:lang w:val="uk-UA"/>
    </w:rPr>
  </w:style>
  <w:style w:type="character" w:customStyle="1" w:styleId="Legal2">
    <w:name w:val="Legal[2]"/>
    <w:rsid w:val="00AF0206"/>
  </w:style>
  <w:style w:type="paragraph" w:customStyle="1" w:styleId="13">
    <w:name w:val="Обычный1"/>
    <w:qFormat/>
    <w:rsid w:val="00AF0206"/>
    <w:pPr>
      <w:widowControl w:val="0"/>
    </w:pPr>
    <w:rPr>
      <w:rFonts w:ascii="Arial" w:eastAsia="ヒラギノ角ゴ Pro W3" w:hAnsi="Arial"/>
      <w:color w:val="000000"/>
      <w:lang w:eastAsia="en-US"/>
    </w:rPr>
  </w:style>
  <w:style w:type="paragraph" w:styleId="a7">
    <w:name w:val="Balloon Text"/>
    <w:basedOn w:val="a0"/>
    <w:link w:val="a8"/>
    <w:semiHidden/>
    <w:rsid w:val="0042490E"/>
    <w:rPr>
      <w:rFonts w:ascii="Tahoma" w:hAnsi="Tahoma" w:cs="Tahoma"/>
      <w:sz w:val="16"/>
      <w:szCs w:val="16"/>
    </w:rPr>
  </w:style>
  <w:style w:type="paragraph" w:styleId="a9">
    <w:name w:val="List Paragraph"/>
    <w:basedOn w:val="a0"/>
    <w:link w:val="aa"/>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b">
    <w:name w:val="Title"/>
    <w:basedOn w:val="a0"/>
    <w:link w:val="ac"/>
    <w:qFormat/>
    <w:rsid w:val="00056309"/>
    <w:pPr>
      <w:widowControl w:val="0"/>
      <w:ind w:left="320"/>
      <w:jc w:val="center"/>
    </w:pPr>
    <w:rPr>
      <w:rFonts w:ascii="Arial" w:hAnsi="Arial"/>
      <w:b/>
      <w:snapToGrid w:val="0"/>
      <w:sz w:val="18"/>
      <w:szCs w:val="20"/>
      <w:lang w:val="uk-UA" w:eastAsia="en-US"/>
    </w:rPr>
  </w:style>
  <w:style w:type="character" w:customStyle="1" w:styleId="ac">
    <w:name w:val="Заголовок Знак"/>
    <w:link w:val="ab"/>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d">
    <w:name w:val="Subtitle"/>
    <w:basedOn w:val="a0"/>
    <w:link w:val="ae"/>
    <w:qFormat/>
    <w:rsid w:val="00056309"/>
    <w:pPr>
      <w:spacing w:line="360" w:lineRule="auto"/>
      <w:jc w:val="center"/>
    </w:pPr>
    <w:rPr>
      <w:b/>
      <w:noProof/>
      <w:lang w:val="en-GB" w:eastAsia="en-US"/>
    </w:rPr>
  </w:style>
  <w:style w:type="character" w:customStyle="1" w:styleId="ae">
    <w:name w:val="Подзаголовок Знак"/>
    <w:link w:val="ad"/>
    <w:rsid w:val="00056309"/>
    <w:rPr>
      <w:b/>
      <w:noProof/>
      <w:sz w:val="24"/>
      <w:szCs w:val="24"/>
      <w:lang w:val="en-GB" w:eastAsia="en-US"/>
    </w:rPr>
  </w:style>
  <w:style w:type="paragraph" w:styleId="af">
    <w:name w:val="header"/>
    <w:basedOn w:val="a0"/>
    <w:link w:val="af0"/>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f0">
    <w:name w:val="Верхний колонтитул Знак"/>
    <w:link w:val="af"/>
    <w:rsid w:val="00056309"/>
    <w:rPr>
      <w:rFonts w:ascii="UkrainianBaltica" w:hAnsi="UkrainianBaltica"/>
    </w:rPr>
  </w:style>
  <w:style w:type="character" w:styleId="af1">
    <w:name w:val="page number"/>
    <w:basedOn w:val="a1"/>
    <w:rsid w:val="00056309"/>
  </w:style>
  <w:style w:type="table" w:styleId="af2">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3">
    <w:name w:val="Normal (Web)"/>
    <w:basedOn w:val="a0"/>
    <w:link w:val="af4"/>
    <w:uiPriority w:val="99"/>
    <w:rsid w:val="00587B29"/>
    <w:pPr>
      <w:spacing w:before="100" w:beforeAutospacing="1" w:after="100" w:afterAutospacing="1"/>
    </w:pPr>
    <w:rPr>
      <w:lang w:val="uk-UA" w:eastAsia="uk-UA"/>
    </w:rPr>
  </w:style>
  <w:style w:type="character" w:styleId="af5">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0"/>
    <w:rsid w:val="00741213"/>
    <w:pPr>
      <w:widowControl w:val="0"/>
    </w:pPr>
    <w:rPr>
      <w:rFonts w:ascii="Arial" w:hAnsi="Arial"/>
      <w:snapToGrid w:val="0"/>
      <w:szCs w:val="20"/>
    </w:rPr>
  </w:style>
  <w:style w:type="paragraph" w:customStyle="1" w:styleId="af6">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7">
    <w:name w:val="Знак Знак Знак"/>
    <w:basedOn w:val="a0"/>
    <w:rsid w:val="00714487"/>
    <w:rPr>
      <w:rFonts w:ascii="Verdana" w:hAnsi="Verdana" w:cs="Verdana"/>
      <w:sz w:val="20"/>
      <w:szCs w:val="20"/>
      <w:lang w:val="en-US" w:eastAsia="en-US"/>
    </w:rPr>
  </w:style>
  <w:style w:type="paragraph" w:styleId="af8">
    <w:name w:val="footer"/>
    <w:basedOn w:val="a0"/>
    <w:link w:val="af9"/>
    <w:rsid w:val="00714487"/>
    <w:pPr>
      <w:tabs>
        <w:tab w:val="center" w:pos="4677"/>
        <w:tab w:val="right" w:pos="9355"/>
      </w:tabs>
    </w:pPr>
    <w:rPr>
      <w:lang w:val="x-none" w:eastAsia="x-none"/>
    </w:rPr>
  </w:style>
  <w:style w:type="character" w:customStyle="1" w:styleId="af9">
    <w:name w:val="Нижний колонтитул Знак"/>
    <w:link w:val="af8"/>
    <w:rsid w:val="00714487"/>
    <w:rPr>
      <w:sz w:val="24"/>
      <w:szCs w:val="24"/>
    </w:rPr>
  </w:style>
  <w:style w:type="character" w:customStyle="1" w:styleId="afa">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b">
    <w:name w:val="Block Text"/>
    <w:basedOn w:val="a0"/>
    <w:rsid w:val="00714487"/>
    <w:pPr>
      <w:ind w:left="284" w:right="-58" w:firstLine="436"/>
      <w:jc w:val="both"/>
    </w:pPr>
    <w:rPr>
      <w:szCs w:val="20"/>
    </w:rPr>
  </w:style>
  <w:style w:type="paragraph" w:styleId="afc">
    <w:name w:val="endnote text"/>
    <w:basedOn w:val="a0"/>
    <w:link w:val="afd"/>
    <w:uiPriority w:val="99"/>
    <w:rsid w:val="00714487"/>
    <w:pPr>
      <w:widowControl w:val="0"/>
      <w:spacing w:before="140"/>
      <w:ind w:firstLine="680"/>
      <w:jc w:val="both"/>
    </w:pPr>
    <w:rPr>
      <w:sz w:val="20"/>
      <w:lang w:val="uk-UA" w:eastAsia="x-none"/>
    </w:rPr>
  </w:style>
  <w:style w:type="character" w:customStyle="1" w:styleId="afd">
    <w:name w:val="Текст концевой сноски Знак"/>
    <w:link w:val="afc"/>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e">
    <w:name w:val="Body Text Indent"/>
    <w:basedOn w:val="a0"/>
    <w:link w:val="aff"/>
    <w:rsid w:val="00714487"/>
    <w:pPr>
      <w:spacing w:after="120"/>
      <w:ind w:left="283"/>
    </w:pPr>
    <w:rPr>
      <w:lang w:val="x-none" w:eastAsia="x-none"/>
    </w:rPr>
  </w:style>
  <w:style w:type="character" w:customStyle="1" w:styleId="aff">
    <w:name w:val="Основной текст с отступом Знак"/>
    <w:link w:val="afe"/>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f0">
    <w:name w:val="Содержимое таблицы"/>
    <w:basedOn w:val="a0"/>
    <w:rsid w:val="00714487"/>
    <w:pPr>
      <w:widowControl w:val="0"/>
      <w:suppressLineNumbers/>
      <w:suppressAutoHyphens/>
    </w:pPr>
    <w:rPr>
      <w:rFonts w:eastAsia="Lucida Sans Unicode"/>
      <w:szCs w:val="20"/>
    </w:rPr>
  </w:style>
  <w:style w:type="character" w:styleId="aff1">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4">
    <w:name w:val="Обычный (Интернет) Знак"/>
    <w:link w:val="af3"/>
    <w:uiPriority w:val="99"/>
    <w:rsid w:val="00E97A5E"/>
    <w:rPr>
      <w:sz w:val="24"/>
      <w:szCs w:val="24"/>
      <w:lang w:val="uk-UA" w:eastAsia="uk-UA"/>
    </w:rPr>
  </w:style>
  <w:style w:type="paragraph" w:styleId="aff2">
    <w:name w:val="annotation text"/>
    <w:basedOn w:val="a0"/>
    <w:link w:val="aff3"/>
    <w:rsid w:val="00EA5E5D"/>
    <w:rPr>
      <w:rFonts w:eastAsia="MS Mincho"/>
      <w:sz w:val="20"/>
      <w:szCs w:val="20"/>
      <w:lang w:val="x-none" w:eastAsia="x-none"/>
    </w:rPr>
  </w:style>
  <w:style w:type="character" w:customStyle="1" w:styleId="aff3">
    <w:name w:val="Текст примечания Знак"/>
    <w:link w:val="aff2"/>
    <w:rsid w:val="00EA5E5D"/>
    <w:rPr>
      <w:rFonts w:eastAsia="MS Mincho"/>
    </w:rPr>
  </w:style>
  <w:style w:type="character" w:customStyle="1" w:styleId="aff4">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5">
    <w:name w:val="No Spacing"/>
    <w:aliases w:val="nado12,Bullet"/>
    <w:link w:val="aff6"/>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7">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8">
    <w:name w:val="footnote text"/>
    <w:basedOn w:val="a0"/>
    <w:link w:val="aff9"/>
    <w:rsid w:val="00205BA1"/>
    <w:rPr>
      <w:sz w:val="20"/>
      <w:szCs w:val="20"/>
    </w:rPr>
  </w:style>
  <w:style w:type="character" w:customStyle="1" w:styleId="aff9">
    <w:name w:val="Текст сноски Знак"/>
    <w:basedOn w:val="a1"/>
    <w:link w:val="aff8"/>
    <w:rsid w:val="00205BA1"/>
  </w:style>
  <w:style w:type="character" w:styleId="affa">
    <w:name w:val="footnote reference"/>
    <w:rsid w:val="00205BA1"/>
    <w:rPr>
      <w:vertAlign w:val="superscript"/>
    </w:rPr>
  </w:style>
  <w:style w:type="character" w:customStyle="1" w:styleId="rvts46">
    <w:name w:val="rvts46"/>
    <w:basedOn w:val="a1"/>
    <w:rsid w:val="006C1B67"/>
  </w:style>
  <w:style w:type="character" w:styleId="affb">
    <w:name w:val="Emphasis"/>
    <w:uiPriority w:val="20"/>
    <w:qFormat/>
    <w:rsid w:val="00297416"/>
    <w:rPr>
      <w:i/>
      <w:iCs/>
    </w:rPr>
  </w:style>
  <w:style w:type="paragraph" w:styleId="affc">
    <w:name w:val="annotation subject"/>
    <w:basedOn w:val="aff2"/>
    <w:next w:val="aff2"/>
    <w:link w:val="affd"/>
    <w:rsid w:val="000E6103"/>
    <w:pPr>
      <w:suppressAutoHyphens/>
    </w:pPr>
    <w:rPr>
      <w:b/>
      <w:bCs/>
      <w:lang w:val="uk-UA" w:eastAsia="ar-SA"/>
    </w:rPr>
  </w:style>
  <w:style w:type="character" w:customStyle="1" w:styleId="affd">
    <w:name w:val="Тема примечания Знак"/>
    <w:link w:val="affc"/>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6">
    <w:name w:val="Без интервала Знак"/>
    <w:aliases w:val="nado12 Знак,Bullet Знак"/>
    <w:link w:val="aff5"/>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e">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18">
    <w:name w:val="Неразрешенное упоминание1"/>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2"/>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2"/>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table" w:customStyle="1" w:styleId="19">
    <w:name w:val="Сітка таблиці1"/>
    <w:basedOn w:val="a2"/>
    <w:next w:val="af2"/>
    <w:rsid w:val="007573BC"/>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uiPriority w:val="34"/>
    <w:qFormat/>
    <w:locked/>
    <w:rsid w:val="00A25500"/>
    <w:rPr>
      <w:lang w:val="uk-UA" w:eastAsia="ru-RU"/>
    </w:rPr>
  </w:style>
  <w:style w:type="paragraph" w:customStyle="1" w:styleId="Style7">
    <w:name w:val="Style7"/>
    <w:basedOn w:val="a0"/>
    <w:uiPriority w:val="99"/>
    <w:rsid w:val="00A25500"/>
    <w:pPr>
      <w:widowControl w:val="0"/>
      <w:autoSpaceDE w:val="0"/>
      <w:autoSpaceDN w:val="0"/>
      <w:adjustRightInd w:val="0"/>
      <w:spacing w:line="320" w:lineRule="exact"/>
      <w:ind w:firstLine="742"/>
      <w:jc w:val="both"/>
    </w:pPr>
  </w:style>
  <w:style w:type="character" w:customStyle="1" w:styleId="a8">
    <w:name w:val="Текст выноски Знак"/>
    <w:link w:val="a7"/>
    <w:semiHidden/>
    <w:rsid w:val="00CF2402"/>
    <w:rPr>
      <w:rFonts w:ascii="Tahoma" w:hAnsi="Tahoma" w:cs="Tahoma"/>
      <w:sz w:val="16"/>
      <w:szCs w:val="16"/>
      <w:lang w:val="ru-RU" w:eastAsia="ru-RU"/>
    </w:rPr>
  </w:style>
  <w:style w:type="character" w:customStyle="1" w:styleId="c22">
    <w:name w:val="c22"/>
    <w:basedOn w:val="a1"/>
    <w:rsid w:val="00C355F0"/>
  </w:style>
  <w:style w:type="character" w:customStyle="1" w:styleId="hgkelc">
    <w:name w:val="hgkelc"/>
    <w:basedOn w:val="a1"/>
    <w:rsid w:val="0043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23875848">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8562811">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17461342">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09279204">
      <w:bodyDiv w:val="1"/>
      <w:marLeft w:val="0"/>
      <w:marRight w:val="0"/>
      <w:marTop w:val="0"/>
      <w:marBottom w:val="0"/>
      <w:divBdr>
        <w:top w:val="none" w:sz="0" w:space="0" w:color="auto"/>
        <w:left w:val="none" w:sz="0" w:space="0" w:color="auto"/>
        <w:bottom w:val="none" w:sz="0" w:space="0" w:color="auto"/>
        <w:right w:val="none" w:sz="0" w:space="0" w:color="auto"/>
      </w:divBdr>
    </w:div>
    <w:div w:id="419758300">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54337909">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897473117">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6089688">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199664704">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58576460">
      <w:bodyDiv w:val="1"/>
      <w:marLeft w:val="0"/>
      <w:marRight w:val="0"/>
      <w:marTop w:val="0"/>
      <w:marBottom w:val="0"/>
      <w:divBdr>
        <w:top w:val="none" w:sz="0" w:space="0" w:color="auto"/>
        <w:left w:val="none" w:sz="0" w:space="0" w:color="auto"/>
        <w:bottom w:val="none" w:sz="0" w:space="0" w:color="auto"/>
        <w:right w:val="none" w:sz="0" w:space="0" w:color="auto"/>
      </w:divBdr>
    </w:div>
    <w:div w:id="13610105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38544837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1998065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586258185">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22107836">
      <w:bodyDiv w:val="1"/>
      <w:marLeft w:val="0"/>
      <w:marRight w:val="0"/>
      <w:marTop w:val="0"/>
      <w:marBottom w:val="0"/>
      <w:divBdr>
        <w:top w:val="none" w:sz="0" w:space="0" w:color="auto"/>
        <w:left w:val="none" w:sz="0" w:space="0" w:color="auto"/>
        <w:bottom w:val="none" w:sz="0" w:space="0" w:color="auto"/>
        <w:right w:val="none" w:sz="0" w:space="0" w:color="auto"/>
      </w:divBdr>
    </w:div>
    <w:div w:id="1625499858">
      <w:bodyDiv w:val="1"/>
      <w:marLeft w:val="0"/>
      <w:marRight w:val="0"/>
      <w:marTop w:val="0"/>
      <w:marBottom w:val="0"/>
      <w:divBdr>
        <w:top w:val="none" w:sz="0" w:space="0" w:color="auto"/>
        <w:left w:val="none" w:sz="0" w:space="0" w:color="auto"/>
        <w:bottom w:val="none" w:sz="0" w:space="0" w:color="auto"/>
        <w:right w:val="none" w:sz="0" w:space="0" w:color="auto"/>
      </w:divBdr>
    </w:div>
    <w:div w:id="1636640521">
      <w:bodyDiv w:val="1"/>
      <w:marLeft w:val="0"/>
      <w:marRight w:val="0"/>
      <w:marTop w:val="0"/>
      <w:marBottom w:val="0"/>
      <w:divBdr>
        <w:top w:val="none" w:sz="0" w:space="0" w:color="auto"/>
        <w:left w:val="none" w:sz="0" w:space="0" w:color="auto"/>
        <w:bottom w:val="none" w:sz="0" w:space="0" w:color="auto"/>
        <w:right w:val="none" w:sz="0" w:space="0" w:color="auto"/>
      </w:divBdr>
    </w:div>
    <w:div w:id="167938429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97167595">
      <w:bodyDiv w:val="1"/>
      <w:marLeft w:val="0"/>
      <w:marRight w:val="0"/>
      <w:marTop w:val="0"/>
      <w:marBottom w:val="0"/>
      <w:divBdr>
        <w:top w:val="none" w:sz="0" w:space="0" w:color="auto"/>
        <w:left w:val="none" w:sz="0" w:space="0" w:color="auto"/>
        <w:bottom w:val="none" w:sz="0" w:space="0" w:color="auto"/>
        <w:right w:val="none" w:sz="0" w:space="0" w:color="auto"/>
      </w:divBdr>
    </w:div>
    <w:div w:id="2104758078">
      <w:bodyDiv w:val="1"/>
      <w:marLeft w:val="0"/>
      <w:marRight w:val="0"/>
      <w:marTop w:val="0"/>
      <w:marBottom w:val="0"/>
      <w:divBdr>
        <w:top w:val="none" w:sz="0" w:space="0" w:color="auto"/>
        <w:left w:val="none" w:sz="0" w:space="0" w:color="auto"/>
        <w:bottom w:val="none" w:sz="0" w:space="0" w:color="auto"/>
        <w:right w:val="none" w:sz="0" w:space="0" w:color="auto"/>
      </w:divBdr>
      <w:divsChild>
        <w:div w:id="1456290840">
          <w:marLeft w:val="-268"/>
          <w:marRight w:val="-218"/>
          <w:marTop w:val="0"/>
          <w:marBottom w:val="0"/>
          <w:divBdr>
            <w:top w:val="none" w:sz="0" w:space="0" w:color="auto"/>
            <w:left w:val="none" w:sz="0" w:space="0" w:color="auto"/>
            <w:bottom w:val="none" w:sz="0" w:space="0" w:color="auto"/>
            <w:right w:val="none" w:sz="0" w:space="0" w:color="auto"/>
          </w:divBdr>
          <w:divsChild>
            <w:div w:id="653875896">
              <w:marLeft w:val="0"/>
              <w:marRight w:val="0"/>
              <w:marTop w:val="0"/>
              <w:marBottom w:val="0"/>
              <w:divBdr>
                <w:top w:val="none" w:sz="0" w:space="0" w:color="auto"/>
                <w:left w:val="none" w:sz="0" w:space="0" w:color="auto"/>
                <w:bottom w:val="none" w:sz="0" w:space="0" w:color="auto"/>
                <w:right w:val="none" w:sz="0" w:space="0" w:color="auto"/>
              </w:divBdr>
              <w:divsChild>
                <w:div w:id="14592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4722">
          <w:marLeft w:val="-268"/>
          <w:marRight w:val="-218"/>
          <w:marTop w:val="150"/>
          <w:marBottom w:val="0"/>
          <w:divBdr>
            <w:top w:val="none" w:sz="0" w:space="0" w:color="auto"/>
            <w:left w:val="none" w:sz="0" w:space="0" w:color="auto"/>
            <w:bottom w:val="none" w:sz="0" w:space="0" w:color="auto"/>
            <w:right w:val="none" w:sz="0" w:space="0" w:color="auto"/>
          </w:divBdr>
          <w:divsChild>
            <w:div w:id="1175534525">
              <w:marLeft w:val="0"/>
              <w:marRight w:val="0"/>
              <w:marTop w:val="0"/>
              <w:marBottom w:val="0"/>
              <w:divBdr>
                <w:top w:val="none" w:sz="0" w:space="0" w:color="auto"/>
                <w:left w:val="none" w:sz="0" w:space="0" w:color="auto"/>
                <w:bottom w:val="none" w:sz="0" w:space="0" w:color="auto"/>
                <w:right w:val="none" w:sz="0" w:space="0" w:color="auto"/>
              </w:divBdr>
              <w:divsChild>
                <w:div w:id="12054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0586">
          <w:marLeft w:val="0"/>
          <w:marRight w:val="0"/>
          <w:marTop w:val="0"/>
          <w:marBottom w:val="0"/>
          <w:divBdr>
            <w:top w:val="none" w:sz="0" w:space="0" w:color="auto"/>
            <w:left w:val="none" w:sz="0" w:space="0" w:color="auto"/>
            <w:bottom w:val="none" w:sz="0" w:space="0" w:color="auto"/>
            <w:right w:val="none" w:sz="0" w:space="0" w:color="auto"/>
          </w:divBdr>
          <w:divsChild>
            <w:div w:id="1391227701">
              <w:marLeft w:val="0"/>
              <w:marRight w:val="0"/>
              <w:marTop w:val="0"/>
              <w:marBottom w:val="0"/>
              <w:divBdr>
                <w:top w:val="none" w:sz="0" w:space="0" w:color="auto"/>
                <w:left w:val="none" w:sz="0" w:space="0" w:color="auto"/>
                <w:bottom w:val="none" w:sz="0" w:space="0" w:color="auto"/>
                <w:right w:val="none" w:sz="0" w:space="0" w:color="auto"/>
              </w:divBdr>
              <w:divsChild>
                <w:div w:id="5387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4338">
          <w:marLeft w:val="-268"/>
          <w:marRight w:val="-218"/>
          <w:marTop w:val="0"/>
          <w:marBottom w:val="0"/>
          <w:divBdr>
            <w:top w:val="none" w:sz="0" w:space="0" w:color="auto"/>
            <w:left w:val="none" w:sz="0" w:space="0" w:color="auto"/>
            <w:bottom w:val="none" w:sz="0" w:space="0" w:color="auto"/>
            <w:right w:val="none" w:sz="0" w:space="0" w:color="auto"/>
          </w:divBdr>
          <w:divsChild>
            <w:div w:id="1485973950">
              <w:marLeft w:val="0"/>
              <w:marRight w:val="0"/>
              <w:marTop w:val="0"/>
              <w:marBottom w:val="0"/>
              <w:divBdr>
                <w:top w:val="none" w:sz="0" w:space="0" w:color="auto"/>
                <w:left w:val="none" w:sz="0" w:space="0" w:color="auto"/>
                <w:bottom w:val="none" w:sz="0" w:space="0" w:color="auto"/>
                <w:right w:val="none" w:sz="0" w:space="0" w:color="auto"/>
              </w:divBdr>
              <w:divsChild>
                <w:div w:id="6184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1897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z.expertus.com.ua/law/189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expertus.com.ua/law/1897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z.expertus.com.ua/law/18971"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1CF0-00EB-4550-B40E-7215F492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54</Pages>
  <Words>25322</Words>
  <Characters>144340</Characters>
  <Application>Microsoft Office Word</Application>
  <DocSecurity>0</DocSecurity>
  <Lines>1202</Lines>
  <Paragraphs>338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169324</CharactersWithSpaces>
  <SharedDoc>false</SharedDoc>
  <HLinks>
    <vt:vector size="36" baseType="variant">
      <vt:variant>
        <vt:i4>3211366</vt:i4>
      </vt:variant>
      <vt:variant>
        <vt:i4>15</vt:i4>
      </vt:variant>
      <vt:variant>
        <vt:i4>0</vt:i4>
      </vt:variant>
      <vt:variant>
        <vt:i4>5</vt:i4>
      </vt:variant>
      <vt:variant>
        <vt:lpwstr>https://dz.expertus.com.ua/law/18971</vt:lpwstr>
      </vt:variant>
      <vt:variant>
        <vt:lpwstr>c2f0e7330b</vt:lpwstr>
      </vt:variant>
      <vt:variant>
        <vt:i4>3801151</vt:i4>
      </vt:variant>
      <vt:variant>
        <vt:i4>12</vt:i4>
      </vt:variant>
      <vt:variant>
        <vt:i4>0</vt:i4>
      </vt:variant>
      <vt:variant>
        <vt:i4>5</vt:i4>
      </vt:variant>
      <vt:variant>
        <vt:lpwstr>https://dz.expertus.com.ua/law/18971</vt:lpwstr>
      </vt:variant>
      <vt:variant>
        <vt:lpwstr>b8448b6bbc</vt:lpwstr>
      </vt:variant>
      <vt:variant>
        <vt:i4>6357040</vt:i4>
      </vt:variant>
      <vt:variant>
        <vt:i4>9</vt:i4>
      </vt:variant>
      <vt:variant>
        <vt:i4>0</vt:i4>
      </vt:variant>
      <vt:variant>
        <vt:i4>5</vt:i4>
      </vt:variant>
      <vt:variant>
        <vt:lpwstr>https://dz.expertus.com.ua/law/18971</vt:lpwstr>
      </vt:variant>
      <vt:variant>
        <vt:lpwstr>11c101b154</vt:lpwstr>
      </vt:variant>
      <vt:variant>
        <vt:i4>2556024</vt:i4>
      </vt:variant>
      <vt:variant>
        <vt:i4>6</vt:i4>
      </vt:variant>
      <vt:variant>
        <vt:i4>0</vt:i4>
      </vt:variant>
      <vt:variant>
        <vt:i4>5</vt:i4>
      </vt:variant>
      <vt:variant>
        <vt:lpwstr>http://prozorro.gov.ua/</vt:lpwstr>
      </vt:variant>
      <vt:variant>
        <vt:lpwstr/>
      </vt:variant>
      <vt:variant>
        <vt:i4>3211366</vt:i4>
      </vt:variant>
      <vt:variant>
        <vt:i4>3</vt:i4>
      </vt:variant>
      <vt:variant>
        <vt:i4>0</vt:i4>
      </vt:variant>
      <vt:variant>
        <vt:i4>5</vt:i4>
      </vt:variant>
      <vt:variant>
        <vt:lpwstr>https://dz.expertus.com.ua/law/18971</vt:lpwstr>
      </vt:variant>
      <vt:variant>
        <vt:lpwstr>c2f0e7330b</vt:lpwstr>
      </vt:variant>
      <vt:variant>
        <vt:i4>3735614</vt:i4>
      </vt:variant>
      <vt:variant>
        <vt:i4>0</vt:i4>
      </vt:variant>
      <vt:variant>
        <vt:i4>0</vt:i4>
      </vt:variant>
      <vt:variant>
        <vt:i4>5</vt:i4>
      </vt:variant>
      <vt:variant>
        <vt:lpwstr>https://dz.expertus.com.ua/law/16450</vt:lpwstr>
      </vt:variant>
      <vt:variant>
        <vt:lpwstr>b4f4f675bc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BBLIL-1</cp:lastModifiedBy>
  <cp:revision>4</cp:revision>
  <cp:lastPrinted>2023-05-19T06:52:00Z</cp:lastPrinted>
  <dcterms:created xsi:type="dcterms:W3CDTF">2023-05-30T15:00:00Z</dcterms:created>
  <dcterms:modified xsi:type="dcterms:W3CDTF">2023-06-07T13:14:00Z</dcterms:modified>
</cp:coreProperties>
</file>