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DEDD" w14:textId="77777777" w:rsidR="00950539" w:rsidRPr="00950539" w:rsidRDefault="00950539" w:rsidP="00ED3732">
      <w:pPr>
        <w:spacing w:after="0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950539">
        <w:rPr>
          <w:rFonts w:ascii="Times New Roman" w:hAnsi="Times New Roman"/>
          <w:b/>
          <w:sz w:val="28"/>
          <w:szCs w:val="28"/>
          <w:lang w:val="uk-UA"/>
        </w:rPr>
        <w:t xml:space="preserve">Державна установа «Інститут нейрохірургії </w:t>
      </w:r>
    </w:p>
    <w:p w14:paraId="1045A59F" w14:textId="77777777" w:rsidR="00950539" w:rsidRPr="00950539" w:rsidRDefault="00950539" w:rsidP="00ED3732">
      <w:pPr>
        <w:spacing w:after="0"/>
        <w:ind w:firstLine="0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50539">
        <w:rPr>
          <w:rFonts w:ascii="Times New Roman" w:hAnsi="Times New Roman"/>
          <w:b/>
          <w:sz w:val="28"/>
          <w:szCs w:val="28"/>
          <w:lang w:val="uk-UA"/>
        </w:rPr>
        <w:t>ім. акад. А.П.Ромоданова Національної академії медичних наук України»</w:t>
      </w:r>
    </w:p>
    <w:p w14:paraId="25CA94C9" w14:textId="77777777" w:rsidR="0091693F" w:rsidRPr="00C57CBE" w:rsidRDefault="0091693F" w:rsidP="00ED3732">
      <w:pPr>
        <w:pStyle w:val="ShiftAlt"/>
        <w:ind w:firstLine="0"/>
        <w:rPr>
          <w:rFonts w:cs="Times New Roman"/>
          <w:b/>
          <w:bCs/>
          <w:szCs w:val="24"/>
        </w:rPr>
      </w:pPr>
    </w:p>
    <w:p w14:paraId="67BA9718" w14:textId="707B75F5" w:rsidR="0091693F" w:rsidRPr="00C57CBE" w:rsidRDefault="0091693F" w:rsidP="00ED3732">
      <w:pPr>
        <w:pStyle w:val="Ctrl"/>
        <w:ind w:firstLine="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C57CBE">
        <w:rPr>
          <w:rFonts w:cs="Times New Roman"/>
          <w:szCs w:val="24"/>
        </w:rPr>
        <w:t>Код ЄДРПОУ</w:t>
      </w:r>
      <w:r w:rsidR="00950539">
        <w:rPr>
          <w:rFonts w:cs="Times New Roman"/>
          <w:szCs w:val="24"/>
        </w:rPr>
        <w:t xml:space="preserve"> 02011930</w:t>
      </w:r>
    </w:p>
    <w:p w14:paraId="7C4356C5" w14:textId="77777777" w:rsidR="0091693F" w:rsidRPr="00C57CBE" w:rsidRDefault="0091693F" w:rsidP="00ED3732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C57CBE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693F" w:rsidRPr="00C57CBE" w14:paraId="664DF593" w14:textId="77777777" w:rsidTr="009D6092">
        <w:tc>
          <w:tcPr>
            <w:tcW w:w="3115" w:type="dxa"/>
          </w:tcPr>
          <w:p w14:paraId="3E64C8B7" w14:textId="5B42142B" w:rsidR="0091693F" w:rsidRPr="00950539" w:rsidRDefault="00950539" w:rsidP="00ED3732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u w:val="single"/>
                <w:lang w:eastAsia="ar-SA"/>
              </w:rPr>
            </w:pPr>
            <w:r w:rsidRPr="00950539">
              <w:rPr>
                <w:rFonts w:eastAsia="Arial" w:cs="Times New Roman"/>
                <w:i/>
                <w:color w:val="000000" w:themeColor="text1"/>
                <w:szCs w:val="24"/>
                <w:u w:val="single"/>
                <w:lang w:eastAsia="ar-SA"/>
              </w:rPr>
              <w:t>0</w:t>
            </w:r>
            <w:r w:rsidR="00036448">
              <w:rPr>
                <w:rFonts w:eastAsia="Arial" w:cs="Times New Roman"/>
                <w:i/>
                <w:color w:val="000000" w:themeColor="text1"/>
                <w:szCs w:val="24"/>
                <w:u w:val="single"/>
                <w:lang w:eastAsia="ar-SA"/>
              </w:rPr>
              <w:t>9</w:t>
            </w:r>
            <w:r w:rsidRPr="00950539">
              <w:rPr>
                <w:rFonts w:eastAsia="Arial" w:cs="Times New Roman"/>
                <w:i/>
                <w:color w:val="000000" w:themeColor="text1"/>
                <w:szCs w:val="24"/>
                <w:u w:val="single"/>
                <w:lang w:eastAsia="ar-SA"/>
              </w:rPr>
              <w:t>.0</w:t>
            </w:r>
            <w:r w:rsidR="00036448">
              <w:rPr>
                <w:rFonts w:eastAsia="Arial" w:cs="Times New Roman"/>
                <w:i/>
                <w:color w:val="000000" w:themeColor="text1"/>
                <w:szCs w:val="24"/>
                <w:u w:val="single"/>
                <w:lang w:eastAsia="ar-SA"/>
              </w:rPr>
              <w:t>4</w:t>
            </w:r>
            <w:r w:rsidRPr="00950539">
              <w:rPr>
                <w:rFonts w:eastAsia="Arial" w:cs="Times New Roman"/>
                <w:i/>
                <w:color w:val="000000" w:themeColor="text1"/>
                <w:szCs w:val="24"/>
                <w:u w:val="single"/>
                <w:lang w:eastAsia="ar-SA"/>
              </w:rPr>
              <w:t>.2024 р.</w:t>
            </w:r>
          </w:p>
          <w:p w14:paraId="3B74E5C7" w14:textId="77777777" w:rsidR="0091693F" w:rsidRPr="00C57CBE" w:rsidRDefault="0091693F" w:rsidP="00ED3732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  <w:r w:rsidRPr="00C57CB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(дата)</w:t>
            </w:r>
          </w:p>
        </w:tc>
        <w:tc>
          <w:tcPr>
            <w:tcW w:w="3115" w:type="dxa"/>
          </w:tcPr>
          <w:p w14:paraId="0E9FE035" w14:textId="1F52494B" w:rsidR="0091693F" w:rsidRPr="00C57CBE" w:rsidRDefault="00950539" w:rsidP="00ED3732">
            <w:pPr>
              <w:pStyle w:val="Ctrl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м. Київ</w:t>
            </w:r>
          </w:p>
          <w:p w14:paraId="26690DB9" w14:textId="77777777" w:rsidR="0091693F" w:rsidRPr="00C57CBE" w:rsidRDefault="0091693F" w:rsidP="00ED3732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  <w:r w:rsidRPr="00C57CB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(місце складення)</w:t>
            </w:r>
          </w:p>
        </w:tc>
        <w:tc>
          <w:tcPr>
            <w:tcW w:w="3115" w:type="dxa"/>
          </w:tcPr>
          <w:p w14:paraId="27403C17" w14:textId="34671581" w:rsidR="0091693F" w:rsidRPr="00C57CBE" w:rsidRDefault="0091693F" w:rsidP="00E66961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C57CBE">
              <w:rPr>
                <w:rFonts w:cs="Times New Roman"/>
                <w:color w:val="000000" w:themeColor="text1"/>
                <w:szCs w:val="24"/>
                <w:lang w:eastAsia="ru-RU"/>
              </w:rPr>
              <w:t>№</w:t>
            </w:r>
            <w:r w:rsidR="00E66961">
              <w:rPr>
                <w:rFonts w:cs="Times New Roman"/>
                <w:color w:val="000000" w:themeColor="text1"/>
                <w:szCs w:val="24"/>
                <w:lang w:eastAsia="ru-RU"/>
              </w:rPr>
              <w:t>2</w:t>
            </w:r>
          </w:p>
        </w:tc>
      </w:tr>
    </w:tbl>
    <w:p w14:paraId="57D30395" w14:textId="77777777" w:rsidR="0091693F" w:rsidRPr="00C57CBE" w:rsidRDefault="0091693F" w:rsidP="0091693F">
      <w:pPr>
        <w:pStyle w:val="ShiftAlt"/>
        <w:ind w:firstLine="0"/>
        <w:rPr>
          <w:rFonts w:cs="Times New Roman"/>
          <w:szCs w:val="24"/>
        </w:rPr>
      </w:pPr>
    </w:p>
    <w:p w14:paraId="553D5CA5" w14:textId="77777777" w:rsidR="0091693F" w:rsidRPr="00C57CBE" w:rsidRDefault="0091693F" w:rsidP="0091693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2E1806E6" w14:textId="77777777" w:rsidR="0091693F" w:rsidRPr="00C57CBE" w:rsidRDefault="0091693F" w:rsidP="0091693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6ACD810A" w14:textId="77777777" w:rsidR="0091693F" w:rsidRDefault="0091693F" w:rsidP="0091693F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39EF4372" w14:textId="77777777" w:rsidR="00007D31" w:rsidRPr="00C57CBE" w:rsidRDefault="00007D31" w:rsidP="0091693F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68DC5484" w14:textId="77777777" w:rsidR="0091693F" w:rsidRPr="00E66961" w:rsidRDefault="0091693F" w:rsidP="00E66961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E66961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55E0602B" w14:textId="51E60764" w:rsidR="00D74D4F" w:rsidRPr="00E66961" w:rsidRDefault="0091693F" w:rsidP="00E66961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E66961">
        <w:rPr>
          <w:rFonts w:eastAsia="Times New Roman" w:cs="Times New Roman"/>
          <w:szCs w:val="24"/>
        </w:rPr>
        <w:t xml:space="preserve">Про </w:t>
      </w:r>
      <w:bookmarkStart w:id="1" w:name="_Hlk133508866"/>
      <w:r w:rsidR="00D74D4F" w:rsidRPr="00E66961">
        <w:rPr>
          <w:rFonts w:eastAsia="Times New Roman" w:cs="Times New Roman"/>
          <w:szCs w:val="24"/>
        </w:rPr>
        <w:t>внесення змін</w:t>
      </w:r>
      <w:r w:rsidR="007E3F97" w:rsidRPr="00E66961">
        <w:rPr>
          <w:rFonts w:eastAsia="Times New Roman" w:cs="Times New Roman"/>
          <w:szCs w:val="24"/>
        </w:rPr>
        <w:t xml:space="preserve"> до тендерної документації</w:t>
      </w:r>
      <w:bookmarkEnd w:id="1"/>
      <w:r w:rsidR="00007D31" w:rsidRPr="00E66961">
        <w:rPr>
          <w:rFonts w:eastAsia="Times New Roman" w:cs="Times New Roman"/>
          <w:szCs w:val="24"/>
        </w:rPr>
        <w:t xml:space="preserve"> за результатами звернень</w:t>
      </w:r>
      <w:r w:rsidR="00402C00" w:rsidRPr="00E66961">
        <w:rPr>
          <w:rFonts w:eastAsia="Times New Roman" w:cs="Times New Roman"/>
          <w:szCs w:val="24"/>
        </w:rPr>
        <w:t>.</w:t>
      </w:r>
    </w:p>
    <w:p w14:paraId="05283EB2" w14:textId="7A298594" w:rsidR="00D74D4F" w:rsidRPr="00E66961" w:rsidRDefault="00D74D4F" w:rsidP="00E66961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E66961">
        <w:rPr>
          <w:rFonts w:eastAsia="Times New Roman" w:cs="Times New Roman"/>
          <w:szCs w:val="24"/>
        </w:rPr>
        <w:t>Про продовження строку розгляду тендерн</w:t>
      </w:r>
      <w:r w:rsidR="001F45F5" w:rsidRPr="00E66961">
        <w:rPr>
          <w:rFonts w:eastAsia="Times New Roman" w:cs="Times New Roman"/>
          <w:szCs w:val="24"/>
        </w:rPr>
        <w:t>их</w:t>
      </w:r>
      <w:r w:rsidRPr="00E66961">
        <w:rPr>
          <w:rFonts w:eastAsia="Times New Roman" w:cs="Times New Roman"/>
          <w:szCs w:val="24"/>
        </w:rPr>
        <w:t xml:space="preserve"> пропозиці</w:t>
      </w:r>
      <w:r w:rsidR="001F45F5" w:rsidRPr="00E66961">
        <w:rPr>
          <w:rFonts w:eastAsia="Times New Roman" w:cs="Times New Roman"/>
          <w:szCs w:val="24"/>
        </w:rPr>
        <w:t>й</w:t>
      </w:r>
      <w:r w:rsidR="00402C00" w:rsidRPr="00E66961">
        <w:rPr>
          <w:rFonts w:eastAsia="Times New Roman" w:cs="Times New Roman"/>
          <w:szCs w:val="24"/>
        </w:rPr>
        <w:t>.</w:t>
      </w:r>
    </w:p>
    <w:p w14:paraId="7C858508" w14:textId="09DD58C8" w:rsidR="0091693F" w:rsidRPr="00E66961" w:rsidRDefault="005D5B81" w:rsidP="00E66961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E66961">
        <w:rPr>
          <w:rFonts w:eastAsia="Times New Roman" w:cs="Times New Roman"/>
          <w:szCs w:val="24"/>
        </w:rPr>
        <w:t>Про</w:t>
      </w:r>
      <w:r w:rsidR="003F6C2E" w:rsidRPr="00E66961">
        <w:rPr>
          <w:rFonts w:eastAsia="Times New Roman" w:cs="Times New Roman"/>
          <w:szCs w:val="24"/>
        </w:rPr>
        <w:t xml:space="preserve"> затвердження </w:t>
      </w:r>
      <w:r w:rsidRPr="00E66961">
        <w:rPr>
          <w:rFonts w:eastAsia="Times New Roman" w:cs="Times New Roman"/>
          <w:szCs w:val="24"/>
        </w:rPr>
        <w:t>нової редакції тендерної документації</w:t>
      </w:r>
      <w:r w:rsidR="003F6C2E" w:rsidRPr="00E66961">
        <w:rPr>
          <w:rFonts w:eastAsia="Times New Roman" w:cs="Times New Roman"/>
          <w:szCs w:val="24"/>
        </w:rPr>
        <w:t>, переліку змін до тендерної документації</w:t>
      </w:r>
      <w:r w:rsidRPr="00E66961">
        <w:rPr>
          <w:rFonts w:eastAsia="Times New Roman" w:cs="Times New Roman"/>
          <w:szCs w:val="24"/>
        </w:rPr>
        <w:t xml:space="preserve"> </w:t>
      </w:r>
      <w:r w:rsidR="003F6C2E" w:rsidRPr="00E66961">
        <w:rPr>
          <w:rFonts w:eastAsia="Times New Roman" w:cs="Times New Roman"/>
          <w:szCs w:val="24"/>
        </w:rPr>
        <w:t xml:space="preserve">та оприлюднення </w:t>
      </w:r>
      <w:r w:rsidR="0091693F" w:rsidRPr="00E66961">
        <w:rPr>
          <w:rFonts w:eastAsia="Times New Roman" w:cs="Times New Roman"/>
          <w:szCs w:val="24"/>
        </w:rPr>
        <w:t>в електронній системі закупівель</w:t>
      </w:r>
      <w:r w:rsidR="003F6C2E" w:rsidRPr="00E66961">
        <w:rPr>
          <w:rFonts w:eastAsia="Times New Roman" w:cs="Times New Roman"/>
          <w:szCs w:val="24"/>
        </w:rPr>
        <w:t xml:space="preserve"> інформації про зміни.</w:t>
      </w:r>
    </w:p>
    <w:p w14:paraId="294D7546" w14:textId="77777777" w:rsidR="0091693F" w:rsidRPr="00E66961" w:rsidRDefault="0091693F" w:rsidP="00E66961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98D187" w14:textId="77777777" w:rsidR="0091693F" w:rsidRPr="00E66961" w:rsidRDefault="0091693F" w:rsidP="00E66961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14:paraId="46065A7D" w14:textId="70E08C0B" w:rsidR="00C05819" w:rsidRPr="00E66961" w:rsidRDefault="00C05819" w:rsidP="00E6696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уповноваженої особи від </w:t>
      </w:r>
      <w:r w:rsidR="00950539" w:rsidRPr="00E66961">
        <w:rPr>
          <w:rFonts w:ascii="Times New Roman" w:hAnsi="Times New Roman" w:cs="Times New Roman"/>
          <w:sz w:val="24"/>
          <w:szCs w:val="24"/>
          <w:lang w:val="uk-UA"/>
        </w:rPr>
        <w:t>04.03.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50539" w:rsidRPr="00E66961">
        <w:rPr>
          <w:rFonts w:ascii="Times New Roman" w:hAnsi="Times New Roman" w:cs="Times New Roman"/>
          <w:sz w:val="24"/>
          <w:szCs w:val="24"/>
          <w:lang w:val="uk-UA"/>
        </w:rPr>
        <w:t>4 р.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50539" w:rsidRPr="00E6696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проведення відкритих торгів 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за предметом закупівлі </w:t>
      </w:r>
      <w:r w:rsidR="00950539" w:rsidRPr="00E6696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021:2015 - 90520000-8 Послуги у сфері поводження з радіоактивними, токсичними, медичними та небезпечними відходами  (</w:t>
      </w:r>
      <w:r w:rsidR="00950539" w:rsidRPr="00E66961">
        <w:rPr>
          <w:rFonts w:ascii="Times New Roman" w:hAnsi="Times New Roman" w:cs="Times New Roman"/>
          <w:b/>
          <w:sz w:val="24"/>
          <w:szCs w:val="24"/>
          <w:lang w:val="uk-UA"/>
        </w:rPr>
        <w:t>Перевезення та видалення код 18 01 01 відходів, 18 01 02 відходів, 18 01 03* відходів, 18 01 06*відходів</w:t>
      </w:r>
      <w:r w:rsidR="00950539" w:rsidRPr="00E6696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, унікальний номер оголошення про проведення відкритих торгів, присвоєний електронною системою закупівель: </w:t>
      </w:r>
      <w:r w:rsidR="00036448" w:rsidRPr="00E66961">
        <w:rPr>
          <w:rFonts w:ascii="Times New Roman" w:hAnsi="Times New Roman" w:cs="Times New Roman"/>
          <w:color w:val="295EAF"/>
          <w:sz w:val="24"/>
          <w:szCs w:val="24"/>
          <w:shd w:val="clear" w:color="auto" w:fill="FFFFFF"/>
        </w:rPr>
        <w:t>UA</w:t>
      </w:r>
      <w:r w:rsidR="00036448" w:rsidRPr="00E66961">
        <w:rPr>
          <w:rFonts w:ascii="Times New Roman" w:hAnsi="Times New Roman" w:cs="Times New Roman"/>
          <w:color w:val="295EAF"/>
          <w:sz w:val="24"/>
          <w:szCs w:val="24"/>
          <w:shd w:val="clear" w:color="auto" w:fill="FFFFFF"/>
          <w:lang w:val="uk-UA"/>
        </w:rPr>
        <w:t>-2024-04-04-006634-</w:t>
      </w:r>
      <w:r w:rsidR="00036448" w:rsidRPr="00E66961">
        <w:rPr>
          <w:rFonts w:ascii="Times New Roman" w:hAnsi="Times New Roman" w:cs="Times New Roman"/>
          <w:color w:val="295EAF"/>
          <w:sz w:val="24"/>
          <w:szCs w:val="24"/>
          <w:shd w:val="clear" w:color="auto" w:fill="FFFFFF"/>
        </w:rPr>
        <w:t>a</w:t>
      </w:r>
      <w:r w:rsidR="00036448"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(далі — Закупівля). </w:t>
      </w:r>
    </w:p>
    <w:p w14:paraId="71256C5C" w14:textId="59C695D8" w:rsidR="00D74D4F" w:rsidRPr="00E66961" w:rsidRDefault="00EA02EB" w:rsidP="00E66961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</w:t>
      </w:r>
      <w:r w:rsidR="00045AEF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абзацу 3 </w:t>
      </w: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пункту </w:t>
      </w:r>
      <w:r w:rsidR="000E0344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 w:rsidR="00F70753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Особливостей </w:t>
      </w:r>
      <w:r w:rsidR="00D74D4F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</w:t>
      </w:r>
      <w:r w:rsidR="000E0344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Закону України «Про публічні закупівлі» від 25 грудня 2015 року № 922-VIII (далі — Закон) </w:t>
      </w:r>
      <w:r w:rsidR="00D74D4F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або за результатами звернень, або на підставі рішення органу оскарження внести зміни до тендерної документації. </w:t>
      </w:r>
    </w:p>
    <w:p w14:paraId="635661FA" w14:textId="7D70D010" w:rsidR="00AB3FAC" w:rsidRPr="00E66961" w:rsidRDefault="00045AEF" w:rsidP="00E66961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обставини, що склалися, у</w:t>
      </w:r>
      <w:r w:rsidR="001F45F5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замовника є необхідність</w:t>
      </w:r>
      <w:r w:rsidR="00007D31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внести зміни за результатами звернень</w:t>
      </w:r>
      <w:r w:rsidR="00AB3FAC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14:paraId="16DE3283" w14:textId="77777777" w:rsidR="00036448" w:rsidRPr="00E66961" w:rsidRDefault="00AB3FAC" w:rsidP="00E66961">
      <w:pPr>
        <w:pStyle w:val="a8"/>
        <w:numPr>
          <w:ilvl w:val="0"/>
          <w:numId w:val="19"/>
        </w:numPr>
        <w:shd w:val="clear" w:color="auto" w:fill="FFFFFF"/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Внести зміни до </w:t>
      </w:r>
      <w:r w:rsidR="00036448" w:rsidRPr="00E669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пп.1.1 п. 1 розділу </w:t>
      </w:r>
      <w:r w:rsidR="00036448" w:rsidRPr="00E669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Подання та розкриття тендерної пропозиції </w:t>
      </w:r>
      <w:r w:rsidR="00036448" w:rsidRPr="00E669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036448" w:rsidRPr="00E669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викласти в наступній редакції</w:t>
      </w:r>
      <w:r w:rsidR="00036448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63"/>
        <w:gridCol w:w="4010"/>
        <w:gridCol w:w="4961"/>
      </w:tblGrid>
      <w:tr w:rsidR="00036448" w:rsidRPr="00E66961" w14:paraId="038D4922" w14:textId="77777777" w:rsidTr="00036448">
        <w:tc>
          <w:tcPr>
            <w:tcW w:w="663" w:type="dxa"/>
          </w:tcPr>
          <w:p w14:paraId="6492BFDC" w14:textId="3FC023F1" w:rsidR="00036448" w:rsidRPr="00E66961" w:rsidRDefault="00036448" w:rsidP="00E6696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69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E669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010" w:type="dxa"/>
          </w:tcPr>
          <w:p w14:paraId="6CD73F79" w14:textId="77777777" w:rsidR="00036448" w:rsidRPr="00E66961" w:rsidRDefault="00036448" w:rsidP="00E66961">
            <w:pPr>
              <w:pStyle w:val="ad"/>
              <w:widowControl w:val="0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66961">
              <w:rPr>
                <w:rStyle w:val="rvts0"/>
                <w:rFonts w:ascii="Times New Roman" w:hAnsi="Times New Roman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4961" w:type="dxa"/>
          </w:tcPr>
          <w:p w14:paraId="18AAFC05" w14:textId="77777777" w:rsidR="00036448" w:rsidRPr="00E66961" w:rsidRDefault="00036448" w:rsidP="00E66961">
            <w:pPr>
              <w:numPr>
                <w:ilvl w:val="1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6961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Кінцевий строк подання тендерних пропозицій: </w:t>
            </w:r>
            <w:r w:rsidRPr="00E66961"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  <w:t>до 18.04.2024р.  00:00 год.</w:t>
            </w:r>
          </w:p>
          <w:p w14:paraId="7293176B" w14:textId="77777777" w:rsidR="00036448" w:rsidRPr="00E66961" w:rsidRDefault="00036448" w:rsidP="00E66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961">
              <w:rPr>
                <w:rFonts w:ascii="Times New Roman" w:hAnsi="Times New Roman"/>
                <w:sz w:val="24"/>
                <w:szCs w:val="24"/>
                <w:lang w:val="uk-UA"/>
              </w:rPr>
              <w:t>1.2. 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</w:t>
            </w:r>
          </w:p>
          <w:p w14:paraId="0FF64847" w14:textId="77777777" w:rsidR="00036448" w:rsidRPr="00E66961" w:rsidRDefault="00036448" w:rsidP="00E66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961">
              <w:rPr>
                <w:rFonts w:ascii="Times New Roman" w:hAnsi="Times New Roman"/>
                <w:sz w:val="24"/>
                <w:szCs w:val="24"/>
                <w:lang w:val="uk-UA"/>
              </w:rPr>
              <w:t>1.3. Отримана тендерна пропозиція автоматично вноситься до реєстру.</w:t>
            </w:r>
          </w:p>
          <w:p w14:paraId="763F8E8D" w14:textId="77777777" w:rsidR="00036448" w:rsidRPr="00E66961" w:rsidRDefault="00036448" w:rsidP="00E66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9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1.4.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7F4CB15A" w14:textId="77777777" w:rsidR="00036448" w:rsidRPr="00E66961" w:rsidRDefault="00036448" w:rsidP="00E66961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961">
              <w:rPr>
                <w:rFonts w:ascii="Times New Roman" w:hAnsi="Times New Roman"/>
                <w:sz w:val="24"/>
                <w:szCs w:val="24"/>
                <w:lang w:val="uk-UA"/>
              </w:rPr>
              <w:t>1.5. Тендерні пропозиції, отримані електронною системою закупівель після закінчення кінцевого строку подання, не приймаються електронною системою закупівель.</w:t>
            </w:r>
          </w:p>
          <w:p w14:paraId="3C3CCCE5" w14:textId="77777777" w:rsidR="00036448" w:rsidRPr="00E66961" w:rsidRDefault="00036448" w:rsidP="00E66961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r w:rsidRPr="00E66961">
              <w:rPr>
                <w:color w:val="333333"/>
                <w:shd w:val="clear" w:color="auto" w:fill="FFFFFF"/>
              </w:rPr>
              <w:t>1</w:t>
            </w:r>
            <w:r w:rsidRPr="00E66961">
              <w:t>.6. Кожен учасник має право подати тільки одну тендерну пропозицію (у тому числі до визначеної в тендерній документації частини предмета закупівлі (лота).</w:t>
            </w:r>
          </w:p>
        </w:tc>
      </w:tr>
    </w:tbl>
    <w:p w14:paraId="750F2969" w14:textId="77777777" w:rsidR="00007D31" w:rsidRPr="00E66961" w:rsidRDefault="00007D31" w:rsidP="00E66961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B48AF1" w14:textId="3AF280B3" w:rsidR="00007D31" w:rsidRPr="00E66961" w:rsidRDefault="00036448" w:rsidP="00E66961">
      <w:pPr>
        <w:pStyle w:val="a8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Pr="00E669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ппп. 5.1.2. пп. 5.1 п. 5 р. ІІІ </w:t>
      </w:r>
      <w:r w:rsidRPr="00E669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тендерної документації </w:t>
      </w:r>
      <w:r w:rsidRPr="00E669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та викласти в такій </w:t>
      </w:r>
      <w:r w:rsidRPr="00E669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редакції</w:t>
      </w:r>
      <w:r w:rsidRPr="00E669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</w:p>
    <w:p w14:paraId="1ED67E35" w14:textId="77777777" w:rsidR="00036448" w:rsidRPr="00E66961" w:rsidRDefault="00036448" w:rsidP="00E66961">
      <w:pPr>
        <w:tabs>
          <w:tab w:val="left" w:pos="483"/>
        </w:tabs>
        <w:spacing w:before="0" w:after="0"/>
        <w:ind w:right="2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«</w:t>
      </w:r>
      <w:r w:rsidRPr="00E66961">
        <w:rPr>
          <w:rFonts w:ascii="Times New Roman" w:hAnsi="Times New Roman" w:cs="Times New Roman"/>
          <w:b/>
          <w:i/>
          <w:sz w:val="24"/>
          <w:szCs w:val="24"/>
          <w:lang w:val="uk-UA"/>
        </w:rPr>
        <w:t>5.1.2. Документи, які підтверджують наявність працівників  відповідної  кваліфікації,  які  мають необхідні знання та досвід:</w:t>
      </w:r>
    </w:p>
    <w:p w14:paraId="25B46F4D" w14:textId="77777777" w:rsidR="00036448" w:rsidRPr="00E66961" w:rsidRDefault="00036448" w:rsidP="00E66961">
      <w:pPr>
        <w:tabs>
          <w:tab w:val="left" w:pos="483"/>
        </w:tabs>
        <w:spacing w:before="0" w:after="0"/>
        <w:ind w:right="2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- Довідка складена у формі згідно із </w:t>
      </w:r>
      <w:r w:rsidRPr="00E66961">
        <w:rPr>
          <w:rFonts w:ascii="Times New Roman" w:hAnsi="Times New Roman" w:cs="Times New Roman"/>
          <w:b/>
          <w:sz w:val="24"/>
          <w:szCs w:val="24"/>
          <w:lang w:val="uk-UA"/>
        </w:rPr>
        <w:t>додатком 2*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 цієї тендерної документації, про наявність працівників відповідної кваліфікації, які  мають необхідні знання та досвід. </w:t>
      </w:r>
      <w:r w:rsidRPr="00E66961">
        <w:rPr>
          <w:rFonts w:ascii="Times New Roman" w:hAnsi="Times New Roman" w:cs="Times New Roman"/>
          <w:sz w:val="24"/>
          <w:szCs w:val="24"/>
          <w:lang w:eastAsia="uk-UA"/>
        </w:rPr>
        <w:t>У довідці повинна бути зазначена інформація про працівника учасника, який має екологічні знання (з доданням диплому про отримання освіти у сфері екології).</w:t>
      </w:r>
    </w:p>
    <w:p w14:paraId="161EB1B8" w14:textId="77777777" w:rsidR="00036448" w:rsidRPr="00E66961" w:rsidRDefault="00036448" w:rsidP="00E66961">
      <w:pPr>
        <w:tabs>
          <w:tab w:val="left" w:pos="483"/>
          <w:tab w:val="left" w:pos="1080"/>
          <w:tab w:val="left" w:pos="10381"/>
        </w:tabs>
        <w:spacing w:before="0" w:after="0"/>
        <w:ind w:right="23"/>
        <w:jc w:val="both"/>
        <w:rPr>
          <w:rFonts w:ascii="Times New Roman" w:hAnsi="Times New Roman" w:cs="Times New Roman"/>
          <w:color w:val="212529"/>
          <w:sz w:val="24"/>
          <w:szCs w:val="24"/>
          <w:highlight w:val="yellow"/>
          <w:shd w:val="clear" w:color="auto" w:fill="F8F9FA"/>
        </w:rPr>
      </w:pPr>
      <w:r w:rsidRPr="00E6696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66961">
        <w:rPr>
          <w:rFonts w:ascii="Times New Roman" w:hAnsi="Times New Roman" w:cs="Times New Roman"/>
          <w:color w:val="212529"/>
          <w:sz w:val="24"/>
          <w:szCs w:val="24"/>
          <w:highlight w:val="yellow"/>
          <w:shd w:val="clear" w:color="auto" w:fill="F8F9FA"/>
        </w:rPr>
        <w:t xml:space="preserve">Сканована копія сертифікату щодо професійної підготовки фахівців у сфері управління з небезпечними відходами (мінімум два фахівця); </w:t>
      </w:r>
    </w:p>
    <w:p w14:paraId="6CB56DB2" w14:textId="77777777" w:rsidR="00036448" w:rsidRPr="00E66961" w:rsidRDefault="00036448" w:rsidP="00E66961">
      <w:pPr>
        <w:tabs>
          <w:tab w:val="left" w:pos="483"/>
          <w:tab w:val="left" w:pos="1080"/>
          <w:tab w:val="left" w:pos="10381"/>
        </w:tabs>
        <w:spacing w:before="0" w:after="0"/>
        <w:ind w:right="23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uk-UA"/>
        </w:rPr>
      </w:pPr>
      <w:r w:rsidRPr="00E66961">
        <w:rPr>
          <w:rFonts w:ascii="Times New Roman" w:hAnsi="Times New Roman" w:cs="Times New Roman"/>
          <w:color w:val="212529"/>
          <w:sz w:val="24"/>
          <w:szCs w:val="24"/>
          <w:highlight w:val="yellow"/>
          <w:shd w:val="clear" w:color="auto" w:fill="F8F9FA"/>
        </w:rPr>
        <w:t>- Копія наказу про призначення фахівців з управління з небезпечними відходами відповідальними особами по управлінню з небезпечними відходами на підприємстві учасника.</w:t>
      </w:r>
      <w:r w:rsidRPr="00E66961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uk-UA"/>
        </w:rPr>
        <w:t>»</w:t>
      </w:r>
    </w:p>
    <w:p w14:paraId="3294A408" w14:textId="3C7A9F16" w:rsidR="00036448" w:rsidRPr="00E66961" w:rsidRDefault="00036448" w:rsidP="00E66961">
      <w:pPr>
        <w:tabs>
          <w:tab w:val="left" w:pos="483"/>
          <w:tab w:val="left" w:pos="1080"/>
          <w:tab w:val="left" w:pos="10381"/>
        </w:tabs>
        <w:spacing w:before="0" w:after="0"/>
        <w:ind w:right="2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uk-UA"/>
        </w:rPr>
        <w:t xml:space="preserve">3. Внести зміни до </w:t>
      </w:r>
      <w:r w:rsidRPr="00E669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пп.6.1 п.6 </w:t>
      </w:r>
      <w:r w:rsidRPr="00E66961">
        <w:rPr>
          <w:rFonts w:ascii="Times New Roman" w:hAnsi="Times New Roman" w:cs="Times New Roman"/>
          <w:b/>
          <w:sz w:val="24"/>
          <w:szCs w:val="24"/>
        </w:rPr>
        <w:t xml:space="preserve">р. ІІІ </w:t>
      </w:r>
      <w:r w:rsidRPr="00E669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тендерної документації</w:t>
      </w:r>
      <w:r w:rsidRPr="00E66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69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викласти такій редакції: </w:t>
      </w:r>
    </w:p>
    <w:p w14:paraId="14436CB9" w14:textId="3720CB17" w:rsidR="00ED3732" w:rsidRPr="00E66961" w:rsidRDefault="00ED3732" w:rsidP="00E66961">
      <w:pPr>
        <w:widowControl w:val="0"/>
        <w:spacing w:before="0" w:after="0"/>
        <w:ind w:left="-18" w:right="68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6.1. </w:t>
      </w:r>
      <w:r w:rsidRPr="00E66961">
        <w:rPr>
          <w:rFonts w:ascii="Times New Roman" w:hAnsi="Times New Roman" w:cs="Times New Roman"/>
          <w:sz w:val="24"/>
          <w:szCs w:val="24"/>
          <w:lang w:val="uk-UA" w:eastAsia="uk-UA"/>
        </w:rPr>
        <w:t>Учасники процедури закупівлі повинні надати у складі тендерних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а саме:</w:t>
      </w:r>
    </w:p>
    <w:p w14:paraId="79AEAAB4" w14:textId="77777777" w:rsidR="00ED3732" w:rsidRPr="00E66961" w:rsidRDefault="00ED3732" w:rsidP="00E66961">
      <w:pPr>
        <w:shd w:val="clear" w:color="auto" w:fill="FFFFFF"/>
        <w:tabs>
          <w:tab w:val="left" w:pos="273"/>
        </w:tabs>
        <w:spacing w:before="0" w:after="0"/>
        <w:ind w:left="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 w:eastAsia="uk-UA"/>
        </w:rPr>
        <w:t>-   Додаток 5;</w:t>
      </w:r>
    </w:p>
    <w:p w14:paraId="3CD7AFC1" w14:textId="77777777" w:rsidR="00ED3732" w:rsidRPr="00E66961" w:rsidRDefault="00ED3732" w:rsidP="00E66961">
      <w:pPr>
        <w:shd w:val="clear" w:color="auto" w:fill="FFFFFF"/>
        <w:tabs>
          <w:tab w:val="left" w:pos="273"/>
        </w:tabs>
        <w:spacing w:before="0" w:after="0"/>
        <w:ind w:left="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-   </w:t>
      </w:r>
      <w:r w:rsidRPr="00E66961">
        <w:rPr>
          <w:rFonts w:ascii="Times New Roman" w:hAnsi="Times New Roman" w:cs="Times New Roman"/>
          <w:sz w:val="24"/>
          <w:szCs w:val="24"/>
        </w:rPr>
        <w:t>Сканований оригінал Ліцензії  на право провадження господарської діяльності з управління небезпечними відходами, з зазначенням у ній конкретного виду та коду відходів, відповідно до Національного переліку відходів і додатків 8, 9 до Базельської конвенції про контроль за транскордонним перевезенням небезпечних відходів та їх видаленням, та конкретного виду операції, відповідно до вимог Закону України «Про управління відходами»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97E5C66" w14:textId="77777777" w:rsidR="00ED3732" w:rsidRPr="00E66961" w:rsidRDefault="00ED3732" w:rsidP="00E66961">
      <w:pPr>
        <w:widowControl w:val="0"/>
        <w:spacing w:before="0" w:after="0"/>
        <w:ind w:right="113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  Копія ліцензії на провадження господарської діяльності з перевезення небезпечних відходів автомобільним транспортом, виданої  Державною службою </w:t>
      </w:r>
      <w:r w:rsidRPr="00E66961">
        <w:rPr>
          <w:rFonts w:ascii="Times New Roman" w:hAnsi="Times New Roman" w:cs="Times New Roman"/>
          <w:bCs/>
          <w:sz w:val="24"/>
          <w:szCs w:val="24"/>
        </w:rPr>
        <w:t>України з безпеки на транспорті, яка буде дійсною на весь період надання послуг з предмету закупівлі</w:t>
      </w:r>
    </w:p>
    <w:p w14:paraId="3FAB945D" w14:textId="77777777" w:rsidR="00ED3732" w:rsidRPr="00E66961" w:rsidRDefault="00ED3732" w:rsidP="00E66961">
      <w:pPr>
        <w:shd w:val="clear" w:color="auto" w:fill="FFFFFF"/>
        <w:suppressAutoHyphens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 -       </w:t>
      </w:r>
      <w:r w:rsidRPr="00E66961">
        <w:rPr>
          <w:rFonts w:ascii="Times New Roman" w:hAnsi="Times New Roman" w:cs="Times New Roman"/>
          <w:bCs/>
          <w:sz w:val="24"/>
          <w:szCs w:val="24"/>
        </w:rPr>
        <w:t>Лист-згода про те, що учасник несе відповідальність у випадку порушення процедури поводження з небезпечними відходами.</w:t>
      </w:r>
    </w:p>
    <w:p w14:paraId="34678F6C" w14:textId="77777777" w:rsidR="00ED3732" w:rsidRPr="00E66961" w:rsidRDefault="00ED3732" w:rsidP="00E66961">
      <w:pPr>
        <w:numPr>
          <w:ilvl w:val="0"/>
          <w:numId w:val="24"/>
        </w:numPr>
        <w:shd w:val="clear" w:color="auto" w:fill="FFFFFF"/>
        <w:suppressAutoHyphens/>
        <w:spacing w:before="0"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66961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 </w:t>
      </w:r>
      <w:r w:rsidRPr="00E66961">
        <w:rPr>
          <w:rFonts w:ascii="Times New Roman" w:hAnsi="Times New Roman" w:cs="Times New Roman"/>
          <w:color w:val="212529"/>
          <w:sz w:val="24"/>
          <w:szCs w:val="24"/>
          <w:highlight w:val="yellow"/>
          <w:shd w:val="clear" w:color="auto" w:fill="F8F9FA"/>
        </w:rPr>
        <w:t>Надати довідку в довільній формі, що транспортні витрати по перевезенню відходів входить у вартість управління з відходами (збирання, перевезення, відновлення та видалення відходів)</w:t>
      </w:r>
    </w:p>
    <w:p w14:paraId="03F601B2" w14:textId="77777777" w:rsidR="00ED3732" w:rsidRPr="00E66961" w:rsidRDefault="00ED3732" w:rsidP="00E66961">
      <w:pPr>
        <w:numPr>
          <w:ilvl w:val="0"/>
          <w:numId w:val="23"/>
        </w:numPr>
        <w:suppressAutoHyphens/>
        <w:spacing w:before="0" w:after="0"/>
        <w:ind w:left="0" w:firstLine="107"/>
        <w:jc w:val="both"/>
        <w:rPr>
          <w:rFonts w:ascii="Times New Roman" w:eastAsia="Calibri" w:hAnsi="Times New Roman" w:cs="Times New Roman"/>
          <w:noProof/>
          <w:sz w:val="24"/>
          <w:szCs w:val="24"/>
          <w:highlight w:val="yellow"/>
          <w:lang w:val="uk-UA" w:eastAsia="uk-UA"/>
        </w:rPr>
      </w:pPr>
      <w:r w:rsidRPr="00E66961">
        <w:rPr>
          <w:rFonts w:ascii="Times New Roman" w:hAnsi="Times New Roman" w:cs="Times New Roman"/>
          <w:color w:val="212529"/>
          <w:sz w:val="24"/>
          <w:szCs w:val="24"/>
          <w:highlight w:val="yellow"/>
          <w:shd w:val="clear" w:color="auto" w:fill="F8F9FA"/>
        </w:rPr>
        <w:t>Учасник у складі пропозиції надає Висновок з оцінки впливу на довкілля, виданий Міністерством захисту довкілля та природних ресурсів України (або уповноваженого територіального органу)</w:t>
      </w:r>
      <w:r w:rsidRPr="00E66961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val="uk-UA" w:eastAsia="uk-UA"/>
        </w:rPr>
        <w:t>;</w:t>
      </w:r>
    </w:p>
    <w:p w14:paraId="0FABCCE1" w14:textId="76522532" w:rsidR="00ED3732" w:rsidRPr="00E66961" w:rsidRDefault="00ED3732" w:rsidP="00E66961">
      <w:pPr>
        <w:numPr>
          <w:ilvl w:val="0"/>
          <w:numId w:val="24"/>
        </w:numPr>
        <w:shd w:val="clear" w:color="auto" w:fill="FFFFFF"/>
        <w:suppressAutoHyphens/>
        <w:spacing w:before="0"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961"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E66961">
        <w:rPr>
          <w:rFonts w:ascii="Times New Roman" w:hAnsi="Times New Roman" w:cs="Times New Roman"/>
          <w:bCs/>
          <w:sz w:val="24"/>
          <w:szCs w:val="24"/>
        </w:rPr>
        <w:t>арантійний лист у довільній формі</w:t>
      </w:r>
      <w:r w:rsidRPr="00E66961">
        <w:rPr>
          <w:rFonts w:ascii="Times New Roman" w:hAnsi="Times New Roman" w:cs="Times New Roman"/>
          <w:sz w:val="24"/>
          <w:szCs w:val="24"/>
        </w:rPr>
        <w:t xml:space="preserve"> </w:t>
      </w:r>
      <w:r w:rsidRPr="00E66961">
        <w:rPr>
          <w:rFonts w:ascii="Times New Roman" w:hAnsi="Times New Roman" w:cs="Times New Roman"/>
          <w:bCs/>
          <w:sz w:val="24"/>
          <w:szCs w:val="24"/>
        </w:rPr>
        <w:t>щодо дотримання вимог із захисту довкілля</w:t>
      </w:r>
      <w:r w:rsidRPr="00E6696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66961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14:paraId="4CDF8497" w14:textId="77777777" w:rsidR="00ED3732" w:rsidRPr="00E66961" w:rsidRDefault="00ED3732" w:rsidP="00E66961">
      <w:pPr>
        <w:shd w:val="clear" w:color="auto" w:fill="FFFFFF"/>
        <w:suppressAutoHyphens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9B61B0" w14:textId="77777777" w:rsidR="00ED3732" w:rsidRPr="00E66961" w:rsidRDefault="00ED3732" w:rsidP="00E66961">
      <w:pPr>
        <w:tabs>
          <w:tab w:val="left" w:pos="-1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18" w:right="68" w:firstLine="1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27FF6133" w14:textId="77777777" w:rsidR="00ED3732" w:rsidRPr="00E66961" w:rsidRDefault="00ED3732" w:rsidP="00E66961">
      <w:pPr>
        <w:spacing w:before="0"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801AD1B" w14:textId="42EEC945" w:rsidR="001F45F5" w:rsidRPr="00E66961" w:rsidRDefault="001F45F5" w:rsidP="00E66961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 час розгляду другого питання порядку денного:</w:t>
      </w:r>
    </w:p>
    <w:p w14:paraId="547B126F" w14:textId="0C8A2FED" w:rsidR="00FE19AA" w:rsidRPr="00E66961" w:rsidRDefault="001F45F5" w:rsidP="00E66961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вимогу пункту </w:t>
      </w:r>
      <w:r w:rsidR="001A23B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Особливостей </w:t>
      </w:r>
      <w:r w:rsidR="00FE19AA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04E6DDFD" w14:textId="472AA807" w:rsidR="00FE19AA" w:rsidRPr="00E66961" w:rsidRDefault="00FE19AA" w:rsidP="00E66961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огляду на те, що з моменту внесення змін до тендерної документації до закінчення кінцевого строку подання тендерних пропозицій залишається </w:t>
      </w:r>
      <w:r w:rsid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менше</w:t>
      </w: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чотирьох днів,  замовник продовж</w:t>
      </w:r>
      <w:r w:rsidR="00007D31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ує</w:t>
      </w: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електронній системі закупівель строк</w:t>
      </w:r>
      <w:r w:rsidR="003F6C2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F6C2E" w:rsidRPr="00E66961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3F6C2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подання тендерних пропозицій</w:t>
      </w:r>
      <w:r w:rsid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3F6C2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4A7D00AA" w14:textId="77777777" w:rsidR="00E66961" w:rsidRDefault="00E66961" w:rsidP="00E66961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D88190" w14:textId="1ED54E08" w:rsidR="003F6C2E" w:rsidRPr="00E66961" w:rsidRDefault="003F6C2E" w:rsidP="00E66961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>Під час розгляду третього питання порядку денного:</w:t>
      </w:r>
    </w:p>
    <w:p w14:paraId="63A6B2E4" w14:textId="2C5D46F1" w:rsidR="003F6C2E" w:rsidRPr="00E66961" w:rsidRDefault="003F6C2E" w:rsidP="00E6696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вимогу пункту </w:t>
      </w:r>
      <w:r w:rsidR="001A23B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Особливостей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14:paraId="7022B6DE" w14:textId="77777777" w:rsidR="00FE19AA" w:rsidRPr="00E66961" w:rsidRDefault="003F6C2E" w:rsidP="00E66961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це є необхідність затвердити</w:t>
      </w:r>
      <w:r w:rsidR="00FE19AA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14:paraId="7B791154" w14:textId="32C9A0BE" w:rsidR="00FE19AA" w:rsidRPr="00E66961" w:rsidRDefault="003F6C2E" w:rsidP="00E66961">
      <w:pPr>
        <w:pStyle w:val="a8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нову редакцію тендерної документації </w:t>
      </w:r>
      <w:r w:rsidR="00853958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 0</w:t>
      </w:r>
      <w:r w:rsid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</w:t>
      </w:r>
      <w:r w:rsidR="00853958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.0</w:t>
      </w:r>
      <w:r w:rsid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853958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.2024 р.</w:t>
      </w: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(Додаток 1)</w:t>
      </w:r>
      <w:r w:rsidR="00FE19AA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289A0395" w14:textId="78953CBB" w:rsidR="0091693F" w:rsidRPr="00E66961" w:rsidRDefault="00FE19AA" w:rsidP="00E66961">
      <w:pPr>
        <w:pStyle w:val="a8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3F6C2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ерелік змін, що вносяться</w:t>
      </w:r>
      <w:r w:rsidR="00293D09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F40F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 </w:t>
      </w:r>
      <w:r w:rsidR="00602DE2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тендерної документації</w:t>
      </w:r>
      <w:r w:rsid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(протокол №2 від 09</w:t>
      </w:r>
      <w:r w:rsidR="009F6013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853958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0</w:t>
      </w:r>
      <w:r w:rsid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853958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.2024р та перелік змін до тендерної документації</w:t>
      </w:r>
      <w:r w:rsidR="009F6013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602DE2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93D09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(Додаток 2).</w:t>
      </w:r>
    </w:p>
    <w:p w14:paraId="2EF006C0" w14:textId="1177515A" w:rsidR="00FE19AA" w:rsidRPr="00E66961" w:rsidRDefault="00FE19AA" w:rsidP="00E6696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пункту </w:t>
      </w:r>
      <w:r w:rsidR="001A23B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161292A0" w14:textId="29789199" w:rsidR="003F6C2E" w:rsidRPr="00E66961" w:rsidRDefault="00FE19AA" w:rsidP="00E66961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Отже, н</w:t>
      </w:r>
      <w:r w:rsidR="00602DE2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 виконання вимог пункту </w:t>
      </w:r>
      <w:r w:rsidR="001A23B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 w:rsidR="00602DE2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 замовник зобов</w:t>
      </w:r>
      <w:r w:rsidR="00952E29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r w:rsidR="00602DE2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язаний оприлюднити </w:t>
      </w: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протягом одного дня з дати прийняття рішення про їх внесення </w:t>
      </w:r>
      <w:r w:rsidR="00602DE2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 електронній системі закупівель нову редакцію тендерної документації додатково до початкової редакції тендерної документації та перелік змін, що вносяться до тендерної документації.</w:t>
      </w:r>
    </w:p>
    <w:p w14:paraId="2D7F1BF0" w14:textId="77777777" w:rsidR="00602DE2" w:rsidRPr="00E66961" w:rsidRDefault="00602DE2" w:rsidP="00E66961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7883396" w14:textId="77777777" w:rsidR="0091693F" w:rsidRPr="00E66961" w:rsidRDefault="0091693F" w:rsidP="00E66961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bookmarkEnd w:id="0"/>
    <w:p w14:paraId="440E8CE2" w14:textId="79B115AC" w:rsidR="003F6C2E" w:rsidRPr="00E66961" w:rsidRDefault="003F6C2E" w:rsidP="00E66961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>Внести змін</w:t>
      </w:r>
      <w:r w:rsidR="005F40FE" w:rsidRPr="00E6696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</w:t>
      </w:r>
      <w:r w:rsidR="00853958" w:rsidRPr="00E66961">
        <w:rPr>
          <w:rFonts w:ascii="Times New Roman" w:eastAsia="Times New Roman" w:hAnsi="Times New Roman" w:cs="Times New Roman"/>
          <w:sz w:val="24"/>
          <w:szCs w:val="24"/>
        </w:rPr>
        <w:t>за результатами звернень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A16326" w14:textId="5F802E6D" w:rsidR="003F6C2E" w:rsidRPr="00E66961" w:rsidRDefault="00853958" w:rsidP="00E66961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>Не п</w:t>
      </w:r>
      <w:r w:rsidR="003F6C2E" w:rsidRPr="00E66961">
        <w:rPr>
          <w:rFonts w:ascii="Times New Roman" w:hAnsi="Times New Roman" w:cs="Times New Roman"/>
          <w:sz w:val="24"/>
          <w:szCs w:val="24"/>
          <w:lang w:val="uk-UA"/>
        </w:rPr>
        <w:t>родовж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>увати</w:t>
      </w:r>
      <w:r w:rsidR="003F6C2E"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системі строк для</w:t>
      </w:r>
      <w:r w:rsidR="003F6C2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подання тендерних пропозицій </w:t>
      </w: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те, що з моменту внесення змін до тендерної документації до закінчення кінцевого строку подання тендерних пропозицій залишається більше чотирьох днів</w:t>
      </w:r>
      <w:r w:rsidR="003F6C2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3B9ED5E7" w14:textId="5E77591C" w:rsidR="003F6C2E" w:rsidRPr="00E66961" w:rsidRDefault="003F6C2E" w:rsidP="00E66961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нову </w:t>
      </w: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редакцію тендерної документації (Додаток 1)</w:t>
      </w:r>
      <w:r w:rsidR="00293D09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перелік змін, що вносяться (Додаток 2) та </w:t>
      </w:r>
      <w:r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>абезпечити ї</w:t>
      </w:r>
      <w:r w:rsidR="00293D09" w:rsidRPr="00E66961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 оприлюднення в електронній системі закупівель</w:t>
      </w:r>
      <w:r w:rsidR="00602DE2" w:rsidRPr="00E66961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02DE2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 виконання вимог пункту </w:t>
      </w:r>
      <w:r w:rsidR="001A23BE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 w:rsidR="00602DE2" w:rsidRPr="00E6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Особливостей.</w:t>
      </w:r>
    </w:p>
    <w:p w14:paraId="75F3C1B0" w14:textId="77777777" w:rsidR="003F6C2E" w:rsidRPr="00E66961" w:rsidRDefault="003F6C2E" w:rsidP="00E66961">
      <w:pPr>
        <w:pStyle w:val="a8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FDB41F" w14:textId="77777777" w:rsidR="003F6C2E" w:rsidRPr="00E66961" w:rsidRDefault="003F6C2E" w:rsidP="00E66961">
      <w:pPr>
        <w:spacing w:before="0" w:after="0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E66961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Додатки:</w:t>
      </w:r>
    </w:p>
    <w:p w14:paraId="53F3D86C" w14:textId="74BC370C" w:rsidR="003F6C2E" w:rsidRPr="00E66961" w:rsidRDefault="003F6C2E" w:rsidP="00E66961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E6696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Додаток</w:t>
      </w:r>
      <w:r w:rsidR="00293D09" w:rsidRPr="00E6696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1</w:t>
      </w:r>
      <w:r w:rsidRPr="00E6696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в одному примірнику на </w:t>
      </w:r>
      <w:r w:rsidR="00E6696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38</w:t>
      </w:r>
      <w:bookmarkStart w:id="2" w:name="_GoBack"/>
      <w:bookmarkEnd w:id="2"/>
      <w:r w:rsidR="00853958" w:rsidRPr="00E6696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E6696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аркушах.</w:t>
      </w:r>
    </w:p>
    <w:p w14:paraId="4680A3A5" w14:textId="763F7D68" w:rsidR="00293D09" w:rsidRPr="00E66961" w:rsidRDefault="00293D09" w:rsidP="00E66961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E6696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Додаток 2 в одному примірнику на </w:t>
      </w:r>
      <w:r w:rsidR="00853958" w:rsidRPr="00E6696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3</w:t>
      </w:r>
      <w:r w:rsidRPr="00E6696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аркушах.</w:t>
      </w:r>
    </w:p>
    <w:p w14:paraId="5DF9086F" w14:textId="77777777" w:rsidR="003F6C2E" w:rsidRPr="00E66961" w:rsidRDefault="003F6C2E" w:rsidP="00E66961">
      <w:pPr>
        <w:pStyle w:val="a8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94176F" w14:textId="77777777" w:rsidR="0091693F" w:rsidRPr="00E66961" w:rsidRDefault="0091693F" w:rsidP="00E66961">
      <w:pPr>
        <w:pStyle w:val="ShiftAlt"/>
        <w:spacing w:line="240" w:lineRule="auto"/>
        <w:ind w:firstLine="0"/>
        <w:rPr>
          <w:rFonts w:cs="Times New Roman"/>
          <w:szCs w:val="24"/>
        </w:rPr>
      </w:pPr>
      <w:r w:rsidRPr="00E66961">
        <w:rPr>
          <w:rFonts w:cs="Times New Roman"/>
          <w:szCs w:val="24"/>
        </w:rPr>
        <w:t>Уповноважена особа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42"/>
        <w:gridCol w:w="236"/>
        <w:gridCol w:w="3234"/>
      </w:tblGrid>
      <w:tr w:rsidR="0091693F" w:rsidRPr="00E66961" w14:paraId="478115A3" w14:textId="77777777" w:rsidTr="00853958">
        <w:tc>
          <w:tcPr>
            <w:tcW w:w="3402" w:type="dxa"/>
          </w:tcPr>
          <w:p w14:paraId="3D8170D5" w14:textId="4039C47E" w:rsidR="0091693F" w:rsidRPr="00E66961" w:rsidRDefault="00853958" w:rsidP="00E66961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E6696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1693F" w:rsidRPr="00E6696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(найменування</w:t>
            </w:r>
            <w:r w:rsidRPr="00E6696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1693F" w:rsidRPr="00E6696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замовника)</w:t>
            </w:r>
          </w:p>
        </w:tc>
        <w:tc>
          <w:tcPr>
            <w:tcW w:w="2342" w:type="dxa"/>
          </w:tcPr>
          <w:p w14:paraId="29D27EF6" w14:textId="77777777" w:rsidR="0091693F" w:rsidRPr="00E66961" w:rsidRDefault="0091693F" w:rsidP="00E66961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E6696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</w:t>
            </w:r>
          </w:p>
          <w:p w14:paraId="0B5D7D36" w14:textId="77777777" w:rsidR="0091693F" w:rsidRPr="00E66961" w:rsidRDefault="0091693F" w:rsidP="00E66961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E66961">
              <w:rPr>
                <w:rFonts w:cs="Times New Roman"/>
                <w:bCs/>
                <w:i/>
                <w:color w:val="000000" w:themeColor="text1"/>
                <w:szCs w:val="24"/>
              </w:rPr>
              <w:t>(підпис)</w:t>
            </w:r>
          </w:p>
        </w:tc>
        <w:tc>
          <w:tcPr>
            <w:tcW w:w="236" w:type="dxa"/>
          </w:tcPr>
          <w:p w14:paraId="1C992BEE" w14:textId="77777777" w:rsidR="0091693F" w:rsidRPr="00E66961" w:rsidRDefault="0091693F" w:rsidP="00E66961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34" w:type="dxa"/>
          </w:tcPr>
          <w:p w14:paraId="61678B1D" w14:textId="77777777" w:rsidR="00853958" w:rsidRPr="00E66961" w:rsidRDefault="00853958" w:rsidP="00E66961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E6696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Алла КЛІЩЕВСЬКА</w:t>
            </w:r>
          </w:p>
          <w:p w14:paraId="3B36FC7D" w14:textId="5C50D4F7" w:rsidR="0091693F" w:rsidRPr="00E66961" w:rsidRDefault="0091693F" w:rsidP="00E66961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E6696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 xml:space="preserve"> (Власне ім</w:t>
            </w:r>
            <w:r w:rsidR="00952E29" w:rsidRPr="00E6696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'</w:t>
            </w:r>
            <w:r w:rsidRPr="00E6696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я ПРІЗВИЩЕ)</w:t>
            </w:r>
          </w:p>
        </w:tc>
      </w:tr>
    </w:tbl>
    <w:p w14:paraId="3E27D9F8" w14:textId="77777777" w:rsidR="0091693F" w:rsidRPr="00E66961" w:rsidRDefault="0091693F" w:rsidP="00E66961">
      <w:pPr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75538EA9" w14:textId="77777777" w:rsidR="00C079D0" w:rsidRPr="00E66961" w:rsidRDefault="00C079D0" w:rsidP="00E6696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C079D0" w:rsidRPr="00E66961" w:rsidSect="00F22E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F1045" w14:textId="77777777" w:rsidR="000E18AC" w:rsidRDefault="000E18AC" w:rsidP="0033606F">
      <w:pPr>
        <w:spacing w:before="0" w:after="0"/>
      </w:pPr>
      <w:r>
        <w:separator/>
      </w:r>
    </w:p>
  </w:endnote>
  <w:endnote w:type="continuationSeparator" w:id="0">
    <w:p w14:paraId="58DC2F4D" w14:textId="77777777" w:rsidR="000E18AC" w:rsidRDefault="000E18AC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E2B0B" w14:textId="77777777" w:rsidR="000E18AC" w:rsidRDefault="000E18AC" w:rsidP="0033606F">
      <w:pPr>
        <w:spacing w:before="0" w:after="0"/>
      </w:pPr>
      <w:r>
        <w:separator/>
      </w:r>
    </w:p>
  </w:footnote>
  <w:footnote w:type="continuationSeparator" w:id="0">
    <w:p w14:paraId="2F660157" w14:textId="77777777" w:rsidR="000E18AC" w:rsidRDefault="000E18AC" w:rsidP="003360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2473"/>
    <w:multiLevelType w:val="hybridMultilevel"/>
    <w:tmpl w:val="39583554"/>
    <w:lvl w:ilvl="0" w:tplc="E1E6E53E">
      <w:start w:val="2"/>
      <w:numFmt w:val="bullet"/>
      <w:lvlText w:val="-"/>
      <w:lvlJc w:val="left"/>
      <w:pPr>
        <w:ind w:left="48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3" w15:restartNumberingAfterBreak="0">
    <w:nsid w:val="05D31841"/>
    <w:multiLevelType w:val="multilevel"/>
    <w:tmpl w:val="4C8E42EE"/>
    <w:lvl w:ilvl="0">
      <w:start w:val="1"/>
      <w:numFmt w:val="decimal"/>
      <w:lvlText w:val="%1."/>
      <w:lvlJc w:val="left"/>
      <w:pPr>
        <w:ind w:left="492" w:hanging="492"/>
      </w:pPr>
    </w:lvl>
    <w:lvl w:ilvl="1">
      <w:start w:val="1"/>
      <w:numFmt w:val="decimal"/>
      <w:lvlText w:val="%1.%2."/>
      <w:lvlJc w:val="left"/>
      <w:pPr>
        <w:ind w:left="492" w:hanging="49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2448B"/>
    <w:multiLevelType w:val="hybridMultilevel"/>
    <w:tmpl w:val="8F02C6E0"/>
    <w:lvl w:ilvl="0" w:tplc="1C065F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390410"/>
    <w:multiLevelType w:val="hybridMultilevel"/>
    <w:tmpl w:val="0876F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809BB"/>
    <w:multiLevelType w:val="hybridMultilevel"/>
    <w:tmpl w:val="3A4A96AE"/>
    <w:lvl w:ilvl="0" w:tplc="2D2E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A4410"/>
    <w:multiLevelType w:val="hybridMultilevel"/>
    <w:tmpl w:val="E702CFCC"/>
    <w:lvl w:ilvl="0" w:tplc="E0222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1F10"/>
    <w:multiLevelType w:val="hybridMultilevel"/>
    <w:tmpl w:val="C62279AC"/>
    <w:lvl w:ilvl="0" w:tplc="E66200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3"/>
  </w:num>
  <w:num w:numId="5">
    <w:abstractNumId w:val="4"/>
  </w:num>
  <w:num w:numId="6">
    <w:abstractNumId w:val="18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9"/>
  </w:num>
  <w:num w:numId="13">
    <w:abstractNumId w:val="21"/>
  </w:num>
  <w:num w:numId="14">
    <w:abstractNumId w:val="15"/>
  </w:num>
  <w:num w:numId="15">
    <w:abstractNumId w:val="1"/>
  </w:num>
  <w:num w:numId="16">
    <w:abstractNumId w:val="23"/>
  </w:num>
  <w:num w:numId="17">
    <w:abstractNumId w:val="0"/>
  </w:num>
  <w:num w:numId="18">
    <w:abstractNumId w:val="22"/>
  </w:num>
  <w:num w:numId="19">
    <w:abstractNumId w:val="20"/>
  </w:num>
  <w:num w:numId="20">
    <w:abstractNumId w:val="14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0E"/>
    <w:rsid w:val="00001A83"/>
    <w:rsid w:val="00007D31"/>
    <w:rsid w:val="000136D8"/>
    <w:rsid w:val="000268F0"/>
    <w:rsid w:val="00036448"/>
    <w:rsid w:val="00045AEF"/>
    <w:rsid w:val="00052C8A"/>
    <w:rsid w:val="00073565"/>
    <w:rsid w:val="000770ED"/>
    <w:rsid w:val="00086859"/>
    <w:rsid w:val="00087CC5"/>
    <w:rsid w:val="000D1FE2"/>
    <w:rsid w:val="000D309D"/>
    <w:rsid w:val="000E0344"/>
    <w:rsid w:val="000E18AC"/>
    <w:rsid w:val="00112B66"/>
    <w:rsid w:val="00121A90"/>
    <w:rsid w:val="0012420E"/>
    <w:rsid w:val="001258F8"/>
    <w:rsid w:val="00156974"/>
    <w:rsid w:val="001A23BE"/>
    <w:rsid w:val="001B3897"/>
    <w:rsid w:val="001B62BA"/>
    <w:rsid w:val="001E25C6"/>
    <w:rsid w:val="001E63FA"/>
    <w:rsid w:val="001F131B"/>
    <w:rsid w:val="001F45F5"/>
    <w:rsid w:val="001F4D6C"/>
    <w:rsid w:val="002020ED"/>
    <w:rsid w:val="002616D4"/>
    <w:rsid w:val="00282E93"/>
    <w:rsid w:val="00293D09"/>
    <w:rsid w:val="002955CC"/>
    <w:rsid w:val="002A470D"/>
    <w:rsid w:val="002B76DA"/>
    <w:rsid w:val="002C77C4"/>
    <w:rsid w:val="002E74A2"/>
    <w:rsid w:val="002F4AAC"/>
    <w:rsid w:val="0033606F"/>
    <w:rsid w:val="003925AF"/>
    <w:rsid w:val="003E0647"/>
    <w:rsid w:val="003E4038"/>
    <w:rsid w:val="003F6C2E"/>
    <w:rsid w:val="00402C00"/>
    <w:rsid w:val="00466978"/>
    <w:rsid w:val="00472CD5"/>
    <w:rsid w:val="00492CEA"/>
    <w:rsid w:val="004D7728"/>
    <w:rsid w:val="004E3407"/>
    <w:rsid w:val="004F2577"/>
    <w:rsid w:val="005447AF"/>
    <w:rsid w:val="005702EB"/>
    <w:rsid w:val="005B6E5F"/>
    <w:rsid w:val="005D4EE0"/>
    <w:rsid w:val="005D5B81"/>
    <w:rsid w:val="005F40FE"/>
    <w:rsid w:val="00602DE2"/>
    <w:rsid w:val="00620E6F"/>
    <w:rsid w:val="0064121F"/>
    <w:rsid w:val="00644AE0"/>
    <w:rsid w:val="00663D5C"/>
    <w:rsid w:val="006A02ED"/>
    <w:rsid w:val="007267B3"/>
    <w:rsid w:val="007440C5"/>
    <w:rsid w:val="00745A1C"/>
    <w:rsid w:val="0076172D"/>
    <w:rsid w:val="0079531B"/>
    <w:rsid w:val="007A430C"/>
    <w:rsid w:val="007E3F97"/>
    <w:rsid w:val="007F0FDD"/>
    <w:rsid w:val="007F7DFE"/>
    <w:rsid w:val="00816285"/>
    <w:rsid w:val="008165C1"/>
    <w:rsid w:val="00832930"/>
    <w:rsid w:val="00853958"/>
    <w:rsid w:val="00853C6C"/>
    <w:rsid w:val="00860B31"/>
    <w:rsid w:val="00863304"/>
    <w:rsid w:val="008807B5"/>
    <w:rsid w:val="0088281F"/>
    <w:rsid w:val="008900D5"/>
    <w:rsid w:val="008D5362"/>
    <w:rsid w:val="008D5852"/>
    <w:rsid w:val="0091693F"/>
    <w:rsid w:val="00932DAA"/>
    <w:rsid w:val="0094670E"/>
    <w:rsid w:val="00947A5C"/>
    <w:rsid w:val="00950539"/>
    <w:rsid w:val="00952E29"/>
    <w:rsid w:val="0098026E"/>
    <w:rsid w:val="00991903"/>
    <w:rsid w:val="009B1186"/>
    <w:rsid w:val="009C0F32"/>
    <w:rsid w:val="009C2E4F"/>
    <w:rsid w:val="009D6092"/>
    <w:rsid w:val="009F6013"/>
    <w:rsid w:val="00A056DF"/>
    <w:rsid w:val="00A27EB9"/>
    <w:rsid w:val="00AA4A63"/>
    <w:rsid w:val="00AB3FAC"/>
    <w:rsid w:val="00AC4109"/>
    <w:rsid w:val="00AE17BF"/>
    <w:rsid w:val="00B0308F"/>
    <w:rsid w:val="00B036C8"/>
    <w:rsid w:val="00B24113"/>
    <w:rsid w:val="00B455FF"/>
    <w:rsid w:val="00B77DAA"/>
    <w:rsid w:val="00B93403"/>
    <w:rsid w:val="00BA07CC"/>
    <w:rsid w:val="00BA43C4"/>
    <w:rsid w:val="00BB2297"/>
    <w:rsid w:val="00BB707D"/>
    <w:rsid w:val="00BE4DD2"/>
    <w:rsid w:val="00C05819"/>
    <w:rsid w:val="00C079D0"/>
    <w:rsid w:val="00C27931"/>
    <w:rsid w:val="00C34058"/>
    <w:rsid w:val="00C44170"/>
    <w:rsid w:val="00C76605"/>
    <w:rsid w:val="00C83FA9"/>
    <w:rsid w:val="00C85EBB"/>
    <w:rsid w:val="00CF1E15"/>
    <w:rsid w:val="00D46297"/>
    <w:rsid w:val="00D74D4F"/>
    <w:rsid w:val="00DB3AB7"/>
    <w:rsid w:val="00DB5EDC"/>
    <w:rsid w:val="00DC3703"/>
    <w:rsid w:val="00DC5BE0"/>
    <w:rsid w:val="00E02088"/>
    <w:rsid w:val="00E11EAF"/>
    <w:rsid w:val="00E4255A"/>
    <w:rsid w:val="00E569BD"/>
    <w:rsid w:val="00E66961"/>
    <w:rsid w:val="00EA02EB"/>
    <w:rsid w:val="00ED3732"/>
    <w:rsid w:val="00ED469A"/>
    <w:rsid w:val="00F22E1B"/>
    <w:rsid w:val="00F3160F"/>
    <w:rsid w:val="00F70753"/>
    <w:rsid w:val="00FA1DFC"/>
    <w:rsid w:val="00FA592B"/>
    <w:rsid w:val="00FA64BC"/>
    <w:rsid w:val="00FB3F86"/>
    <w:rsid w:val="00FE19AA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CD0"/>
  <w15:docId w15:val="{C4C1E03F-D23B-4D11-B9D1-C5AB651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aa-E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і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і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qFormat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styleId="aa">
    <w:name w:val="Balloon Text"/>
    <w:basedOn w:val="a"/>
    <w:link w:val="ab"/>
    <w:uiPriority w:val="99"/>
    <w:semiHidden/>
    <w:unhideWhenUsed/>
    <w:rsid w:val="001F4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F4D6C"/>
    <w:rPr>
      <w:rFonts w:ascii="Tahoma" w:hAnsi="Tahoma" w:cs="Tahoma"/>
      <w:sz w:val="16"/>
      <w:szCs w:val="16"/>
      <w:lang w:val="ru-RU" w:eastAsia="en-US"/>
    </w:rPr>
  </w:style>
  <w:style w:type="paragraph" w:styleId="ac">
    <w:name w:val="Revision"/>
    <w:hidden/>
    <w:uiPriority w:val="99"/>
    <w:semiHidden/>
    <w:rsid w:val="0091693F"/>
    <w:pPr>
      <w:spacing w:after="0" w:line="240" w:lineRule="auto"/>
    </w:pPr>
    <w:rPr>
      <w:rFonts w:ascii="Calibri" w:hAnsi="Calibri"/>
      <w:lang w:val="ru-RU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5EDC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036448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e">
    <w:name w:val="Без інтервалів Знак"/>
    <w:link w:val="ad"/>
    <w:uiPriority w:val="1"/>
    <w:qFormat/>
    <w:locked/>
    <w:rsid w:val="00036448"/>
    <w:rPr>
      <w:rFonts w:ascii="Calibri" w:eastAsia="Calibri" w:hAnsi="Calibri" w:cs="Times New Roman"/>
      <w:lang w:val="uk-UA" w:eastAsia="en-US"/>
    </w:rPr>
  </w:style>
  <w:style w:type="character" w:customStyle="1" w:styleId="rvts0">
    <w:name w:val="rvts0"/>
    <w:basedOn w:val="a0"/>
    <w:rsid w:val="0003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творення нового документа." ma:contentTypeScope="" ma:versionID="f353e629d19b3852636a0be434085b47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c602b8fbd91221ca1900b715ad526bdc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F5AC-8A2D-4BE4-9879-1FF5453E8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3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707D8-F29E-42A0-9113-076CE222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5089</Words>
  <Characters>2902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Alla</cp:lastModifiedBy>
  <cp:revision>6</cp:revision>
  <dcterms:created xsi:type="dcterms:W3CDTF">2024-03-06T06:57:00Z</dcterms:created>
  <dcterms:modified xsi:type="dcterms:W3CDTF">2024-04-10T11:13:00Z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