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0C15" w14:textId="768E4CAF" w:rsidR="000A29A2" w:rsidRPr="00863A44" w:rsidRDefault="000A29A2" w:rsidP="000A29A2">
      <w:pPr>
        <w:jc w:val="right"/>
        <w:rPr>
          <w:rFonts w:ascii="Times New Roman" w:hAnsi="Times New Roman" w:cs="Times New Roman"/>
          <w:b/>
          <w:sz w:val="24"/>
          <w:szCs w:val="24"/>
          <w:lang w:val="uk-UA"/>
        </w:rPr>
      </w:pPr>
      <w:r w:rsidRPr="00863A44">
        <w:rPr>
          <w:rFonts w:ascii="Times New Roman" w:hAnsi="Times New Roman" w:cs="Times New Roman"/>
          <w:b/>
          <w:sz w:val="24"/>
          <w:szCs w:val="24"/>
          <w:lang w:val="uk-UA"/>
        </w:rPr>
        <w:t>ДОДАТОК</w:t>
      </w:r>
      <w:r w:rsidR="006730CB" w:rsidRPr="00863A44">
        <w:rPr>
          <w:rFonts w:ascii="Times New Roman" w:hAnsi="Times New Roman" w:cs="Times New Roman"/>
          <w:b/>
          <w:sz w:val="24"/>
          <w:szCs w:val="24"/>
          <w:lang w:val="uk-UA"/>
        </w:rPr>
        <w:t xml:space="preserve"> №</w:t>
      </w:r>
      <w:r w:rsidRPr="00863A44">
        <w:rPr>
          <w:rFonts w:ascii="Times New Roman" w:hAnsi="Times New Roman" w:cs="Times New Roman"/>
          <w:b/>
          <w:sz w:val="24"/>
          <w:szCs w:val="24"/>
          <w:lang w:val="uk-UA"/>
        </w:rPr>
        <w:t xml:space="preserve"> </w:t>
      </w:r>
      <w:r w:rsidR="00471A59">
        <w:rPr>
          <w:rFonts w:ascii="Times New Roman" w:hAnsi="Times New Roman" w:cs="Times New Roman"/>
          <w:b/>
          <w:sz w:val="24"/>
          <w:szCs w:val="24"/>
          <w:lang w:val="uk-UA"/>
        </w:rPr>
        <w:t>5</w:t>
      </w:r>
      <w:r w:rsidRPr="00863A44">
        <w:rPr>
          <w:rFonts w:ascii="Times New Roman" w:hAnsi="Times New Roman" w:cs="Times New Roman"/>
          <w:b/>
          <w:sz w:val="24"/>
          <w:szCs w:val="24"/>
          <w:lang w:val="uk-UA"/>
        </w:rPr>
        <w:t xml:space="preserve"> </w:t>
      </w:r>
    </w:p>
    <w:p w14:paraId="46B166C8" w14:textId="77777777" w:rsidR="000A29A2" w:rsidRPr="00863A44" w:rsidRDefault="000A29A2" w:rsidP="000A29A2">
      <w:pPr>
        <w:jc w:val="center"/>
        <w:rPr>
          <w:rFonts w:ascii="Times New Roman" w:hAnsi="Times New Roman" w:cs="Times New Roman"/>
          <w:b/>
          <w:sz w:val="24"/>
          <w:szCs w:val="24"/>
          <w:lang w:val="uk-UA"/>
        </w:rPr>
      </w:pPr>
      <w:r w:rsidRPr="00863A44">
        <w:rPr>
          <w:rFonts w:ascii="Times New Roman" w:hAnsi="Times New Roman" w:cs="Times New Roman"/>
          <w:b/>
          <w:sz w:val="24"/>
          <w:szCs w:val="24"/>
          <w:lang w:val="uk-UA"/>
        </w:rPr>
        <w:t>ТЕХНІЧНІ, ЯКІСНІ  ТА КІЛЬКІСНІ ВИМОГИ ДО  ПРЕДМЕТУ ЗАКУПІВЛІ</w:t>
      </w:r>
    </w:p>
    <w:p w14:paraId="0334555C" w14:textId="77777777" w:rsidR="008B3B87" w:rsidRDefault="008B3B87" w:rsidP="008B3B87">
      <w:pPr>
        <w:rPr>
          <w:rFonts w:ascii="Times New Roman" w:eastAsia="Times New Roman" w:hAnsi="Times New Roman" w:cs="Times New Roman"/>
          <w:b/>
          <w:color w:val="000000"/>
          <w:u w:val="single"/>
          <w:lang w:val="uk-UA" w:eastAsia="uk-UA"/>
        </w:rPr>
      </w:pPr>
      <w:proofErr w:type="spellStart"/>
      <w:r w:rsidRPr="00053BB9">
        <w:rPr>
          <w:rFonts w:ascii="Times New Roman" w:eastAsia="Times New Roman" w:hAnsi="Times New Roman" w:cs="Times New Roman"/>
          <w:b/>
          <w:color w:val="000000"/>
          <w:u w:val="single"/>
          <w:lang w:val="uk-UA" w:eastAsia="uk-UA"/>
        </w:rPr>
        <w:t>Вих</w:t>
      </w:r>
      <w:proofErr w:type="spellEnd"/>
      <w:r w:rsidRPr="00053BB9">
        <w:rPr>
          <w:rFonts w:ascii="Times New Roman" w:eastAsia="Times New Roman" w:hAnsi="Times New Roman" w:cs="Times New Roman"/>
          <w:b/>
          <w:color w:val="000000"/>
          <w:u w:val="single"/>
          <w:lang w:val="uk-UA" w:eastAsia="uk-UA"/>
        </w:rPr>
        <w:t>.№__________дата</w:t>
      </w:r>
    </w:p>
    <w:p w14:paraId="40D710BC" w14:textId="77777777" w:rsidR="003A26AD" w:rsidRPr="006950F9" w:rsidRDefault="003A26AD" w:rsidP="003A26AD">
      <w:pPr>
        <w:spacing w:after="0" w:line="240" w:lineRule="auto"/>
        <w:jc w:val="center"/>
        <w:rPr>
          <w:rFonts w:ascii="Times New Roman" w:hAnsi="Times New Roman" w:cs="Times New Roman"/>
          <w:b/>
          <w:lang w:val="uk-UA"/>
        </w:rPr>
      </w:pPr>
      <w:proofErr w:type="spellStart"/>
      <w:r w:rsidRPr="006950F9">
        <w:rPr>
          <w:rFonts w:ascii="Times New Roman" w:hAnsi="Times New Roman" w:cs="Times New Roman"/>
          <w:b/>
        </w:rPr>
        <w:t>Інформація</w:t>
      </w:r>
      <w:proofErr w:type="spellEnd"/>
      <w:r w:rsidRPr="006950F9">
        <w:rPr>
          <w:rFonts w:ascii="Times New Roman" w:hAnsi="Times New Roman" w:cs="Times New Roman"/>
          <w:b/>
        </w:rPr>
        <w:t xml:space="preserve"> про </w:t>
      </w:r>
      <w:proofErr w:type="spellStart"/>
      <w:proofErr w:type="gramStart"/>
      <w:r w:rsidRPr="006950F9">
        <w:rPr>
          <w:rFonts w:ascii="Times New Roman" w:hAnsi="Times New Roman" w:cs="Times New Roman"/>
          <w:b/>
        </w:rPr>
        <w:t>техн</w:t>
      </w:r>
      <w:proofErr w:type="gramEnd"/>
      <w:r w:rsidRPr="006950F9">
        <w:rPr>
          <w:rFonts w:ascii="Times New Roman" w:hAnsi="Times New Roman" w:cs="Times New Roman"/>
          <w:b/>
        </w:rPr>
        <w:t>ічні</w:t>
      </w:r>
      <w:proofErr w:type="spellEnd"/>
      <w:r w:rsidRPr="006950F9">
        <w:rPr>
          <w:rFonts w:ascii="Times New Roman" w:hAnsi="Times New Roman" w:cs="Times New Roman"/>
          <w:b/>
        </w:rPr>
        <w:t xml:space="preserve">, </w:t>
      </w:r>
      <w:proofErr w:type="spellStart"/>
      <w:r w:rsidRPr="006950F9">
        <w:rPr>
          <w:rFonts w:ascii="Times New Roman" w:hAnsi="Times New Roman" w:cs="Times New Roman"/>
          <w:b/>
        </w:rPr>
        <w:t>якісні</w:t>
      </w:r>
      <w:proofErr w:type="spellEnd"/>
      <w:r w:rsidRPr="006950F9">
        <w:rPr>
          <w:rFonts w:ascii="Times New Roman" w:hAnsi="Times New Roman" w:cs="Times New Roman"/>
          <w:b/>
        </w:rPr>
        <w:t xml:space="preserve"> та </w:t>
      </w:r>
      <w:proofErr w:type="spellStart"/>
      <w:r w:rsidRPr="006950F9">
        <w:rPr>
          <w:rFonts w:ascii="Times New Roman" w:hAnsi="Times New Roman" w:cs="Times New Roman"/>
          <w:b/>
        </w:rPr>
        <w:t>кількісні</w:t>
      </w:r>
      <w:proofErr w:type="spellEnd"/>
      <w:r w:rsidRPr="006950F9">
        <w:rPr>
          <w:rFonts w:ascii="Times New Roman" w:hAnsi="Times New Roman" w:cs="Times New Roman"/>
          <w:b/>
        </w:rPr>
        <w:t xml:space="preserve"> характеристики предмету </w:t>
      </w:r>
      <w:proofErr w:type="spellStart"/>
      <w:r w:rsidRPr="006950F9">
        <w:rPr>
          <w:rFonts w:ascii="Times New Roman" w:hAnsi="Times New Roman" w:cs="Times New Roman"/>
          <w:b/>
        </w:rPr>
        <w:t>закупівлі</w:t>
      </w:r>
      <w:proofErr w:type="spellEnd"/>
    </w:p>
    <w:p w14:paraId="15A9D397" w14:textId="77777777" w:rsidR="003A26AD" w:rsidRPr="006950F9" w:rsidRDefault="003A26AD" w:rsidP="003A26AD">
      <w:pPr>
        <w:autoSpaceDE w:val="0"/>
        <w:autoSpaceDN w:val="0"/>
        <w:adjustRightInd w:val="0"/>
        <w:spacing w:after="0" w:line="240" w:lineRule="auto"/>
        <w:jc w:val="center"/>
        <w:rPr>
          <w:rFonts w:ascii="Times New Roman" w:hAnsi="Times New Roman" w:cs="Times New Roman"/>
          <w:lang w:val="uk-UA"/>
        </w:rPr>
      </w:pPr>
      <w:r w:rsidRPr="006950F9">
        <w:rPr>
          <w:rFonts w:ascii="Times New Roman" w:hAnsi="Times New Roman" w:cs="Times New Roman"/>
          <w:lang w:val="uk-UA"/>
        </w:rPr>
        <w:t>(форма, яка подається Учасником на фірмовому бланку (у разі наявності))</w:t>
      </w:r>
    </w:p>
    <w:p w14:paraId="6C1CA81D" w14:textId="77777777" w:rsidR="00D221A0" w:rsidRPr="006950F9" w:rsidRDefault="00D221A0" w:rsidP="003A26AD">
      <w:pPr>
        <w:autoSpaceDE w:val="0"/>
        <w:autoSpaceDN w:val="0"/>
        <w:adjustRightInd w:val="0"/>
        <w:spacing w:after="0" w:line="240" w:lineRule="auto"/>
        <w:jc w:val="center"/>
        <w:rPr>
          <w:rFonts w:ascii="Times New Roman" w:hAnsi="Times New Roman" w:cs="Times New Roman"/>
          <w:lang w:val="uk-UA"/>
        </w:rPr>
      </w:pPr>
    </w:p>
    <w:tbl>
      <w:tblPr>
        <w:tblW w:w="4983"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3" w:type="dxa"/>
        </w:tblCellMar>
        <w:tblLook w:val="04A0" w:firstRow="1" w:lastRow="0" w:firstColumn="1" w:lastColumn="0" w:noHBand="0" w:noVBand="1"/>
      </w:tblPr>
      <w:tblGrid>
        <w:gridCol w:w="5484"/>
        <w:gridCol w:w="2528"/>
        <w:gridCol w:w="2066"/>
      </w:tblGrid>
      <w:tr w:rsidR="006950F9" w:rsidRPr="006950F9" w14:paraId="384EE1B7" w14:textId="77777777" w:rsidTr="001A1145">
        <w:trPr>
          <w:trHeight w:val="510"/>
        </w:trPr>
        <w:tc>
          <w:tcPr>
            <w:tcW w:w="2721" w:type="pct"/>
            <w:shd w:val="clear" w:color="auto" w:fill="auto"/>
            <w:tcMar>
              <w:left w:w="83" w:type="dxa"/>
            </w:tcMar>
            <w:vAlign w:val="center"/>
          </w:tcPr>
          <w:p w14:paraId="4A9C91F3" w14:textId="77777777" w:rsidR="006950F9" w:rsidRPr="00235329" w:rsidRDefault="006950F9" w:rsidP="00235329">
            <w:pPr>
              <w:spacing w:after="0" w:line="240" w:lineRule="auto"/>
              <w:jc w:val="center"/>
              <w:rPr>
                <w:rFonts w:ascii="Times New Roman" w:hAnsi="Times New Roman" w:cs="Times New Roman"/>
              </w:rPr>
            </w:pPr>
            <w:r w:rsidRPr="00235329">
              <w:rPr>
                <w:rFonts w:ascii="Times New Roman" w:hAnsi="Times New Roman" w:cs="Times New Roman"/>
                <w:lang w:val="uk-UA"/>
              </w:rPr>
              <w:t>Найменування</w:t>
            </w:r>
          </w:p>
        </w:tc>
        <w:tc>
          <w:tcPr>
            <w:tcW w:w="1254" w:type="pct"/>
          </w:tcPr>
          <w:p w14:paraId="7397FEAD" w14:textId="77777777" w:rsidR="006950F9" w:rsidRPr="00235329" w:rsidRDefault="006950F9" w:rsidP="00235329">
            <w:pPr>
              <w:spacing w:after="0" w:line="240" w:lineRule="auto"/>
              <w:jc w:val="center"/>
              <w:rPr>
                <w:rFonts w:ascii="Times New Roman" w:eastAsia="SimSun" w:hAnsi="Times New Roman" w:cs="Times New Roman"/>
                <w:lang w:val="uk-UA" w:eastAsia="ru-RU"/>
              </w:rPr>
            </w:pPr>
            <w:r w:rsidRPr="00235329">
              <w:rPr>
                <w:rFonts w:ascii="Times New Roman" w:eastAsia="SimSun" w:hAnsi="Times New Roman" w:cs="Times New Roman"/>
                <w:lang w:val="uk-UA" w:eastAsia="ru-RU"/>
              </w:rPr>
              <w:t>Каталожний номер або маркування</w:t>
            </w:r>
          </w:p>
        </w:tc>
        <w:tc>
          <w:tcPr>
            <w:tcW w:w="1025" w:type="pct"/>
            <w:vAlign w:val="center"/>
          </w:tcPr>
          <w:p w14:paraId="2912262A" w14:textId="77777777" w:rsidR="006950F9" w:rsidRPr="00235329" w:rsidRDefault="006950F9" w:rsidP="00235329">
            <w:pPr>
              <w:spacing w:after="0" w:line="240" w:lineRule="auto"/>
              <w:jc w:val="center"/>
              <w:rPr>
                <w:rFonts w:ascii="Times New Roman" w:eastAsia="SimSun" w:hAnsi="Times New Roman" w:cs="Times New Roman"/>
                <w:lang w:eastAsia="ru-RU"/>
              </w:rPr>
            </w:pPr>
            <w:r w:rsidRPr="00235329">
              <w:rPr>
                <w:rFonts w:ascii="Times New Roman" w:eastAsia="SimSun" w:hAnsi="Times New Roman" w:cs="Times New Roman"/>
                <w:lang w:val="uk-UA" w:eastAsia="ru-RU"/>
              </w:rPr>
              <w:t>Необхідна кількість, шт.</w:t>
            </w:r>
          </w:p>
        </w:tc>
      </w:tr>
      <w:tr w:rsidR="00235329" w:rsidRPr="006950F9" w14:paraId="2274A781" w14:textId="77777777" w:rsidTr="001A1145">
        <w:trPr>
          <w:trHeight w:val="613"/>
        </w:trPr>
        <w:tc>
          <w:tcPr>
            <w:tcW w:w="2721" w:type="pct"/>
            <w:tcBorders>
              <w:top w:val="single" w:sz="4" w:space="0" w:color="auto"/>
              <w:left w:val="single" w:sz="4" w:space="0" w:color="auto"/>
              <w:bottom w:val="single" w:sz="4" w:space="0" w:color="auto"/>
              <w:right w:val="single" w:sz="4" w:space="0" w:color="auto"/>
            </w:tcBorders>
            <w:shd w:val="clear" w:color="auto" w:fill="auto"/>
            <w:tcMar>
              <w:left w:w="83" w:type="dxa"/>
            </w:tcMar>
          </w:tcPr>
          <w:p w14:paraId="0D7D9AC3" w14:textId="77777777" w:rsidR="00235329" w:rsidRPr="00235329" w:rsidRDefault="00235329" w:rsidP="00235329">
            <w:pPr>
              <w:spacing w:after="0" w:line="240" w:lineRule="auto"/>
              <w:jc w:val="center"/>
              <w:rPr>
                <w:rFonts w:ascii="Times New Roman" w:hAnsi="Times New Roman" w:cs="Times New Roman"/>
              </w:rPr>
            </w:pPr>
            <w:r w:rsidRPr="00235329">
              <w:rPr>
                <w:rFonts w:ascii="Times New Roman" w:hAnsi="Times New Roman" w:cs="Times New Roman"/>
                <w:lang w:val="uk-UA"/>
              </w:rPr>
              <w:t>Шина 215/75</w:t>
            </w:r>
            <w:r w:rsidRPr="00235329">
              <w:rPr>
                <w:rFonts w:ascii="Times New Roman" w:hAnsi="Times New Roman" w:cs="Times New Roman"/>
                <w:lang w:val="en-US"/>
              </w:rPr>
              <w:t>R</w:t>
            </w:r>
            <w:r w:rsidRPr="00235329">
              <w:rPr>
                <w:rFonts w:ascii="Times New Roman" w:hAnsi="Times New Roman" w:cs="Times New Roman"/>
              </w:rPr>
              <w:t>17,5 135</w:t>
            </w:r>
            <w:r w:rsidRPr="00235329">
              <w:rPr>
                <w:rFonts w:ascii="Times New Roman" w:hAnsi="Times New Roman" w:cs="Times New Roman"/>
                <w:lang w:val="en-US"/>
              </w:rPr>
              <w:t>L</w:t>
            </w:r>
            <w:r w:rsidRPr="00235329">
              <w:rPr>
                <w:rFonts w:ascii="Times New Roman" w:hAnsi="Times New Roman" w:cs="Times New Roman"/>
              </w:rPr>
              <w:t xml:space="preserve">  16</w:t>
            </w:r>
            <w:r w:rsidRPr="00235329">
              <w:rPr>
                <w:rFonts w:ascii="Times New Roman" w:hAnsi="Times New Roman" w:cs="Times New Roman"/>
                <w:lang w:val="en-US"/>
              </w:rPr>
              <w:t>PR</w:t>
            </w:r>
            <w:r w:rsidRPr="00235329">
              <w:rPr>
                <w:rFonts w:ascii="Times New Roman" w:hAnsi="Times New Roman" w:cs="Times New Roman"/>
              </w:rPr>
              <w:t xml:space="preserve"> </w:t>
            </w:r>
            <w:r w:rsidRPr="00235329">
              <w:rPr>
                <w:rFonts w:ascii="Times New Roman" w:hAnsi="Times New Roman" w:cs="Times New Roman"/>
                <w:lang w:val="en-US"/>
              </w:rPr>
              <w:t>JF</w:t>
            </w:r>
            <w:r w:rsidRPr="00235329">
              <w:rPr>
                <w:rFonts w:ascii="Times New Roman" w:hAnsi="Times New Roman" w:cs="Times New Roman"/>
              </w:rPr>
              <w:t>518</w:t>
            </w:r>
          </w:p>
          <w:p w14:paraId="4535F5C2" w14:textId="41266296" w:rsidR="00235329" w:rsidRPr="00235329" w:rsidRDefault="00235329" w:rsidP="00235329">
            <w:pPr>
              <w:spacing w:after="0" w:line="240" w:lineRule="auto"/>
              <w:jc w:val="center"/>
              <w:rPr>
                <w:rFonts w:ascii="Times New Roman" w:hAnsi="Times New Roman" w:cs="Times New Roman"/>
                <w:lang w:val="uk-UA"/>
              </w:rPr>
            </w:pPr>
            <w:r w:rsidRPr="00235329">
              <w:rPr>
                <w:rFonts w:ascii="Times New Roman" w:hAnsi="Times New Roman" w:cs="Times New Roman"/>
              </w:rPr>
              <w:t>3</w:t>
            </w:r>
            <w:r w:rsidRPr="00235329">
              <w:rPr>
                <w:rFonts w:ascii="Times New Roman" w:hAnsi="Times New Roman" w:cs="Times New Roman"/>
                <w:lang w:val="en-US"/>
              </w:rPr>
              <w:t>PMSF</w:t>
            </w:r>
            <w:r w:rsidRPr="00235329">
              <w:rPr>
                <w:rFonts w:ascii="Times New Roman" w:hAnsi="Times New Roman" w:cs="Times New Roman"/>
              </w:rPr>
              <w:t xml:space="preserve"> (</w:t>
            </w:r>
            <w:proofErr w:type="spellStart"/>
            <w:r w:rsidRPr="00235329">
              <w:rPr>
                <w:rFonts w:ascii="Times New Roman" w:hAnsi="Times New Roman" w:cs="Times New Roman"/>
                <w:lang w:val="en-US"/>
              </w:rPr>
              <w:t>Jinyu</w:t>
            </w:r>
            <w:proofErr w:type="spellEnd"/>
            <w:r w:rsidRPr="00235329">
              <w:rPr>
                <w:rFonts w:ascii="Times New Roman" w:hAnsi="Times New Roman" w:cs="Times New Roman"/>
              </w:rPr>
              <w:t xml:space="preserve"> </w:t>
            </w:r>
            <w:r w:rsidRPr="00235329">
              <w:rPr>
                <w:rFonts w:ascii="Times New Roman" w:hAnsi="Times New Roman" w:cs="Times New Roman"/>
                <w:lang w:val="en-US"/>
              </w:rPr>
              <w:t>CY</w:t>
            </w:r>
            <w:r w:rsidRPr="00235329">
              <w:rPr>
                <w:rFonts w:ascii="Times New Roman" w:hAnsi="Times New Roman" w:cs="Times New Roman"/>
              </w:rPr>
              <w:t>+</w:t>
            </w:r>
            <w:r w:rsidRPr="00235329">
              <w:rPr>
                <w:rFonts w:ascii="Times New Roman" w:hAnsi="Times New Roman" w:cs="Times New Roman"/>
                <w:lang w:val="en-US"/>
              </w:rPr>
              <w:t>VT</w:t>
            </w:r>
            <w:r w:rsidRPr="00235329">
              <w:rPr>
                <w:rFonts w:ascii="Times New Roman" w:hAnsi="Times New Roman" w:cs="Times New Roman"/>
              </w:rPr>
              <w:t>)</w:t>
            </w:r>
            <w:r w:rsidRPr="00235329">
              <w:rPr>
                <w:rFonts w:ascii="Times New Roman" w:hAnsi="Times New Roman" w:cs="Times New Roman"/>
                <w:lang w:val="uk-UA"/>
              </w:rPr>
              <w:t xml:space="preserve"> або аналог*</w:t>
            </w:r>
          </w:p>
        </w:tc>
        <w:tc>
          <w:tcPr>
            <w:tcW w:w="1254" w:type="pct"/>
            <w:tcBorders>
              <w:top w:val="single" w:sz="4" w:space="0" w:color="auto"/>
              <w:left w:val="single" w:sz="4" w:space="0" w:color="auto"/>
              <w:bottom w:val="single" w:sz="4" w:space="0" w:color="auto"/>
              <w:right w:val="single" w:sz="4" w:space="0" w:color="auto"/>
            </w:tcBorders>
          </w:tcPr>
          <w:p w14:paraId="4221E9DE" w14:textId="63FE5F4D" w:rsidR="00235329" w:rsidRPr="00235329" w:rsidRDefault="00235329" w:rsidP="00235329">
            <w:pPr>
              <w:spacing w:after="0" w:line="240" w:lineRule="auto"/>
              <w:jc w:val="center"/>
              <w:rPr>
                <w:rFonts w:ascii="Times New Roman" w:hAnsi="Times New Roman" w:cs="Times New Roman"/>
                <w:lang w:val="en-US"/>
              </w:rPr>
            </w:pPr>
            <w:r w:rsidRPr="00235329">
              <w:rPr>
                <w:rFonts w:ascii="Times New Roman" w:hAnsi="Times New Roman" w:cs="Times New Roman"/>
                <w:lang w:val="uk-UA"/>
              </w:rPr>
              <w:t>3302000245</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2A15D40C" w14:textId="451662E2" w:rsidR="00235329" w:rsidRPr="00235329" w:rsidRDefault="00235329" w:rsidP="00235329">
            <w:pPr>
              <w:spacing w:after="0" w:line="240" w:lineRule="auto"/>
              <w:jc w:val="center"/>
              <w:rPr>
                <w:rFonts w:ascii="Times New Roman" w:hAnsi="Times New Roman" w:cs="Times New Roman"/>
                <w:lang w:val="uk-UA"/>
              </w:rPr>
            </w:pPr>
            <w:r w:rsidRPr="00235329">
              <w:rPr>
                <w:rFonts w:ascii="Times New Roman" w:hAnsi="Times New Roman" w:cs="Times New Roman"/>
                <w:lang w:val="en-US"/>
              </w:rPr>
              <w:t>20</w:t>
            </w:r>
          </w:p>
        </w:tc>
      </w:tr>
    </w:tbl>
    <w:p w14:paraId="113B8D98" w14:textId="77777777" w:rsidR="00235329" w:rsidRDefault="00235329" w:rsidP="00235329">
      <w:pPr>
        <w:spacing w:line="288" w:lineRule="auto"/>
        <w:rPr>
          <w:sz w:val="28"/>
          <w:szCs w:val="28"/>
          <w:lang w:val="uk-UA"/>
        </w:rPr>
      </w:pPr>
      <w:bookmarkStart w:id="0" w:name="_GoBack"/>
      <w:bookmarkEnd w:id="0"/>
    </w:p>
    <w:tbl>
      <w:tblPr>
        <w:tblStyle w:val="a4"/>
        <w:tblW w:w="10173" w:type="dxa"/>
        <w:tblLook w:val="04A0" w:firstRow="1" w:lastRow="0" w:firstColumn="1" w:lastColumn="0" w:noHBand="0" w:noVBand="1"/>
      </w:tblPr>
      <w:tblGrid>
        <w:gridCol w:w="3794"/>
        <w:gridCol w:w="6379"/>
      </w:tblGrid>
      <w:tr w:rsidR="00235329" w:rsidRPr="00CB5D95" w14:paraId="7F831234" w14:textId="77777777" w:rsidTr="00235329">
        <w:tc>
          <w:tcPr>
            <w:tcW w:w="3794" w:type="dxa"/>
            <w:vMerge w:val="restart"/>
            <w:vAlign w:val="center"/>
          </w:tcPr>
          <w:p w14:paraId="34B3CBF9"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Характеристика</w:t>
            </w:r>
          </w:p>
        </w:tc>
        <w:tc>
          <w:tcPr>
            <w:tcW w:w="6379" w:type="dxa"/>
            <w:vAlign w:val="center"/>
          </w:tcPr>
          <w:p w14:paraId="70A4DB6F"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Розмір шини</w:t>
            </w:r>
          </w:p>
        </w:tc>
      </w:tr>
      <w:tr w:rsidR="00235329" w:rsidRPr="00CB5D95" w14:paraId="0462003F" w14:textId="77777777" w:rsidTr="00235329">
        <w:tc>
          <w:tcPr>
            <w:tcW w:w="3794" w:type="dxa"/>
            <w:vMerge/>
            <w:vAlign w:val="center"/>
          </w:tcPr>
          <w:p w14:paraId="625E4FD9" w14:textId="77777777" w:rsidR="00235329" w:rsidRPr="00CB5D95" w:rsidRDefault="00235329" w:rsidP="006F6D41">
            <w:pPr>
              <w:jc w:val="center"/>
              <w:rPr>
                <w:rFonts w:eastAsia="Calibri"/>
                <w:sz w:val="22"/>
                <w:szCs w:val="22"/>
                <w:lang w:val="uk-UA" w:eastAsia="en-US"/>
              </w:rPr>
            </w:pPr>
          </w:p>
        </w:tc>
        <w:tc>
          <w:tcPr>
            <w:tcW w:w="6379" w:type="dxa"/>
            <w:vAlign w:val="center"/>
          </w:tcPr>
          <w:p w14:paraId="572A1484"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215/75R17,5</w:t>
            </w:r>
          </w:p>
        </w:tc>
      </w:tr>
      <w:tr w:rsidR="00235329" w:rsidRPr="00CB5D95" w14:paraId="5E28E824" w14:textId="77777777" w:rsidTr="00235329">
        <w:tc>
          <w:tcPr>
            <w:tcW w:w="3794" w:type="dxa"/>
            <w:vMerge/>
            <w:vAlign w:val="center"/>
          </w:tcPr>
          <w:p w14:paraId="3EB020C4" w14:textId="77777777" w:rsidR="00235329" w:rsidRPr="00CB5D95" w:rsidRDefault="00235329" w:rsidP="006F6D41">
            <w:pPr>
              <w:jc w:val="center"/>
              <w:rPr>
                <w:rFonts w:eastAsia="Calibri"/>
                <w:sz w:val="22"/>
                <w:szCs w:val="22"/>
                <w:lang w:eastAsia="en-US"/>
              </w:rPr>
            </w:pPr>
          </w:p>
        </w:tc>
        <w:tc>
          <w:tcPr>
            <w:tcW w:w="6379" w:type="dxa"/>
            <w:vAlign w:val="center"/>
          </w:tcPr>
          <w:p w14:paraId="05E5DBAB" w14:textId="77777777" w:rsidR="00235329" w:rsidRPr="00CB5D95" w:rsidRDefault="00235329" w:rsidP="006F6D41">
            <w:pPr>
              <w:jc w:val="center"/>
              <w:rPr>
                <w:rFonts w:eastAsia="Calibri"/>
                <w:sz w:val="22"/>
                <w:szCs w:val="22"/>
                <w:lang w:val="en-US" w:eastAsia="en-US"/>
              </w:rPr>
            </w:pPr>
            <w:r w:rsidRPr="00CB5D95">
              <w:rPr>
                <w:rFonts w:eastAsia="Calibri"/>
                <w:sz w:val="22"/>
                <w:szCs w:val="22"/>
                <w:lang w:val="en-US" w:eastAsia="en-US"/>
              </w:rPr>
              <w:t>JF518</w:t>
            </w:r>
          </w:p>
        </w:tc>
      </w:tr>
      <w:tr w:rsidR="00235329" w:rsidRPr="00CB5D95" w14:paraId="022B5F99" w14:textId="77777777" w:rsidTr="00235329">
        <w:tc>
          <w:tcPr>
            <w:tcW w:w="3794" w:type="dxa"/>
            <w:vAlign w:val="center"/>
          </w:tcPr>
          <w:p w14:paraId="625E8FAF"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Конструкція шини</w:t>
            </w:r>
          </w:p>
        </w:tc>
        <w:tc>
          <w:tcPr>
            <w:tcW w:w="6379" w:type="dxa"/>
            <w:vAlign w:val="center"/>
          </w:tcPr>
          <w:p w14:paraId="60BB07E9"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радіальна</w:t>
            </w:r>
          </w:p>
        </w:tc>
      </w:tr>
      <w:tr w:rsidR="00235329" w:rsidRPr="00CB5D95" w14:paraId="4F6A1B9F" w14:textId="77777777" w:rsidTr="00235329">
        <w:tc>
          <w:tcPr>
            <w:tcW w:w="3794" w:type="dxa"/>
            <w:vAlign w:val="center"/>
          </w:tcPr>
          <w:p w14:paraId="54FF1DEA"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Індекс навантаження</w:t>
            </w:r>
          </w:p>
        </w:tc>
        <w:tc>
          <w:tcPr>
            <w:tcW w:w="6379" w:type="dxa"/>
            <w:vAlign w:val="center"/>
          </w:tcPr>
          <w:p w14:paraId="5A2B6FBA"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en-US" w:eastAsia="en-US"/>
              </w:rPr>
              <w:t>1</w:t>
            </w:r>
            <w:r w:rsidRPr="00CB5D95">
              <w:rPr>
                <w:rFonts w:eastAsia="Calibri"/>
                <w:sz w:val="22"/>
                <w:szCs w:val="22"/>
                <w:lang w:val="uk-UA" w:eastAsia="en-US"/>
              </w:rPr>
              <w:t>35</w:t>
            </w:r>
          </w:p>
        </w:tc>
      </w:tr>
      <w:tr w:rsidR="00235329" w:rsidRPr="00CB5D95" w14:paraId="01001AD1" w14:textId="77777777" w:rsidTr="00235329">
        <w:tc>
          <w:tcPr>
            <w:tcW w:w="3794" w:type="dxa"/>
            <w:vAlign w:val="center"/>
          </w:tcPr>
          <w:p w14:paraId="34B26F90"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Індекс швидкості</w:t>
            </w:r>
          </w:p>
        </w:tc>
        <w:tc>
          <w:tcPr>
            <w:tcW w:w="6379" w:type="dxa"/>
            <w:vAlign w:val="center"/>
          </w:tcPr>
          <w:p w14:paraId="3C6EC81F" w14:textId="77777777" w:rsidR="00235329" w:rsidRPr="00CB5D95" w:rsidRDefault="00235329" w:rsidP="006F6D41">
            <w:pPr>
              <w:jc w:val="center"/>
              <w:rPr>
                <w:rFonts w:eastAsia="Calibri"/>
                <w:sz w:val="22"/>
                <w:szCs w:val="22"/>
                <w:lang w:val="en-US" w:eastAsia="en-US"/>
              </w:rPr>
            </w:pPr>
            <w:r w:rsidRPr="00CB5D95">
              <w:rPr>
                <w:rFonts w:eastAsia="Calibri"/>
                <w:sz w:val="22"/>
                <w:szCs w:val="22"/>
                <w:lang w:val="en-US" w:eastAsia="en-US"/>
              </w:rPr>
              <w:t>L</w:t>
            </w:r>
          </w:p>
        </w:tc>
      </w:tr>
      <w:tr w:rsidR="00235329" w:rsidRPr="00CB5D95" w14:paraId="4F44F978" w14:textId="77777777" w:rsidTr="00235329">
        <w:tc>
          <w:tcPr>
            <w:tcW w:w="3794" w:type="dxa"/>
            <w:vAlign w:val="center"/>
          </w:tcPr>
          <w:p w14:paraId="7C117753"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Тип малюнка протектора</w:t>
            </w:r>
          </w:p>
        </w:tc>
        <w:tc>
          <w:tcPr>
            <w:tcW w:w="6379" w:type="dxa"/>
            <w:vAlign w:val="center"/>
          </w:tcPr>
          <w:p w14:paraId="451B9C38" w14:textId="77777777" w:rsidR="00235329" w:rsidRPr="00CB5D95" w:rsidRDefault="00235329" w:rsidP="006F6D41">
            <w:pPr>
              <w:jc w:val="center"/>
              <w:rPr>
                <w:rFonts w:eastAsia="Calibri"/>
                <w:sz w:val="22"/>
                <w:szCs w:val="22"/>
                <w:lang w:val="uk-UA" w:eastAsia="en-US"/>
              </w:rPr>
            </w:pPr>
            <w:r w:rsidRPr="00CB5D95">
              <w:rPr>
                <w:rFonts w:eastAsia="Calibri"/>
                <w:sz w:val="22"/>
                <w:szCs w:val="22"/>
                <w:lang w:val="uk-UA" w:eastAsia="en-US"/>
              </w:rPr>
              <w:t>Кермова, всесезонна</w:t>
            </w:r>
          </w:p>
        </w:tc>
      </w:tr>
      <w:tr w:rsidR="00235329" w:rsidRPr="00CB5D95" w14:paraId="13076FE3" w14:textId="77777777" w:rsidTr="00235329">
        <w:trPr>
          <w:trHeight w:val="5779"/>
        </w:trPr>
        <w:tc>
          <w:tcPr>
            <w:tcW w:w="3794" w:type="dxa"/>
            <w:vAlign w:val="center"/>
          </w:tcPr>
          <w:p w14:paraId="2423445E" w14:textId="77777777" w:rsidR="00235329" w:rsidRPr="00CB5D95" w:rsidRDefault="00235329" w:rsidP="006F6D41">
            <w:pPr>
              <w:rPr>
                <w:rFonts w:eastAsia="Calibri"/>
                <w:sz w:val="22"/>
                <w:szCs w:val="22"/>
                <w:lang w:val="uk-UA" w:eastAsia="en-US"/>
              </w:rPr>
            </w:pPr>
            <w:r w:rsidRPr="00CB5D95">
              <w:rPr>
                <w:rFonts w:eastAsia="Calibri"/>
                <w:sz w:val="22"/>
                <w:szCs w:val="22"/>
                <w:lang w:val="uk-UA" w:eastAsia="en-US"/>
              </w:rPr>
              <w:t>Малюнок протектора</w:t>
            </w:r>
          </w:p>
        </w:tc>
        <w:tc>
          <w:tcPr>
            <w:tcW w:w="6379" w:type="dxa"/>
            <w:vAlign w:val="center"/>
          </w:tcPr>
          <w:p w14:paraId="78028078" w14:textId="77777777" w:rsidR="00235329" w:rsidRPr="00CB5D95" w:rsidRDefault="00235329" w:rsidP="006F6D41">
            <w:pPr>
              <w:jc w:val="center"/>
              <w:rPr>
                <w:rFonts w:eastAsia="Calibri"/>
                <w:sz w:val="22"/>
                <w:szCs w:val="22"/>
                <w:lang w:eastAsia="en-US"/>
              </w:rPr>
            </w:pPr>
            <w:r w:rsidRPr="00CB5D95">
              <w:rPr>
                <w:rFonts w:eastAsia="Calibri"/>
                <w:noProof/>
                <w:sz w:val="22"/>
                <w:szCs w:val="22"/>
              </w:rPr>
              <w:drawing>
                <wp:inline distT="0" distB="0" distL="0" distR="0" wp14:anchorId="1F5C0759" wp14:editId="2892976F">
                  <wp:extent cx="2224800" cy="3078000"/>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ина JF 518.png"/>
                          <pic:cNvPicPr/>
                        </pic:nvPicPr>
                        <pic:blipFill>
                          <a:blip r:embed="rId9">
                            <a:extLst>
                              <a:ext uri="{28A0092B-C50C-407E-A947-70E740481C1C}">
                                <a14:useLocalDpi xmlns:a14="http://schemas.microsoft.com/office/drawing/2010/main" val="0"/>
                              </a:ext>
                            </a:extLst>
                          </a:blip>
                          <a:stretch>
                            <a:fillRect/>
                          </a:stretch>
                        </pic:blipFill>
                        <pic:spPr>
                          <a:xfrm>
                            <a:off x="0" y="0"/>
                            <a:ext cx="2224800" cy="3078000"/>
                          </a:xfrm>
                          <a:prstGeom prst="rect">
                            <a:avLst/>
                          </a:prstGeom>
                        </pic:spPr>
                      </pic:pic>
                    </a:graphicData>
                  </a:graphic>
                </wp:inline>
              </w:drawing>
            </w:r>
          </w:p>
        </w:tc>
      </w:tr>
    </w:tbl>
    <w:p w14:paraId="38CD1F34" w14:textId="77777777" w:rsidR="006950F9" w:rsidRDefault="006950F9" w:rsidP="006950F9">
      <w:pPr>
        <w:pStyle w:val="a9"/>
        <w:spacing w:before="0" w:after="0"/>
        <w:rPr>
          <w:rFonts w:ascii="Times New Roman" w:hAnsi="Times New Roman"/>
          <w:sz w:val="22"/>
          <w:szCs w:val="22"/>
          <w:lang w:eastAsia="uk-UA"/>
        </w:rPr>
      </w:pPr>
    </w:p>
    <w:p w14:paraId="540FDA0B" w14:textId="65B33FB1" w:rsidR="00BB333C" w:rsidRPr="00BB333C" w:rsidRDefault="00BB333C" w:rsidP="00BB333C">
      <w:pPr>
        <w:pStyle w:val="a9"/>
        <w:spacing w:before="0" w:after="0"/>
        <w:ind w:firstLine="708"/>
        <w:rPr>
          <w:rFonts w:ascii="Times New Roman" w:hAnsi="Times New Roman" w:cs="Times New Roman"/>
          <w:sz w:val="22"/>
          <w:szCs w:val="22"/>
          <w:lang w:eastAsia="uk-UA"/>
        </w:rPr>
      </w:pPr>
      <w:r w:rsidRPr="00BB333C">
        <w:rPr>
          <w:rFonts w:ascii="Times New Roman" w:hAnsi="Times New Roman" w:cs="Times New Roman"/>
          <w:sz w:val="22"/>
          <w:szCs w:val="22"/>
          <w:lang w:eastAsia="uk-UA"/>
        </w:rPr>
        <w:t>1.</w:t>
      </w:r>
      <w:r w:rsidRPr="00BB333C">
        <w:rPr>
          <w:rFonts w:ascii="Times New Roman" w:hAnsi="Times New Roman" w:cs="Times New Roman"/>
          <w:color w:val="00000A"/>
          <w:sz w:val="22"/>
          <w:szCs w:val="22"/>
          <w:lang w:eastAsia="ru-RU"/>
        </w:rPr>
        <w:t>Учасники процедури закупівлі повинні надати в складі тендерної пропозицій документи, які підтверджують відповідність товару тендерній пропозиції технічним, якісним вимогам до предмету закупівлі, а саме:</w:t>
      </w:r>
      <w:r w:rsidRPr="00BB333C">
        <w:rPr>
          <w:rFonts w:ascii="Times New Roman" w:hAnsi="Times New Roman" w:cs="Times New Roman"/>
          <w:color w:val="00000A"/>
          <w:sz w:val="22"/>
          <w:szCs w:val="22"/>
          <w:lang w:eastAsia="ru-RU"/>
        </w:rPr>
        <w:br/>
      </w:r>
      <w:r w:rsidRPr="00BB333C">
        <w:rPr>
          <w:rFonts w:ascii="Times New Roman" w:hAnsi="Times New Roman" w:cs="Times New Roman"/>
          <w:b/>
          <w:bCs/>
          <w:color w:val="00000A"/>
          <w:sz w:val="22"/>
          <w:szCs w:val="22"/>
          <w:lang w:eastAsia="ru-RU"/>
        </w:rPr>
        <w:t xml:space="preserve">а) </w:t>
      </w:r>
      <w:r w:rsidRPr="00BB333C">
        <w:rPr>
          <w:rFonts w:ascii="Times New Roman" w:hAnsi="Times New Roman" w:cs="Times New Roman"/>
          <w:color w:val="00000A"/>
          <w:sz w:val="22"/>
          <w:szCs w:val="22"/>
          <w:lang w:eastAsia="ru-RU"/>
        </w:rPr>
        <w:t>довідку в довільній формі з інформацією про походження об’єкту торгів, в якій зазначається:</w:t>
      </w:r>
      <w:r w:rsidRPr="00BB333C">
        <w:rPr>
          <w:rFonts w:ascii="Times New Roman" w:hAnsi="Times New Roman" w:cs="Times New Roman"/>
          <w:color w:val="00000A"/>
          <w:sz w:val="22"/>
          <w:szCs w:val="22"/>
          <w:lang w:eastAsia="ru-RU"/>
        </w:rPr>
        <w:br/>
        <w:t>- назва предмету закупівлі,</w:t>
      </w:r>
      <w:r w:rsidRPr="00BB333C">
        <w:rPr>
          <w:rFonts w:ascii="Times New Roman" w:hAnsi="Times New Roman" w:cs="Times New Roman"/>
          <w:color w:val="00000A"/>
          <w:sz w:val="22"/>
          <w:szCs w:val="22"/>
          <w:lang w:eastAsia="ru-RU"/>
        </w:rPr>
        <w:br/>
        <w:t>- назва Товару, що пропонується учасником,</w:t>
      </w:r>
      <w:r w:rsidRPr="00BB333C">
        <w:rPr>
          <w:rFonts w:ascii="Times New Roman" w:hAnsi="Times New Roman" w:cs="Times New Roman"/>
          <w:color w:val="00000A"/>
          <w:sz w:val="22"/>
          <w:szCs w:val="22"/>
          <w:lang w:eastAsia="ru-RU"/>
        </w:rPr>
        <w:br/>
      </w:r>
      <w:r w:rsidRPr="00BB333C">
        <w:rPr>
          <w:rFonts w:ascii="Times New Roman" w:hAnsi="Times New Roman" w:cs="Times New Roman"/>
          <w:color w:val="00000A"/>
          <w:sz w:val="22"/>
          <w:szCs w:val="22"/>
          <w:lang w:eastAsia="ru-RU"/>
        </w:rPr>
        <w:lastRenderedPageBreak/>
        <w:t>- дані про виробника (назву та місце знаходження)</w:t>
      </w:r>
      <w:r w:rsidRPr="00BB333C">
        <w:rPr>
          <w:rFonts w:ascii="Times New Roman" w:hAnsi="Times New Roman" w:cs="Times New Roman"/>
          <w:color w:val="00000A"/>
          <w:sz w:val="22"/>
          <w:szCs w:val="22"/>
          <w:lang w:eastAsia="ru-RU"/>
        </w:rPr>
        <w:br/>
        <w:t>- підтвердження щодо відповідності запропонованого Товару вимогам технічного завдання Замовника.</w:t>
      </w:r>
      <w:r w:rsidRPr="00BB333C">
        <w:rPr>
          <w:rFonts w:ascii="Times New Roman" w:hAnsi="Times New Roman" w:cs="Times New Roman"/>
          <w:color w:val="00000A"/>
          <w:sz w:val="22"/>
          <w:szCs w:val="22"/>
          <w:lang w:eastAsia="ru-RU"/>
        </w:rPr>
        <w:br/>
      </w:r>
      <w:r w:rsidRPr="00BB333C">
        <w:rPr>
          <w:rFonts w:ascii="Times New Roman" w:hAnsi="Times New Roman" w:cs="Times New Roman"/>
          <w:i/>
          <w:iCs/>
          <w:color w:val="00000A"/>
          <w:sz w:val="22"/>
          <w:szCs w:val="22"/>
          <w:lang w:eastAsia="ru-RU"/>
        </w:rPr>
        <w:t>Якщо учасник пропонує еквівалент товару, він повинен в довідці надати дані щодо порівняння характеристик на відповідність пропонованого учасником Товару вимогам технічного завдання Замовника.</w:t>
      </w:r>
      <w:r w:rsidRPr="00BB333C">
        <w:rPr>
          <w:rFonts w:ascii="Times New Roman" w:hAnsi="Times New Roman" w:cs="Times New Roman"/>
          <w:i/>
          <w:iCs/>
          <w:color w:val="00000A"/>
          <w:sz w:val="22"/>
          <w:szCs w:val="22"/>
          <w:lang w:eastAsia="ru-RU"/>
        </w:rPr>
        <w:br/>
      </w:r>
      <w:r w:rsidRPr="00BB333C">
        <w:rPr>
          <w:rFonts w:ascii="Times New Roman" w:hAnsi="Times New Roman" w:cs="Times New Roman"/>
          <w:b/>
          <w:bCs/>
          <w:color w:val="00000A"/>
          <w:sz w:val="22"/>
          <w:szCs w:val="22"/>
          <w:lang w:eastAsia="ru-RU"/>
        </w:rPr>
        <w:t xml:space="preserve">б) </w:t>
      </w:r>
      <w:r w:rsidRPr="00BB333C">
        <w:rPr>
          <w:rFonts w:ascii="Times New Roman" w:hAnsi="Times New Roman" w:cs="Times New Roman"/>
          <w:color w:val="00000A"/>
          <w:sz w:val="22"/>
          <w:szCs w:val="22"/>
          <w:lang w:eastAsia="ru-RU"/>
        </w:rPr>
        <w:t>копії сертифікатів відповідності або паспортів якості/сертифікатів від виробників (завірені підписом уповноваженої особи учасника) або інших документів, які підтверджують якісні та технічні характеристики товару.</w:t>
      </w:r>
      <w:r w:rsidRPr="00BB333C">
        <w:rPr>
          <w:rFonts w:ascii="Times New Roman" w:hAnsi="Times New Roman" w:cs="Times New Roman"/>
          <w:color w:val="00000A"/>
          <w:sz w:val="22"/>
          <w:szCs w:val="22"/>
          <w:lang w:eastAsia="ru-RU"/>
        </w:rPr>
        <w:br/>
        <w:t>У разі якщо товар не підлягає обов’язковій сертифікації:</w:t>
      </w:r>
      <w:r w:rsidRPr="00BB333C">
        <w:rPr>
          <w:rFonts w:ascii="Times New Roman" w:hAnsi="Times New Roman" w:cs="Times New Roman"/>
          <w:color w:val="00000A"/>
          <w:sz w:val="22"/>
          <w:szCs w:val="22"/>
          <w:lang w:eastAsia="ru-RU"/>
        </w:rPr>
        <w:br/>
        <w:t>- довідку довільної форми з посиланнями на законодавчі акти про те, що товар не підлягає обов’язковій сертифікації в Україні;</w:t>
      </w:r>
    </w:p>
    <w:p w14:paraId="2F65C225" w14:textId="01D102E4"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2</w:t>
      </w:r>
      <w:r w:rsidR="006950F9" w:rsidRPr="00BB333C">
        <w:rPr>
          <w:rFonts w:ascii="Times New Roman" w:hAnsi="Times New Roman" w:cs="Times New Roman"/>
        </w:rPr>
        <w:t xml:space="preserve">. Товар </w:t>
      </w:r>
      <w:proofErr w:type="gramStart"/>
      <w:r w:rsidR="006950F9" w:rsidRPr="00BB333C">
        <w:rPr>
          <w:rFonts w:ascii="Times New Roman" w:hAnsi="Times New Roman" w:cs="Times New Roman"/>
        </w:rPr>
        <w:t>повинен</w:t>
      </w:r>
      <w:proofErr w:type="gramEnd"/>
      <w:r w:rsidR="006950F9" w:rsidRPr="00BB333C">
        <w:rPr>
          <w:rFonts w:ascii="Times New Roman" w:hAnsi="Times New Roman" w:cs="Times New Roman"/>
        </w:rPr>
        <w:t xml:space="preserve"> бути </w:t>
      </w:r>
      <w:proofErr w:type="spellStart"/>
      <w:r w:rsidR="006950F9" w:rsidRPr="00BB333C">
        <w:rPr>
          <w:rFonts w:ascii="Times New Roman" w:hAnsi="Times New Roman" w:cs="Times New Roman"/>
        </w:rPr>
        <w:t>новим</w:t>
      </w:r>
      <w:proofErr w:type="spellEnd"/>
      <w:r w:rsidR="006950F9" w:rsidRPr="00BB333C">
        <w:rPr>
          <w:rFonts w:ascii="Times New Roman" w:hAnsi="Times New Roman" w:cs="Times New Roman"/>
        </w:rPr>
        <w:t xml:space="preserve">.  Дата </w:t>
      </w:r>
      <w:proofErr w:type="spellStart"/>
      <w:r w:rsidR="006950F9" w:rsidRPr="00BB333C">
        <w:rPr>
          <w:rFonts w:ascii="Times New Roman" w:hAnsi="Times New Roman" w:cs="Times New Roman"/>
        </w:rPr>
        <w:t>виготовлення</w:t>
      </w:r>
      <w:proofErr w:type="spellEnd"/>
      <w:r w:rsidR="006950F9" w:rsidRPr="00BB333C">
        <w:rPr>
          <w:rFonts w:ascii="Times New Roman" w:hAnsi="Times New Roman" w:cs="Times New Roman"/>
        </w:rPr>
        <w:t xml:space="preserve"> –</w:t>
      </w:r>
      <w:r w:rsidRPr="00BB333C">
        <w:rPr>
          <w:rFonts w:ascii="Times New Roman" w:hAnsi="Times New Roman" w:cs="Times New Roman"/>
        </w:rPr>
        <w:t xml:space="preserve"> </w:t>
      </w:r>
      <w:r w:rsidR="006950F9" w:rsidRPr="00BB333C">
        <w:rPr>
          <w:rFonts w:ascii="Times New Roman" w:hAnsi="Times New Roman" w:cs="Times New Roman"/>
        </w:rPr>
        <w:t xml:space="preserve"> 2022</w:t>
      </w:r>
      <w:r w:rsidRPr="00BB333C">
        <w:rPr>
          <w:rFonts w:ascii="Times New Roman" w:hAnsi="Times New Roman" w:cs="Times New Roman"/>
        </w:rPr>
        <w:t xml:space="preserve"> – 2023 </w:t>
      </w:r>
      <w:proofErr w:type="spellStart"/>
      <w:proofErr w:type="gramStart"/>
      <w:r w:rsidRPr="00BB333C">
        <w:rPr>
          <w:rFonts w:ascii="Times New Roman" w:hAnsi="Times New Roman" w:cs="Times New Roman"/>
        </w:rPr>
        <w:t>р</w:t>
      </w:r>
      <w:proofErr w:type="gramEnd"/>
      <w:r w:rsidRPr="00BB333C">
        <w:rPr>
          <w:rFonts w:ascii="Times New Roman" w:hAnsi="Times New Roman" w:cs="Times New Roman"/>
        </w:rPr>
        <w:t>ік</w:t>
      </w:r>
      <w:proofErr w:type="spellEnd"/>
      <w:r w:rsidRPr="00BB333C">
        <w:rPr>
          <w:rFonts w:ascii="Times New Roman" w:hAnsi="Times New Roman" w:cs="Times New Roman"/>
          <w:lang w:val="uk-UA"/>
        </w:rPr>
        <w:t>;</w:t>
      </w:r>
    </w:p>
    <w:p w14:paraId="6DD5D47A" w14:textId="2C04E285"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3</w:t>
      </w:r>
      <w:r w:rsidR="006950F9" w:rsidRPr="00BB333C">
        <w:rPr>
          <w:rFonts w:ascii="Times New Roman" w:hAnsi="Times New Roman" w:cs="Times New Roman"/>
        </w:rPr>
        <w:t xml:space="preserve">. У </w:t>
      </w:r>
      <w:proofErr w:type="spellStart"/>
      <w:r w:rsidR="006950F9" w:rsidRPr="00BB333C">
        <w:rPr>
          <w:rFonts w:ascii="Times New Roman" w:hAnsi="Times New Roman" w:cs="Times New Roman"/>
        </w:rPr>
        <w:t>випадку</w:t>
      </w:r>
      <w:proofErr w:type="spellEnd"/>
      <w:r w:rsidRPr="00BB333C">
        <w:rPr>
          <w:rFonts w:ascii="Times New Roman" w:hAnsi="Times New Roman" w:cs="Times New Roman"/>
        </w:rPr>
        <w:t xml:space="preserve">, </w:t>
      </w:r>
      <w:r w:rsidR="006950F9" w:rsidRPr="00BB333C">
        <w:rPr>
          <w:rFonts w:ascii="Times New Roman" w:hAnsi="Times New Roman" w:cs="Times New Roman"/>
        </w:rPr>
        <w:t xml:space="preserve"> </w:t>
      </w:r>
      <w:r w:rsidRPr="00BB333C">
        <w:rPr>
          <w:rFonts w:ascii="Times New Roman" w:hAnsi="Times New Roman" w:cs="Times New Roman"/>
          <w:lang w:val="uk-UA"/>
        </w:rPr>
        <w:t>якщо учасник пропонує аналог</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малюнок</w:t>
      </w:r>
      <w:proofErr w:type="spellEnd"/>
      <w:r w:rsidR="006950F9" w:rsidRPr="00BB333C">
        <w:rPr>
          <w:rFonts w:ascii="Times New Roman" w:hAnsi="Times New Roman" w:cs="Times New Roman"/>
        </w:rPr>
        <w:t xml:space="preserve"> протектора повинен бути </w:t>
      </w:r>
      <w:proofErr w:type="spellStart"/>
      <w:r w:rsidR="006950F9" w:rsidRPr="00BB333C">
        <w:rPr>
          <w:rFonts w:ascii="Times New Roman" w:hAnsi="Times New Roman" w:cs="Times New Roman"/>
        </w:rPr>
        <w:t>аналогічним</w:t>
      </w:r>
      <w:proofErr w:type="spellEnd"/>
      <w:r w:rsidR="006950F9" w:rsidRPr="00BB333C">
        <w:rPr>
          <w:rFonts w:ascii="Times New Roman" w:hAnsi="Times New Roman" w:cs="Times New Roman"/>
        </w:rPr>
        <w:t xml:space="preserve"> </w:t>
      </w:r>
      <w:r w:rsidRPr="00BB333C">
        <w:rPr>
          <w:rFonts w:ascii="Times New Roman" w:hAnsi="Times New Roman" w:cs="Times New Roman"/>
          <w:lang w:val="uk-UA"/>
        </w:rPr>
        <w:t>(однотипним</w:t>
      </w:r>
      <w:proofErr w:type="gramStart"/>
      <w:r w:rsidRPr="00BB333C">
        <w:rPr>
          <w:rFonts w:ascii="Times New Roman" w:hAnsi="Times New Roman" w:cs="Times New Roman"/>
          <w:lang w:val="uk-UA"/>
        </w:rPr>
        <w:t xml:space="preserve"> )</w:t>
      </w:r>
      <w:proofErr w:type="gramEnd"/>
      <w:r w:rsidRPr="00BB333C">
        <w:rPr>
          <w:rFonts w:ascii="Times New Roman" w:hAnsi="Times New Roman" w:cs="Times New Roman"/>
          <w:lang w:val="uk-UA"/>
        </w:rPr>
        <w:t xml:space="preserve"> </w:t>
      </w:r>
      <w:proofErr w:type="spellStart"/>
      <w:r w:rsidR="006950F9" w:rsidRPr="00BB333C">
        <w:rPr>
          <w:rFonts w:ascii="Times New Roman" w:hAnsi="Times New Roman" w:cs="Times New Roman"/>
        </w:rPr>
        <w:t>малюнку</w:t>
      </w:r>
      <w:proofErr w:type="spellEnd"/>
      <w:r w:rsidR="006950F9" w:rsidRPr="00BB333C">
        <w:rPr>
          <w:rFonts w:ascii="Times New Roman" w:hAnsi="Times New Roman" w:cs="Times New Roman"/>
        </w:rPr>
        <w:t xml:space="preserve"> протектора </w:t>
      </w:r>
      <w:proofErr w:type="spellStart"/>
      <w:r w:rsidR="006950F9" w:rsidRPr="00BB333C">
        <w:rPr>
          <w:rFonts w:ascii="Times New Roman" w:hAnsi="Times New Roman" w:cs="Times New Roman"/>
        </w:rPr>
        <w:t>шини</w:t>
      </w:r>
      <w:proofErr w:type="spellEnd"/>
      <w:r w:rsidR="006950F9" w:rsidRPr="00BB333C">
        <w:rPr>
          <w:rFonts w:ascii="Times New Roman" w:hAnsi="Times New Roman" w:cs="Times New Roman"/>
        </w:rPr>
        <w:t xml:space="preserve"> </w:t>
      </w:r>
      <w:r w:rsidR="00235329" w:rsidRPr="00235329">
        <w:rPr>
          <w:rFonts w:ascii="Times New Roman" w:eastAsia="Calibri" w:hAnsi="Times New Roman" w:cs="Times New Roman"/>
          <w:lang w:val="en-US"/>
        </w:rPr>
        <w:t>JF</w:t>
      </w:r>
      <w:r w:rsidR="00235329" w:rsidRPr="00235329">
        <w:rPr>
          <w:rFonts w:ascii="Times New Roman" w:eastAsia="Calibri" w:hAnsi="Times New Roman" w:cs="Times New Roman"/>
        </w:rPr>
        <w:t>518</w:t>
      </w:r>
      <w:r w:rsidRPr="00BB333C">
        <w:rPr>
          <w:rFonts w:ascii="Times New Roman" w:hAnsi="Times New Roman" w:cs="Times New Roman"/>
          <w:lang w:val="uk-UA"/>
        </w:rPr>
        <w:t>, з наданням малюнку протектора в довідці згідно п.1;</w:t>
      </w:r>
    </w:p>
    <w:p w14:paraId="3F453E79" w14:textId="7993F9C4"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4</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Постачальник</w:t>
      </w:r>
      <w:proofErr w:type="spellEnd"/>
      <w:r w:rsidR="006950F9" w:rsidRPr="00BB333C">
        <w:rPr>
          <w:rFonts w:ascii="Times New Roman" w:hAnsi="Times New Roman" w:cs="Times New Roman"/>
        </w:rPr>
        <w:t xml:space="preserve"> за </w:t>
      </w:r>
      <w:proofErr w:type="spellStart"/>
      <w:proofErr w:type="gramStart"/>
      <w:r w:rsidR="006950F9" w:rsidRPr="00BB333C">
        <w:rPr>
          <w:rFonts w:ascii="Times New Roman" w:hAnsi="Times New Roman" w:cs="Times New Roman"/>
        </w:rPr>
        <w:t>св</w:t>
      </w:r>
      <w:proofErr w:type="gramEnd"/>
      <w:r w:rsidR="006950F9" w:rsidRPr="00BB333C">
        <w:rPr>
          <w:rFonts w:ascii="Times New Roman" w:hAnsi="Times New Roman" w:cs="Times New Roman"/>
        </w:rPr>
        <w:t>ій</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рахунок</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забезпечує</w:t>
      </w:r>
      <w:proofErr w:type="spellEnd"/>
      <w:r w:rsidR="006950F9" w:rsidRPr="00BB333C">
        <w:rPr>
          <w:rFonts w:ascii="Times New Roman" w:hAnsi="Times New Roman" w:cs="Times New Roman"/>
        </w:rPr>
        <w:t xml:space="preserve"> поставку Товару на адресу  м. Полтава </w:t>
      </w:r>
      <w:proofErr w:type="spellStart"/>
      <w:r w:rsidR="006950F9" w:rsidRPr="00BB333C">
        <w:rPr>
          <w:rFonts w:ascii="Times New Roman" w:hAnsi="Times New Roman" w:cs="Times New Roman"/>
        </w:rPr>
        <w:t>вул</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С.Халтуріна</w:t>
      </w:r>
      <w:proofErr w:type="spellEnd"/>
      <w:r w:rsidR="006950F9" w:rsidRPr="00BB333C">
        <w:rPr>
          <w:rFonts w:ascii="Times New Roman" w:hAnsi="Times New Roman" w:cs="Times New Roman"/>
        </w:rPr>
        <w:t xml:space="preserve"> 10</w:t>
      </w:r>
      <w:proofErr w:type="gramStart"/>
      <w:r w:rsidR="006950F9" w:rsidRPr="00BB333C">
        <w:rPr>
          <w:rFonts w:ascii="Times New Roman" w:hAnsi="Times New Roman" w:cs="Times New Roman"/>
        </w:rPr>
        <w:t xml:space="preserve"> </w:t>
      </w:r>
      <w:r w:rsidRPr="00BB333C">
        <w:rPr>
          <w:rFonts w:ascii="Times New Roman" w:hAnsi="Times New Roman" w:cs="Times New Roman"/>
          <w:lang w:val="uk-UA"/>
        </w:rPr>
        <w:t>;</w:t>
      </w:r>
      <w:proofErr w:type="gramEnd"/>
    </w:p>
    <w:p w14:paraId="5E7A8AA3" w14:textId="7FBC0B5C" w:rsidR="006950F9" w:rsidRPr="00BB333C" w:rsidRDefault="00BB333C" w:rsidP="00BB333C">
      <w:pPr>
        <w:spacing w:after="0" w:line="240" w:lineRule="auto"/>
        <w:rPr>
          <w:rFonts w:ascii="Times New Roman" w:hAnsi="Times New Roman" w:cs="Times New Roman"/>
          <w:lang w:val="uk-UA"/>
        </w:rPr>
      </w:pPr>
      <w:r w:rsidRPr="00BB333C">
        <w:rPr>
          <w:rFonts w:ascii="Times New Roman" w:hAnsi="Times New Roman" w:cs="Times New Roman"/>
          <w:lang w:val="uk-UA"/>
        </w:rPr>
        <w:t>5</w:t>
      </w:r>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Гарантійний</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термін</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протягом</w:t>
      </w:r>
      <w:proofErr w:type="spellEnd"/>
      <w:r w:rsidR="006950F9" w:rsidRPr="00BB333C">
        <w:rPr>
          <w:rFonts w:ascii="Times New Roman" w:hAnsi="Times New Roman" w:cs="Times New Roman"/>
        </w:rPr>
        <w:t xml:space="preserve"> 12 (</w:t>
      </w:r>
      <w:proofErr w:type="spellStart"/>
      <w:r w:rsidR="006950F9" w:rsidRPr="00BB333C">
        <w:rPr>
          <w:rFonts w:ascii="Times New Roman" w:hAnsi="Times New Roman" w:cs="Times New Roman"/>
        </w:rPr>
        <w:t>дванадцяти</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місяців</w:t>
      </w:r>
      <w:proofErr w:type="spellEnd"/>
      <w:r w:rsidR="006950F9" w:rsidRPr="00BB333C">
        <w:rPr>
          <w:rFonts w:ascii="Times New Roman" w:hAnsi="Times New Roman" w:cs="Times New Roman"/>
        </w:rPr>
        <w:t xml:space="preserve"> </w:t>
      </w:r>
      <w:proofErr w:type="spellStart"/>
      <w:proofErr w:type="gramStart"/>
      <w:r w:rsidR="006950F9" w:rsidRPr="00BB333C">
        <w:rPr>
          <w:rFonts w:ascii="Times New Roman" w:hAnsi="Times New Roman" w:cs="Times New Roman"/>
        </w:rPr>
        <w:t>п</w:t>
      </w:r>
      <w:proofErr w:type="gramEnd"/>
      <w:r w:rsidR="006950F9" w:rsidRPr="00BB333C">
        <w:rPr>
          <w:rFonts w:ascii="Times New Roman" w:hAnsi="Times New Roman" w:cs="Times New Roman"/>
        </w:rPr>
        <w:t>ісля</w:t>
      </w:r>
      <w:proofErr w:type="spellEnd"/>
      <w:r w:rsidR="006950F9" w:rsidRPr="00BB333C">
        <w:rPr>
          <w:rFonts w:ascii="Times New Roman" w:hAnsi="Times New Roman" w:cs="Times New Roman"/>
        </w:rPr>
        <w:t xml:space="preserve"> </w:t>
      </w:r>
      <w:proofErr w:type="spellStart"/>
      <w:r w:rsidR="006950F9" w:rsidRPr="00BB333C">
        <w:rPr>
          <w:rFonts w:ascii="Times New Roman" w:hAnsi="Times New Roman" w:cs="Times New Roman"/>
        </w:rPr>
        <w:t>передачі</w:t>
      </w:r>
      <w:proofErr w:type="spellEnd"/>
      <w:r w:rsidR="006950F9" w:rsidRPr="00BB333C">
        <w:rPr>
          <w:rFonts w:ascii="Times New Roman" w:hAnsi="Times New Roman" w:cs="Times New Roman"/>
        </w:rPr>
        <w:t xml:space="preserve"> Товару   </w:t>
      </w:r>
      <w:proofErr w:type="spellStart"/>
      <w:r w:rsidR="006950F9" w:rsidRPr="00BB333C">
        <w:rPr>
          <w:rFonts w:ascii="Times New Roman" w:hAnsi="Times New Roman" w:cs="Times New Roman"/>
        </w:rPr>
        <w:t>Замовнику</w:t>
      </w:r>
      <w:proofErr w:type="spellEnd"/>
      <w:r w:rsidR="006950F9" w:rsidRPr="00BB333C">
        <w:rPr>
          <w:rFonts w:ascii="Times New Roman" w:hAnsi="Times New Roman" w:cs="Times New Roman"/>
        </w:rPr>
        <w:t xml:space="preserve">  при </w:t>
      </w:r>
      <w:proofErr w:type="spellStart"/>
      <w:r w:rsidR="006950F9" w:rsidRPr="00BB333C">
        <w:rPr>
          <w:rFonts w:ascii="Times New Roman" w:hAnsi="Times New Roman" w:cs="Times New Roman"/>
        </w:rPr>
        <w:t>дотриманні</w:t>
      </w:r>
      <w:proofErr w:type="spellEnd"/>
      <w:r w:rsidR="006950F9" w:rsidRPr="00BB333C">
        <w:rPr>
          <w:rFonts w:ascii="Times New Roman" w:hAnsi="Times New Roman" w:cs="Times New Roman"/>
        </w:rPr>
        <w:t xml:space="preserve"> умов і правил </w:t>
      </w:r>
      <w:proofErr w:type="spellStart"/>
      <w:r w:rsidR="006950F9" w:rsidRPr="00BB333C">
        <w:rPr>
          <w:rFonts w:ascii="Times New Roman" w:hAnsi="Times New Roman" w:cs="Times New Roman"/>
        </w:rPr>
        <w:t>експлуатації</w:t>
      </w:r>
      <w:proofErr w:type="spellEnd"/>
      <w:r w:rsidR="006950F9" w:rsidRPr="00BB333C">
        <w:rPr>
          <w:rFonts w:ascii="Times New Roman" w:hAnsi="Times New Roman" w:cs="Times New Roman"/>
        </w:rPr>
        <w:t xml:space="preserve"> по</w:t>
      </w:r>
      <w:r w:rsidRPr="00BB333C">
        <w:rPr>
          <w:rFonts w:ascii="Times New Roman" w:hAnsi="Times New Roman" w:cs="Times New Roman"/>
        </w:rPr>
        <w:t xml:space="preserve"> </w:t>
      </w:r>
      <w:proofErr w:type="spellStart"/>
      <w:r w:rsidRPr="00BB333C">
        <w:rPr>
          <w:rFonts w:ascii="Times New Roman" w:hAnsi="Times New Roman" w:cs="Times New Roman"/>
        </w:rPr>
        <w:t>даній</w:t>
      </w:r>
      <w:proofErr w:type="spellEnd"/>
      <w:r w:rsidRPr="00BB333C">
        <w:rPr>
          <w:rFonts w:ascii="Times New Roman" w:hAnsi="Times New Roman" w:cs="Times New Roman"/>
        </w:rPr>
        <w:t xml:space="preserve"> </w:t>
      </w:r>
      <w:proofErr w:type="spellStart"/>
      <w:r w:rsidRPr="00BB333C">
        <w:rPr>
          <w:rFonts w:ascii="Times New Roman" w:hAnsi="Times New Roman" w:cs="Times New Roman"/>
        </w:rPr>
        <w:t>продукції</w:t>
      </w:r>
      <w:proofErr w:type="spellEnd"/>
      <w:r w:rsidRPr="00BB333C">
        <w:rPr>
          <w:rFonts w:ascii="Times New Roman" w:hAnsi="Times New Roman" w:cs="Times New Roman"/>
          <w:lang w:val="uk-UA"/>
        </w:rPr>
        <w:t>;</w:t>
      </w:r>
    </w:p>
    <w:p w14:paraId="739846D4" w14:textId="0D20266C" w:rsidR="00D221A0" w:rsidRPr="00BB333C" w:rsidRDefault="00BB333C" w:rsidP="00BB333C">
      <w:pPr>
        <w:spacing w:after="0" w:line="240" w:lineRule="auto"/>
        <w:rPr>
          <w:rFonts w:ascii="Times New Roman" w:hAnsi="Times New Roman" w:cs="Times New Roman"/>
        </w:rPr>
      </w:pPr>
      <w:r w:rsidRPr="00BB333C">
        <w:rPr>
          <w:rFonts w:ascii="Times New Roman" w:hAnsi="Times New Roman" w:cs="Times New Roman"/>
          <w:lang w:val="uk-UA"/>
        </w:rPr>
        <w:t>6</w:t>
      </w:r>
      <w:r w:rsidRPr="00BB333C">
        <w:rPr>
          <w:rFonts w:ascii="Times New Roman" w:hAnsi="Times New Roman" w:cs="Times New Roman"/>
        </w:rPr>
        <w:t>.</w:t>
      </w:r>
      <w:r w:rsidRPr="00BB333C">
        <w:rPr>
          <w:rFonts w:ascii="Times New Roman" w:hAnsi="Times New Roman" w:cs="Times New Roman"/>
          <w:lang w:val="uk-UA"/>
        </w:rPr>
        <w:t xml:space="preserve"> </w:t>
      </w:r>
      <w:r w:rsidR="00D221A0" w:rsidRPr="00BB333C">
        <w:rPr>
          <w:rFonts w:ascii="Times New Roman" w:hAnsi="Times New Roman" w:cs="Times New Roman"/>
        </w:rPr>
        <w:t xml:space="preserve">Тип </w:t>
      </w:r>
      <w:proofErr w:type="spellStart"/>
      <w:r w:rsidR="00D221A0" w:rsidRPr="00BB333C">
        <w:rPr>
          <w:rFonts w:ascii="Times New Roman" w:hAnsi="Times New Roman" w:cs="Times New Roman"/>
        </w:rPr>
        <w:t>малюнку</w:t>
      </w:r>
      <w:proofErr w:type="spellEnd"/>
      <w:r w:rsidR="00D221A0" w:rsidRPr="00BB333C">
        <w:rPr>
          <w:rFonts w:ascii="Times New Roman" w:hAnsi="Times New Roman" w:cs="Times New Roman"/>
        </w:rPr>
        <w:t xml:space="preserve"> протектора на весь предмет </w:t>
      </w:r>
      <w:proofErr w:type="spellStart"/>
      <w:r w:rsidR="00D221A0" w:rsidRPr="00BB333C">
        <w:rPr>
          <w:rFonts w:ascii="Times New Roman" w:hAnsi="Times New Roman" w:cs="Times New Roman"/>
        </w:rPr>
        <w:t>закупі</w:t>
      </w:r>
      <w:proofErr w:type="gramStart"/>
      <w:r w:rsidR="00D221A0" w:rsidRPr="00BB333C">
        <w:rPr>
          <w:rFonts w:ascii="Times New Roman" w:hAnsi="Times New Roman" w:cs="Times New Roman"/>
        </w:rPr>
        <w:t>вл</w:t>
      </w:r>
      <w:proofErr w:type="gramEnd"/>
      <w:r w:rsidR="00D221A0" w:rsidRPr="00BB333C">
        <w:rPr>
          <w:rFonts w:ascii="Times New Roman" w:hAnsi="Times New Roman" w:cs="Times New Roman"/>
        </w:rPr>
        <w:t>і</w:t>
      </w:r>
      <w:proofErr w:type="spellEnd"/>
      <w:r w:rsidR="00D221A0" w:rsidRPr="00BB333C">
        <w:rPr>
          <w:rFonts w:ascii="Times New Roman" w:hAnsi="Times New Roman" w:cs="Times New Roman"/>
        </w:rPr>
        <w:t xml:space="preserve"> повинен бути </w:t>
      </w:r>
      <w:proofErr w:type="spellStart"/>
      <w:r w:rsidR="00D221A0" w:rsidRPr="00BB333C">
        <w:rPr>
          <w:rFonts w:ascii="Times New Roman" w:hAnsi="Times New Roman" w:cs="Times New Roman"/>
        </w:rPr>
        <w:t>однаковий</w:t>
      </w:r>
      <w:proofErr w:type="spellEnd"/>
      <w:r w:rsidRPr="00BB333C">
        <w:rPr>
          <w:rFonts w:ascii="Times New Roman" w:hAnsi="Times New Roman" w:cs="Times New Roman"/>
        </w:rPr>
        <w:t xml:space="preserve"> (</w:t>
      </w:r>
      <w:proofErr w:type="spellStart"/>
      <w:r w:rsidRPr="00BB333C">
        <w:rPr>
          <w:rFonts w:ascii="Times New Roman" w:hAnsi="Times New Roman" w:cs="Times New Roman"/>
        </w:rPr>
        <w:t>однотипний</w:t>
      </w:r>
      <w:proofErr w:type="spellEnd"/>
      <w:r w:rsidRPr="00BB333C">
        <w:rPr>
          <w:rFonts w:ascii="Times New Roman" w:hAnsi="Times New Roman" w:cs="Times New Roman"/>
        </w:rPr>
        <w:t>)</w:t>
      </w:r>
      <w:r w:rsidR="00D221A0" w:rsidRPr="00BB333C">
        <w:rPr>
          <w:rFonts w:ascii="Times New Roman" w:hAnsi="Times New Roman" w:cs="Times New Roman"/>
        </w:rPr>
        <w:t>.</w:t>
      </w:r>
    </w:p>
    <w:p w14:paraId="33E23B16" w14:textId="77777777" w:rsidR="00D221A0" w:rsidRPr="00BB333C" w:rsidRDefault="00D221A0" w:rsidP="00D221A0">
      <w:pPr>
        <w:ind w:firstLine="284"/>
        <w:jc w:val="center"/>
        <w:rPr>
          <w:rFonts w:ascii="Times New Roman" w:hAnsi="Times New Roman" w:cs="Times New Roman"/>
          <w:b/>
        </w:rPr>
      </w:pPr>
    </w:p>
    <w:p w14:paraId="6562FA75"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b/>
          <w:sz w:val="22"/>
          <w:szCs w:val="22"/>
        </w:rPr>
        <w:t xml:space="preserve">Примітка </w:t>
      </w:r>
      <w:r w:rsidRPr="00BB333C">
        <w:rPr>
          <w:rFonts w:ascii="Times New Roman" w:hAnsi="Times New Roman" w:cs="Times New Roman"/>
          <w:sz w:val="22"/>
          <w:szCs w:val="22"/>
          <w:lang w:eastAsia="uk-UA"/>
        </w:rPr>
        <w:t>*під аналогом вважається шина, яка має з вказаною моделлю (моделями) шини однакові (ідентичні) конструктивні особливості та характеристики:</w:t>
      </w:r>
    </w:p>
    <w:p w14:paraId="212F59F6"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малюнок протектора;</w:t>
      </w:r>
    </w:p>
    <w:p w14:paraId="309AE4B8"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будову (конструкцію) корду;</w:t>
      </w:r>
    </w:p>
    <w:p w14:paraId="41454315"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спосіб герметизації – однакові (або такі, які не погіршують властивості шини);</w:t>
      </w:r>
    </w:p>
    <w:p w14:paraId="192B471C"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кількість шарів (не менше ніж);</w:t>
      </w:r>
    </w:p>
    <w:p w14:paraId="2C53C5C7"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вантажопідйомність (не менше ніж);</w:t>
      </w:r>
    </w:p>
    <w:p w14:paraId="24D73D82" w14:textId="77777777" w:rsidR="00BB333C" w:rsidRPr="00BB333C" w:rsidRDefault="00BB333C" w:rsidP="00BB333C">
      <w:pPr>
        <w:pStyle w:val="a9"/>
        <w:spacing w:before="0" w:after="0"/>
        <w:rPr>
          <w:rFonts w:ascii="Times New Roman" w:hAnsi="Times New Roman" w:cs="Times New Roman"/>
          <w:sz w:val="22"/>
          <w:szCs w:val="22"/>
          <w:lang w:eastAsia="uk-UA"/>
        </w:rPr>
      </w:pPr>
      <w:r w:rsidRPr="00BB333C">
        <w:rPr>
          <w:rFonts w:ascii="Times New Roman" w:hAnsi="Times New Roman" w:cs="Times New Roman"/>
          <w:sz w:val="22"/>
          <w:szCs w:val="22"/>
          <w:lang w:eastAsia="uk-UA"/>
        </w:rPr>
        <w:t>- індекс швидкості (не менше ніж)</w:t>
      </w:r>
    </w:p>
    <w:p w14:paraId="09018F71" w14:textId="508DA796" w:rsidR="00D221A0" w:rsidRPr="00BB333C" w:rsidRDefault="00D221A0" w:rsidP="00D221A0">
      <w:pPr>
        <w:ind w:firstLine="284"/>
        <w:jc w:val="center"/>
        <w:rPr>
          <w:rFonts w:ascii="Times New Roman" w:hAnsi="Times New Roman" w:cs="Times New Roman"/>
          <w:b/>
          <w:lang w:val="uk-UA"/>
        </w:rPr>
      </w:pPr>
    </w:p>
    <w:p w14:paraId="1BE88A5D" w14:textId="428FF754" w:rsidR="00D221A0" w:rsidRPr="00BB333C" w:rsidRDefault="00D221A0" w:rsidP="00D221A0">
      <w:pPr>
        <w:widowControl w:val="0"/>
        <w:autoSpaceDE w:val="0"/>
        <w:autoSpaceDN w:val="0"/>
        <w:adjustRightInd w:val="0"/>
        <w:ind w:firstLine="708"/>
        <w:jc w:val="both"/>
        <w:rPr>
          <w:rFonts w:ascii="Times New Roman" w:hAnsi="Times New Roman" w:cs="Times New Roman"/>
          <w:b/>
          <w:lang w:eastAsia="ar-SA"/>
        </w:rPr>
      </w:pPr>
      <w:r w:rsidRPr="00BB333C">
        <w:rPr>
          <w:rFonts w:ascii="Times New Roman" w:hAnsi="Times New Roman" w:cs="Times New Roman"/>
          <w:b/>
          <w:color w:val="000000"/>
          <w:shd w:val="clear" w:color="auto" w:fill="FFFFFF"/>
          <w:lang w:eastAsia="ar-SA"/>
        </w:rPr>
        <w:t xml:space="preserve">У </w:t>
      </w:r>
      <w:proofErr w:type="spellStart"/>
      <w:r w:rsidRPr="00BB333C">
        <w:rPr>
          <w:rFonts w:ascii="Times New Roman" w:hAnsi="Times New Roman" w:cs="Times New Roman"/>
          <w:b/>
          <w:color w:val="000000"/>
          <w:shd w:val="clear" w:color="auto" w:fill="FFFFFF"/>
          <w:lang w:eastAsia="ar-SA"/>
        </w:rPr>
        <w:t>випадку</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посилання</w:t>
      </w:r>
      <w:proofErr w:type="spellEnd"/>
      <w:r w:rsidRPr="00BB333C">
        <w:rPr>
          <w:rFonts w:ascii="Times New Roman" w:hAnsi="Times New Roman" w:cs="Times New Roman"/>
          <w:b/>
          <w:color w:val="000000"/>
          <w:shd w:val="clear" w:color="auto" w:fill="FFFFFF"/>
          <w:lang w:eastAsia="ar-SA"/>
        </w:rPr>
        <w:t xml:space="preserve"> </w:t>
      </w:r>
      <w:proofErr w:type="spellStart"/>
      <w:proofErr w:type="gramStart"/>
      <w:r w:rsidRPr="00BB333C">
        <w:rPr>
          <w:rFonts w:ascii="Times New Roman" w:hAnsi="Times New Roman" w:cs="Times New Roman"/>
          <w:b/>
          <w:color w:val="000000"/>
          <w:shd w:val="clear" w:color="auto" w:fill="FFFFFF"/>
          <w:lang w:eastAsia="ar-SA"/>
        </w:rPr>
        <w:t>техн</w:t>
      </w:r>
      <w:proofErr w:type="gramEnd"/>
      <w:r w:rsidRPr="00BB333C">
        <w:rPr>
          <w:rFonts w:ascii="Times New Roman" w:hAnsi="Times New Roman" w:cs="Times New Roman"/>
          <w:b/>
          <w:color w:val="000000"/>
          <w:shd w:val="clear" w:color="auto" w:fill="FFFFFF"/>
          <w:lang w:eastAsia="ar-SA"/>
        </w:rPr>
        <w:t>ічних</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вимог</w:t>
      </w:r>
      <w:proofErr w:type="spellEnd"/>
      <w:r w:rsidRPr="00BB333C">
        <w:rPr>
          <w:rFonts w:ascii="Times New Roman" w:hAnsi="Times New Roman" w:cs="Times New Roman"/>
          <w:b/>
          <w:color w:val="000000"/>
          <w:shd w:val="clear" w:color="auto" w:fill="FFFFFF"/>
          <w:lang w:eastAsia="ar-SA"/>
        </w:rPr>
        <w:t xml:space="preserve"> на </w:t>
      </w:r>
      <w:proofErr w:type="spellStart"/>
      <w:r w:rsidRPr="00BB333C">
        <w:rPr>
          <w:rFonts w:ascii="Times New Roman" w:hAnsi="Times New Roman" w:cs="Times New Roman"/>
          <w:b/>
          <w:color w:val="000000"/>
          <w:shd w:val="clear" w:color="auto" w:fill="FFFFFF"/>
          <w:lang w:eastAsia="ar-SA"/>
        </w:rPr>
        <w:t>конкретну</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торговельну</w:t>
      </w:r>
      <w:proofErr w:type="spellEnd"/>
      <w:r w:rsidRPr="00BB333C">
        <w:rPr>
          <w:rFonts w:ascii="Times New Roman" w:hAnsi="Times New Roman" w:cs="Times New Roman"/>
          <w:b/>
          <w:color w:val="000000"/>
          <w:shd w:val="clear" w:color="auto" w:fill="FFFFFF"/>
          <w:lang w:eastAsia="ar-SA"/>
        </w:rPr>
        <w:t xml:space="preserve"> марку </w:t>
      </w:r>
      <w:proofErr w:type="spellStart"/>
      <w:r w:rsidRPr="00BB333C">
        <w:rPr>
          <w:rFonts w:ascii="Times New Roman" w:hAnsi="Times New Roman" w:cs="Times New Roman"/>
          <w:b/>
          <w:color w:val="000000"/>
          <w:shd w:val="clear" w:color="auto" w:fill="FFFFFF"/>
          <w:lang w:eastAsia="ar-SA"/>
        </w:rPr>
        <w:t>чи</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фірму</w:t>
      </w:r>
      <w:proofErr w:type="spellEnd"/>
      <w:r w:rsidRPr="00BB333C">
        <w:rPr>
          <w:rFonts w:ascii="Times New Roman" w:hAnsi="Times New Roman" w:cs="Times New Roman"/>
          <w:b/>
          <w:color w:val="000000"/>
          <w:shd w:val="clear" w:color="auto" w:fill="FFFFFF"/>
          <w:lang w:eastAsia="ar-SA"/>
        </w:rPr>
        <w:t xml:space="preserve">, патент, </w:t>
      </w:r>
      <w:proofErr w:type="spellStart"/>
      <w:r w:rsidRPr="00BB333C">
        <w:rPr>
          <w:rFonts w:ascii="Times New Roman" w:hAnsi="Times New Roman" w:cs="Times New Roman"/>
          <w:b/>
          <w:color w:val="000000"/>
          <w:shd w:val="clear" w:color="auto" w:fill="FFFFFF"/>
          <w:lang w:eastAsia="ar-SA"/>
        </w:rPr>
        <w:t>конструкцію</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або</w:t>
      </w:r>
      <w:proofErr w:type="spellEnd"/>
      <w:r w:rsidRPr="00BB333C">
        <w:rPr>
          <w:rFonts w:ascii="Times New Roman" w:hAnsi="Times New Roman" w:cs="Times New Roman"/>
          <w:b/>
          <w:color w:val="000000"/>
          <w:shd w:val="clear" w:color="auto" w:fill="FFFFFF"/>
          <w:lang w:eastAsia="ar-SA"/>
        </w:rPr>
        <w:t xml:space="preserve"> тип предмета </w:t>
      </w:r>
      <w:proofErr w:type="spellStart"/>
      <w:r w:rsidRPr="00BB333C">
        <w:rPr>
          <w:rFonts w:ascii="Times New Roman" w:hAnsi="Times New Roman" w:cs="Times New Roman"/>
          <w:b/>
          <w:color w:val="000000"/>
          <w:shd w:val="clear" w:color="auto" w:fill="FFFFFF"/>
          <w:lang w:eastAsia="ar-SA"/>
        </w:rPr>
        <w:t>закупівлі</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джерело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його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походження</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або</w:t>
      </w:r>
      <w:proofErr w:type="spellEnd"/>
      <w:r w:rsidRPr="00BB333C">
        <w:rPr>
          <w:rFonts w:ascii="Times New Roman" w:hAnsi="Times New Roman" w:cs="Times New Roman"/>
          <w:b/>
          <w:color w:val="000000"/>
          <w:shd w:val="clear" w:color="auto" w:fill="FFFFFF"/>
          <w:lang w:eastAsia="ar-SA"/>
        </w:rPr>
        <w:t xml:space="preserve"> </w:t>
      </w:r>
      <w:proofErr w:type="spellStart"/>
      <w:r w:rsidRPr="00BB333C">
        <w:rPr>
          <w:rFonts w:ascii="Times New Roman" w:hAnsi="Times New Roman" w:cs="Times New Roman"/>
          <w:b/>
          <w:color w:val="000000"/>
          <w:shd w:val="clear" w:color="auto" w:fill="FFFFFF"/>
          <w:lang w:eastAsia="ar-SA"/>
        </w:rPr>
        <w:t>виробника</w:t>
      </w:r>
      <w:proofErr w:type="spellEnd"/>
      <w:r w:rsidRPr="00BB333C">
        <w:rPr>
          <w:rFonts w:ascii="Times New Roman" w:hAnsi="Times New Roman" w:cs="Times New Roman"/>
          <w:b/>
          <w:color w:val="000000"/>
          <w:shd w:val="clear" w:color="auto" w:fill="FFFFFF"/>
          <w:lang w:eastAsia="ar-SA"/>
        </w:rPr>
        <w:t xml:space="preserve">, </w:t>
      </w:r>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слід</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вважати</w:t>
      </w:r>
      <w:proofErr w:type="spellEnd"/>
      <w:r w:rsidRPr="00BB333C">
        <w:rPr>
          <w:rFonts w:ascii="Times New Roman" w:hAnsi="Times New Roman" w:cs="Times New Roman"/>
          <w:b/>
          <w:lang w:eastAsia="ar-SA"/>
        </w:rPr>
        <w:t xml:space="preserve"> в </w:t>
      </w:r>
      <w:proofErr w:type="spellStart"/>
      <w:r w:rsidRPr="00BB333C">
        <w:rPr>
          <w:rFonts w:ascii="Times New Roman" w:hAnsi="Times New Roman" w:cs="Times New Roman"/>
          <w:b/>
          <w:lang w:eastAsia="ar-SA"/>
        </w:rPr>
        <w:t>наявності</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вираз</w:t>
      </w:r>
      <w:proofErr w:type="spellEnd"/>
      <w:r w:rsidRPr="00BB333C">
        <w:rPr>
          <w:rFonts w:ascii="Times New Roman" w:hAnsi="Times New Roman" w:cs="Times New Roman"/>
          <w:b/>
          <w:lang w:eastAsia="ar-SA"/>
        </w:rPr>
        <w:t xml:space="preserve"> </w:t>
      </w:r>
      <w:r w:rsidR="00BB333C" w:rsidRPr="00BB333C">
        <w:rPr>
          <w:rFonts w:ascii="Times New Roman" w:hAnsi="Times New Roman" w:cs="Times New Roman"/>
          <w:b/>
          <w:lang w:val="uk-UA" w:eastAsia="ar-SA"/>
        </w:rPr>
        <w:t>«або аналог»,</w:t>
      </w:r>
      <w:r w:rsidRPr="00BB333C">
        <w:rPr>
          <w:rFonts w:ascii="Times New Roman" w:hAnsi="Times New Roman" w:cs="Times New Roman"/>
          <w:b/>
          <w:lang w:eastAsia="ar-SA"/>
        </w:rPr>
        <w:t>«</w:t>
      </w:r>
      <w:proofErr w:type="spellStart"/>
      <w:r w:rsidRPr="00BB333C">
        <w:rPr>
          <w:rFonts w:ascii="Times New Roman" w:hAnsi="Times New Roman" w:cs="Times New Roman"/>
          <w:b/>
          <w:lang w:eastAsia="ar-SA"/>
        </w:rPr>
        <w:t>або</w:t>
      </w:r>
      <w:proofErr w:type="spellEnd"/>
      <w:r w:rsidRPr="00BB333C">
        <w:rPr>
          <w:rFonts w:ascii="Times New Roman" w:hAnsi="Times New Roman" w:cs="Times New Roman"/>
          <w:b/>
          <w:lang w:eastAsia="ar-SA"/>
        </w:rPr>
        <w:t xml:space="preserve"> </w:t>
      </w:r>
      <w:proofErr w:type="spellStart"/>
      <w:r w:rsidRPr="00BB333C">
        <w:rPr>
          <w:rFonts w:ascii="Times New Roman" w:hAnsi="Times New Roman" w:cs="Times New Roman"/>
          <w:b/>
          <w:lang w:eastAsia="ar-SA"/>
        </w:rPr>
        <w:t>еквівалент</w:t>
      </w:r>
      <w:proofErr w:type="spellEnd"/>
      <w:r w:rsidRPr="00BB333C">
        <w:rPr>
          <w:rFonts w:ascii="Times New Roman" w:hAnsi="Times New Roman" w:cs="Times New Roman"/>
          <w:b/>
          <w:lang w:eastAsia="ar-SA"/>
        </w:rPr>
        <w:t>»</w:t>
      </w:r>
      <w:r w:rsidR="00BB333C" w:rsidRPr="00BB333C">
        <w:rPr>
          <w:rFonts w:ascii="Times New Roman" w:hAnsi="Times New Roman" w:cs="Times New Roman"/>
          <w:b/>
          <w:lang w:val="uk-UA" w:eastAsia="ar-SA"/>
        </w:rPr>
        <w:t xml:space="preserve"> </w:t>
      </w:r>
      <w:r w:rsidRPr="00BB333C">
        <w:rPr>
          <w:rFonts w:ascii="Times New Roman" w:hAnsi="Times New Roman" w:cs="Times New Roman"/>
          <w:b/>
          <w:lang w:eastAsia="ar-SA"/>
        </w:rPr>
        <w:t>.</w:t>
      </w:r>
    </w:p>
    <w:p w14:paraId="4310E0FC" w14:textId="11BD7851" w:rsidR="00D221A0" w:rsidRPr="00BB333C" w:rsidRDefault="00D221A0" w:rsidP="00D221A0">
      <w:pPr>
        <w:widowControl w:val="0"/>
        <w:autoSpaceDE w:val="0"/>
        <w:autoSpaceDN w:val="0"/>
        <w:adjustRightInd w:val="0"/>
        <w:ind w:firstLine="708"/>
        <w:jc w:val="both"/>
        <w:rPr>
          <w:rFonts w:ascii="Times New Roman" w:hAnsi="Times New Roman" w:cs="Times New Roman"/>
          <w:b/>
          <w:i/>
          <w:lang w:eastAsia="ru-RU"/>
        </w:rPr>
      </w:pPr>
      <w:r w:rsidRPr="00BB333C">
        <w:rPr>
          <w:rFonts w:ascii="Times New Roman" w:hAnsi="Times New Roman" w:cs="Times New Roman"/>
          <w:lang w:eastAsia="ru-RU"/>
        </w:rPr>
        <w:t xml:space="preserve"> У </w:t>
      </w:r>
      <w:proofErr w:type="spellStart"/>
      <w:r w:rsidRPr="00BB333C">
        <w:rPr>
          <w:rFonts w:ascii="Times New Roman" w:hAnsi="Times New Roman" w:cs="Times New Roman"/>
          <w:lang w:eastAsia="ru-RU"/>
        </w:rPr>
        <w:t>випадку</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надання</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учасником</w:t>
      </w:r>
      <w:proofErr w:type="spellEnd"/>
      <w:r w:rsidR="00BB333C" w:rsidRPr="00BB333C">
        <w:rPr>
          <w:rFonts w:ascii="Times New Roman" w:hAnsi="Times New Roman" w:cs="Times New Roman"/>
          <w:lang w:val="uk-UA" w:eastAsia="ru-RU"/>
        </w:rPr>
        <w:t xml:space="preserve"> аналогу або</w:t>
      </w:r>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еквіваленту</w:t>
      </w:r>
      <w:proofErr w:type="spellEnd"/>
      <w:r w:rsidR="00BB333C" w:rsidRPr="00BB333C">
        <w:rPr>
          <w:rFonts w:ascii="Times New Roman" w:hAnsi="Times New Roman" w:cs="Times New Roman"/>
          <w:lang w:val="uk-UA" w:eastAsia="ru-RU"/>
        </w:rPr>
        <w:t>,</w:t>
      </w:r>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він</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має</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надати</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порівняльну</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таблицю</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запропонованих</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товарів</w:t>
      </w:r>
      <w:proofErr w:type="spellEnd"/>
      <w:r w:rsidRPr="00BB333C">
        <w:rPr>
          <w:rFonts w:ascii="Times New Roman" w:hAnsi="Times New Roman" w:cs="Times New Roman"/>
          <w:lang w:eastAsia="ru-RU"/>
        </w:rPr>
        <w:t>/</w:t>
      </w:r>
      <w:proofErr w:type="spellStart"/>
      <w:r w:rsidRPr="00BB333C">
        <w:rPr>
          <w:rFonts w:ascii="Times New Roman" w:hAnsi="Times New Roman" w:cs="Times New Roman"/>
          <w:lang w:eastAsia="ru-RU"/>
        </w:rPr>
        <w:t>послуг</w:t>
      </w:r>
      <w:proofErr w:type="spellEnd"/>
      <w:r w:rsidRPr="00BB333C">
        <w:rPr>
          <w:rFonts w:ascii="Times New Roman" w:hAnsi="Times New Roman" w:cs="Times New Roman"/>
          <w:lang w:eastAsia="ru-RU"/>
        </w:rPr>
        <w:t xml:space="preserve"> з товарами/</w:t>
      </w:r>
      <w:proofErr w:type="spellStart"/>
      <w:r w:rsidRPr="00BB333C">
        <w:rPr>
          <w:rFonts w:ascii="Times New Roman" w:hAnsi="Times New Roman" w:cs="Times New Roman"/>
          <w:lang w:eastAsia="ru-RU"/>
        </w:rPr>
        <w:t>послугами</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які</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вимагаються</w:t>
      </w:r>
      <w:proofErr w:type="spellEnd"/>
      <w:r w:rsidRPr="00BB333C">
        <w:rPr>
          <w:rFonts w:ascii="Times New Roman" w:hAnsi="Times New Roman" w:cs="Times New Roman"/>
          <w:lang w:eastAsia="ru-RU"/>
        </w:rPr>
        <w:t xml:space="preserve"> </w:t>
      </w:r>
      <w:proofErr w:type="spellStart"/>
      <w:r w:rsidRPr="00BB333C">
        <w:rPr>
          <w:rFonts w:ascii="Times New Roman" w:hAnsi="Times New Roman" w:cs="Times New Roman"/>
          <w:lang w:eastAsia="ru-RU"/>
        </w:rPr>
        <w:t>Замовником</w:t>
      </w:r>
      <w:proofErr w:type="spellEnd"/>
      <w:r w:rsidRPr="00BB333C">
        <w:rPr>
          <w:rFonts w:ascii="Times New Roman" w:hAnsi="Times New Roman" w:cs="Times New Roman"/>
          <w:lang w:eastAsia="ru-RU"/>
        </w:rPr>
        <w:t>.</w:t>
      </w:r>
    </w:p>
    <w:p w14:paraId="7993FD28" w14:textId="750BAB37" w:rsidR="00D221A0" w:rsidRPr="00BB333C" w:rsidRDefault="00D221A0" w:rsidP="00D221A0">
      <w:pPr>
        <w:ind w:firstLine="709"/>
        <w:jc w:val="both"/>
        <w:rPr>
          <w:rFonts w:ascii="Times New Roman" w:hAnsi="Times New Roman" w:cs="Times New Roman"/>
          <w:b/>
        </w:rPr>
      </w:pPr>
      <w:proofErr w:type="spellStart"/>
      <w:r w:rsidRPr="00BB333C">
        <w:rPr>
          <w:rFonts w:ascii="Times New Roman" w:hAnsi="Times New Roman" w:cs="Times New Roman"/>
          <w:b/>
        </w:rPr>
        <w:t>Усі</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показники</w:t>
      </w:r>
      <w:proofErr w:type="spellEnd"/>
      <w:r w:rsidRPr="00BB333C">
        <w:rPr>
          <w:rFonts w:ascii="Times New Roman" w:hAnsi="Times New Roman" w:cs="Times New Roman"/>
          <w:b/>
        </w:rPr>
        <w:t xml:space="preserve"> </w:t>
      </w:r>
      <w:r w:rsidR="00BB333C" w:rsidRPr="00BB333C">
        <w:rPr>
          <w:rFonts w:ascii="Times New Roman" w:hAnsi="Times New Roman" w:cs="Times New Roman"/>
          <w:b/>
          <w:lang w:val="uk-UA"/>
        </w:rPr>
        <w:t xml:space="preserve">аналогу, </w:t>
      </w:r>
      <w:proofErr w:type="spellStart"/>
      <w:r w:rsidRPr="00BB333C">
        <w:rPr>
          <w:rFonts w:ascii="Times New Roman" w:hAnsi="Times New Roman" w:cs="Times New Roman"/>
          <w:b/>
        </w:rPr>
        <w:t>еквіваленту</w:t>
      </w:r>
      <w:proofErr w:type="spellEnd"/>
      <w:r w:rsidRPr="00BB333C">
        <w:rPr>
          <w:rFonts w:ascii="Times New Roman" w:hAnsi="Times New Roman" w:cs="Times New Roman"/>
          <w:b/>
        </w:rPr>
        <w:t xml:space="preserve"> до </w:t>
      </w:r>
      <w:proofErr w:type="spellStart"/>
      <w:r w:rsidRPr="00BB333C">
        <w:rPr>
          <w:rFonts w:ascii="Times New Roman" w:hAnsi="Times New Roman" w:cs="Times New Roman"/>
          <w:b/>
        </w:rPr>
        <w:t>зазначеної</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моделі</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мають</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відповідати</w:t>
      </w:r>
      <w:proofErr w:type="spellEnd"/>
      <w:r w:rsidRPr="00BB333C">
        <w:rPr>
          <w:rFonts w:ascii="Times New Roman" w:hAnsi="Times New Roman" w:cs="Times New Roman"/>
          <w:b/>
        </w:rPr>
        <w:t xml:space="preserve"> характеристикам товару, </w:t>
      </w:r>
      <w:proofErr w:type="spellStart"/>
      <w:r w:rsidRPr="00BB333C">
        <w:rPr>
          <w:rFonts w:ascii="Times New Roman" w:hAnsi="Times New Roman" w:cs="Times New Roman"/>
          <w:b/>
        </w:rPr>
        <w:t>зазначеного</w:t>
      </w:r>
      <w:proofErr w:type="spellEnd"/>
      <w:r w:rsidRPr="00BB333C">
        <w:rPr>
          <w:rFonts w:ascii="Times New Roman" w:hAnsi="Times New Roman" w:cs="Times New Roman"/>
          <w:b/>
        </w:rPr>
        <w:t xml:space="preserve"> у </w:t>
      </w:r>
      <w:proofErr w:type="spellStart"/>
      <w:proofErr w:type="gramStart"/>
      <w:r w:rsidRPr="00BB333C">
        <w:rPr>
          <w:rFonts w:ascii="Times New Roman" w:hAnsi="Times New Roman" w:cs="Times New Roman"/>
          <w:b/>
        </w:rPr>
        <w:t>техн</w:t>
      </w:r>
      <w:proofErr w:type="gramEnd"/>
      <w:r w:rsidRPr="00BB333C">
        <w:rPr>
          <w:rFonts w:ascii="Times New Roman" w:hAnsi="Times New Roman" w:cs="Times New Roman"/>
          <w:b/>
        </w:rPr>
        <w:t>ічному</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завданні</w:t>
      </w:r>
      <w:proofErr w:type="spellEnd"/>
      <w:r w:rsidRPr="00BB333C">
        <w:rPr>
          <w:rFonts w:ascii="Times New Roman" w:hAnsi="Times New Roman" w:cs="Times New Roman"/>
          <w:b/>
        </w:rPr>
        <w:t xml:space="preserve"> та бути не </w:t>
      </w:r>
      <w:proofErr w:type="spellStart"/>
      <w:r w:rsidRPr="00BB333C">
        <w:rPr>
          <w:rFonts w:ascii="Times New Roman" w:hAnsi="Times New Roman" w:cs="Times New Roman"/>
          <w:b/>
        </w:rPr>
        <w:t>гіршими</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погіршувати</w:t>
      </w:r>
      <w:proofErr w:type="spellEnd"/>
      <w:r w:rsidRPr="00BB333C">
        <w:rPr>
          <w:rFonts w:ascii="Times New Roman" w:hAnsi="Times New Roman" w:cs="Times New Roman"/>
          <w:b/>
        </w:rPr>
        <w:t xml:space="preserve">) </w:t>
      </w:r>
      <w:proofErr w:type="spellStart"/>
      <w:r w:rsidRPr="00BB333C">
        <w:rPr>
          <w:rFonts w:ascii="Times New Roman" w:hAnsi="Times New Roman" w:cs="Times New Roman"/>
          <w:b/>
        </w:rPr>
        <w:t>наведені</w:t>
      </w:r>
      <w:proofErr w:type="spellEnd"/>
      <w:r w:rsidRPr="00BB333C">
        <w:rPr>
          <w:rFonts w:ascii="Times New Roman" w:hAnsi="Times New Roman" w:cs="Times New Roman"/>
          <w:b/>
        </w:rPr>
        <w:t xml:space="preserve"> характеристики .</w:t>
      </w:r>
    </w:p>
    <w:p w14:paraId="3D63F106" w14:textId="77777777" w:rsidR="00D221A0" w:rsidRDefault="00D221A0" w:rsidP="00D221A0">
      <w:pPr>
        <w:jc w:val="center"/>
        <w:rPr>
          <w:rFonts w:ascii="Times New Roman" w:hAnsi="Times New Roman"/>
          <w:b/>
          <w:sz w:val="24"/>
          <w:szCs w:val="24"/>
          <w:lang w:eastAsia="ru-RU"/>
        </w:rPr>
      </w:pPr>
    </w:p>
    <w:p w14:paraId="737C8269" w14:textId="77777777" w:rsidR="00D221A0" w:rsidRPr="00D221A0" w:rsidRDefault="00D221A0" w:rsidP="003A26AD">
      <w:pPr>
        <w:autoSpaceDE w:val="0"/>
        <w:autoSpaceDN w:val="0"/>
        <w:adjustRightInd w:val="0"/>
        <w:spacing w:after="0" w:line="240" w:lineRule="auto"/>
        <w:jc w:val="center"/>
        <w:rPr>
          <w:rFonts w:ascii="Times New Roman" w:hAnsi="Times New Roman" w:cs="Times New Roman"/>
        </w:rPr>
      </w:pPr>
    </w:p>
    <w:p w14:paraId="0AA3F23B" w14:textId="77777777" w:rsidR="00D221A0" w:rsidRDefault="00D221A0" w:rsidP="003A26AD">
      <w:pPr>
        <w:autoSpaceDE w:val="0"/>
        <w:autoSpaceDN w:val="0"/>
        <w:adjustRightInd w:val="0"/>
        <w:spacing w:after="0" w:line="240" w:lineRule="auto"/>
        <w:jc w:val="center"/>
        <w:rPr>
          <w:rFonts w:ascii="Times New Roman" w:hAnsi="Times New Roman" w:cs="Times New Roman"/>
          <w:lang w:val="uk-UA"/>
        </w:rPr>
      </w:pPr>
    </w:p>
    <w:p w14:paraId="380B9CBE" w14:textId="77777777" w:rsidR="004D41D6" w:rsidRPr="00985F7B" w:rsidRDefault="004D41D6" w:rsidP="00985F7B">
      <w:pPr>
        <w:spacing w:after="0" w:line="240" w:lineRule="auto"/>
        <w:jc w:val="both"/>
        <w:rPr>
          <w:rFonts w:ascii="Times New Roman" w:hAnsi="Times New Roman" w:cs="Times New Roman"/>
        </w:rPr>
      </w:pPr>
    </w:p>
    <w:p w14:paraId="3088FA25" w14:textId="77777777" w:rsidR="004D41D6" w:rsidRDefault="004D41D6" w:rsidP="00393A65">
      <w:pPr>
        <w:spacing w:after="0" w:line="240" w:lineRule="auto"/>
        <w:rPr>
          <w:rFonts w:ascii="Times New Roman" w:hAnsi="Times New Roman" w:cs="Times New Roman"/>
          <w:lang w:val="uk-UA"/>
        </w:rPr>
      </w:pPr>
    </w:p>
    <w:sectPr w:rsidR="004D41D6" w:rsidSect="00177941">
      <w:footerReference w:type="default" r:id="rId10"/>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56820" w14:textId="77777777" w:rsidR="001742C2" w:rsidRDefault="001742C2" w:rsidP="00666DAF">
      <w:pPr>
        <w:spacing w:after="0" w:line="240" w:lineRule="auto"/>
      </w:pPr>
      <w:r>
        <w:separator/>
      </w:r>
    </w:p>
  </w:endnote>
  <w:endnote w:type="continuationSeparator" w:id="0">
    <w:p w14:paraId="5BF2A161" w14:textId="77777777" w:rsidR="001742C2" w:rsidRDefault="001742C2"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635C2A" w:rsidRDefault="00635C2A">
        <w:pPr>
          <w:pStyle w:val="ab"/>
          <w:jc w:val="center"/>
        </w:pPr>
        <w:r>
          <w:fldChar w:fldCharType="begin"/>
        </w:r>
        <w:r>
          <w:instrText>PAGE   \* MERGEFORMAT</w:instrText>
        </w:r>
        <w:r>
          <w:fldChar w:fldCharType="separate"/>
        </w:r>
        <w:r w:rsidR="00235329">
          <w:rPr>
            <w:noProof/>
          </w:rPr>
          <w:t>2</w:t>
        </w:r>
        <w:r>
          <w:fldChar w:fldCharType="end"/>
        </w:r>
      </w:p>
    </w:sdtContent>
  </w:sdt>
  <w:p w14:paraId="0768A623" w14:textId="77777777" w:rsidR="00635C2A" w:rsidRDefault="00635C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D9520" w14:textId="77777777" w:rsidR="001742C2" w:rsidRDefault="001742C2" w:rsidP="00666DAF">
      <w:pPr>
        <w:spacing w:after="0" w:line="240" w:lineRule="auto"/>
      </w:pPr>
      <w:r>
        <w:separator/>
      </w:r>
    </w:p>
  </w:footnote>
  <w:footnote w:type="continuationSeparator" w:id="0">
    <w:p w14:paraId="3C03B0D6" w14:textId="77777777" w:rsidR="001742C2" w:rsidRDefault="001742C2"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6B2CF0"/>
    <w:multiLevelType w:val="hybridMultilevel"/>
    <w:tmpl w:val="62829408"/>
    <w:lvl w:ilvl="0" w:tplc="01D0C8BC">
      <w:start w:val="1"/>
      <w:numFmt w:val="decimal"/>
      <w:lvlText w:val="%1."/>
      <w:lvlJc w:val="left"/>
      <w:pPr>
        <w:ind w:left="720" w:hanging="360"/>
      </w:pPr>
      <w:rPr>
        <w:rFonts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E1F82"/>
    <w:multiLevelType w:val="hybridMultilevel"/>
    <w:tmpl w:val="2E98F348"/>
    <w:lvl w:ilvl="0" w:tplc="DCE6F096">
      <w:start w:val="7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2">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50144A2B"/>
    <w:multiLevelType w:val="hybridMultilevel"/>
    <w:tmpl w:val="E904DA9E"/>
    <w:lvl w:ilvl="0" w:tplc="B9022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0E3B0F"/>
    <w:multiLevelType w:val="hybridMultilevel"/>
    <w:tmpl w:val="C62C3F38"/>
    <w:lvl w:ilvl="0" w:tplc="7FDA4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22">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23">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F71D01"/>
    <w:multiLevelType w:val="hybridMultilevel"/>
    <w:tmpl w:val="849E4448"/>
    <w:lvl w:ilvl="0" w:tplc="E9FE7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7">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3"/>
  </w:num>
  <w:num w:numId="2">
    <w:abstractNumId w:val="19"/>
  </w:num>
  <w:num w:numId="3">
    <w:abstractNumId w:val="5"/>
  </w:num>
  <w:num w:numId="4">
    <w:abstractNumId w:val="20"/>
  </w:num>
  <w:num w:numId="5">
    <w:abstractNumId w:val="21"/>
  </w:num>
  <w:num w:numId="6">
    <w:abstractNumId w:val="4"/>
  </w:num>
  <w:num w:numId="7">
    <w:abstractNumId w:val="10"/>
  </w:num>
  <w:num w:numId="8">
    <w:abstractNumId w:val="17"/>
  </w:num>
  <w:num w:numId="9">
    <w:abstractNumId w:val="23"/>
  </w:num>
  <w:num w:numId="10">
    <w:abstractNumId w:val="0"/>
  </w:num>
  <w:num w:numId="11">
    <w:abstractNumId w:val="12"/>
  </w:num>
  <w:num w:numId="12">
    <w:abstractNumId w:val="22"/>
  </w:num>
  <w:num w:numId="13">
    <w:abstractNumId w:val="26"/>
  </w:num>
  <w:num w:numId="14">
    <w:abstractNumId w:val="24"/>
  </w:num>
  <w:num w:numId="15">
    <w:abstractNumId w:val="15"/>
  </w:num>
  <w:num w:numId="16">
    <w:abstractNumId w:val="11"/>
  </w:num>
  <w:num w:numId="17">
    <w:abstractNumId w:val="3"/>
  </w:num>
  <w:num w:numId="18">
    <w:abstractNumId w:val="2"/>
  </w:num>
  <w:num w:numId="19">
    <w:abstractNumId w:val="27"/>
  </w:num>
  <w:num w:numId="20">
    <w:abstractNumId w:val="9"/>
  </w:num>
  <w:num w:numId="21">
    <w:abstractNumId w:val="14"/>
  </w:num>
  <w:num w:numId="22">
    <w:abstractNumId w:val="28"/>
  </w:num>
  <w:num w:numId="23">
    <w:abstractNumId w:val="6"/>
  </w:num>
  <w:num w:numId="24">
    <w:abstractNumId w:val="1"/>
  </w:num>
  <w:num w:numId="25">
    <w:abstractNumId w:val="18"/>
  </w:num>
  <w:num w:numId="26">
    <w:abstractNumId w:val="25"/>
  </w:num>
  <w:num w:numId="27">
    <w:abstractNumId w:val="16"/>
  </w:num>
  <w:num w:numId="28">
    <w:abstractNumId w:val="8"/>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1F77"/>
    <w:rsid w:val="00002108"/>
    <w:rsid w:val="00002374"/>
    <w:rsid w:val="00002F35"/>
    <w:rsid w:val="00003A7C"/>
    <w:rsid w:val="00004E2C"/>
    <w:rsid w:val="00005DFA"/>
    <w:rsid w:val="00006538"/>
    <w:rsid w:val="000068A3"/>
    <w:rsid w:val="0000774B"/>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7D0"/>
    <w:rsid w:val="00074B23"/>
    <w:rsid w:val="000750CA"/>
    <w:rsid w:val="00075335"/>
    <w:rsid w:val="00075A60"/>
    <w:rsid w:val="00076775"/>
    <w:rsid w:val="00080E6E"/>
    <w:rsid w:val="00081852"/>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6363"/>
    <w:rsid w:val="000A739C"/>
    <w:rsid w:val="000A7D2C"/>
    <w:rsid w:val="000B1778"/>
    <w:rsid w:val="000B1AE4"/>
    <w:rsid w:val="000B20BA"/>
    <w:rsid w:val="000B2D40"/>
    <w:rsid w:val="000B72C2"/>
    <w:rsid w:val="000B7495"/>
    <w:rsid w:val="000C0983"/>
    <w:rsid w:val="000C2DCD"/>
    <w:rsid w:val="000C751A"/>
    <w:rsid w:val="000D18DD"/>
    <w:rsid w:val="000D23DF"/>
    <w:rsid w:val="000D2697"/>
    <w:rsid w:val="000D6109"/>
    <w:rsid w:val="000D679F"/>
    <w:rsid w:val="000D7365"/>
    <w:rsid w:val="000D7D6D"/>
    <w:rsid w:val="000E18A2"/>
    <w:rsid w:val="000E239B"/>
    <w:rsid w:val="000E382F"/>
    <w:rsid w:val="000F22E9"/>
    <w:rsid w:val="000F3488"/>
    <w:rsid w:val="000F401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5734D"/>
    <w:rsid w:val="00163974"/>
    <w:rsid w:val="00163A37"/>
    <w:rsid w:val="001671A1"/>
    <w:rsid w:val="001674D5"/>
    <w:rsid w:val="00167568"/>
    <w:rsid w:val="001679F4"/>
    <w:rsid w:val="0017034A"/>
    <w:rsid w:val="00171453"/>
    <w:rsid w:val="001717E7"/>
    <w:rsid w:val="001719AA"/>
    <w:rsid w:val="00172CEE"/>
    <w:rsid w:val="0017315A"/>
    <w:rsid w:val="001742C2"/>
    <w:rsid w:val="0017645F"/>
    <w:rsid w:val="00176DFB"/>
    <w:rsid w:val="00177941"/>
    <w:rsid w:val="001819F4"/>
    <w:rsid w:val="00184BA5"/>
    <w:rsid w:val="00187161"/>
    <w:rsid w:val="00187BFA"/>
    <w:rsid w:val="00187DE3"/>
    <w:rsid w:val="00190D92"/>
    <w:rsid w:val="001921EC"/>
    <w:rsid w:val="00192E5A"/>
    <w:rsid w:val="0019417F"/>
    <w:rsid w:val="00194D39"/>
    <w:rsid w:val="001A0335"/>
    <w:rsid w:val="001A1FE1"/>
    <w:rsid w:val="001A230E"/>
    <w:rsid w:val="001A62B1"/>
    <w:rsid w:val="001B03D0"/>
    <w:rsid w:val="001B06B4"/>
    <w:rsid w:val="001B1130"/>
    <w:rsid w:val="001B4A48"/>
    <w:rsid w:val="001C0C8C"/>
    <w:rsid w:val="001C1363"/>
    <w:rsid w:val="001C3AA0"/>
    <w:rsid w:val="001C3ED7"/>
    <w:rsid w:val="001C5A47"/>
    <w:rsid w:val="001C5C34"/>
    <w:rsid w:val="001D1AEE"/>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1E1"/>
    <w:rsid w:val="00201BF9"/>
    <w:rsid w:val="002020F0"/>
    <w:rsid w:val="00202976"/>
    <w:rsid w:val="00203769"/>
    <w:rsid w:val="00203ADA"/>
    <w:rsid w:val="00206360"/>
    <w:rsid w:val="0021015B"/>
    <w:rsid w:val="00213135"/>
    <w:rsid w:val="00213DCF"/>
    <w:rsid w:val="00214006"/>
    <w:rsid w:val="00214781"/>
    <w:rsid w:val="0021566E"/>
    <w:rsid w:val="00215B1F"/>
    <w:rsid w:val="0022013A"/>
    <w:rsid w:val="00221777"/>
    <w:rsid w:val="0022340A"/>
    <w:rsid w:val="00225965"/>
    <w:rsid w:val="00225BD3"/>
    <w:rsid w:val="00227C05"/>
    <w:rsid w:val="00234CDB"/>
    <w:rsid w:val="00234D2A"/>
    <w:rsid w:val="00235329"/>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668CF"/>
    <w:rsid w:val="00271936"/>
    <w:rsid w:val="0027287F"/>
    <w:rsid w:val="002775A6"/>
    <w:rsid w:val="002803D4"/>
    <w:rsid w:val="002812CD"/>
    <w:rsid w:val="00281317"/>
    <w:rsid w:val="00281F17"/>
    <w:rsid w:val="00282713"/>
    <w:rsid w:val="00284A28"/>
    <w:rsid w:val="00285BEC"/>
    <w:rsid w:val="00287C3F"/>
    <w:rsid w:val="00296612"/>
    <w:rsid w:val="002966BB"/>
    <w:rsid w:val="002A044A"/>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0B2"/>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4EE8"/>
    <w:rsid w:val="00306BA8"/>
    <w:rsid w:val="003122AE"/>
    <w:rsid w:val="00313386"/>
    <w:rsid w:val="0031372B"/>
    <w:rsid w:val="003165D2"/>
    <w:rsid w:val="00316C3E"/>
    <w:rsid w:val="00322B88"/>
    <w:rsid w:val="00323660"/>
    <w:rsid w:val="003236F4"/>
    <w:rsid w:val="00327722"/>
    <w:rsid w:val="0033031B"/>
    <w:rsid w:val="003351BD"/>
    <w:rsid w:val="00340E79"/>
    <w:rsid w:val="003428BC"/>
    <w:rsid w:val="00346330"/>
    <w:rsid w:val="003521D4"/>
    <w:rsid w:val="00352983"/>
    <w:rsid w:val="003563D6"/>
    <w:rsid w:val="00356DFE"/>
    <w:rsid w:val="00356FE8"/>
    <w:rsid w:val="00357032"/>
    <w:rsid w:val="00357B53"/>
    <w:rsid w:val="00360506"/>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A65"/>
    <w:rsid w:val="00393ED3"/>
    <w:rsid w:val="003956F0"/>
    <w:rsid w:val="003A26AD"/>
    <w:rsid w:val="003A64BB"/>
    <w:rsid w:val="003B4A77"/>
    <w:rsid w:val="003B5F90"/>
    <w:rsid w:val="003B6268"/>
    <w:rsid w:val="003C0201"/>
    <w:rsid w:val="003C031A"/>
    <w:rsid w:val="003C4E93"/>
    <w:rsid w:val="003C6B27"/>
    <w:rsid w:val="003C6BD0"/>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9F"/>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20B5"/>
    <w:rsid w:val="00452854"/>
    <w:rsid w:val="00452D8C"/>
    <w:rsid w:val="00452F5C"/>
    <w:rsid w:val="00456BEF"/>
    <w:rsid w:val="004579AD"/>
    <w:rsid w:val="00460989"/>
    <w:rsid w:val="00461338"/>
    <w:rsid w:val="00461847"/>
    <w:rsid w:val="004620BA"/>
    <w:rsid w:val="00462CE6"/>
    <w:rsid w:val="004632C3"/>
    <w:rsid w:val="00465398"/>
    <w:rsid w:val="00466254"/>
    <w:rsid w:val="00466476"/>
    <w:rsid w:val="00467E6F"/>
    <w:rsid w:val="0047151D"/>
    <w:rsid w:val="00471899"/>
    <w:rsid w:val="00471A59"/>
    <w:rsid w:val="00471EFE"/>
    <w:rsid w:val="00472C0E"/>
    <w:rsid w:val="00473026"/>
    <w:rsid w:val="0047361A"/>
    <w:rsid w:val="00473BB0"/>
    <w:rsid w:val="0047693E"/>
    <w:rsid w:val="00477C96"/>
    <w:rsid w:val="004811B7"/>
    <w:rsid w:val="0048267D"/>
    <w:rsid w:val="00483E28"/>
    <w:rsid w:val="00484C2D"/>
    <w:rsid w:val="004850B8"/>
    <w:rsid w:val="00485724"/>
    <w:rsid w:val="004875ED"/>
    <w:rsid w:val="00487ABB"/>
    <w:rsid w:val="00491759"/>
    <w:rsid w:val="00491E02"/>
    <w:rsid w:val="004930BD"/>
    <w:rsid w:val="004937CA"/>
    <w:rsid w:val="00493859"/>
    <w:rsid w:val="00493DC6"/>
    <w:rsid w:val="004958FD"/>
    <w:rsid w:val="00496EF3"/>
    <w:rsid w:val="004A057D"/>
    <w:rsid w:val="004A22C0"/>
    <w:rsid w:val="004A2E91"/>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41D6"/>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2AC"/>
    <w:rsid w:val="00521C70"/>
    <w:rsid w:val="005231AC"/>
    <w:rsid w:val="0052476C"/>
    <w:rsid w:val="00524C08"/>
    <w:rsid w:val="0052513F"/>
    <w:rsid w:val="00526F28"/>
    <w:rsid w:val="005300F4"/>
    <w:rsid w:val="005305A9"/>
    <w:rsid w:val="0053137A"/>
    <w:rsid w:val="005327E4"/>
    <w:rsid w:val="00535E3C"/>
    <w:rsid w:val="005368DF"/>
    <w:rsid w:val="00540CEB"/>
    <w:rsid w:val="00542C1A"/>
    <w:rsid w:val="00542D9F"/>
    <w:rsid w:val="00544E32"/>
    <w:rsid w:val="00545EE2"/>
    <w:rsid w:val="005529DB"/>
    <w:rsid w:val="005532FE"/>
    <w:rsid w:val="00554548"/>
    <w:rsid w:val="00554686"/>
    <w:rsid w:val="005552E4"/>
    <w:rsid w:val="00556567"/>
    <w:rsid w:val="00556E48"/>
    <w:rsid w:val="00560A11"/>
    <w:rsid w:val="0056142F"/>
    <w:rsid w:val="00561E05"/>
    <w:rsid w:val="0056257A"/>
    <w:rsid w:val="005646A4"/>
    <w:rsid w:val="00564FDC"/>
    <w:rsid w:val="00565521"/>
    <w:rsid w:val="0056580B"/>
    <w:rsid w:val="00565B89"/>
    <w:rsid w:val="00565E9E"/>
    <w:rsid w:val="00571FE9"/>
    <w:rsid w:val="00572733"/>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0EF5"/>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8AA"/>
    <w:rsid w:val="00617BA8"/>
    <w:rsid w:val="00617E12"/>
    <w:rsid w:val="0062030A"/>
    <w:rsid w:val="00621261"/>
    <w:rsid w:val="00621316"/>
    <w:rsid w:val="0062141B"/>
    <w:rsid w:val="006244B3"/>
    <w:rsid w:val="00630CC1"/>
    <w:rsid w:val="00631567"/>
    <w:rsid w:val="00635C2A"/>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AC2"/>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0F9"/>
    <w:rsid w:val="00695C3F"/>
    <w:rsid w:val="006977CA"/>
    <w:rsid w:val="006A26EB"/>
    <w:rsid w:val="006A34F8"/>
    <w:rsid w:val="006A468C"/>
    <w:rsid w:val="006B05B1"/>
    <w:rsid w:val="006B089A"/>
    <w:rsid w:val="006B0AE7"/>
    <w:rsid w:val="006B175B"/>
    <w:rsid w:val="006B2C66"/>
    <w:rsid w:val="006B589E"/>
    <w:rsid w:val="006B6AA2"/>
    <w:rsid w:val="006B79B4"/>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6F5D12"/>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05A0"/>
    <w:rsid w:val="007714CC"/>
    <w:rsid w:val="00771A19"/>
    <w:rsid w:val="00771CFD"/>
    <w:rsid w:val="00772917"/>
    <w:rsid w:val="00772EF0"/>
    <w:rsid w:val="00773BAF"/>
    <w:rsid w:val="00776782"/>
    <w:rsid w:val="00781E32"/>
    <w:rsid w:val="00782020"/>
    <w:rsid w:val="00785325"/>
    <w:rsid w:val="00790F01"/>
    <w:rsid w:val="00791B7F"/>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0610"/>
    <w:rsid w:val="007D3383"/>
    <w:rsid w:val="007D370D"/>
    <w:rsid w:val="007D4D22"/>
    <w:rsid w:val="007D5813"/>
    <w:rsid w:val="007D5C86"/>
    <w:rsid w:val="007D5CA1"/>
    <w:rsid w:val="007D7CFF"/>
    <w:rsid w:val="007E03A1"/>
    <w:rsid w:val="007E1BE6"/>
    <w:rsid w:val="007E3F1E"/>
    <w:rsid w:val="007E4B18"/>
    <w:rsid w:val="007E6C41"/>
    <w:rsid w:val="007F21FA"/>
    <w:rsid w:val="007F27FC"/>
    <w:rsid w:val="007F2D96"/>
    <w:rsid w:val="007F2DCE"/>
    <w:rsid w:val="007F3A13"/>
    <w:rsid w:val="00801018"/>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1871"/>
    <w:rsid w:val="0084208E"/>
    <w:rsid w:val="00842327"/>
    <w:rsid w:val="00843A00"/>
    <w:rsid w:val="0084447A"/>
    <w:rsid w:val="00845C87"/>
    <w:rsid w:val="00846AB0"/>
    <w:rsid w:val="00847DD5"/>
    <w:rsid w:val="00854BAE"/>
    <w:rsid w:val="0085594B"/>
    <w:rsid w:val="00862685"/>
    <w:rsid w:val="00863567"/>
    <w:rsid w:val="00863A44"/>
    <w:rsid w:val="0086684A"/>
    <w:rsid w:val="00867398"/>
    <w:rsid w:val="00871367"/>
    <w:rsid w:val="008728D1"/>
    <w:rsid w:val="0087459C"/>
    <w:rsid w:val="00876A98"/>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5DE5"/>
    <w:rsid w:val="008A61CA"/>
    <w:rsid w:val="008B1954"/>
    <w:rsid w:val="008B1FC1"/>
    <w:rsid w:val="008B23CF"/>
    <w:rsid w:val="008B3B87"/>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2365"/>
    <w:rsid w:val="008F38F0"/>
    <w:rsid w:val="009009C5"/>
    <w:rsid w:val="00901A57"/>
    <w:rsid w:val="00902625"/>
    <w:rsid w:val="00903DD6"/>
    <w:rsid w:val="0090698C"/>
    <w:rsid w:val="00906C5D"/>
    <w:rsid w:val="00910226"/>
    <w:rsid w:val="0091031F"/>
    <w:rsid w:val="009110D8"/>
    <w:rsid w:val="00911BEF"/>
    <w:rsid w:val="00912B26"/>
    <w:rsid w:val="00915C4B"/>
    <w:rsid w:val="009163D4"/>
    <w:rsid w:val="00917225"/>
    <w:rsid w:val="00922EA8"/>
    <w:rsid w:val="00923384"/>
    <w:rsid w:val="00923B96"/>
    <w:rsid w:val="009258F0"/>
    <w:rsid w:val="009276A0"/>
    <w:rsid w:val="00930F76"/>
    <w:rsid w:val="00932A2B"/>
    <w:rsid w:val="009332DC"/>
    <w:rsid w:val="00933D0B"/>
    <w:rsid w:val="00934DBD"/>
    <w:rsid w:val="00935948"/>
    <w:rsid w:val="00935AF7"/>
    <w:rsid w:val="009404FB"/>
    <w:rsid w:val="00945622"/>
    <w:rsid w:val="00945B74"/>
    <w:rsid w:val="009468DE"/>
    <w:rsid w:val="009472DF"/>
    <w:rsid w:val="0094781B"/>
    <w:rsid w:val="009534F9"/>
    <w:rsid w:val="009535D4"/>
    <w:rsid w:val="0095504D"/>
    <w:rsid w:val="00955904"/>
    <w:rsid w:val="00956683"/>
    <w:rsid w:val="009601F7"/>
    <w:rsid w:val="0096196A"/>
    <w:rsid w:val="00961F23"/>
    <w:rsid w:val="0096258E"/>
    <w:rsid w:val="00963617"/>
    <w:rsid w:val="0096513F"/>
    <w:rsid w:val="0096590F"/>
    <w:rsid w:val="00966824"/>
    <w:rsid w:val="00966A07"/>
    <w:rsid w:val="009705A7"/>
    <w:rsid w:val="009721F4"/>
    <w:rsid w:val="00972466"/>
    <w:rsid w:val="0097409E"/>
    <w:rsid w:val="009755D5"/>
    <w:rsid w:val="00975C8C"/>
    <w:rsid w:val="00975CBA"/>
    <w:rsid w:val="009760A0"/>
    <w:rsid w:val="009765DC"/>
    <w:rsid w:val="00981D8F"/>
    <w:rsid w:val="0098351A"/>
    <w:rsid w:val="00983AC9"/>
    <w:rsid w:val="00984432"/>
    <w:rsid w:val="00985939"/>
    <w:rsid w:val="00985F7B"/>
    <w:rsid w:val="00986AC3"/>
    <w:rsid w:val="00986F34"/>
    <w:rsid w:val="009879AD"/>
    <w:rsid w:val="009917B4"/>
    <w:rsid w:val="00992884"/>
    <w:rsid w:val="009A333F"/>
    <w:rsid w:val="009A55F3"/>
    <w:rsid w:val="009A5A35"/>
    <w:rsid w:val="009A5C9D"/>
    <w:rsid w:val="009A5DAC"/>
    <w:rsid w:val="009A6B98"/>
    <w:rsid w:val="009B12C6"/>
    <w:rsid w:val="009B25CC"/>
    <w:rsid w:val="009B2E6C"/>
    <w:rsid w:val="009B4300"/>
    <w:rsid w:val="009B49BF"/>
    <w:rsid w:val="009B4A76"/>
    <w:rsid w:val="009B654F"/>
    <w:rsid w:val="009B7BF7"/>
    <w:rsid w:val="009C1610"/>
    <w:rsid w:val="009C35A1"/>
    <w:rsid w:val="009C60AF"/>
    <w:rsid w:val="009C6928"/>
    <w:rsid w:val="009C7767"/>
    <w:rsid w:val="009D147C"/>
    <w:rsid w:val="009D2079"/>
    <w:rsid w:val="009D3E12"/>
    <w:rsid w:val="009D56A2"/>
    <w:rsid w:val="009D615B"/>
    <w:rsid w:val="009D7F02"/>
    <w:rsid w:val="009E132B"/>
    <w:rsid w:val="009E2E22"/>
    <w:rsid w:val="009E38AE"/>
    <w:rsid w:val="009E6B26"/>
    <w:rsid w:val="009F06DE"/>
    <w:rsid w:val="009F1C6C"/>
    <w:rsid w:val="009F261E"/>
    <w:rsid w:val="009F2CBE"/>
    <w:rsid w:val="009F3AED"/>
    <w:rsid w:val="009F59A2"/>
    <w:rsid w:val="009F6F21"/>
    <w:rsid w:val="00A00D62"/>
    <w:rsid w:val="00A02FF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07F"/>
    <w:rsid w:val="00A3411B"/>
    <w:rsid w:val="00A354A5"/>
    <w:rsid w:val="00A36E39"/>
    <w:rsid w:val="00A37BCD"/>
    <w:rsid w:val="00A37CD7"/>
    <w:rsid w:val="00A403DF"/>
    <w:rsid w:val="00A44730"/>
    <w:rsid w:val="00A44F62"/>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21D4"/>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671C4"/>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558B"/>
    <w:rsid w:val="00B96184"/>
    <w:rsid w:val="00BA0DDA"/>
    <w:rsid w:val="00BA1B3B"/>
    <w:rsid w:val="00BA256F"/>
    <w:rsid w:val="00BA32A9"/>
    <w:rsid w:val="00BA431E"/>
    <w:rsid w:val="00BA6965"/>
    <w:rsid w:val="00BB06E1"/>
    <w:rsid w:val="00BB0D3F"/>
    <w:rsid w:val="00BB333C"/>
    <w:rsid w:val="00BB35A8"/>
    <w:rsid w:val="00BB3A40"/>
    <w:rsid w:val="00BB6DEC"/>
    <w:rsid w:val="00BB72F9"/>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178"/>
    <w:rsid w:val="00C003F6"/>
    <w:rsid w:val="00C01763"/>
    <w:rsid w:val="00C0186C"/>
    <w:rsid w:val="00C03AE6"/>
    <w:rsid w:val="00C03BE8"/>
    <w:rsid w:val="00C05930"/>
    <w:rsid w:val="00C076A1"/>
    <w:rsid w:val="00C1226D"/>
    <w:rsid w:val="00C12C05"/>
    <w:rsid w:val="00C202DC"/>
    <w:rsid w:val="00C24326"/>
    <w:rsid w:val="00C2490C"/>
    <w:rsid w:val="00C260CF"/>
    <w:rsid w:val="00C26636"/>
    <w:rsid w:val="00C3029B"/>
    <w:rsid w:val="00C3260F"/>
    <w:rsid w:val="00C33245"/>
    <w:rsid w:val="00C34DA1"/>
    <w:rsid w:val="00C3514F"/>
    <w:rsid w:val="00C372C0"/>
    <w:rsid w:val="00C46339"/>
    <w:rsid w:val="00C46907"/>
    <w:rsid w:val="00C46D5C"/>
    <w:rsid w:val="00C47A39"/>
    <w:rsid w:val="00C5349C"/>
    <w:rsid w:val="00C5674B"/>
    <w:rsid w:val="00C57CB4"/>
    <w:rsid w:val="00C6089C"/>
    <w:rsid w:val="00C61630"/>
    <w:rsid w:val="00C62691"/>
    <w:rsid w:val="00C63C53"/>
    <w:rsid w:val="00C6429D"/>
    <w:rsid w:val="00C64A4D"/>
    <w:rsid w:val="00C653CE"/>
    <w:rsid w:val="00C65D32"/>
    <w:rsid w:val="00C72D06"/>
    <w:rsid w:val="00C77F5E"/>
    <w:rsid w:val="00C82232"/>
    <w:rsid w:val="00C8236D"/>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C7D58"/>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34B"/>
    <w:rsid w:val="00CF5765"/>
    <w:rsid w:val="00D01429"/>
    <w:rsid w:val="00D02B06"/>
    <w:rsid w:val="00D033F3"/>
    <w:rsid w:val="00D1055C"/>
    <w:rsid w:val="00D1084D"/>
    <w:rsid w:val="00D10BDB"/>
    <w:rsid w:val="00D1187F"/>
    <w:rsid w:val="00D175B1"/>
    <w:rsid w:val="00D20809"/>
    <w:rsid w:val="00D215FE"/>
    <w:rsid w:val="00D221A0"/>
    <w:rsid w:val="00D24E83"/>
    <w:rsid w:val="00D257F4"/>
    <w:rsid w:val="00D2795C"/>
    <w:rsid w:val="00D306A4"/>
    <w:rsid w:val="00D31BD5"/>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65571"/>
    <w:rsid w:val="00D65A49"/>
    <w:rsid w:val="00D72767"/>
    <w:rsid w:val="00D73C42"/>
    <w:rsid w:val="00D7462A"/>
    <w:rsid w:val="00D74CB3"/>
    <w:rsid w:val="00D75B7C"/>
    <w:rsid w:val="00D81064"/>
    <w:rsid w:val="00D810B8"/>
    <w:rsid w:val="00D8151B"/>
    <w:rsid w:val="00D8648C"/>
    <w:rsid w:val="00D87D9D"/>
    <w:rsid w:val="00D91FAE"/>
    <w:rsid w:val="00D95E36"/>
    <w:rsid w:val="00DA2E17"/>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1437"/>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071CE"/>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45E2"/>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0F02"/>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4E9A"/>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69D3"/>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1CDB"/>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7B"/>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 w:type="paragraph" w:customStyle="1" w:styleId="rvps1">
    <w:name w:val="rvps1"/>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4D39"/>
  </w:style>
  <w:style w:type="paragraph" w:customStyle="1" w:styleId="rvps4">
    <w:name w:val="rvps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4D39"/>
  </w:style>
  <w:style w:type="paragraph" w:customStyle="1" w:styleId="rvps7">
    <w:name w:val="rvps7"/>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94D39"/>
  </w:style>
  <w:style w:type="paragraph" w:customStyle="1" w:styleId="rvps14">
    <w:name w:val="rvps1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7B"/>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C2BF0"/>
    <w:rPr>
      <w:color w:val="0000FF"/>
      <w:u w:val="single"/>
    </w:rPr>
  </w:style>
  <w:style w:type="character" w:customStyle="1" w:styleId="im">
    <w:name w:val="im"/>
    <w:rsid w:val="008C2BF0"/>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Знак"/>
    <w:basedOn w:val="a"/>
    <w:link w:val="aa"/>
    <w:rsid w:val="008C2BF0"/>
    <w:pPr>
      <w:suppressAutoHyphens/>
      <w:spacing w:before="280" w:after="280" w:line="240" w:lineRule="auto"/>
    </w:pPr>
    <w:rPr>
      <w:rFonts w:ascii="Calibri" w:eastAsia="Times New Roman" w:hAnsi="Calibri" w:cs="Calibri"/>
      <w:sz w:val="24"/>
      <w:szCs w:val="24"/>
      <w:lang w:val="uk-UA" w:eastAsia="ar-SA"/>
    </w:rPr>
  </w:style>
  <w:style w:type="paragraph" w:styleId="ab">
    <w:name w:val="footer"/>
    <w:basedOn w:val="a"/>
    <w:link w:val="ac"/>
    <w:uiPriority w:val="99"/>
    <w:unhideWhenUsed/>
    <w:rsid w:val="008C2BF0"/>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8C2BF0"/>
    <w:rPr>
      <w:rFonts w:ascii="Calibri" w:eastAsia="Calibri" w:hAnsi="Calibri" w:cs="Times New Roman"/>
    </w:rPr>
  </w:style>
  <w:style w:type="character" w:customStyle="1" w:styleId="text-warning">
    <w:name w:val="text-warning"/>
    <w:rsid w:val="008C2BF0"/>
  </w:style>
  <w:style w:type="paragraph" w:styleId="ad">
    <w:name w:val="header"/>
    <w:basedOn w:val="a"/>
    <w:link w:val="ae"/>
    <w:uiPriority w:val="99"/>
    <w:unhideWhenUsed/>
    <w:rsid w:val="008C2BF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f">
    <w:name w:val="Subtitle"/>
    <w:basedOn w:val="a"/>
    <w:next w:val="a"/>
    <w:link w:val="af0"/>
    <w:qFormat/>
    <w:rsid w:val="008C2BF0"/>
    <w:pPr>
      <w:spacing w:after="60"/>
      <w:jc w:val="center"/>
      <w:outlineLvl w:val="1"/>
    </w:pPr>
    <w:rPr>
      <w:rFonts w:ascii="Cambria" w:eastAsia="Times New Roman" w:hAnsi="Cambria" w:cs="Times New Roman"/>
      <w:sz w:val="24"/>
      <w:szCs w:val="24"/>
    </w:rPr>
  </w:style>
  <w:style w:type="character" w:customStyle="1" w:styleId="af0">
    <w:name w:val="Подзаголовок Знак"/>
    <w:basedOn w:val="a0"/>
    <w:link w:val="af"/>
    <w:rsid w:val="008C2BF0"/>
    <w:rPr>
      <w:rFonts w:ascii="Cambria" w:eastAsia="Times New Roman" w:hAnsi="Cambria" w:cs="Times New Roman"/>
      <w:sz w:val="24"/>
      <w:szCs w:val="24"/>
    </w:rPr>
  </w:style>
  <w:style w:type="paragraph" w:customStyle="1" w:styleId="af1">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2">
    <w:name w:val="Balloon Text"/>
    <w:basedOn w:val="a"/>
    <w:link w:val="af3"/>
    <w:uiPriority w:val="99"/>
    <w:semiHidden/>
    <w:unhideWhenUsed/>
    <w:rsid w:val="008C2BF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4">
    <w:name w:val="annotation reference"/>
    <w:basedOn w:val="a0"/>
    <w:uiPriority w:val="99"/>
    <w:semiHidden/>
    <w:unhideWhenUsed/>
    <w:rsid w:val="008C2BF0"/>
    <w:rPr>
      <w:sz w:val="16"/>
      <w:szCs w:val="16"/>
    </w:rPr>
  </w:style>
  <w:style w:type="paragraph" w:styleId="af5">
    <w:name w:val="annotation text"/>
    <w:basedOn w:val="a"/>
    <w:link w:val="af6"/>
    <w:uiPriority w:val="99"/>
    <w:semiHidden/>
    <w:unhideWhenUsed/>
    <w:rsid w:val="008C2BF0"/>
    <w:pPr>
      <w:spacing w:line="240" w:lineRule="auto"/>
    </w:pPr>
    <w:rPr>
      <w:sz w:val="20"/>
      <w:szCs w:val="20"/>
    </w:rPr>
  </w:style>
  <w:style w:type="character" w:customStyle="1" w:styleId="af6">
    <w:name w:val="Текст примечания Знак"/>
    <w:basedOn w:val="a0"/>
    <w:link w:val="af5"/>
    <w:uiPriority w:val="99"/>
    <w:semiHidden/>
    <w:rsid w:val="008C2BF0"/>
    <w:rPr>
      <w:sz w:val="20"/>
      <w:szCs w:val="20"/>
    </w:rPr>
  </w:style>
  <w:style w:type="paragraph" w:styleId="af7">
    <w:name w:val="annotation subject"/>
    <w:basedOn w:val="af5"/>
    <w:next w:val="af5"/>
    <w:link w:val="af8"/>
    <w:uiPriority w:val="99"/>
    <w:semiHidden/>
    <w:unhideWhenUsed/>
    <w:rsid w:val="008C2BF0"/>
    <w:rPr>
      <w:b/>
      <w:bCs/>
    </w:rPr>
  </w:style>
  <w:style w:type="character" w:customStyle="1" w:styleId="af8">
    <w:name w:val="Тема примечания Знак"/>
    <w:basedOn w:val="af6"/>
    <w:link w:val="af7"/>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9">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a">
    <w:name w:val="No Spacing"/>
    <w:link w:val="afb"/>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c">
    <w:name w:val="Strong"/>
    <w:basedOn w:val="a0"/>
    <w:uiPriority w:val="22"/>
    <w:qFormat/>
    <w:rsid w:val="00CD68C3"/>
    <w:rPr>
      <w:b/>
      <w:bCs/>
    </w:rPr>
  </w:style>
  <w:style w:type="character" w:customStyle="1" w:styleId="notranslate">
    <w:name w:val="notranslate"/>
    <w:basedOn w:val="a0"/>
    <w:rsid w:val="00CD68C3"/>
  </w:style>
  <w:style w:type="paragraph" w:styleId="afd">
    <w:name w:val="Body Text Indent"/>
    <w:basedOn w:val="a"/>
    <w:link w:val="afe"/>
    <w:uiPriority w:val="99"/>
    <w:semiHidden/>
    <w:unhideWhenUsed/>
    <w:rsid w:val="004C4B51"/>
    <w:pPr>
      <w:spacing w:after="120"/>
      <w:ind w:left="283"/>
    </w:pPr>
  </w:style>
  <w:style w:type="character" w:customStyle="1" w:styleId="afe">
    <w:name w:val="Основной текст с отступом Знак"/>
    <w:basedOn w:val="a0"/>
    <w:link w:val="afd"/>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f"/>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b">
    <w:name w:val="Без интервала Знак"/>
    <w:link w:val="afa"/>
    <w:uiPriority w:val="99"/>
    <w:rsid w:val="00493DC6"/>
    <w:rPr>
      <w:rFonts w:ascii="Calibri" w:eastAsia="Calibri" w:hAnsi="Calibri" w:cs="Times New Roman"/>
      <w:lang w:val="uk-UA"/>
    </w:rPr>
  </w:style>
  <w:style w:type="character" w:customStyle="1" w:styleId="tlid-translation">
    <w:name w:val="tlid-translation"/>
    <w:rsid w:val="008A5DE5"/>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0747D0"/>
    <w:rPr>
      <w:rFonts w:ascii="Calibri" w:eastAsia="Times New Roman" w:hAnsi="Calibri" w:cs="Calibri"/>
      <w:sz w:val="24"/>
      <w:szCs w:val="24"/>
      <w:lang w:val="uk-UA" w:eastAsia="ar-SA"/>
    </w:rPr>
  </w:style>
  <w:style w:type="paragraph" w:customStyle="1" w:styleId="rvps1">
    <w:name w:val="rvps1"/>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94D39"/>
  </w:style>
  <w:style w:type="paragraph" w:customStyle="1" w:styleId="rvps4">
    <w:name w:val="rvps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94D39"/>
  </w:style>
  <w:style w:type="paragraph" w:customStyle="1" w:styleId="rvps7">
    <w:name w:val="rvps7"/>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94D39"/>
  </w:style>
  <w:style w:type="paragraph" w:customStyle="1" w:styleId="rvps14">
    <w:name w:val="rvps14"/>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94D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198012059">
      <w:bodyDiv w:val="1"/>
      <w:marLeft w:val="0"/>
      <w:marRight w:val="0"/>
      <w:marTop w:val="0"/>
      <w:marBottom w:val="0"/>
      <w:divBdr>
        <w:top w:val="none" w:sz="0" w:space="0" w:color="auto"/>
        <w:left w:val="none" w:sz="0" w:space="0" w:color="auto"/>
        <w:bottom w:val="none" w:sz="0" w:space="0" w:color="auto"/>
        <w:right w:val="none" w:sz="0" w:space="0" w:color="auto"/>
      </w:divBdr>
    </w:div>
    <w:div w:id="276257779">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75755801">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958535332">
      <w:bodyDiv w:val="1"/>
      <w:marLeft w:val="0"/>
      <w:marRight w:val="0"/>
      <w:marTop w:val="0"/>
      <w:marBottom w:val="0"/>
      <w:divBdr>
        <w:top w:val="none" w:sz="0" w:space="0" w:color="auto"/>
        <w:left w:val="none" w:sz="0" w:space="0" w:color="auto"/>
        <w:bottom w:val="none" w:sz="0" w:space="0" w:color="auto"/>
        <w:right w:val="none" w:sz="0" w:space="0" w:color="auto"/>
      </w:divBdr>
      <w:divsChild>
        <w:div w:id="536546078">
          <w:marLeft w:val="0"/>
          <w:marRight w:val="0"/>
          <w:marTop w:val="150"/>
          <w:marBottom w:val="150"/>
          <w:divBdr>
            <w:top w:val="none" w:sz="0" w:space="0" w:color="auto"/>
            <w:left w:val="none" w:sz="0" w:space="0" w:color="auto"/>
            <w:bottom w:val="none" w:sz="0" w:space="0" w:color="auto"/>
            <w:right w:val="none" w:sz="0" w:space="0" w:color="auto"/>
          </w:divBdr>
        </w:div>
      </w:divsChild>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44622721">
      <w:bodyDiv w:val="1"/>
      <w:marLeft w:val="0"/>
      <w:marRight w:val="0"/>
      <w:marTop w:val="0"/>
      <w:marBottom w:val="0"/>
      <w:divBdr>
        <w:top w:val="none" w:sz="0" w:space="0" w:color="auto"/>
        <w:left w:val="none" w:sz="0" w:space="0" w:color="auto"/>
        <w:bottom w:val="none" w:sz="0" w:space="0" w:color="auto"/>
        <w:right w:val="none" w:sz="0" w:space="0" w:color="auto"/>
      </w:divBdr>
    </w:div>
    <w:div w:id="1346715017">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73538899">
      <w:bodyDiv w:val="1"/>
      <w:marLeft w:val="0"/>
      <w:marRight w:val="0"/>
      <w:marTop w:val="0"/>
      <w:marBottom w:val="0"/>
      <w:divBdr>
        <w:top w:val="none" w:sz="0" w:space="0" w:color="auto"/>
        <w:left w:val="none" w:sz="0" w:space="0" w:color="auto"/>
        <w:bottom w:val="none" w:sz="0" w:space="0" w:color="auto"/>
        <w:right w:val="none" w:sz="0" w:space="0" w:color="auto"/>
      </w:divBdr>
    </w:div>
    <w:div w:id="1697655809">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8921-97BA-4B08-AF32-44B344D8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489</Words>
  <Characters>2791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27</cp:revision>
  <cp:lastPrinted>2023-05-17T13:16:00Z</cp:lastPrinted>
  <dcterms:created xsi:type="dcterms:W3CDTF">2022-11-25T09:29:00Z</dcterms:created>
  <dcterms:modified xsi:type="dcterms:W3CDTF">2023-06-06T07:43:00Z</dcterms:modified>
</cp:coreProperties>
</file>