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767093C2"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FA7416">
        <w:rPr>
          <w:rFonts w:eastAsia="Times New Roman"/>
          <w:bCs/>
          <w:color w:val="000000"/>
          <w:sz w:val="22"/>
          <w:szCs w:val="22"/>
          <w:lang w:eastAsia="zh-CN" w:bidi="ar-SA"/>
        </w:rPr>
        <w:t>3</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1C3D07F4"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2023</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4B39D013"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AA5CA9" w:rsidRPr="00AA5CA9">
        <w:rPr>
          <w:rFonts w:eastAsia="Times New Roman"/>
          <w:i/>
          <w:sz w:val="22"/>
          <w:szCs w:val="22"/>
          <w:lang w:eastAsia="ru-RU" w:bidi="ar-SA"/>
        </w:rPr>
        <w:t>м.</w:t>
      </w:r>
      <w:r w:rsidR="00B853AE" w:rsidRPr="00B853AE">
        <w:rPr>
          <w:rFonts w:eastAsia="Times New Roman"/>
          <w:i/>
          <w:sz w:val="22"/>
          <w:szCs w:val="22"/>
          <w:lang w:eastAsia="ru-RU" w:bidi="ar-SA"/>
        </w:rPr>
        <w:t xml:space="preserve"> Івано-Франківськ, Київ, Дніпро, Запоріжжя, Одеса, Львів</w:t>
      </w:r>
      <w:r w:rsidR="0070260C">
        <w:rPr>
          <w:rFonts w:eastAsia="Times New Roman"/>
          <w:i/>
          <w:sz w:val="22"/>
          <w:szCs w:val="22"/>
          <w:lang w:eastAsia="ru-RU" w:bidi="ar-SA"/>
        </w:rPr>
        <w:t>.</w:t>
      </w:r>
    </w:p>
    <w:bookmarkEnd w:id="1"/>
    <w:p w14:paraId="4417A781" w14:textId="509F9BC7" w:rsidR="00055EE3" w:rsidRPr="00A81F43" w:rsidRDefault="00055EE3" w:rsidP="00FA7416">
      <w:pPr>
        <w:ind w:firstLine="567"/>
        <w:jc w:val="both"/>
        <w:rPr>
          <w:rFonts w:eastAsia="Times New Roman"/>
          <w:i/>
          <w:sz w:val="22"/>
          <w:szCs w:val="22"/>
          <w:lang w:val="ru-RU" w:eastAsia="ru-RU" w:bidi="ar-SA"/>
        </w:rPr>
      </w:pPr>
      <w:r w:rsidRPr="00FA7416">
        <w:rPr>
          <w:rFonts w:eastAsia="Times New Roman"/>
          <w:i/>
          <w:sz w:val="22"/>
          <w:szCs w:val="22"/>
          <w:lang w:eastAsia="ru-RU" w:bidi="ar-SA"/>
        </w:rPr>
        <w:t xml:space="preserve">«Код ДК 021:2015: </w:t>
      </w:r>
      <w:r w:rsidR="005F6C05" w:rsidRPr="005F6C05">
        <w:rPr>
          <w:rFonts w:eastAsia="Times New Roman"/>
          <w:i/>
          <w:sz w:val="22"/>
          <w:szCs w:val="22"/>
          <w:lang w:val="ru-RU" w:eastAsia="ru-RU" w:bidi="ar-SA"/>
        </w:rPr>
        <w:t>____________________________________</w:t>
      </w:r>
      <w:r w:rsidR="001748C7" w:rsidRPr="001748C7">
        <w:rPr>
          <w:rFonts w:eastAsia="Times New Roman"/>
          <w:i/>
          <w:sz w:val="22"/>
          <w:szCs w:val="22"/>
          <w:lang w:eastAsia="ru-RU" w:bidi="ar-SA"/>
        </w:rPr>
        <w:t>)</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23341C4D"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Покупцю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324A419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005F43F1" w14:textId="7584DAF5"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становить: ________________________.</w:t>
      </w:r>
    </w:p>
    <w:p w14:paraId="2188A0B4"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вказується наступна інформація:</w:t>
      </w:r>
    </w:p>
    <w:p w14:paraId="1189DE07"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гарантійний строк на Товар;</w:t>
      </w:r>
    </w:p>
    <w:p w14:paraId="2BE50624" w14:textId="5BCFE96A"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виробник;</w:t>
      </w:r>
    </w:p>
    <w:p w14:paraId="01A4C4B4" w14:textId="094C53E3"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w:t>
      </w:r>
      <w:r>
        <w:rPr>
          <w:rFonts w:eastAsia="Times New Roman"/>
          <w:b w:val="0"/>
          <w:color w:val="000000"/>
          <w:sz w:val="22"/>
          <w:szCs w:val="22"/>
          <w:lang w:eastAsia="zh-CN" w:bidi="ar-SA"/>
        </w:rPr>
        <w:lastRenderedPageBreak/>
        <w:t>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7F8F206D" w:rsidR="00055EE3" w:rsidRDefault="00A63512" w:rsidP="00F04787">
      <w:pPr>
        <w:ind w:firstLine="567"/>
        <w:jc w:val="both"/>
        <w:rPr>
          <w:rFonts w:eastAsia="Times New Roman"/>
          <w:color w:val="000000"/>
          <w:sz w:val="22"/>
          <w:szCs w:val="22"/>
          <w:lang w:eastAsia="zh-CN" w:bidi="ar-SA"/>
        </w:rPr>
      </w:pPr>
      <w:r w:rsidRPr="00A63512">
        <w:rPr>
          <w:rFonts w:eastAsia="Times New Roman"/>
          <w:b w:val="0"/>
          <w:color w:val="000000"/>
          <w:sz w:val="22"/>
          <w:szCs w:val="22"/>
          <w:lang w:eastAsia="zh-CN" w:bidi="ar-SA"/>
        </w:rPr>
        <w:t>3.5. Сума цього Договору включає вартість пакування, завантаження, доставку, збирання та монтаж.</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Заявка вважається отриманою в день її надіслання на електрону пошту Постачальника, також </w:t>
      </w:r>
      <w:r w:rsidRPr="005F6C05">
        <w:rPr>
          <w:rFonts w:eastAsia="Times New Roman"/>
          <w:b w:val="0"/>
          <w:color w:val="000000"/>
          <w:sz w:val="22"/>
          <w:szCs w:val="22"/>
          <w:lang w:eastAsia="zh-CN" w:bidi="ar-SA"/>
        </w:rPr>
        <w:lastRenderedPageBreak/>
        <w:t>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4B2D300C" w14:textId="77777777"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5.2. Місце поставки товарів: поставка товарів здійснюється за адресами, вказаними Замовником в заявках.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Приймання Товару за кількістю проводиться відповідно до вимог Інструкці</w:t>
      </w:r>
      <w:bookmarkStart w:id="2" w:name="_GoBack"/>
      <w:bookmarkEnd w:id="2"/>
      <w:r w:rsidRPr="005F6C05">
        <w:rPr>
          <w:rFonts w:eastAsia="Times New Roman"/>
          <w:b w:val="0"/>
          <w:color w:val="000000"/>
          <w:sz w:val="22"/>
          <w:szCs w:val="22"/>
          <w:lang w:eastAsia="zh-CN" w:bidi="ar-SA"/>
        </w:rPr>
        <w:t xml:space="preserve">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61436231"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4B70A02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Покупцем на зберігання.</w:t>
      </w:r>
    </w:p>
    <w:p w14:paraId="681D4C96" w14:textId="26502D0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146B853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У разі порушення Постачальником умови про термін поставки більш ніж на 5 (п’ять) робочих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w:t>
      </w:r>
      <w:r w:rsidRPr="005F6C05">
        <w:rPr>
          <w:rFonts w:eastAsia="Times New Roman"/>
          <w:b w:val="0"/>
          <w:color w:val="000000"/>
          <w:sz w:val="22"/>
          <w:szCs w:val="22"/>
          <w:lang w:eastAsia="zh-CN" w:bidi="ar-SA"/>
        </w:rPr>
        <w:lastRenderedPageBreak/>
        <w:t xml:space="preserve">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2A62E4FC"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Покупцю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Покупець має право відмовитись від подальшого приймання та оплати Товару.</w:t>
      </w:r>
    </w:p>
    <w:p w14:paraId="3ED6785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7.4. За передачу Покупцю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6058A4FB"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7.6. У разі відмови від поставки Товару, Постачальник повинен сплатити покупцю штраф у розмірі 20% від ціни договору.</w:t>
      </w:r>
    </w:p>
    <w:p w14:paraId="43BE279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proofErr w:type="spellStart"/>
      <w:r w:rsidRPr="0070260C">
        <w:rPr>
          <w:rFonts w:eastAsia="Times New Roman"/>
          <w:b w:val="0"/>
          <w:color w:val="000000"/>
          <w:sz w:val="22"/>
          <w:szCs w:val="22"/>
          <w:lang w:bidi="ar-SA"/>
        </w:rPr>
        <w:t>Покцпцю</w:t>
      </w:r>
      <w:proofErr w:type="spellEnd"/>
      <w:r w:rsidRPr="0070260C">
        <w:rPr>
          <w:rFonts w:eastAsia="Times New Roman"/>
          <w:b w:val="0"/>
          <w:color w:val="000000"/>
          <w:sz w:val="22"/>
          <w:szCs w:val="22"/>
          <w:lang w:bidi="ar-SA"/>
        </w:rPr>
        <w:t xml:space="preserve"> штраф у розмірі 10% від ціни Договору, а також відшкодовує всі понесені Покупцем збитки.</w:t>
      </w:r>
    </w:p>
    <w:p w14:paraId="7100E59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w:t>
      </w:r>
      <w:r w:rsidRPr="0070260C">
        <w:rPr>
          <w:rFonts w:eastAsia="Times New Roman"/>
          <w:b w:val="0"/>
          <w:color w:val="000000"/>
          <w:sz w:val="22"/>
          <w:szCs w:val="22"/>
          <w:lang w:bidi="ar-SA"/>
        </w:rPr>
        <w:lastRenderedPageBreak/>
        <w:t>Покупцю неустойку в розмірі 0,1% від ціни Договору, за кожен день зберігання Покупцем Товару Постачальника.</w:t>
      </w:r>
    </w:p>
    <w:p w14:paraId="4A743A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7.9.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Після перерахування покупцем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Покупцю неустойки, витрат і збитків, зазначених у повідомленні.</w:t>
      </w:r>
    </w:p>
    <w:p w14:paraId="4536F8B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-господарська санкція, передбачена цим пунктом цього Договору, за рішенням Покупця може бути поширена також і на інші договори, укладені між Покупцем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440149FC"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Покупцю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574D6106"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FA7416">
        <w:rPr>
          <w:rFonts w:eastAsia="Times New Roman"/>
          <w:b w:val="0"/>
          <w:color w:val="000000"/>
          <w:sz w:val="22"/>
          <w:szCs w:val="22"/>
          <w:lang w:eastAsia="zh-CN" w:bidi="ar-SA"/>
        </w:rPr>
        <w:t xml:space="preserve">3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lastRenderedPageBreak/>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17655CEF"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Pr>
          <w:b w:val="0"/>
          <w:bCs/>
          <w:color w:val="000000"/>
          <w:sz w:val="20"/>
          <w:szCs w:val="20"/>
          <w:lang w:eastAsia="ar-SA"/>
        </w:rPr>
        <w:t>Покупець</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055EE3">
        <w:trPr>
          <w:gridAfter w:val="1"/>
          <w:wAfter w:w="8" w:type="dxa"/>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1AC4ADC2"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A2F8300"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2</w:t>
            </w:r>
          </w:p>
        </w:tc>
        <w:tc>
          <w:tcPr>
            <w:tcW w:w="4253" w:type="dxa"/>
            <w:tcBorders>
              <w:top w:val="single" w:sz="4" w:space="0" w:color="auto"/>
              <w:left w:val="single" w:sz="4" w:space="0" w:color="auto"/>
              <w:bottom w:val="single" w:sz="4" w:space="0" w:color="auto"/>
              <w:right w:val="single" w:sz="4" w:space="0" w:color="auto"/>
            </w:tcBorders>
            <w:vAlign w:val="center"/>
          </w:tcPr>
          <w:p w14:paraId="2BC15F75"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477D7C8"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749DEA0C"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6928B8C1"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5A44C19E" w14:textId="77777777" w:rsidR="00055EE3" w:rsidRDefault="00055EE3">
            <w:pPr>
              <w:rPr>
                <w:rFonts w:eastAsia="Times New Roman"/>
                <w:bCs/>
                <w:color w:val="000000"/>
                <w:sz w:val="22"/>
                <w:szCs w:val="22"/>
                <w:lang w:eastAsia="zh-CN" w:bidi="ar-SA"/>
              </w:rPr>
            </w:pPr>
          </w:p>
        </w:tc>
      </w:tr>
      <w:tr w:rsidR="00055EE3" w14:paraId="5E5392D8"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064A9969"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3</w:t>
            </w:r>
          </w:p>
        </w:tc>
        <w:tc>
          <w:tcPr>
            <w:tcW w:w="4253" w:type="dxa"/>
            <w:tcBorders>
              <w:top w:val="single" w:sz="4" w:space="0" w:color="auto"/>
              <w:left w:val="single" w:sz="4" w:space="0" w:color="auto"/>
              <w:bottom w:val="single" w:sz="4" w:space="0" w:color="auto"/>
              <w:right w:val="single" w:sz="4" w:space="0" w:color="auto"/>
            </w:tcBorders>
            <w:vAlign w:val="center"/>
          </w:tcPr>
          <w:p w14:paraId="76EC11E1"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5976E28B"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40DDC770"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1738DE78"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7BBB5FB5" w14:textId="77777777" w:rsidR="00055EE3" w:rsidRDefault="00055EE3">
            <w:pPr>
              <w:rPr>
                <w:rFonts w:eastAsia="Times New Roman"/>
                <w:bCs/>
                <w:color w:val="000000"/>
                <w:sz w:val="22"/>
                <w:szCs w:val="22"/>
                <w:lang w:eastAsia="zh-CN" w:bidi="ar-SA"/>
              </w:rPr>
            </w:pPr>
          </w:p>
        </w:tc>
      </w:tr>
      <w:tr w:rsidR="00055EE3" w14:paraId="136BEC0A"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47355E7B"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4</w:t>
            </w:r>
          </w:p>
        </w:tc>
        <w:tc>
          <w:tcPr>
            <w:tcW w:w="4253" w:type="dxa"/>
            <w:tcBorders>
              <w:top w:val="single" w:sz="4" w:space="0" w:color="auto"/>
              <w:left w:val="single" w:sz="4" w:space="0" w:color="auto"/>
              <w:bottom w:val="single" w:sz="4" w:space="0" w:color="auto"/>
              <w:right w:val="single" w:sz="4" w:space="0" w:color="auto"/>
            </w:tcBorders>
            <w:vAlign w:val="center"/>
          </w:tcPr>
          <w:p w14:paraId="657671BE"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0BF676CB"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09380B63"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46198CF0"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5D40A0F6" w14:textId="77777777" w:rsidR="00055EE3" w:rsidRDefault="00055EE3">
            <w:pPr>
              <w:rPr>
                <w:rFonts w:eastAsia="Times New Roman"/>
                <w:bCs/>
                <w:color w:val="000000"/>
                <w:sz w:val="22"/>
                <w:szCs w:val="22"/>
                <w:lang w:eastAsia="zh-CN" w:bidi="ar-SA"/>
              </w:rPr>
            </w:pPr>
          </w:p>
        </w:tc>
      </w:tr>
      <w:tr w:rsidR="00055EE3" w14:paraId="53B7F860"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2E4AF9F9"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5</w:t>
            </w:r>
          </w:p>
        </w:tc>
        <w:tc>
          <w:tcPr>
            <w:tcW w:w="4253" w:type="dxa"/>
            <w:tcBorders>
              <w:top w:val="single" w:sz="4" w:space="0" w:color="auto"/>
              <w:left w:val="single" w:sz="4" w:space="0" w:color="auto"/>
              <w:bottom w:val="single" w:sz="4" w:space="0" w:color="auto"/>
              <w:right w:val="single" w:sz="4" w:space="0" w:color="auto"/>
            </w:tcBorders>
            <w:vAlign w:val="center"/>
          </w:tcPr>
          <w:p w14:paraId="0D64A418"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68F7F001"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0ABF348D"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644FC50F"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6347C75C"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77777777" w:rsidR="00305D01" w:rsidRDefault="00305D01"/>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1748C7"/>
    <w:rsid w:val="0026002E"/>
    <w:rsid w:val="00305D01"/>
    <w:rsid w:val="003C6C7C"/>
    <w:rsid w:val="00533849"/>
    <w:rsid w:val="005F6C05"/>
    <w:rsid w:val="0061573D"/>
    <w:rsid w:val="0070260C"/>
    <w:rsid w:val="00702638"/>
    <w:rsid w:val="00893270"/>
    <w:rsid w:val="00A63512"/>
    <w:rsid w:val="00A81F43"/>
    <w:rsid w:val="00AA5CA9"/>
    <w:rsid w:val="00B853AE"/>
    <w:rsid w:val="00BF00E5"/>
    <w:rsid w:val="00C14CFC"/>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3437</Words>
  <Characters>19596</Characters>
  <Application>Microsoft Office Word</Application>
  <DocSecurity>0</DocSecurity>
  <Lines>163</Lines>
  <Paragraphs>45</Paragraphs>
  <ScaleCrop>false</ScaleCrop>
  <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2022-11-02T12:57:00Z</dcterms:created>
  <dcterms:modified xsi:type="dcterms:W3CDTF">2023-10-27T20:48:00Z</dcterms:modified>
</cp:coreProperties>
</file>