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1AF" w:rsidRPr="005F65FD" w:rsidRDefault="00C041AF" w:rsidP="00C041AF">
      <w:pPr>
        <w:ind w:firstLine="720"/>
        <w:jc w:val="right"/>
        <w:rPr>
          <w:bCs/>
          <w:color w:val="000000"/>
          <w:sz w:val="24"/>
          <w:szCs w:val="24"/>
        </w:rPr>
      </w:pPr>
      <w:r w:rsidRPr="005F65FD">
        <w:rPr>
          <w:bCs/>
          <w:color w:val="000000"/>
          <w:sz w:val="24"/>
          <w:szCs w:val="24"/>
        </w:rPr>
        <w:t xml:space="preserve">Додаток </w:t>
      </w:r>
      <w:r w:rsidRPr="005F65FD">
        <w:rPr>
          <w:color w:val="000000"/>
          <w:sz w:val="24"/>
          <w:szCs w:val="24"/>
        </w:rPr>
        <w:t>№</w:t>
      </w:r>
      <w:r w:rsidRPr="005F65FD">
        <w:rPr>
          <w:bCs/>
          <w:color w:val="000000"/>
          <w:sz w:val="24"/>
          <w:szCs w:val="24"/>
        </w:rPr>
        <w:t xml:space="preserve">4 </w:t>
      </w:r>
    </w:p>
    <w:p w:rsidR="00C041AF" w:rsidRPr="005F65FD" w:rsidRDefault="00C041AF" w:rsidP="00C041AF">
      <w:pPr>
        <w:ind w:firstLine="720"/>
        <w:jc w:val="right"/>
        <w:rPr>
          <w:bCs/>
          <w:color w:val="000000"/>
          <w:sz w:val="24"/>
          <w:szCs w:val="24"/>
        </w:rPr>
      </w:pPr>
      <w:r w:rsidRPr="005F65FD">
        <w:rPr>
          <w:bCs/>
          <w:color w:val="000000"/>
          <w:sz w:val="24"/>
          <w:szCs w:val="24"/>
        </w:rPr>
        <w:t>до тендерної документації</w:t>
      </w:r>
    </w:p>
    <w:p w:rsidR="00C041AF" w:rsidRPr="005F65FD" w:rsidRDefault="00C041AF" w:rsidP="00C041AF">
      <w:pPr>
        <w:rPr>
          <w:b/>
          <w:sz w:val="24"/>
          <w:szCs w:val="24"/>
        </w:rPr>
      </w:pPr>
    </w:p>
    <w:p w:rsidR="00C041AF" w:rsidRPr="005F65FD" w:rsidRDefault="00C041AF" w:rsidP="00C041AF">
      <w:pPr>
        <w:jc w:val="center"/>
        <w:rPr>
          <w:b/>
          <w:sz w:val="24"/>
          <w:szCs w:val="24"/>
        </w:rPr>
      </w:pPr>
      <w:r w:rsidRPr="005F65FD">
        <w:rPr>
          <w:b/>
          <w:sz w:val="24"/>
          <w:szCs w:val="24"/>
        </w:rPr>
        <w:t>Інформація про необхідні технічні, якісні та кількісні характеристики предмета закупівлі</w:t>
      </w:r>
    </w:p>
    <w:p w:rsidR="00C041AF" w:rsidRPr="005F65FD" w:rsidRDefault="00C041AF" w:rsidP="00C041AF">
      <w:pPr>
        <w:pStyle w:val="a3"/>
        <w:spacing w:after="0"/>
        <w:jc w:val="both"/>
        <w:rPr>
          <w:b/>
          <w:sz w:val="24"/>
          <w:szCs w:val="24"/>
        </w:rPr>
      </w:pPr>
    </w:p>
    <w:p w:rsidR="00C041AF" w:rsidRPr="005F65FD" w:rsidRDefault="00C041AF" w:rsidP="00C041AF">
      <w:pPr>
        <w:pStyle w:val="a3"/>
        <w:spacing w:after="0"/>
        <w:ind w:firstLine="708"/>
        <w:jc w:val="both"/>
        <w:rPr>
          <w:sz w:val="24"/>
          <w:szCs w:val="24"/>
        </w:rPr>
      </w:pPr>
      <w:r w:rsidRPr="005F65FD">
        <w:rPr>
          <w:sz w:val="24"/>
          <w:szCs w:val="24"/>
        </w:rPr>
        <w:t xml:space="preserve">1. Найменування предмета закупівлі: </w:t>
      </w:r>
      <w:r w:rsidR="00CE255A">
        <w:rPr>
          <w:sz w:val="24"/>
          <w:szCs w:val="24"/>
        </w:rPr>
        <w:t>Сметана (400 г). Йогурт (115 г). Йогурт (400 г).</w:t>
      </w:r>
      <w:r w:rsidRPr="005F65FD">
        <w:rPr>
          <w:sz w:val="24"/>
          <w:szCs w:val="24"/>
        </w:rPr>
        <w:t xml:space="preserve"> код ДК 021:2015 «Єдин</w:t>
      </w:r>
      <w:r w:rsidR="00CE255A">
        <w:rPr>
          <w:sz w:val="24"/>
          <w:szCs w:val="24"/>
        </w:rPr>
        <w:t>ий закупівельний словник» - 15550000-8 Молочні продукти різні</w:t>
      </w:r>
      <w:r w:rsidRPr="005F65FD">
        <w:rPr>
          <w:sz w:val="24"/>
          <w:szCs w:val="24"/>
        </w:rPr>
        <w:t>.</w:t>
      </w:r>
    </w:p>
    <w:p w:rsidR="00C041AF" w:rsidRPr="005F65FD" w:rsidRDefault="000C6201" w:rsidP="00C041AF">
      <w:pPr>
        <w:pStyle w:val="a3"/>
        <w:spacing w:after="0"/>
        <w:ind w:firstLine="708"/>
        <w:jc w:val="both"/>
        <w:rPr>
          <w:sz w:val="24"/>
          <w:szCs w:val="24"/>
        </w:rPr>
      </w:pPr>
      <w:r>
        <w:rPr>
          <w:sz w:val="24"/>
          <w:szCs w:val="24"/>
        </w:rPr>
        <w:t xml:space="preserve">                             </w:t>
      </w:r>
      <w:r w:rsidR="00C041AF" w:rsidRPr="005F65FD">
        <w:rPr>
          <w:sz w:val="24"/>
          <w:szCs w:val="24"/>
        </w:rPr>
        <w:t xml:space="preserve"> Кількість товару та </w:t>
      </w:r>
      <w:r w:rsidR="00C041AF">
        <w:rPr>
          <w:sz w:val="24"/>
          <w:szCs w:val="24"/>
        </w:rPr>
        <w:t xml:space="preserve">його </w:t>
      </w:r>
      <w:r w:rsidR="00C041AF" w:rsidRPr="005F65FD">
        <w:rPr>
          <w:sz w:val="24"/>
          <w:szCs w:val="24"/>
        </w:rPr>
        <w:t>характеристик</w:t>
      </w:r>
      <w:r w:rsidR="00C041AF">
        <w:rPr>
          <w:sz w:val="24"/>
          <w:szCs w:val="24"/>
        </w:rPr>
        <w:t>и</w:t>
      </w:r>
      <w:r w:rsidR="00C041AF" w:rsidRPr="005F65FD">
        <w:rPr>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223"/>
        <w:gridCol w:w="6630"/>
      </w:tblGrid>
      <w:tr w:rsidR="00C041AF" w:rsidRPr="005F65FD" w:rsidTr="000F0F21">
        <w:trPr>
          <w:jc w:val="center"/>
        </w:trPr>
        <w:tc>
          <w:tcPr>
            <w:tcW w:w="1825" w:type="dxa"/>
            <w:shd w:val="clear" w:color="auto" w:fill="auto"/>
          </w:tcPr>
          <w:p w:rsidR="00C041AF" w:rsidRPr="000C6201" w:rsidRDefault="00C041AF" w:rsidP="00D34ABA">
            <w:pPr>
              <w:jc w:val="center"/>
              <w:rPr>
                <w:sz w:val="22"/>
                <w:szCs w:val="22"/>
              </w:rPr>
            </w:pPr>
            <w:r w:rsidRPr="000C6201">
              <w:rPr>
                <w:sz w:val="22"/>
                <w:szCs w:val="22"/>
              </w:rPr>
              <w:t>Найменування товару</w:t>
            </w:r>
          </w:p>
        </w:tc>
        <w:tc>
          <w:tcPr>
            <w:tcW w:w="1223" w:type="dxa"/>
            <w:shd w:val="clear" w:color="auto" w:fill="auto"/>
          </w:tcPr>
          <w:p w:rsidR="00C041AF" w:rsidRPr="000C6201" w:rsidRDefault="0096769B" w:rsidP="00D34ABA">
            <w:pPr>
              <w:jc w:val="center"/>
              <w:rPr>
                <w:sz w:val="22"/>
                <w:szCs w:val="22"/>
              </w:rPr>
            </w:pPr>
            <w:r w:rsidRPr="000C6201">
              <w:rPr>
                <w:sz w:val="22"/>
                <w:szCs w:val="22"/>
              </w:rPr>
              <w:t>Кількість</w:t>
            </w:r>
          </w:p>
        </w:tc>
        <w:tc>
          <w:tcPr>
            <w:tcW w:w="6631" w:type="dxa"/>
          </w:tcPr>
          <w:p w:rsidR="00C041AF" w:rsidRPr="000C6201" w:rsidRDefault="00C041AF" w:rsidP="00D34ABA">
            <w:pPr>
              <w:jc w:val="center"/>
              <w:rPr>
                <w:sz w:val="22"/>
                <w:szCs w:val="22"/>
              </w:rPr>
            </w:pPr>
            <w:r w:rsidRPr="000C6201">
              <w:rPr>
                <w:bCs/>
                <w:sz w:val="22"/>
                <w:szCs w:val="22"/>
                <w:lang w:eastAsia="en-US"/>
              </w:rPr>
              <w:t>Технічні та якісні характеристики товару</w:t>
            </w:r>
          </w:p>
        </w:tc>
      </w:tr>
      <w:tr w:rsidR="00C041AF" w:rsidRPr="005F65FD" w:rsidTr="000F0F21">
        <w:trPr>
          <w:jc w:val="center"/>
        </w:trPr>
        <w:tc>
          <w:tcPr>
            <w:tcW w:w="1825" w:type="dxa"/>
            <w:shd w:val="clear" w:color="auto" w:fill="auto"/>
            <w:vAlign w:val="center"/>
          </w:tcPr>
          <w:p w:rsidR="00C041AF" w:rsidRPr="000C6201" w:rsidRDefault="00CE255A" w:rsidP="00D34ABA">
            <w:pPr>
              <w:jc w:val="center"/>
              <w:rPr>
                <w:sz w:val="22"/>
                <w:szCs w:val="22"/>
              </w:rPr>
            </w:pPr>
            <w:r w:rsidRPr="000C6201">
              <w:rPr>
                <w:sz w:val="22"/>
                <w:szCs w:val="22"/>
              </w:rPr>
              <w:t>Сметана (400 г)</w:t>
            </w:r>
          </w:p>
        </w:tc>
        <w:tc>
          <w:tcPr>
            <w:tcW w:w="1223" w:type="dxa"/>
            <w:shd w:val="clear" w:color="auto" w:fill="auto"/>
            <w:vAlign w:val="center"/>
          </w:tcPr>
          <w:p w:rsidR="00C041AF" w:rsidRPr="000C6201" w:rsidRDefault="00C036C2" w:rsidP="00D34ABA">
            <w:pPr>
              <w:jc w:val="center"/>
              <w:rPr>
                <w:sz w:val="22"/>
                <w:szCs w:val="22"/>
                <w:lang w:val="en-US"/>
              </w:rPr>
            </w:pPr>
            <w:r>
              <w:rPr>
                <w:sz w:val="22"/>
                <w:szCs w:val="22"/>
              </w:rPr>
              <w:t>2</w:t>
            </w:r>
            <w:r w:rsidR="00D33155">
              <w:rPr>
                <w:sz w:val="22"/>
                <w:szCs w:val="22"/>
              </w:rPr>
              <w:t>30</w:t>
            </w:r>
            <w:bookmarkStart w:id="0" w:name="_GoBack"/>
            <w:bookmarkEnd w:id="0"/>
            <w:r w:rsidR="000C6201" w:rsidRPr="000C6201">
              <w:rPr>
                <w:sz w:val="22"/>
                <w:szCs w:val="22"/>
              </w:rPr>
              <w:t xml:space="preserve">  пачок</w:t>
            </w:r>
          </w:p>
        </w:tc>
        <w:tc>
          <w:tcPr>
            <w:tcW w:w="6631" w:type="dxa"/>
          </w:tcPr>
          <w:p w:rsidR="00C041AF" w:rsidRPr="000C6201" w:rsidRDefault="00C041AF" w:rsidP="00D34ABA">
            <w:pPr>
              <w:jc w:val="both"/>
              <w:rPr>
                <w:sz w:val="22"/>
                <w:szCs w:val="22"/>
              </w:rPr>
            </w:pPr>
            <w:r w:rsidRPr="000C6201">
              <w:rPr>
                <w:sz w:val="22"/>
                <w:szCs w:val="22"/>
              </w:rPr>
              <w:t xml:space="preserve"> </w:t>
            </w:r>
            <w:r w:rsidR="00CE255A" w:rsidRPr="000C6201">
              <w:rPr>
                <w:sz w:val="22"/>
                <w:szCs w:val="22"/>
              </w:rPr>
              <w:t>Сметана жирність не менше 20% термін зберігання не більше 5 діб у поліетиленовій упаковці (або в упаковці «стакан») виробника, фасована 400</w:t>
            </w:r>
            <w:r w:rsidR="004E7D64" w:rsidRPr="000C6201">
              <w:rPr>
                <w:sz w:val="22"/>
                <w:szCs w:val="22"/>
              </w:rPr>
              <w:t xml:space="preserve"> г</w:t>
            </w:r>
            <w:r w:rsidR="00CE255A" w:rsidRPr="000C6201">
              <w:rPr>
                <w:sz w:val="22"/>
                <w:szCs w:val="22"/>
              </w:rPr>
              <w:t>, повинна бути чиста, не мати сторонніх запахів та смаку (не гірка, не кисла), не рідка, без консервантів та рослинних домішок. Кожний пакет/стакан повинен мати чіткий відбиток дати виробництва (число, місяць, рік), умови зберігання, термін придатності. Без ГМО. Наявність немолочних жирів та білків не допускається. Якість товару повинна відповідати ДСТУ або ТУ Виробника</w:t>
            </w:r>
            <w:r w:rsidR="004E7D64" w:rsidRPr="000C6201">
              <w:rPr>
                <w:sz w:val="22"/>
                <w:szCs w:val="22"/>
              </w:rPr>
              <w:t>.</w:t>
            </w:r>
          </w:p>
        </w:tc>
      </w:tr>
      <w:tr w:rsidR="00C041AF" w:rsidRPr="005F65FD" w:rsidTr="000F0F21">
        <w:trPr>
          <w:jc w:val="center"/>
        </w:trPr>
        <w:tc>
          <w:tcPr>
            <w:tcW w:w="1825" w:type="dxa"/>
            <w:shd w:val="clear" w:color="auto" w:fill="auto"/>
            <w:vAlign w:val="center"/>
          </w:tcPr>
          <w:p w:rsidR="00C041AF" w:rsidRPr="000C6201" w:rsidRDefault="004E7D64" w:rsidP="00D34ABA">
            <w:pPr>
              <w:jc w:val="center"/>
              <w:rPr>
                <w:sz w:val="22"/>
                <w:szCs w:val="22"/>
              </w:rPr>
            </w:pPr>
            <w:r w:rsidRPr="000C6201">
              <w:rPr>
                <w:sz w:val="22"/>
                <w:szCs w:val="22"/>
              </w:rPr>
              <w:t>йогурт (115 г)</w:t>
            </w:r>
          </w:p>
        </w:tc>
        <w:tc>
          <w:tcPr>
            <w:tcW w:w="1223" w:type="dxa"/>
            <w:shd w:val="clear" w:color="auto" w:fill="auto"/>
            <w:vAlign w:val="center"/>
          </w:tcPr>
          <w:p w:rsidR="00C041AF" w:rsidRPr="000C6201" w:rsidRDefault="00D33155" w:rsidP="00D34ABA">
            <w:pPr>
              <w:jc w:val="center"/>
              <w:rPr>
                <w:sz w:val="22"/>
                <w:szCs w:val="22"/>
              </w:rPr>
            </w:pPr>
            <w:r>
              <w:rPr>
                <w:sz w:val="22"/>
                <w:szCs w:val="22"/>
              </w:rPr>
              <w:t>21</w:t>
            </w:r>
            <w:r w:rsidR="00D8708D">
              <w:rPr>
                <w:sz w:val="22"/>
                <w:szCs w:val="22"/>
              </w:rPr>
              <w:t>0</w:t>
            </w:r>
            <w:r w:rsidR="004E7D64" w:rsidRPr="000C6201">
              <w:rPr>
                <w:sz w:val="22"/>
                <w:szCs w:val="22"/>
              </w:rPr>
              <w:t xml:space="preserve">0 </w:t>
            </w:r>
            <w:proofErr w:type="spellStart"/>
            <w:r w:rsidR="004E7D64" w:rsidRPr="000C6201">
              <w:rPr>
                <w:sz w:val="22"/>
                <w:szCs w:val="22"/>
              </w:rPr>
              <w:t>шт</w:t>
            </w:r>
            <w:proofErr w:type="spellEnd"/>
          </w:p>
        </w:tc>
        <w:tc>
          <w:tcPr>
            <w:tcW w:w="6631" w:type="dxa"/>
          </w:tcPr>
          <w:p w:rsidR="000C6201" w:rsidRPr="000C6201" w:rsidRDefault="000C6201" w:rsidP="000C6201">
            <w:pPr>
              <w:ind w:left="-30"/>
              <w:jc w:val="both"/>
              <w:rPr>
                <w:bCs/>
                <w:sz w:val="22"/>
                <w:szCs w:val="22"/>
              </w:rPr>
            </w:pPr>
            <w:r w:rsidRPr="000C6201">
              <w:rPr>
                <w:iCs/>
                <w:sz w:val="22"/>
                <w:szCs w:val="22"/>
              </w:rPr>
              <w:t>Склад молочного продукту</w:t>
            </w:r>
            <w:r w:rsidRPr="000C6201">
              <w:rPr>
                <w:bCs/>
                <w:sz w:val="22"/>
                <w:szCs w:val="22"/>
              </w:rPr>
              <w:t xml:space="preserve">: молоко коров’яче нормалізоване, пастеризоване, вітаміни та мінеральні речовини з кількістю цукрів не більше 10 грамів на 100 грамів, бажано молочні продукти, до яких додано вітамін D, без додавання </w:t>
            </w:r>
            <w:proofErr w:type="spellStart"/>
            <w:r w:rsidRPr="000C6201">
              <w:rPr>
                <w:bCs/>
                <w:sz w:val="22"/>
                <w:szCs w:val="22"/>
              </w:rPr>
              <w:t>підсолоджувачів</w:t>
            </w:r>
            <w:proofErr w:type="spellEnd"/>
            <w:r w:rsidRPr="000C6201">
              <w:rPr>
                <w:bCs/>
                <w:sz w:val="22"/>
                <w:szCs w:val="22"/>
              </w:rPr>
              <w:t>, що містить не більш 10 г жиру на 100 г/мл готового продукту.</w:t>
            </w:r>
          </w:p>
          <w:p w:rsidR="000C6201" w:rsidRPr="000C6201" w:rsidRDefault="000C6201" w:rsidP="000C6201">
            <w:pPr>
              <w:ind w:left="-30"/>
              <w:jc w:val="both"/>
              <w:rPr>
                <w:bCs/>
                <w:sz w:val="22"/>
                <w:szCs w:val="22"/>
              </w:rPr>
            </w:pPr>
            <w:r w:rsidRPr="000C6201">
              <w:rPr>
                <w:b/>
                <w:i/>
                <w:iCs/>
                <w:sz w:val="22"/>
                <w:szCs w:val="22"/>
              </w:rPr>
              <w:t xml:space="preserve">Зовнішній вигляд та консистенція: </w:t>
            </w:r>
            <w:r w:rsidRPr="000C6201">
              <w:rPr>
                <w:bCs/>
                <w:sz w:val="22"/>
                <w:szCs w:val="22"/>
              </w:rPr>
              <w:t>однорідна, ніжна, з частками внесених добавок або наповнювачів, які розподілені за всією масою йогурту або шарами, з порушеним або непорушеним згустком, у міру щільна, без газоутворення.</w:t>
            </w:r>
          </w:p>
          <w:p w:rsidR="000C6201" w:rsidRPr="000C6201" w:rsidRDefault="000C6201" w:rsidP="000C6201">
            <w:pPr>
              <w:ind w:left="-30"/>
              <w:jc w:val="both"/>
              <w:rPr>
                <w:bCs/>
                <w:sz w:val="22"/>
                <w:szCs w:val="22"/>
              </w:rPr>
            </w:pPr>
            <w:r w:rsidRPr="000C6201">
              <w:rPr>
                <w:b/>
                <w:i/>
                <w:iCs/>
                <w:sz w:val="22"/>
                <w:szCs w:val="22"/>
              </w:rPr>
              <w:t>Смак та запах</w:t>
            </w:r>
            <w:r w:rsidRPr="000C6201">
              <w:rPr>
                <w:bCs/>
                <w:sz w:val="22"/>
                <w:szCs w:val="22"/>
              </w:rPr>
              <w:t>: чистий кисломолочний, у міру солодкий, з присмаком відповідного наповнювача.</w:t>
            </w:r>
          </w:p>
          <w:p w:rsidR="000C6201" w:rsidRPr="000C6201" w:rsidRDefault="000C6201" w:rsidP="000C6201">
            <w:pPr>
              <w:ind w:left="-30"/>
              <w:jc w:val="both"/>
              <w:rPr>
                <w:iCs/>
                <w:color w:val="000000"/>
                <w:sz w:val="22"/>
                <w:szCs w:val="22"/>
                <w:lang w:eastAsia="en-US"/>
              </w:rPr>
            </w:pPr>
            <w:r w:rsidRPr="000C6201">
              <w:rPr>
                <w:b/>
                <w:i/>
                <w:iCs/>
                <w:sz w:val="22"/>
                <w:szCs w:val="22"/>
              </w:rPr>
              <w:t xml:space="preserve">Колір: </w:t>
            </w:r>
            <w:r w:rsidRPr="000C6201">
              <w:rPr>
                <w:bCs/>
                <w:sz w:val="22"/>
                <w:szCs w:val="22"/>
              </w:rPr>
              <w:tab/>
              <w:t>рівномірний за всією масою, однорідної консистенції</w:t>
            </w:r>
            <w:r w:rsidRPr="000C6201">
              <w:rPr>
                <w:iCs/>
                <w:color w:val="000000"/>
                <w:sz w:val="22"/>
                <w:szCs w:val="22"/>
                <w:lang w:eastAsia="en-US"/>
              </w:rPr>
              <w:t>.</w:t>
            </w:r>
          </w:p>
          <w:p w:rsidR="000C6201" w:rsidRPr="000C6201" w:rsidRDefault="000C6201" w:rsidP="000C6201">
            <w:pPr>
              <w:ind w:left="-30"/>
              <w:jc w:val="both"/>
              <w:rPr>
                <w:bCs/>
                <w:sz w:val="22"/>
                <w:szCs w:val="22"/>
              </w:rPr>
            </w:pPr>
            <w:r w:rsidRPr="000C6201">
              <w:rPr>
                <w:b/>
                <w:i/>
                <w:iCs/>
                <w:sz w:val="22"/>
                <w:szCs w:val="22"/>
              </w:rPr>
              <w:t>Масова частка жиру:</w:t>
            </w:r>
            <w:r w:rsidRPr="000C6201">
              <w:rPr>
                <w:bCs/>
                <w:sz w:val="22"/>
                <w:szCs w:val="22"/>
              </w:rPr>
              <w:t xml:space="preserve"> 2,5 %.</w:t>
            </w:r>
          </w:p>
          <w:p w:rsidR="000C6201" w:rsidRPr="000C6201" w:rsidRDefault="000C6201" w:rsidP="000C6201">
            <w:pPr>
              <w:ind w:left="-30"/>
              <w:jc w:val="both"/>
              <w:rPr>
                <w:bCs/>
                <w:sz w:val="22"/>
                <w:szCs w:val="22"/>
              </w:rPr>
            </w:pPr>
            <w:r w:rsidRPr="000C6201">
              <w:rPr>
                <w:b/>
                <w:i/>
                <w:iCs/>
                <w:sz w:val="22"/>
                <w:szCs w:val="22"/>
              </w:rPr>
              <w:t>Вага (об’єм) упаковки, г:</w:t>
            </w:r>
            <w:r w:rsidRPr="000C6201">
              <w:rPr>
                <w:bCs/>
                <w:sz w:val="22"/>
                <w:szCs w:val="22"/>
              </w:rPr>
              <w:t xml:space="preserve"> 115 г.</w:t>
            </w:r>
          </w:p>
          <w:p w:rsidR="000C6201" w:rsidRPr="000C6201" w:rsidRDefault="000C6201" w:rsidP="000C6201">
            <w:pPr>
              <w:ind w:left="-30"/>
              <w:jc w:val="both"/>
              <w:rPr>
                <w:sz w:val="22"/>
                <w:szCs w:val="22"/>
                <w:lang w:eastAsia="en-US"/>
              </w:rPr>
            </w:pPr>
            <w:r w:rsidRPr="000C6201">
              <w:rPr>
                <w:b/>
                <w:i/>
                <w:iCs/>
                <w:sz w:val="22"/>
                <w:szCs w:val="22"/>
              </w:rPr>
              <w:t>Споживче пакування:</w:t>
            </w:r>
            <w:r w:rsidRPr="000C6201">
              <w:rPr>
                <w:bCs/>
                <w:sz w:val="22"/>
                <w:szCs w:val="22"/>
              </w:rPr>
              <w:t xml:space="preserve"> стакан</w:t>
            </w:r>
            <w:r w:rsidRPr="000C6201">
              <w:rPr>
                <w:sz w:val="22"/>
                <w:szCs w:val="22"/>
                <w:lang w:eastAsia="en-US"/>
              </w:rPr>
              <w:t>.</w:t>
            </w:r>
          </w:p>
          <w:p w:rsidR="000C6201" w:rsidRPr="000C6201" w:rsidRDefault="000C6201" w:rsidP="000C6201">
            <w:pPr>
              <w:ind w:left="-30"/>
              <w:jc w:val="both"/>
              <w:rPr>
                <w:sz w:val="22"/>
                <w:szCs w:val="22"/>
              </w:rPr>
            </w:pPr>
            <w:r w:rsidRPr="000C6201">
              <w:rPr>
                <w:b/>
                <w:bCs/>
                <w:i/>
                <w:iCs/>
                <w:sz w:val="22"/>
                <w:szCs w:val="22"/>
              </w:rPr>
              <w:t>На кожній одиниці фасування повинна бути наступна інформація</w:t>
            </w:r>
            <w:r w:rsidRPr="000C6201">
              <w:rPr>
                <w:sz w:val="22"/>
                <w:szCs w:val="22"/>
              </w:rPr>
              <w:t xml:space="preserve">: назва харчового продукту, назва та адреса підприємства – виробника, вага </w:t>
            </w:r>
            <w:proofErr w:type="spellStart"/>
            <w:r w:rsidRPr="000C6201">
              <w:rPr>
                <w:sz w:val="22"/>
                <w:szCs w:val="22"/>
              </w:rPr>
              <w:t>нетто</w:t>
            </w:r>
            <w:proofErr w:type="spellEnd"/>
            <w:r w:rsidRPr="000C6201">
              <w:rPr>
                <w:sz w:val="22"/>
                <w:szCs w:val="22"/>
              </w:rPr>
              <w:t>, склад, дата виготовлення, термін придатності та умови зберігання, дані про харчову та енергетичну цінність.</w:t>
            </w:r>
          </w:p>
          <w:p w:rsidR="000C6201" w:rsidRPr="000C6201" w:rsidRDefault="000C6201" w:rsidP="000C6201">
            <w:pPr>
              <w:ind w:left="-30"/>
              <w:jc w:val="both"/>
              <w:rPr>
                <w:b/>
                <w:bCs/>
                <w:i/>
                <w:iCs/>
                <w:sz w:val="22"/>
                <w:szCs w:val="22"/>
              </w:rPr>
            </w:pPr>
            <w:r w:rsidRPr="000C6201">
              <w:rPr>
                <w:b/>
                <w:bCs/>
                <w:i/>
                <w:iCs/>
                <w:sz w:val="22"/>
                <w:szCs w:val="22"/>
              </w:rPr>
              <w:t xml:space="preserve">Термін придатності: </w:t>
            </w:r>
            <w:r w:rsidRPr="000C6201">
              <w:rPr>
                <w:sz w:val="22"/>
                <w:szCs w:val="22"/>
              </w:rPr>
              <w:t>не більше 14 діб.</w:t>
            </w:r>
            <w:r w:rsidRPr="000C6201">
              <w:rPr>
                <w:b/>
                <w:bCs/>
                <w:i/>
                <w:iCs/>
                <w:sz w:val="22"/>
                <w:szCs w:val="22"/>
              </w:rPr>
              <w:t xml:space="preserve"> </w:t>
            </w:r>
          </w:p>
          <w:p w:rsidR="00C041AF" w:rsidRPr="000C6201" w:rsidRDefault="000C6201" w:rsidP="000C6201">
            <w:pPr>
              <w:jc w:val="both"/>
              <w:rPr>
                <w:sz w:val="22"/>
                <w:szCs w:val="22"/>
              </w:rPr>
            </w:pPr>
            <w:r w:rsidRPr="000C6201">
              <w:rPr>
                <w:b/>
                <w:bCs/>
                <w:i/>
                <w:iCs/>
                <w:sz w:val="22"/>
                <w:szCs w:val="22"/>
              </w:rPr>
              <w:t>Вимоги до якості</w:t>
            </w:r>
            <w:r w:rsidRPr="000C6201">
              <w:rPr>
                <w:b/>
                <w:bCs/>
                <w:i/>
                <w:iCs/>
                <w:sz w:val="22"/>
                <w:szCs w:val="22"/>
                <w:lang w:eastAsia="en-US"/>
              </w:rPr>
              <w:t>:</w:t>
            </w:r>
            <w:r w:rsidRPr="000C6201">
              <w:rPr>
                <w:sz w:val="22"/>
                <w:szCs w:val="22"/>
                <w:lang w:eastAsia="en-US"/>
              </w:rPr>
              <w:t xml:space="preserve"> ДСТУ, ГОСТ, ТУ.</w:t>
            </w:r>
          </w:p>
        </w:tc>
      </w:tr>
      <w:tr w:rsidR="004E7D64" w:rsidRPr="005F65FD" w:rsidTr="000F0F21">
        <w:trPr>
          <w:jc w:val="center"/>
        </w:trPr>
        <w:tc>
          <w:tcPr>
            <w:tcW w:w="1825" w:type="dxa"/>
            <w:shd w:val="clear" w:color="auto" w:fill="auto"/>
            <w:vAlign w:val="center"/>
          </w:tcPr>
          <w:p w:rsidR="004E7D64" w:rsidRPr="000C6201" w:rsidRDefault="000C6201" w:rsidP="00D34ABA">
            <w:pPr>
              <w:jc w:val="center"/>
              <w:rPr>
                <w:sz w:val="22"/>
                <w:szCs w:val="22"/>
              </w:rPr>
            </w:pPr>
            <w:r w:rsidRPr="000C6201">
              <w:rPr>
                <w:sz w:val="22"/>
                <w:szCs w:val="22"/>
              </w:rPr>
              <w:t>й</w:t>
            </w:r>
            <w:r w:rsidR="004E7D64" w:rsidRPr="000C6201">
              <w:rPr>
                <w:sz w:val="22"/>
                <w:szCs w:val="22"/>
              </w:rPr>
              <w:t>огурт (400 г)</w:t>
            </w:r>
          </w:p>
        </w:tc>
        <w:tc>
          <w:tcPr>
            <w:tcW w:w="1223" w:type="dxa"/>
            <w:shd w:val="clear" w:color="auto" w:fill="auto"/>
            <w:vAlign w:val="center"/>
          </w:tcPr>
          <w:p w:rsidR="004E7D64" w:rsidRPr="000C6201" w:rsidRDefault="00D33155" w:rsidP="00D34ABA">
            <w:pPr>
              <w:jc w:val="center"/>
              <w:rPr>
                <w:sz w:val="22"/>
                <w:szCs w:val="22"/>
              </w:rPr>
            </w:pPr>
            <w:r>
              <w:rPr>
                <w:sz w:val="22"/>
                <w:szCs w:val="22"/>
              </w:rPr>
              <w:t>2800</w:t>
            </w:r>
            <w:r w:rsidR="000C6201" w:rsidRPr="000C6201">
              <w:rPr>
                <w:sz w:val="22"/>
                <w:szCs w:val="22"/>
              </w:rPr>
              <w:t xml:space="preserve"> </w:t>
            </w:r>
            <w:proofErr w:type="spellStart"/>
            <w:r w:rsidR="000C6201" w:rsidRPr="000C6201">
              <w:rPr>
                <w:sz w:val="22"/>
                <w:szCs w:val="22"/>
              </w:rPr>
              <w:t>шт</w:t>
            </w:r>
            <w:proofErr w:type="spellEnd"/>
          </w:p>
        </w:tc>
        <w:tc>
          <w:tcPr>
            <w:tcW w:w="6631" w:type="dxa"/>
          </w:tcPr>
          <w:p w:rsidR="000C6201" w:rsidRPr="000C6201" w:rsidRDefault="000C6201" w:rsidP="000C6201">
            <w:pPr>
              <w:ind w:left="-30"/>
              <w:jc w:val="both"/>
              <w:rPr>
                <w:bCs/>
                <w:sz w:val="22"/>
                <w:szCs w:val="22"/>
              </w:rPr>
            </w:pPr>
            <w:r w:rsidRPr="000C6201">
              <w:rPr>
                <w:b/>
                <w:i/>
                <w:iCs/>
                <w:sz w:val="22"/>
                <w:szCs w:val="22"/>
              </w:rPr>
              <w:t>Склад молочного продукту</w:t>
            </w:r>
            <w:r w:rsidRPr="000C6201">
              <w:rPr>
                <w:bCs/>
                <w:sz w:val="22"/>
                <w:szCs w:val="22"/>
              </w:rPr>
              <w:t xml:space="preserve">: молоко коров’яче нормалізоване, пастеризоване, вітаміни та мінеральні речовини з кількістю цукрів не більше 10 грамів на 100 грамів, бажано молочні продукти, до яких додано вітамін D, без додавання </w:t>
            </w:r>
            <w:proofErr w:type="spellStart"/>
            <w:r w:rsidRPr="000C6201">
              <w:rPr>
                <w:bCs/>
                <w:sz w:val="22"/>
                <w:szCs w:val="22"/>
              </w:rPr>
              <w:t>підсолоджувачів</w:t>
            </w:r>
            <w:proofErr w:type="spellEnd"/>
            <w:r w:rsidRPr="000C6201">
              <w:rPr>
                <w:bCs/>
                <w:sz w:val="22"/>
                <w:szCs w:val="22"/>
              </w:rPr>
              <w:t>, що містить не більш 10 г жиру на 100 г/мл готового продукту.</w:t>
            </w:r>
          </w:p>
          <w:p w:rsidR="000C6201" w:rsidRPr="000C6201" w:rsidRDefault="000C6201" w:rsidP="000C6201">
            <w:pPr>
              <w:ind w:left="-30"/>
              <w:jc w:val="both"/>
              <w:rPr>
                <w:bCs/>
                <w:sz w:val="22"/>
                <w:szCs w:val="22"/>
              </w:rPr>
            </w:pPr>
            <w:r w:rsidRPr="000C6201">
              <w:rPr>
                <w:b/>
                <w:i/>
                <w:iCs/>
                <w:sz w:val="22"/>
                <w:szCs w:val="22"/>
              </w:rPr>
              <w:t xml:space="preserve">Зовнішній вигляд та консистенція: </w:t>
            </w:r>
            <w:r w:rsidRPr="000C6201">
              <w:rPr>
                <w:bCs/>
                <w:sz w:val="22"/>
                <w:szCs w:val="22"/>
              </w:rPr>
              <w:t>однорідна, ніжна, з частками внесених добавок або наповнювачів, які розподілені за всією масою йогурту або шарами, з порушеним або непорушеним згустком, у міру щільна, без газоутворення.</w:t>
            </w:r>
          </w:p>
          <w:p w:rsidR="000C6201" w:rsidRPr="000C6201" w:rsidRDefault="000C6201" w:rsidP="000C6201">
            <w:pPr>
              <w:ind w:left="-30"/>
              <w:jc w:val="both"/>
              <w:rPr>
                <w:bCs/>
                <w:sz w:val="22"/>
                <w:szCs w:val="22"/>
              </w:rPr>
            </w:pPr>
            <w:r w:rsidRPr="000C6201">
              <w:rPr>
                <w:b/>
                <w:i/>
                <w:iCs/>
                <w:sz w:val="22"/>
                <w:szCs w:val="22"/>
              </w:rPr>
              <w:t>Смак та запах</w:t>
            </w:r>
            <w:r w:rsidRPr="000C6201">
              <w:rPr>
                <w:bCs/>
                <w:sz w:val="22"/>
                <w:szCs w:val="22"/>
              </w:rPr>
              <w:t>: чистий кисломолочний, у міру солодкий, з присмаком відповідного наповнювача.</w:t>
            </w:r>
          </w:p>
          <w:p w:rsidR="000C6201" w:rsidRPr="000C6201" w:rsidRDefault="000C6201" w:rsidP="000C6201">
            <w:pPr>
              <w:ind w:left="-30"/>
              <w:jc w:val="both"/>
              <w:rPr>
                <w:iCs/>
                <w:color w:val="000000"/>
                <w:sz w:val="22"/>
                <w:szCs w:val="22"/>
                <w:lang w:eastAsia="en-US"/>
              </w:rPr>
            </w:pPr>
            <w:r w:rsidRPr="000C6201">
              <w:rPr>
                <w:b/>
                <w:i/>
                <w:iCs/>
                <w:sz w:val="22"/>
                <w:szCs w:val="22"/>
              </w:rPr>
              <w:t xml:space="preserve">Колір: </w:t>
            </w:r>
            <w:r w:rsidRPr="000C6201">
              <w:rPr>
                <w:bCs/>
                <w:sz w:val="22"/>
                <w:szCs w:val="22"/>
              </w:rPr>
              <w:tab/>
              <w:t>рівномірний за всією масою, однорідної консистенції</w:t>
            </w:r>
            <w:r w:rsidRPr="000C6201">
              <w:rPr>
                <w:iCs/>
                <w:color w:val="000000"/>
                <w:sz w:val="22"/>
                <w:szCs w:val="22"/>
                <w:lang w:eastAsia="en-US"/>
              </w:rPr>
              <w:t>.</w:t>
            </w:r>
          </w:p>
          <w:p w:rsidR="000C6201" w:rsidRPr="000C6201" w:rsidRDefault="000C6201" w:rsidP="000C6201">
            <w:pPr>
              <w:ind w:left="-30"/>
              <w:jc w:val="both"/>
              <w:rPr>
                <w:bCs/>
                <w:sz w:val="22"/>
                <w:szCs w:val="22"/>
              </w:rPr>
            </w:pPr>
            <w:r w:rsidRPr="000C6201">
              <w:rPr>
                <w:b/>
                <w:i/>
                <w:iCs/>
                <w:sz w:val="22"/>
                <w:szCs w:val="22"/>
              </w:rPr>
              <w:t>Масова частка жиру:</w:t>
            </w:r>
            <w:r w:rsidRPr="000C6201">
              <w:rPr>
                <w:bCs/>
                <w:sz w:val="22"/>
                <w:szCs w:val="22"/>
              </w:rPr>
              <w:t xml:space="preserve"> 2,5 %.</w:t>
            </w:r>
          </w:p>
          <w:p w:rsidR="000C6201" w:rsidRPr="000C6201" w:rsidRDefault="000C6201" w:rsidP="000C6201">
            <w:pPr>
              <w:ind w:left="-30"/>
              <w:jc w:val="both"/>
              <w:rPr>
                <w:bCs/>
                <w:sz w:val="22"/>
                <w:szCs w:val="22"/>
              </w:rPr>
            </w:pPr>
            <w:r w:rsidRPr="000C6201">
              <w:rPr>
                <w:b/>
                <w:i/>
                <w:iCs/>
                <w:sz w:val="22"/>
                <w:szCs w:val="22"/>
              </w:rPr>
              <w:t>Вага (об’єм) упаковки, г:</w:t>
            </w:r>
            <w:r w:rsidRPr="000C6201">
              <w:rPr>
                <w:bCs/>
                <w:sz w:val="22"/>
                <w:szCs w:val="22"/>
              </w:rPr>
              <w:t xml:space="preserve"> 400 г.</w:t>
            </w:r>
          </w:p>
          <w:p w:rsidR="000C6201" w:rsidRPr="000C6201" w:rsidRDefault="000C6201" w:rsidP="000C6201">
            <w:pPr>
              <w:ind w:left="-30"/>
              <w:jc w:val="both"/>
              <w:rPr>
                <w:sz w:val="22"/>
                <w:szCs w:val="22"/>
                <w:lang w:eastAsia="en-US"/>
              </w:rPr>
            </w:pPr>
            <w:r w:rsidRPr="000C6201">
              <w:rPr>
                <w:b/>
                <w:i/>
                <w:iCs/>
                <w:sz w:val="22"/>
                <w:szCs w:val="22"/>
              </w:rPr>
              <w:t>Споживче пакування:</w:t>
            </w:r>
            <w:r w:rsidRPr="000C6201">
              <w:rPr>
                <w:bCs/>
                <w:sz w:val="22"/>
                <w:szCs w:val="22"/>
              </w:rPr>
              <w:t xml:space="preserve"> стакан</w:t>
            </w:r>
            <w:r w:rsidRPr="000C6201">
              <w:rPr>
                <w:sz w:val="22"/>
                <w:szCs w:val="22"/>
                <w:lang w:eastAsia="en-US"/>
              </w:rPr>
              <w:t>.</w:t>
            </w:r>
          </w:p>
          <w:p w:rsidR="000C6201" w:rsidRPr="000C6201" w:rsidRDefault="000C6201" w:rsidP="000C6201">
            <w:pPr>
              <w:ind w:left="-30"/>
              <w:jc w:val="both"/>
              <w:rPr>
                <w:sz w:val="22"/>
                <w:szCs w:val="22"/>
              </w:rPr>
            </w:pPr>
            <w:r w:rsidRPr="000C6201">
              <w:rPr>
                <w:b/>
                <w:bCs/>
                <w:i/>
                <w:iCs/>
                <w:sz w:val="22"/>
                <w:szCs w:val="22"/>
              </w:rPr>
              <w:t>На кожній одиниці фасування повинна бути наступна інформація</w:t>
            </w:r>
            <w:r w:rsidRPr="000C6201">
              <w:rPr>
                <w:sz w:val="22"/>
                <w:szCs w:val="22"/>
              </w:rPr>
              <w:t xml:space="preserve">: назва харчового продукту, назва та адреса підприємства </w:t>
            </w:r>
            <w:r w:rsidRPr="000C6201">
              <w:rPr>
                <w:sz w:val="22"/>
                <w:szCs w:val="22"/>
              </w:rPr>
              <w:lastRenderedPageBreak/>
              <w:t xml:space="preserve">– виробника, вага </w:t>
            </w:r>
            <w:proofErr w:type="spellStart"/>
            <w:r w:rsidRPr="000C6201">
              <w:rPr>
                <w:sz w:val="22"/>
                <w:szCs w:val="22"/>
              </w:rPr>
              <w:t>нетто</w:t>
            </w:r>
            <w:proofErr w:type="spellEnd"/>
            <w:r w:rsidRPr="000C6201">
              <w:rPr>
                <w:sz w:val="22"/>
                <w:szCs w:val="22"/>
              </w:rPr>
              <w:t>, склад, дата виготовлення, термін придатності та умови зберігання, дані про харчову та енергетичну цінність.</w:t>
            </w:r>
          </w:p>
          <w:p w:rsidR="000C6201" w:rsidRPr="000C6201" w:rsidRDefault="000C6201" w:rsidP="000C6201">
            <w:pPr>
              <w:ind w:left="-30"/>
              <w:jc w:val="both"/>
              <w:rPr>
                <w:b/>
                <w:bCs/>
                <w:i/>
                <w:iCs/>
                <w:sz w:val="22"/>
                <w:szCs w:val="22"/>
              </w:rPr>
            </w:pPr>
            <w:r w:rsidRPr="000C6201">
              <w:rPr>
                <w:b/>
                <w:bCs/>
                <w:i/>
                <w:iCs/>
                <w:sz w:val="22"/>
                <w:szCs w:val="22"/>
              </w:rPr>
              <w:t xml:space="preserve">Термін придатності: </w:t>
            </w:r>
            <w:r w:rsidRPr="000C6201">
              <w:rPr>
                <w:sz w:val="22"/>
                <w:szCs w:val="22"/>
              </w:rPr>
              <w:t>не більше 14 діб.</w:t>
            </w:r>
            <w:r w:rsidRPr="000C6201">
              <w:rPr>
                <w:b/>
                <w:bCs/>
                <w:i/>
                <w:iCs/>
                <w:sz w:val="22"/>
                <w:szCs w:val="22"/>
              </w:rPr>
              <w:t xml:space="preserve"> </w:t>
            </w:r>
          </w:p>
          <w:p w:rsidR="004E7D64" w:rsidRPr="000C6201" w:rsidRDefault="000C6201" w:rsidP="000C6201">
            <w:pPr>
              <w:jc w:val="both"/>
              <w:rPr>
                <w:sz w:val="22"/>
                <w:szCs w:val="22"/>
              </w:rPr>
            </w:pPr>
            <w:r w:rsidRPr="000C6201">
              <w:rPr>
                <w:b/>
                <w:bCs/>
                <w:i/>
                <w:iCs/>
                <w:sz w:val="22"/>
                <w:szCs w:val="22"/>
              </w:rPr>
              <w:t>Вимоги до якості</w:t>
            </w:r>
            <w:r w:rsidRPr="000C6201">
              <w:rPr>
                <w:b/>
                <w:bCs/>
                <w:i/>
                <w:iCs/>
                <w:sz w:val="22"/>
                <w:szCs w:val="22"/>
                <w:lang w:eastAsia="en-US"/>
              </w:rPr>
              <w:t>:</w:t>
            </w:r>
            <w:r w:rsidRPr="000C6201">
              <w:rPr>
                <w:sz w:val="22"/>
                <w:szCs w:val="22"/>
                <w:lang w:eastAsia="en-US"/>
              </w:rPr>
              <w:t xml:space="preserve"> ДСТУ, ГОСТ, ТУ.</w:t>
            </w:r>
          </w:p>
        </w:tc>
      </w:tr>
    </w:tbl>
    <w:p w:rsidR="00C041AF" w:rsidRPr="005F65FD" w:rsidRDefault="00C041AF" w:rsidP="00C041AF">
      <w:pPr>
        <w:pStyle w:val="a3"/>
        <w:spacing w:after="0"/>
        <w:ind w:firstLine="708"/>
        <w:jc w:val="both"/>
        <w:rPr>
          <w:sz w:val="24"/>
          <w:szCs w:val="24"/>
        </w:rPr>
      </w:pPr>
      <w:r w:rsidRPr="005F65FD">
        <w:rPr>
          <w:sz w:val="24"/>
          <w:szCs w:val="24"/>
          <w:lang w:eastAsia="ru-RU"/>
        </w:rPr>
        <w:lastRenderedPageBreak/>
        <w:t>4. Оплата за поставлений товар: розрахунки за товар проводяться н</w:t>
      </w:r>
      <w:r w:rsidR="000C6201">
        <w:rPr>
          <w:sz w:val="24"/>
          <w:szCs w:val="24"/>
          <w:lang w:eastAsia="ru-RU"/>
        </w:rPr>
        <w:t>а підставі накладної протягом 15 банківських</w:t>
      </w:r>
      <w:r w:rsidRPr="005F65FD">
        <w:rPr>
          <w:sz w:val="24"/>
          <w:szCs w:val="24"/>
          <w:lang w:eastAsia="ru-RU"/>
        </w:rPr>
        <w:t xml:space="preserve"> днів з моменту поставки товару.</w:t>
      </w:r>
    </w:p>
    <w:p w:rsidR="00C041AF" w:rsidRPr="005F65FD" w:rsidRDefault="00C041AF" w:rsidP="00C041AF">
      <w:pPr>
        <w:pStyle w:val="a3"/>
        <w:spacing w:after="0"/>
        <w:ind w:firstLine="708"/>
        <w:jc w:val="both"/>
        <w:rPr>
          <w:sz w:val="24"/>
          <w:szCs w:val="24"/>
        </w:rPr>
      </w:pPr>
      <w:r w:rsidRPr="005F65FD">
        <w:rPr>
          <w:sz w:val="24"/>
          <w:szCs w:val="24"/>
        </w:rPr>
        <w:t>5. Строк поставки товарів: до 3</w:t>
      </w:r>
      <w:r>
        <w:rPr>
          <w:sz w:val="24"/>
          <w:szCs w:val="24"/>
        </w:rPr>
        <w:t>1</w:t>
      </w:r>
      <w:r w:rsidRPr="005F65FD">
        <w:rPr>
          <w:sz w:val="24"/>
          <w:szCs w:val="24"/>
        </w:rPr>
        <w:t>.</w:t>
      </w:r>
      <w:r>
        <w:rPr>
          <w:sz w:val="24"/>
          <w:szCs w:val="24"/>
        </w:rPr>
        <w:t>12</w:t>
      </w:r>
      <w:r w:rsidRPr="005F65FD">
        <w:rPr>
          <w:sz w:val="24"/>
          <w:szCs w:val="24"/>
        </w:rPr>
        <w:t>.202</w:t>
      </w:r>
      <w:r w:rsidR="00D8708D">
        <w:rPr>
          <w:sz w:val="24"/>
          <w:szCs w:val="24"/>
        </w:rPr>
        <w:t>4</w:t>
      </w:r>
      <w:r w:rsidRPr="005F65FD">
        <w:rPr>
          <w:sz w:val="24"/>
          <w:szCs w:val="24"/>
        </w:rPr>
        <w:t xml:space="preserve"> року</w:t>
      </w:r>
      <w:r w:rsidRPr="005F65FD">
        <w:rPr>
          <w:sz w:val="24"/>
          <w:szCs w:val="24"/>
          <w:lang w:eastAsia="ru-RU"/>
        </w:rPr>
        <w:t>.</w:t>
      </w:r>
    </w:p>
    <w:p w:rsidR="00C041AF" w:rsidRDefault="00C041AF" w:rsidP="00C041AF">
      <w:pPr>
        <w:pStyle w:val="a5"/>
        <w:ind w:firstLine="708"/>
        <w:jc w:val="both"/>
        <w:rPr>
          <w:rFonts w:ascii="Times New Roman" w:hAnsi="Times New Roman"/>
          <w:sz w:val="24"/>
          <w:szCs w:val="24"/>
          <w:lang w:val="uk-UA" w:eastAsia="ru-RU"/>
        </w:rPr>
      </w:pPr>
      <w:r w:rsidRPr="005F65FD">
        <w:rPr>
          <w:rFonts w:ascii="Times New Roman" w:hAnsi="Times New Roman"/>
          <w:sz w:val="24"/>
          <w:szCs w:val="24"/>
          <w:lang w:val="uk-UA" w:eastAsia="ru-RU"/>
        </w:rPr>
        <w:t>6. 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C041AF" w:rsidRPr="005F65FD" w:rsidRDefault="00C041AF" w:rsidP="00C041AF">
      <w:pPr>
        <w:pStyle w:val="a5"/>
        <w:ind w:firstLine="708"/>
        <w:jc w:val="both"/>
        <w:rPr>
          <w:rFonts w:ascii="Times New Roman" w:hAnsi="Times New Roman"/>
          <w:sz w:val="24"/>
          <w:szCs w:val="24"/>
          <w:lang w:val="uk-UA" w:eastAsia="ru-RU"/>
        </w:rPr>
      </w:pPr>
      <w:r>
        <w:rPr>
          <w:rFonts w:ascii="Times New Roman" w:hAnsi="Times New Roman"/>
          <w:sz w:val="24"/>
          <w:szCs w:val="24"/>
          <w:lang w:val="uk-UA" w:eastAsia="ru-RU"/>
        </w:rPr>
        <w:t xml:space="preserve">7. </w:t>
      </w:r>
      <w:r w:rsidRPr="004D7D0C">
        <w:rPr>
          <w:rFonts w:ascii="Times New Roman" w:hAnsi="Times New Roman"/>
          <w:sz w:val="24"/>
          <w:szCs w:val="24"/>
          <w:lang w:val="uk-UA" w:eastAsia="ru-RU"/>
        </w:rPr>
        <w:t>Товар повинен відповідати вимогам, встановленим загальнообов’язковими на території України нормами, правилами (ГОСТ, ДСТУ) для даного виду товару.</w:t>
      </w:r>
    </w:p>
    <w:p w:rsidR="00C041AF" w:rsidRPr="005F65FD" w:rsidRDefault="00C041AF" w:rsidP="00C041AF">
      <w:pPr>
        <w:pStyle w:val="a5"/>
        <w:ind w:firstLine="708"/>
        <w:jc w:val="both"/>
        <w:rPr>
          <w:rFonts w:ascii="Times New Roman" w:hAnsi="Times New Roman"/>
          <w:color w:val="FF0000"/>
          <w:sz w:val="24"/>
          <w:szCs w:val="24"/>
          <w:lang w:val="uk-UA" w:eastAsia="ru-RU"/>
        </w:rPr>
      </w:pPr>
      <w:r>
        <w:rPr>
          <w:rFonts w:ascii="Times New Roman" w:hAnsi="Times New Roman"/>
          <w:sz w:val="24"/>
          <w:szCs w:val="24"/>
          <w:lang w:val="uk-UA" w:eastAsia="ru-RU"/>
        </w:rPr>
        <w:t>8</w:t>
      </w:r>
      <w:r w:rsidRPr="005F65FD">
        <w:rPr>
          <w:rFonts w:ascii="Times New Roman" w:hAnsi="Times New Roman"/>
          <w:sz w:val="24"/>
          <w:szCs w:val="24"/>
          <w:lang w:val="uk-UA" w:eastAsia="ru-RU"/>
        </w:rPr>
        <w:t>. Поставка товару повинна супроводжуватися накладною та діючими документами, що підтверджують якість товару:</w:t>
      </w:r>
      <w:r w:rsidRPr="005F65FD">
        <w:rPr>
          <w:rFonts w:ascii="Times New Roman" w:hAnsi="Times New Roman"/>
          <w:sz w:val="24"/>
          <w:szCs w:val="24"/>
          <w:lang w:val="uk-UA"/>
        </w:rPr>
        <w:t xml:space="preserve"> </w:t>
      </w:r>
      <w:r w:rsidRPr="00E830C2">
        <w:rPr>
          <w:rFonts w:ascii="Times New Roman" w:hAnsi="Times New Roman"/>
          <w:sz w:val="24"/>
          <w:szCs w:val="24"/>
          <w:lang w:val="uk-UA" w:eastAsia="ru-RU"/>
        </w:rPr>
        <w:t>декларація виробника, сертифікат якості на товар, протокол дослідження (випробувань) або інший документ, що підтверджує якість товару.</w:t>
      </w:r>
    </w:p>
    <w:p w:rsidR="00C041AF" w:rsidRPr="005F65FD" w:rsidRDefault="00C041AF" w:rsidP="00C041AF">
      <w:pPr>
        <w:pStyle w:val="a5"/>
        <w:ind w:firstLine="708"/>
        <w:jc w:val="both"/>
        <w:rPr>
          <w:rFonts w:ascii="Times New Roman" w:hAnsi="Times New Roman"/>
          <w:sz w:val="24"/>
          <w:szCs w:val="24"/>
          <w:lang w:val="uk-UA" w:eastAsia="ru-RU"/>
        </w:rPr>
      </w:pPr>
      <w:r>
        <w:rPr>
          <w:rFonts w:ascii="Times New Roman" w:hAnsi="Times New Roman"/>
          <w:sz w:val="24"/>
          <w:szCs w:val="24"/>
          <w:lang w:val="uk-UA" w:eastAsia="ru-RU"/>
        </w:rPr>
        <w:t>9</w:t>
      </w:r>
      <w:r w:rsidRPr="005F65FD">
        <w:rPr>
          <w:rFonts w:ascii="Times New Roman" w:hAnsi="Times New Roman"/>
          <w:sz w:val="24"/>
          <w:szCs w:val="24"/>
          <w:lang w:val="uk-UA" w:eastAsia="ru-RU"/>
        </w:rPr>
        <w:t>. Доставка та розвантаження товару, що є предметом закупівлі здійснюється за рахунок Учасника за вказаними Замовником</w:t>
      </w:r>
      <w:r w:rsidRPr="005F65FD">
        <w:rPr>
          <w:rFonts w:ascii="Times New Roman" w:hAnsi="Times New Roman"/>
          <w:sz w:val="24"/>
          <w:szCs w:val="24"/>
          <w:lang w:val="uk-UA"/>
        </w:rPr>
        <w:t xml:space="preserve"> </w:t>
      </w:r>
      <w:r w:rsidRPr="005F65FD">
        <w:rPr>
          <w:rFonts w:ascii="Times New Roman" w:hAnsi="Times New Roman"/>
          <w:sz w:val="24"/>
          <w:szCs w:val="24"/>
          <w:lang w:val="uk-UA" w:eastAsia="ru-RU"/>
        </w:rPr>
        <w:t xml:space="preserve">адресами. </w:t>
      </w:r>
    </w:p>
    <w:p w:rsidR="00C041AF" w:rsidRPr="005F65FD" w:rsidRDefault="00C041AF" w:rsidP="00C041AF">
      <w:pPr>
        <w:pStyle w:val="a5"/>
        <w:ind w:firstLine="708"/>
        <w:jc w:val="both"/>
        <w:rPr>
          <w:rFonts w:ascii="Times New Roman" w:hAnsi="Times New Roman"/>
          <w:sz w:val="24"/>
          <w:szCs w:val="24"/>
          <w:lang w:val="uk-UA"/>
        </w:rPr>
      </w:pPr>
      <w:r>
        <w:rPr>
          <w:rFonts w:ascii="Times New Roman" w:hAnsi="Times New Roman"/>
          <w:sz w:val="24"/>
          <w:szCs w:val="24"/>
          <w:lang w:val="uk-UA" w:eastAsia="en-US"/>
        </w:rPr>
        <w:t>10</w:t>
      </w:r>
      <w:r w:rsidRPr="005F65FD">
        <w:rPr>
          <w:rFonts w:ascii="Times New Roman" w:hAnsi="Times New Roman"/>
          <w:sz w:val="24"/>
          <w:szCs w:val="24"/>
          <w:lang w:val="uk-UA" w:eastAsia="en-US"/>
        </w:rPr>
        <w:t xml:space="preserve">. </w:t>
      </w:r>
      <w:r w:rsidRPr="005F65FD">
        <w:rPr>
          <w:rFonts w:ascii="Times New Roman" w:hAnsi="Times New Roman"/>
          <w:sz w:val="24"/>
          <w:szCs w:val="24"/>
          <w:lang w:val="uk-UA"/>
        </w:rPr>
        <w:t>Поставка (передача) товару здійснюється дрібними партіями транспортом Постачальника (з дотриманням санітарно-гігієнічних умов зберігання та перевезення товару), згідно наданих заявок Покупцем</w:t>
      </w:r>
      <w:r w:rsidR="000F0F21">
        <w:rPr>
          <w:rFonts w:ascii="Times New Roman" w:hAnsi="Times New Roman"/>
          <w:sz w:val="24"/>
          <w:szCs w:val="24"/>
          <w:lang w:val="uk-UA"/>
        </w:rPr>
        <w:t xml:space="preserve">, </w:t>
      </w:r>
      <w:r w:rsidR="000F0F21" w:rsidRPr="000F0F21">
        <w:rPr>
          <w:rFonts w:ascii="Times New Roman" w:hAnsi="Times New Roman"/>
          <w:b/>
          <w:sz w:val="24"/>
          <w:szCs w:val="24"/>
          <w:lang w:val="uk-UA"/>
        </w:rPr>
        <w:t>2 рази на тиждень</w:t>
      </w:r>
      <w:r w:rsidR="000F0F21">
        <w:rPr>
          <w:rFonts w:ascii="Times New Roman" w:hAnsi="Times New Roman"/>
          <w:b/>
          <w:sz w:val="24"/>
          <w:szCs w:val="24"/>
          <w:lang w:val="uk-UA"/>
        </w:rPr>
        <w:t xml:space="preserve"> з 08</w:t>
      </w:r>
      <w:r w:rsidRPr="000F0F21">
        <w:rPr>
          <w:rFonts w:ascii="Times New Roman" w:hAnsi="Times New Roman"/>
          <w:b/>
          <w:sz w:val="24"/>
          <w:szCs w:val="24"/>
          <w:lang w:val="uk-UA"/>
        </w:rPr>
        <w:t>:00 год до 12:00 год</w:t>
      </w:r>
      <w:r w:rsidR="000F0F21">
        <w:rPr>
          <w:rFonts w:ascii="Times New Roman" w:hAnsi="Times New Roman"/>
          <w:sz w:val="24"/>
          <w:szCs w:val="24"/>
          <w:lang w:val="uk-UA"/>
        </w:rPr>
        <w:t>,</w:t>
      </w:r>
      <w:r w:rsidRPr="005F65FD">
        <w:rPr>
          <w:rFonts w:ascii="Times New Roman" w:hAnsi="Times New Roman"/>
          <w:sz w:val="24"/>
          <w:szCs w:val="24"/>
          <w:lang w:val="uk-UA"/>
        </w:rPr>
        <w:t xml:space="preserve">  на наступний день з дня  заявки (замовлення)</w:t>
      </w:r>
      <w:r w:rsidRPr="005F65FD">
        <w:rPr>
          <w:rFonts w:ascii="Times New Roman" w:hAnsi="Times New Roman"/>
          <w:bCs/>
          <w:sz w:val="24"/>
          <w:szCs w:val="24"/>
          <w:lang w:val="uk-UA"/>
        </w:rPr>
        <w:t>.</w:t>
      </w:r>
      <w:r w:rsidRPr="005F65FD">
        <w:rPr>
          <w:rFonts w:ascii="Times New Roman" w:hAnsi="Times New Roman"/>
          <w:sz w:val="24"/>
          <w:szCs w:val="24"/>
          <w:lang w:val="uk-UA"/>
        </w:rPr>
        <w:t xml:space="preserve"> </w:t>
      </w:r>
    </w:p>
    <w:p w:rsidR="00C041AF" w:rsidRPr="005F65FD" w:rsidRDefault="00C041AF" w:rsidP="00C041AF">
      <w:pPr>
        <w:pStyle w:val="a5"/>
        <w:ind w:firstLine="708"/>
        <w:jc w:val="both"/>
        <w:rPr>
          <w:rFonts w:ascii="Times New Roman" w:hAnsi="Times New Roman"/>
          <w:sz w:val="24"/>
          <w:szCs w:val="24"/>
          <w:lang w:val="uk-UA"/>
        </w:rPr>
      </w:pPr>
      <w:r w:rsidRPr="005F65FD">
        <w:rPr>
          <w:rFonts w:ascii="Times New Roman" w:hAnsi="Times New Roman"/>
          <w:sz w:val="24"/>
          <w:szCs w:val="24"/>
          <w:lang w:val="uk-UA"/>
        </w:rPr>
        <w:t>1</w:t>
      </w:r>
      <w:r>
        <w:rPr>
          <w:rFonts w:ascii="Times New Roman" w:hAnsi="Times New Roman"/>
          <w:sz w:val="24"/>
          <w:szCs w:val="24"/>
          <w:lang w:val="uk-UA"/>
        </w:rPr>
        <w:t>1</w:t>
      </w:r>
      <w:r w:rsidRPr="005F65FD">
        <w:rPr>
          <w:rFonts w:ascii="Times New Roman" w:hAnsi="Times New Roman"/>
          <w:sz w:val="24"/>
          <w:szCs w:val="24"/>
          <w:lang w:val="uk-UA"/>
        </w:rPr>
        <w:t>. Працівники, які будуть залучені до поставки товару, повинні мати особисті медичні книжки з результатами медичного обстеження.</w:t>
      </w:r>
    </w:p>
    <w:p w:rsidR="00C041AF" w:rsidRPr="005F65FD" w:rsidRDefault="00C041AF" w:rsidP="00C041AF">
      <w:pPr>
        <w:pStyle w:val="a5"/>
        <w:ind w:firstLine="708"/>
        <w:jc w:val="both"/>
        <w:rPr>
          <w:rFonts w:ascii="Times New Roman" w:hAnsi="Times New Roman"/>
          <w:noProof/>
          <w:color w:val="000000"/>
          <w:sz w:val="24"/>
          <w:szCs w:val="24"/>
          <w:lang w:val="uk-UA"/>
        </w:rPr>
      </w:pPr>
      <w:r w:rsidRPr="005F65FD">
        <w:rPr>
          <w:rFonts w:ascii="Times New Roman" w:hAnsi="Times New Roman"/>
          <w:sz w:val="24"/>
          <w:szCs w:val="24"/>
          <w:lang w:val="uk-UA"/>
        </w:rPr>
        <w:t>1</w:t>
      </w:r>
      <w:r>
        <w:rPr>
          <w:rFonts w:ascii="Times New Roman" w:hAnsi="Times New Roman"/>
          <w:sz w:val="24"/>
          <w:szCs w:val="24"/>
          <w:lang w:val="uk-UA"/>
        </w:rPr>
        <w:t>2</w:t>
      </w:r>
      <w:r w:rsidRPr="005F65FD">
        <w:rPr>
          <w:rFonts w:ascii="Times New Roman" w:hAnsi="Times New Roman"/>
          <w:sz w:val="24"/>
          <w:szCs w:val="24"/>
          <w:lang w:val="uk-UA"/>
        </w:rPr>
        <w:t xml:space="preserve">. Термін придатності Товару до споживання на період поставки повинен становити не менше ніж </w:t>
      </w:r>
      <w:r>
        <w:rPr>
          <w:rFonts w:ascii="Times New Roman" w:hAnsi="Times New Roman"/>
          <w:sz w:val="24"/>
          <w:szCs w:val="24"/>
          <w:lang w:val="uk-UA"/>
        </w:rPr>
        <w:t>70</w:t>
      </w:r>
      <w:r w:rsidRPr="005F65FD">
        <w:rPr>
          <w:rFonts w:ascii="Times New Roman" w:hAnsi="Times New Roman"/>
          <w:sz w:val="24"/>
          <w:szCs w:val="24"/>
          <w:lang w:val="uk-UA"/>
        </w:rPr>
        <w:t>% від загального терміну придатності споживання.</w:t>
      </w:r>
    </w:p>
    <w:p w:rsidR="00C041AF" w:rsidRPr="005F65FD" w:rsidRDefault="00C041AF" w:rsidP="00C041AF">
      <w:pPr>
        <w:suppressAutoHyphens w:val="0"/>
        <w:ind w:firstLine="708"/>
        <w:jc w:val="both"/>
        <w:rPr>
          <w:b/>
          <w:sz w:val="24"/>
          <w:szCs w:val="24"/>
          <w:lang w:eastAsia="uk-UA"/>
        </w:rPr>
      </w:pPr>
    </w:p>
    <w:p w:rsidR="00C041AF" w:rsidRPr="005F65FD" w:rsidRDefault="00C041AF" w:rsidP="00C041AF">
      <w:pPr>
        <w:jc w:val="both"/>
        <w:rPr>
          <w:i/>
          <w:color w:val="000000"/>
          <w:sz w:val="24"/>
          <w:szCs w:val="24"/>
        </w:rPr>
      </w:pPr>
    </w:p>
    <w:p w:rsidR="0005157E" w:rsidRDefault="00C041AF" w:rsidP="00C041AF">
      <w:pPr>
        <w:rPr>
          <w:i/>
          <w:color w:val="000000"/>
          <w:sz w:val="24"/>
          <w:szCs w:val="24"/>
        </w:rPr>
      </w:pPr>
      <w:r w:rsidRPr="005F65FD">
        <w:rPr>
          <w:i/>
          <w:color w:val="000000"/>
          <w:sz w:val="24"/>
          <w:szCs w:val="24"/>
        </w:rPr>
        <w:t>Усі посилання в технічному завданні (технічній специфікації) тендерної документації на  конкретну торговельну марку чи фірму, чи патент, чи конструкцію або тип предмета закупівлі, джерело його походження або виробника слід читати як «або еквівалент»</w:t>
      </w:r>
      <w:r w:rsidRPr="005F65FD">
        <w:rPr>
          <w:sz w:val="24"/>
          <w:szCs w:val="24"/>
          <w:lang w:eastAsia="uk-UA"/>
        </w:rPr>
        <w:t xml:space="preserve"> </w:t>
      </w:r>
      <w:r w:rsidRPr="005F65FD">
        <w:rPr>
          <w:i/>
          <w:color w:val="000000"/>
          <w:sz w:val="24"/>
          <w:szCs w:val="24"/>
        </w:rPr>
        <w:t>та застосовується до кожного посилання на конкретну торговельну марку чи фірму, чи патент, чи конструкцію або тип предмета закупівлі, джерело його походження або виробника</w:t>
      </w:r>
      <w:r w:rsidR="00D41264">
        <w:rPr>
          <w:i/>
          <w:color w:val="000000"/>
          <w:sz w:val="24"/>
          <w:szCs w:val="24"/>
        </w:rPr>
        <w:t>.</w:t>
      </w:r>
    </w:p>
    <w:p w:rsidR="00D41264" w:rsidRDefault="00D41264" w:rsidP="00C041AF">
      <w:pPr>
        <w:rPr>
          <w:i/>
          <w:color w:val="000000"/>
          <w:sz w:val="24"/>
          <w:szCs w:val="24"/>
        </w:rPr>
      </w:pPr>
    </w:p>
    <w:p w:rsidR="00D41264" w:rsidRDefault="00D41264" w:rsidP="00D41264">
      <w:pPr>
        <w:widowControl w:val="0"/>
        <w:autoSpaceDE w:val="0"/>
        <w:autoSpaceDN w:val="0"/>
        <w:adjustRightInd w:val="0"/>
        <w:jc w:val="center"/>
        <w:rPr>
          <w:bCs/>
          <w:sz w:val="24"/>
          <w:szCs w:val="24"/>
          <w:lang w:eastAsia="ru-RU"/>
        </w:rPr>
      </w:pPr>
      <w:r>
        <w:rPr>
          <w:bCs/>
          <w:sz w:val="24"/>
          <w:szCs w:val="24"/>
        </w:rPr>
        <w:t xml:space="preserve">Дислокація </w:t>
      </w:r>
    </w:p>
    <w:p w:rsidR="00D41264" w:rsidRDefault="00D41264" w:rsidP="00D41264">
      <w:pPr>
        <w:widowControl w:val="0"/>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r>
        <w:rPr>
          <w:sz w:val="24"/>
          <w:szCs w:val="24"/>
        </w:rPr>
        <w:t>закладів до яких здійснюється постачання товару</w:t>
      </w:r>
    </w:p>
    <w:tbl>
      <w:tblPr>
        <w:tblW w:w="9750" w:type="dxa"/>
        <w:tblLayout w:type="fixed"/>
        <w:tblLook w:val="04A0" w:firstRow="1" w:lastRow="0" w:firstColumn="1" w:lastColumn="0" w:noHBand="0" w:noVBand="1"/>
      </w:tblPr>
      <w:tblGrid>
        <w:gridCol w:w="728"/>
        <w:gridCol w:w="4825"/>
        <w:gridCol w:w="4197"/>
      </w:tblGrid>
      <w:tr w:rsidR="00D41264" w:rsidTr="00D41264">
        <w:trPr>
          <w:trHeight w:val="580"/>
        </w:trPr>
        <w:tc>
          <w:tcPr>
            <w:tcW w:w="728" w:type="dxa"/>
            <w:tcBorders>
              <w:top w:val="single" w:sz="4" w:space="0" w:color="auto"/>
              <w:left w:val="single" w:sz="4" w:space="0" w:color="auto"/>
              <w:bottom w:val="single" w:sz="4" w:space="0" w:color="auto"/>
              <w:right w:val="single" w:sz="4" w:space="0" w:color="auto"/>
            </w:tcBorders>
            <w:noWrap/>
            <w:vAlign w:val="center"/>
            <w:hideMark/>
          </w:tcPr>
          <w:p w:rsidR="00D41264" w:rsidRDefault="00D41264">
            <w:pPr>
              <w:widowControl w:val="0"/>
              <w:autoSpaceDE w:val="0"/>
              <w:autoSpaceDN w:val="0"/>
              <w:adjustRightInd w:val="0"/>
              <w:jc w:val="center"/>
              <w:rPr>
                <w:b/>
                <w:bCs/>
                <w:sz w:val="24"/>
                <w:szCs w:val="24"/>
              </w:rPr>
            </w:pPr>
            <w:r>
              <w:rPr>
                <w:b/>
                <w:bCs/>
                <w:sz w:val="24"/>
                <w:szCs w:val="24"/>
              </w:rPr>
              <w:t>№</w:t>
            </w:r>
          </w:p>
        </w:tc>
        <w:tc>
          <w:tcPr>
            <w:tcW w:w="4826" w:type="dxa"/>
            <w:tcBorders>
              <w:top w:val="single" w:sz="4" w:space="0" w:color="auto"/>
              <w:left w:val="single" w:sz="4" w:space="0" w:color="auto"/>
              <w:bottom w:val="single" w:sz="4" w:space="0" w:color="auto"/>
              <w:right w:val="single" w:sz="4" w:space="0" w:color="auto"/>
            </w:tcBorders>
            <w:vAlign w:val="center"/>
            <w:hideMark/>
          </w:tcPr>
          <w:p w:rsidR="00D41264" w:rsidRDefault="00D41264">
            <w:pPr>
              <w:widowControl w:val="0"/>
              <w:autoSpaceDE w:val="0"/>
              <w:autoSpaceDN w:val="0"/>
              <w:adjustRightInd w:val="0"/>
              <w:jc w:val="center"/>
              <w:rPr>
                <w:b/>
                <w:bCs/>
                <w:sz w:val="24"/>
                <w:szCs w:val="24"/>
              </w:rPr>
            </w:pPr>
            <w:r>
              <w:rPr>
                <w:b/>
                <w:bCs/>
                <w:sz w:val="24"/>
                <w:szCs w:val="24"/>
              </w:rPr>
              <w:t>Назва навчального закладу</w:t>
            </w:r>
          </w:p>
        </w:tc>
        <w:tc>
          <w:tcPr>
            <w:tcW w:w="4198" w:type="dxa"/>
            <w:tcBorders>
              <w:top w:val="single" w:sz="4" w:space="0" w:color="auto"/>
              <w:left w:val="single" w:sz="4" w:space="0" w:color="auto"/>
              <w:bottom w:val="single" w:sz="4" w:space="0" w:color="auto"/>
              <w:right w:val="single" w:sz="4" w:space="0" w:color="auto"/>
            </w:tcBorders>
            <w:noWrap/>
            <w:vAlign w:val="center"/>
            <w:hideMark/>
          </w:tcPr>
          <w:p w:rsidR="00D41264" w:rsidRDefault="00D41264">
            <w:pPr>
              <w:widowControl w:val="0"/>
              <w:autoSpaceDE w:val="0"/>
              <w:autoSpaceDN w:val="0"/>
              <w:adjustRightInd w:val="0"/>
              <w:jc w:val="center"/>
              <w:rPr>
                <w:b/>
                <w:bCs/>
                <w:sz w:val="24"/>
                <w:szCs w:val="24"/>
              </w:rPr>
            </w:pPr>
            <w:r>
              <w:rPr>
                <w:b/>
                <w:bCs/>
                <w:sz w:val="24"/>
                <w:szCs w:val="24"/>
              </w:rPr>
              <w:t>Адреса</w:t>
            </w:r>
          </w:p>
        </w:tc>
      </w:tr>
      <w:tr w:rsidR="00D41264" w:rsidRPr="00D41264" w:rsidTr="00D41264">
        <w:trPr>
          <w:trHeight w:val="375"/>
        </w:trPr>
        <w:tc>
          <w:tcPr>
            <w:tcW w:w="728" w:type="dxa"/>
            <w:tcBorders>
              <w:top w:val="single" w:sz="4" w:space="0" w:color="auto"/>
              <w:left w:val="single" w:sz="8" w:space="0" w:color="auto"/>
              <w:bottom w:val="single" w:sz="4" w:space="0" w:color="auto"/>
              <w:right w:val="single" w:sz="4" w:space="0" w:color="auto"/>
            </w:tcBorders>
            <w:noWrap/>
            <w:vAlign w:val="center"/>
            <w:hideMark/>
          </w:tcPr>
          <w:p w:rsidR="00D41264" w:rsidRDefault="00D41264">
            <w:pPr>
              <w:widowControl w:val="0"/>
              <w:autoSpaceDE w:val="0"/>
              <w:autoSpaceDN w:val="0"/>
              <w:adjustRightInd w:val="0"/>
              <w:jc w:val="center"/>
              <w:rPr>
                <w:sz w:val="24"/>
                <w:szCs w:val="24"/>
              </w:rPr>
            </w:pPr>
            <w:r>
              <w:rPr>
                <w:sz w:val="24"/>
                <w:szCs w:val="24"/>
              </w:rPr>
              <w:t>1</w:t>
            </w:r>
          </w:p>
        </w:tc>
        <w:tc>
          <w:tcPr>
            <w:tcW w:w="4826" w:type="dxa"/>
            <w:tcBorders>
              <w:top w:val="single" w:sz="4" w:space="0" w:color="auto"/>
              <w:left w:val="nil"/>
              <w:bottom w:val="single" w:sz="4" w:space="0" w:color="auto"/>
              <w:right w:val="single" w:sz="4" w:space="0" w:color="auto"/>
            </w:tcBorders>
            <w:noWrap/>
            <w:vAlign w:val="center"/>
            <w:hideMark/>
          </w:tcPr>
          <w:p w:rsidR="00D41264" w:rsidRDefault="00D41264">
            <w:pPr>
              <w:widowControl w:val="0"/>
              <w:tabs>
                <w:tab w:val="left" w:pos="426"/>
              </w:tabs>
              <w:rPr>
                <w:sz w:val="24"/>
                <w:szCs w:val="24"/>
              </w:rPr>
            </w:pPr>
            <w:r>
              <w:rPr>
                <w:sz w:val="24"/>
                <w:szCs w:val="24"/>
              </w:rPr>
              <w:t xml:space="preserve"> Ічнянська гімназія імені Васильченка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D41264" w:rsidRDefault="00D41264">
            <w:pPr>
              <w:widowControl w:val="0"/>
              <w:tabs>
                <w:tab w:val="left" w:pos="426"/>
              </w:tabs>
              <w:jc w:val="center"/>
              <w:rPr>
                <w:sz w:val="24"/>
                <w:szCs w:val="24"/>
              </w:rPr>
            </w:pPr>
            <w:r>
              <w:rPr>
                <w:sz w:val="24"/>
                <w:szCs w:val="24"/>
              </w:rPr>
              <w:t>вул. Богдана Хмельницького, буд. 6</w:t>
            </w:r>
            <w:r>
              <w:rPr>
                <w:sz w:val="24"/>
                <w:szCs w:val="24"/>
                <w:lang w:val="ru-RU"/>
              </w:rPr>
              <w:t>,</w:t>
            </w:r>
          </w:p>
          <w:p w:rsidR="00D41264" w:rsidRDefault="00D41264">
            <w:pPr>
              <w:widowControl w:val="0"/>
              <w:tabs>
                <w:tab w:val="left" w:pos="426"/>
              </w:tabs>
              <w:jc w:val="center"/>
              <w:rPr>
                <w:sz w:val="24"/>
                <w:szCs w:val="24"/>
              </w:rPr>
            </w:pPr>
            <w:r>
              <w:rPr>
                <w:sz w:val="24"/>
                <w:szCs w:val="24"/>
                <w:lang w:val="ru-RU"/>
              </w:rPr>
              <w:t xml:space="preserve">м. </w:t>
            </w:r>
            <w:proofErr w:type="spellStart"/>
            <w:r>
              <w:rPr>
                <w:sz w:val="24"/>
                <w:szCs w:val="24"/>
                <w:lang w:val="ru-RU"/>
              </w:rPr>
              <w:t>Ічня</w:t>
            </w:r>
            <w:proofErr w:type="spellEnd"/>
            <w:r>
              <w:rPr>
                <w:sz w:val="24"/>
                <w:szCs w:val="24"/>
                <w:lang w:val="ru-RU"/>
              </w:rPr>
              <w:t xml:space="preserve">, </w:t>
            </w:r>
            <w:proofErr w:type="spellStart"/>
            <w:r>
              <w:rPr>
                <w:sz w:val="24"/>
                <w:szCs w:val="24"/>
                <w:lang w:val="ru-RU"/>
              </w:rPr>
              <w:t>Чернігівська</w:t>
            </w:r>
            <w:proofErr w:type="spellEnd"/>
            <w:r>
              <w:rPr>
                <w:sz w:val="24"/>
                <w:szCs w:val="24"/>
                <w:lang w:val="ru-RU"/>
              </w:rPr>
              <w:t xml:space="preserve"> обл., 16700</w:t>
            </w:r>
          </w:p>
        </w:tc>
      </w:tr>
      <w:tr w:rsidR="00D41264" w:rsidRPr="00D41264" w:rsidTr="00D41264">
        <w:trPr>
          <w:trHeight w:val="405"/>
        </w:trPr>
        <w:tc>
          <w:tcPr>
            <w:tcW w:w="728" w:type="dxa"/>
            <w:tcBorders>
              <w:top w:val="single" w:sz="4" w:space="0" w:color="auto"/>
              <w:left w:val="single" w:sz="8" w:space="0" w:color="auto"/>
              <w:bottom w:val="single" w:sz="4" w:space="0" w:color="auto"/>
              <w:right w:val="single" w:sz="4" w:space="0" w:color="auto"/>
            </w:tcBorders>
            <w:noWrap/>
            <w:vAlign w:val="center"/>
            <w:hideMark/>
          </w:tcPr>
          <w:p w:rsidR="00D41264" w:rsidRDefault="00D41264">
            <w:pPr>
              <w:widowControl w:val="0"/>
              <w:autoSpaceDE w:val="0"/>
              <w:autoSpaceDN w:val="0"/>
              <w:adjustRightInd w:val="0"/>
              <w:jc w:val="center"/>
              <w:rPr>
                <w:sz w:val="24"/>
                <w:szCs w:val="24"/>
              </w:rPr>
            </w:pPr>
            <w:r>
              <w:rPr>
                <w:sz w:val="24"/>
                <w:szCs w:val="24"/>
              </w:rPr>
              <w:t>2</w:t>
            </w:r>
          </w:p>
        </w:tc>
        <w:tc>
          <w:tcPr>
            <w:tcW w:w="4826" w:type="dxa"/>
            <w:tcBorders>
              <w:top w:val="nil"/>
              <w:left w:val="nil"/>
              <w:bottom w:val="single" w:sz="4" w:space="0" w:color="auto"/>
              <w:right w:val="single" w:sz="4" w:space="0" w:color="auto"/>
            </w:tcBorders>
            <w:noWrap/>
            <w:vAlign w:val="center"/>
            <w:hideMark/>
          </w:tcPr>
          <w:p w:rsidR="00D41264" w:rsidRDefault="00474C7C">
            <w:pPr>
              <w:widowControl w:val="0"/>
              <w:tabs>
                <w:tab w:val="left" w:pos="426"/>
              </w:tabs>
              <w:rPr>
                <w:sz w:val="24"/>
                <w:szCs w:val="24"/>
              </w:rPr>
            </w:pPr>
            <w:r>
              <w:rPr>
                <w:sz w:val="24"/>
                <w:szCs w:val="24"/>
              </w:rPr>
              <w:t>Ічнянська гімназія</w:t>
            </w:r>
            <w:r w:rsidR="00D41264">
              <w:rPr>
                <w:sz w:val="24"/>
                <w:szCs w:val="24"/>
              </w:rPr>
              <w:t xml:space="preserve">  №1 Ічнянської міської ради</w:t>
            </w:r>
          </w:p>
        </w:tc>
        <w:tc>
          <w:tcPr>
            <w:tcW w:w="4198" w:type="dxa"/>
            <w:tcBorders>
              <w:top w:val="nil"/>
              <w:left w:val="nil"/>
              <w:bottom w:val="single" w:sz="4" w:space="0" w:color="auto"/>
              <w:right w:val="single" w:sz="4" w:space="0" w:color="auto"/>
            </w:tcBorders>
            <w:vAlign w:val="center"/>
            <w:hideMark/>
          </w:tcPr>
          <w:p w:rsidR="00D41264" w:rsidRDefault="00D41264">
            <w:pPr>
              <w:widowControl w:val="0"/>
              <w:tabs>
                <w:tab w:val="left" w:pos="426"/>
              </w:tabs>
              <w:jc w:val="center"/>
              <w:rPr>
                <w:sz w:val="24"/>
                <w:szCs w:val="24"/>
              </w:rPr>
            </w:pPr>
            <w:r>
              <w:rPr>
                <w:sz w:val="24"/>
                <w:szCs w:val="24"/>
              </w:rPr>
              <w:t>м. Ічня, вул. </w:t>
            </w:r>
            <w:proofErr w:type="spellStart"/>
            <w:r>
              <w:rPr>
                <w:sz w:val="24"/>
                <w:szCs w:val="24"/>
              </w:rPr>
              <w:t>Бунiвка</w:t>
            </w:r>
            <w:proofErr w:type="spellEnd"/>
            <w:r>
              <w:rPr>
                <w:sz w:val="24"/>
                <w:szCs w:val="24"/>
              </w:rPr>
              <w:t xml:space="preserve">, 5, </w:t>
            </w:r>
            <w:proofErr w:type="spellStart"/>
            <w:r>
              <w:rPr>
                <w:sz w:val="24"/>
                <w:szCs w:val="24"/>
                <w:lang w:val="ru-RU"/>
              </w:rPr>
              <w:t>Чернігівська</w:t>
            </w:r>
            <w:proofErr w:type="spellEnd"/>
            <w:r>
              <w:rPr>
                <w:sz w:val="24"/>
                <w:szCs w:val="24"/>
                <w:lang w:val="ru-RU"/>
              </w:rPr>
              <w:t xml:space="preserve"> обл., 16700</w:t>
            </w:r>
          </w:p>
        </w:tc>
      </w:tr>
      <w:tr w:rsidR="00D41264" w:rsidRPr="00D41264" w:rsidTr="00D41264">
        <w:trPr>
          <w:trHeight w:val="405"/>
        </w:trPr>
        <w:tc>
          <w:tcPr>
            <w:tcW w:w="728" w:type="dxa"/>
            <w:tcBorders>
              <w:top w:val="single" w:sz="4" w:space="0" w:color="auto"/>
              <w:left w:val="single" w:sz="8" w:space="0" w:color="auto"/>
              <w:bottom w:val="single" w:sz="4" w:space="0" w:color="auto"/>
              <w:right w:val="single" w:sz="4" w:space="0" w:color="auto"/>
            </w:tcBorders>
            <w:noWrap/>
            <w:vAlign w:val="center"/>
            <w:hideMark/>
          </w:tcPr>
          <w:p w:rsidR="00D41264" w:rsidRDefault="00D41264">
            <w:pPr>
              <w:widowControl w:val="0"/>
              <w:autoSpaceDE w:val="0"/>
              <w:autoSpaceDN w:val="0"/>
              <w:adjustRightInd w:val="0"/>
              <w:jc w:val="center"/>
              <w:rPr>
                <w:sz w:val="24"/>
                <w:szCs w:val="24"/>
              </w:rPr>
            </w:pPr>
            <w:r>
              <w:rPr>
                <w:sz w:val="24"/>
                <w:szCs w:val="24"/>
              </w:rPr>
              <w:t>3</w:t>
            </w:r>
          </w:p>
        </w:tc>
        <w:tc>
          <w:tcPr>
            <w:tcW w:w="4826" w:type="dxa"/>
            <w:tcBorders>
              <w:top w:val="nil"/>
              <w:left w:val="nil"/>
              <w:bottom w:val="single" w:sz="4" w:space="0" w:color="auto"/>
              <w:right w:val="single" w:sz="4" w:space="0" w:color="auto"/>
            </w:tcBorders>
            <w:noWrap/>
            <w:vAlign w:val="center"/>
            <w:hideMark/>
          </w:tcPr>
          <w:p w:rsidR="00D41264" w:rsidRDefault="00474C7C">
            <w:pPr>
              <w:widowControl w:val="0"/>
              <w:spacing w:before="19"/>
              <w:ind w:left="54"/>
              <w:rPr>
                <w:sz w:val="24"/>
                <w:szCs w:val="24"/>
              </w:rPr>
            </w:pPr>
            <w:r>
              <w:rPr>
                <w:sz w:val="24"/>
                <w:szCs w:val="24"/>
              </w:rPr>
              <w:t>Ічнянська ліцей</w:t>
            </w:r>
            <w:r w:rsidR="00D41264">
              <w:rPr>
                <w:sz w:val="24"/>
                <w:szCs w:val="24"/>
              </w:rPr>
              <w:t xml:space="preserve">  №3 Ічнянської міської ради</w:t>
            </w:r>
          </w:p>
        </w:tc>
        <w:tc>
          <w:tcPr>
            <w:tcW w:w="4198" w:type="dxa"/>
            <w:tcBorders>
              <w:top w:val="nil"/>
              <w:left w:val="nil"/>
              <w:bottom w:val="single" w:sz="4" w:space="0" w:color="auto"/>
              <w:right w:val="single" w:sz="4" w:space="0" w:color="auto"/>
            </w:tcBorders>
            <w:vAlign w:val="center"/>
            <w:hideMark/>
          </w:tcPr>
          <w:p w:rsidR="00D41264" w:rsidRDefault="00D41264">
            <w:pPr>
              <w:widowControl w:val="0"/>
              <w:tabs>
                <w:tab w:val="left" w:pos="426"/>
              </w:tabs>
              <w:jc w:val="center"/>
              <w:rPr>
                <w:sz w:val="24"/>
                <w:szCs w:val="24"/>
              </w:rPr>
            </w:pPr>
            <w:r>
              <w:rPr>
                <w:sz w:val="24"/>
                <w:szCs w:val="24"/>
              </w:rPr>
              <w:t xml:space="preserve">м. Ічня,  вул. Героїв Крут, буд. 2, </w:t>
            </w:r>
            <w:proofErr w:type="spellStart"/>
            <w:r>
              <w:rPr>
                <w:sz w:val="24"/>
                <w:szCs w:val="24"/>
                <w:lang w:val="ru-RU"/>
              </w:rPr>
              <w:t>Чернігівська</w:t>
            </w:r>
            <w:proofErr w:type="spellEnd"/>
            <w:r>
              <w:rPr>
                <w:sz w:val="24"/>
                <w:szCs w:val="24"/>
                <w:lang w:val="ru-RU"/>
              </w:rPr>
              <w:t xml:space="preserve"> обл., 16700</w:t>
            </w:r>
          </w:p>
        </w:tc>
      </w:tr>
      <w:tr w:rsidR="00D41264" w:rsidRPr="00D41264" w:rsidTr="00D41264">
        <w:trPr>
          <w:trHeight w:val="405"/>
        </w:trPr>
        <w:tc>
          <w:tcPr>
            <w:tcW w:w="728" w:type="dxa"/>
            <w:tcBorders>
              <w:top w:val="single" w:sz="4" w:space="0" w:color="auto"/>
              <w:left w:val="single" w:sz="8" w:space="0" w:color="auto"/>
              <w:bottom w:val="single" w:sz="4" w:space="0" w:color="auto"/>
              <w:right w:val="single" w:sz="4" w:space="0" w:color="auto"/>
            </w:tcBorders>
            <w:noWrap/>
            <w:vAlign w:val="center"/>
            <w:hideMark/>
          </w:tcPr>
          <w:p w:rsidR="00D41264" w:rsidRDefault="00D41264">
            <w:pPr>
              <w:widowControl w:val="0"/>
              <w:autoSpaceDE w:val="0"/>
              <w:autoSpaceDN w:val="0"/>
              <w:adjustRightInd w:val="0"/>
              <w:jc w:val="center"/>
              <w:rPr>
                <w:sz w:val="24"/>
                <w:szCs w:val="24"/>
              </w:rPr>
            </w:pPr>
            <w:r>
              <w:rPr>
                <w:sz w:val="24"/>
                <w:szCs w:val="24"/>
              </w:rPr>
              <w:t>4</w:t>
            </w:r>
          </w:p>
        </w:tc>
        <w:tc>
          <w:tcPr>
            <w:tcW w:w="4826" w:type="dxa"/>
            <w:tcBorders>
              <w:top w:val="nil"/>
              <w:left w:val="nil"/>
              <w:bottom w:val="single" w:sz="4" w:space="0" w:color="auto"/>
              <w:right w:val="single" w:sz="4" w:space="0" w:color="auto"/>
            </w:tcBorders>
            <w:noWrap/>
            <w:vAlign w:val="center"/>
            <w:hideMark/>
          </w:tcPr>
          <w:p w:rsidR="00D41264" w:rsidRDefault="00474C7C" w:rsidP="00474C7C">
            <w:pPr>
              <w:widowControl w:val="0"/>
              <w:tabs>
                <w:tab w:val="left" w:pos="426"/>
              </w:tabs>
              <w:rPr>
                <w:sz w:val="24"/>
                <w:szCs w:val="24"/>
              </w:rPr>
            </w:pPr>
            <w:r>
              <w:rPr>
                <w:sz w:val="24"/>
                <w:szCs w:val="24"/>
              </w:rPr>
              <w:t>Ічнянська ліцей</w:t>
            </w:r>
            <w:r w:rsidR="00D41264">
              <w:rPr>
                <w:sz w:val="24"/>
                <w:szCs w:val="24"/>
              </w:rPr>
              <w:t> №4 Ічнянської міської ради</w:t>
            </w:r>
          </w:p>
        </w:tc>
        <w:tc>
          <w:tcPr>
            <w:tcW w:w="4198" w:type="dxa"/>
            <w:tcBorders>
              <w:top w:val="nil"/>
              <w:left w:val="nil"/>
              <w:bottom w:val="single" w:sz="4" w:space="0" w:color="auto"/>
              <w:right w:val="single" w:sz="4" w:space="0" w:color="auto"/>
            </w:tcBorders>
            <w:vAlign w:val="center"/>
            <w:hideMark/>
          </w:tcPr>
          <w:p w:rsidR="00D41264" w:rsidRDefault="00D41264">
            <w:pPr>
              <w:widowControl w:val="0"/>
              <w:tabs>
                <w:tab w:val="left" w:pos="426"/>
              </w:tabs>
              <w:jc w:val="center"/>
              <w:rPr>
                <w:sz w:val="24"/>
                <w:szCs w:val="24"/>
              </w:rPr>
            </w:pPr>
            <w:r>
              <w:rPr>
                <w:sz w:val="24"/>
                <w:szCs w:val="24"/>
              </w:rPr>
              <w:t>м. Ічня, вул. Травнева, 45,</w:t>
            </w:r>
          </w:p>
          <w:p w:rsidR="00D41264" w:rsidRDefault="00D41264">
            <w:pPr>
              <w:widowControl w:val="0"/>
              <w:tabs>
                <w:tab w:val="left" w:pos="426"/>
              </w:tabs>
              <w:jc w:val="center"/>
              <w:rPr>
                <w:sz w:val="24"/>
                <w:szCs w:val="24"/>
              </w:rPr>
            </w:pPr>
            <w:proofErr w:type="spellStart"/>
            <w:r>
              <w:rPr>
                <w:sz w:val="24"/>
                <w:szCs w:val="24"/>
                <w:lang w:val="ru-RU"/>
              </w:rPr>
              <w:t>Чернігівська</w:t>
            </w:r>
            <w:proofErr w:type="spellEnd"/>
            <w:r>
              <w:rPr>
                <w:sz w:val="24"/>
                <w:szCs w:val="24"/>
                <w:lang w:val="ru-RU"/>
              </w:rPr>
              <w:t xml:space="preserve"> обл., 16700</w:t>
            </w:r>
          </w:p>
        </w:tc>
      </w:tr>
      <w:tr w:rsidR="00D41264" w:rsidRPr="00D41264" w:rsidTr="00D41264">
        <w:trPr>
          <w:trHeight w:val="405"/>
        </w:trPr>
        <w:tc>
          <w:tcPr>
            <w:tcW w:w="728" w:type="dxa"/>
            <w:tcBorders>
              <w:top w:val="single" w:sz="4" w:space="0" w:color="auto"/>
              <w:left w:val="single" w:sz="8" w:space="0" w:color="auto"/>
              <w:bottom w:val="single" w:sz="4" w:space="0" w:color="auto"/>
              <w:right w:val="single" w:sz="4" w:space="0" w:color="auto"/>
            </w:tcBorders>
            <w:noWrap/>
            <w:vAlign w:val="center"/>
            <w:hideMark/>
          </w:tcPr>
          <w:p w:rsidR="00D41264" w:rsidRDefault="00D41264">
            <w:pPr>
              <w:widowControl w:val="0"/>
              <w:autoSpaceDE w:val="0"/>
              <w:autoSpaceDN w:val="0"/>
              <w:adjustRightInd w:val="0"/>
              <w:jc w:val="center"/>
              <w:rPr>
                <w:sz w:val="24"/>
                <w:szCs w:val="24"/>
              </w:rPr>
            </w:pPr>
            <w:r>
              <w:rPr>
                <w:sz w:val="24"/>
                <w:szCs w:val="24"/>
              </w:rPr>
              <w:t>5</w:t>
            </w:r>
          </w:p>
        </w:tc>
        <w:tc>
          <w:tcPr>
            <w:tcW w:w="4826" w:type="dxa"/>
            <w:tcBorders>
              <w:top w:val="nil"/>
              <w:left w:val="nil"/>
              <w:bottom w:val="single" w:sz="4" w:space="0" w:color="auto"/>
              <w:right w:val="single" w:sz="4" w:space="0" w:color="auto"/>
            </w:tcBorders>
            <w:noWrap/>
            <w:vAlign w:val="center"/>
          </w:tcPr>
          <w:p w:rsidR="00D41264" w:rsidRDefault="00D41264">
            <w:pPr>
              <w:widowControl w:val="0"/>
              <w:tabs>
                <w:tab w:val="left" w:pos="426"/>
              </w:tabs>
              <w:rPr>
                <w:sz w:val="24"/>
                <w:szCs w:val="24"/>
              </w:rPr>
            </w:pPr>
            <w:proofErr w:type="spellStart"/>
            <w:r>
              <w:rPr>
                <w:sz w:val="24"/>
                <w:szCs w:val="24"/>
              </w:rPr>
              <w:t>Бакаївська</w:t>
            </w:r>
            <w:proofErr w:type="spellEnd"/>
            <w:r>
              <w:rPr>
                <w:sz w:val="24"/>
                <w:szCs w:val="24"/>
              </w:rPr>
              <w:t xml:space="preserve"> гімназія Ічнянської міської ради</w:t>
            </w:r>
          </w:p>
          <w:p w:rsidR="00D41264" w:rsidRDefault="00D41264">
            <w:pPr>
              <w:widowControl w:val="0"/>
              <w:autoSpaceDE w:val="0"/>
              <w:autoSpaceDN w:val="0"/>
              <w:adjustRightInd w:val="0"/>
              <w:rPr>
                <w:color w:val="FF0000"/>
                <w:sz w:val="24"/>
                <w:szCs w:val="24"/>
              </w:rPr>
            </w:pPr>
          </w:p>
        </w:tc>
        <w:tc>
          <w:tcPr>
            <w:tcW w:w="4198" w:type="dxa"/>
            <w:tcBorders>
              <w:top w:val="nil"/>
              <w:left w:val="nil"/>
              <w:bottom w:val="single" w:sz="4" w:space="0" w:color="auto"/>
              <w:right w:val="single" w:sz="4" w:space="0" w:color="auto"/>
            </w:tcBorders>
            <w:vAlign w:val="center"/>
            <w:hideMark/>
          </w:tcPr>
          <w:p w:rsidR="00D41264" w:rsidRDefault="00D41264">
            <w:pPr>
              <w:widowControl w:val="0"/>
              <w:tabs>
                <w:tab w:val="left" w:pos="426"/>
              </w:tabs>
              <w:jc w:val="center"/>
              <w:rPr>
                <w:sz w:val="24"/>
                <w:szCs w:val="24"/>
              </w:rPr>
            </w:pPr>
            <w:r>
              <w:rPr>
                <w:sz w:val="24"/>
                <w:szCs w:val="24"/>
              </w:rPr>
              <w:t>с. </w:t>
            </w:r>
            <w:proofErr w:type="spellStart"/>
            <w:r>
              <w:rPr>
                <w:sz w:val="24"/>
                <w:szCs w:val="24"/>
              </w:rPr>
              <w:t>Бакаївка</w:t>
            </w:r>
            <w:proofErr w:type="spellEnd"/>
            <w:r>
              <w:rPr>
                <w:sz w:val="24"/>
                <w:szCs w:val="24"/>
              </w:rPr>
              <w:t>, вул. Вокзальна,  4. Чернігівська обл., 16724</w:t>
            </w:r>
          </w:p>
        </w:tc>
      </w:tr>
      <w:tr w:rsidR="00D41264" w:rsidRPr="00D41264" w:rsidTr="00D41264">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D41264" w:rsidRDefault="00D41264">
            <w:pPr>
              <w:widowControl w:val="0"/>
              <w:autoSpaceDE w:val="0"/>
              <w:autoSpaceDN w:val="0"/>
              <w:adjustRightInd w:val="0"/>
              <w:jc w:val="center"/>
              <w:rPr>
                <w:sz w:val="24"/>
                <w:szCs w:val="24"/>
              </w:rPr>
            </w:pPr>
            <w:r>
              <w:rPr>
                <w:sz w:val="24"/>
                <w:szCs w:val="24"/>
              </w:rPr>
              <w:t>6</w:t>
            </w:r>
          </w:p>
        </w:tc>
        <w:tc>
          <w:tcPr>
            <w:tcW w:w="4826" w:type="dxa"/>
            <w:tcBorders>
              <w:top w:val="single" w:sz="4" w:space="0" w:color="auto"/>
              <w:left w:val="nil"/>
              <w:bottom w:val="single" w:sz="4" w:space="0" w:color="auto"/>
              <w:right w:val="single" w:sz="4" w:space="0" w:color="auto"/>
            </w:tcBorders>
            <w:noWrap/>
            <w:vAlign w:val="center"/>
            <w:hideMark/>
          </w:tcPr>
          <w:p w:rsidR="00D41264" w:rsidRDefault="00D41264">
            <w:pPr>
              <w:widowControl w:val="0"/>
              <w:tabs>
                <w:tab w:val="left" w:pos="426"/>
              </w:tabs>
              <w:rPr>
                <w:sz w:val="24"/>
                <w:szCs w:val="24"/>
              </w:rPr>
            </w:pPr>
            <w:proofErr w:type="spellStart"/>
            <w:r>
              <w:rPr>
                <w:sz w:val="24"/>
                <w:szCs w:val="24"/>
              </w:rPr>
              <w:t>Більмачівька</w:t>
            </w:r>
            <w:proofErr w:type="spellEnd"/>
            <w:r>
              <w:rPr>
                <w:sz w:val="24"/>
                <w:szCs w:val="24"/>
              </w:rPr>
              <w:t xml:space="preserve"> гімназія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D41264" w:rsidRDefault="00D41264">
            <w:pPr>
              <w:widowControl w:val="0"/>
              <w:tabs>
                <w:tab w:val="left" w:pos="426"/>
              </w:tabs>
              <w:jc w:val="center"/>
              <w:rPr>
                <w:sz w:val="24"/>
                <w:szCs w:val="24"/>
              </w:rPr>
            </w:pPr>
            <w:r>
              <w:rPr>
                <w:sz w:val="24"/>
                <w:szCs w:val="24"/>
              </w:rPr>
              <w:t>с. </w:t>
            </w:r>
            <w:proofErr w:type="spellStart"/>
            <w:r>
              <w:rPr>
                <w:sz w:val="24"/>
                <w:szCs w:val="24"/>
              </w:rPr>
              <w:t>Більмачівка</w:t>
            </w:r>
            <w:proofErr w:type="spellEnd"/>
            <w:r>
              <w:rPr>
                <w:sz w:val="24"/>
                <w:szCs w:val="24"/>
              </w:rPr>
              <w:t>, вул. Садова, 1, Чернігівська обл., 16712</w:t>
            </w:r>
          </w:p>
        </w:tc>
      </w:tr>
      <w:tr w:rsidR="00D41264" w:rsidRPr="00D41264" w:rsidTr="00D41264">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D41264" w:rsidRDefault="00D41264">
            <w:pPr>
              <w:widowControl w:val="0"/>
              <w:autoSpaceDE w:val="0"/>
              <w:autoSpaceDN w:val="0"/>
              <w:adjustRightInd w:val="0"/>
              <w:jc w:val="center"/>
              <w:rPr>
                <w:sz w:val="24"/>
                <w:szCs w:val="24"/>
              </w:rPr>
            </w:pPr>
            <w:r>
              <w:rPr>
                <w:sz w:val="24"/>
                <w:szCs w:val="24"/>
              </w:rPr>
              <w:t>7</w:t>
            </w:r>
          </w:p>
        </w:tc>
        <w:tc>
          <w:tcPr>
            <w:tcW w:w="4826" w:type="dxa"/>
            <w:tcBorders>
              <w:top w:val="single" w:sz="4" w:space="0" w:color="auto"/>
              <w:left w:val="nil"/>
              <w:bottom w:val="single" w:sz="4" w:space="0" w:color="auto"/>
              <w:right w:val="single" w:sz="4" w:space="0" w:color="auto"/>
            </w:tcBorders>
            <w:noWrap/>
            <w:vAlign w:val="center"/>
            <w:hideMark/>
          </w:tcPr>
          <w:p w:rsidR="00D41264" w:rsidRDefault="00D41264">
            <w:pPr>
              <w:widowControl w:val="0"/>
              <w:autoSpaceDE w:val="0"/>
              <w:autoSpaceDN w:val="0"/>
              <w:adjustRightInd w:val="0"/>
              <w:rPr>
                <w:color w:val="FF0000"/>
                <w:sz w:val="24"/>
                <w:szCs w:val="24"/>
              </w:rPr>
            </w:pPr>
            <w:proofErr w:type="spellStart"/>
            <w:r>
              <w:rPr>
                <w:sz w:val="24"/>
                <w:szCs w:val="24"/>
                <w:lang w:eastAsia="en-US"/>
              </w:rPr>
              <w:t>Гмирянський</w:t>
            </w:r>
            <w:proofErr w:type="spellEnd"/>
            <w:r>
              <w:rPr>
                <w:sz w:val="24"/>
                <w:szCs w:val="24"/>
                <w:lang w:eastAsia="en-US"/>
              </w:rPr>
              <w:t xml:space="preserve"> ліцей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D41264" w:rsidRDefault="00D41264">
            <w:pPr>
              <w:widowControl w:val="0"/>
              <w:autoSpaceDE w:val="0"/>
              <w:autoSpaceDN w:val="0"/>
              <w:adjustRightInd w:val="0"/>
              <w:jc w:val="center"/>
              <w:rPr>
                <w:color w:val="FF0000"/>
                <w:sz w:val="24"/>
                <w:szCs w:val="24"/>
              </w:rPr>
            </w:pPr>
            <w:r>
              <w:rPr>
                <w:sz w:val="24"/>
                <w:szCs w:val="24"/>
                <w:lang w:eastAsia="en-US"/>
              </w:rPr>
              <w:t>с.</w:t>
            </w:r>
            <w:r>
              <w:rPr>
                <w:sz w:val="24"/>
                <w:szCs w:val="24"/>
                <w:lang w:val="en-US" w:eastAsia="en-US"/>
              </w:rPr>
              <w:t> </w:t>
            </w:r>
            <w:proofErr w:type="spellStart"/>
            <w:r>
              <w:rPr>
                <w:sz w:val="24"/>
                <w:szCs w:val="24"/>
                <w:lang w:eastAsia="en-US"/>
              </w:rPr>
              <w:t>Гмирянка</w:t>
            </w:r>
            <w:proofErr w:type="spellEnd"/>
            <w:r>
              <w:rPr>
                <w:sz w:val="24"/>
                <w:szCs w:val="24"/>
                <w:lang w:eastAsia="en-US"/>
              </w:rPr>
              <w:t>,</w:t>
            </w:r>
            <w:r>
              <w:rPr>
                <w:sz w:val="24"/>
                <w:szCs w:val="24"/>
                <w:lang w:val="en-US" w:eastAsia="en-US"/>
              </w:rPr>
              <w:t> </w:t>
            </w:r>
            <w:r>
              <w:rPr>
                <w:sz w:val="24"/>
                <w:szCs w:val="24"/>
                <w:lang w:eastAsia="en-US"/>
              </w:rPr>
              <w:t>вул.</w:t>
            </w:r>
            <w:r>
              <w:rPr>
                <w:sz w:val="24"/>
                <w:szCs w:val="24"/>
                <w:lang w:val="en-US" w:eastAsia="en-US"/>
              </w:rPr>
              <w:t> </w:t>
            </w:r>
            <w:r>
              <w:rPr>
                <w:sz w:val="24"/>
                <w:szCs w:val="24"/>
                <w:lang w:eastAsia="en-US"/>
              </w:rPr>
              <w:t>Миру,</w:t>
            </w:r>
            <w:r>
              <w:rPr>
                <w:sz w:val="24"/>
                <w:szCs w:val="24"/>
                <w:lang w:val="en-US" w:eastAsia="en-US"/>
              </w:rPr>
              <w:t> </w:t>
            </w:r>
            <w:r>
              <w:rPr>
                <w:sz w:val="24"/>
                <w:szCs w:val="24"/>
                <w:lang w:eastAsia="en-US"/>
              </w:rPr>
              <w:t>буд.</w:t>
            </w:r>
            <w:r>
              <w:rPr>
                <w:sz w:val="24"/>
                <w:szCs w:val="24"/>
                <w:lang w:val="en-US" w:eastAsia="en-US"/>
              </w:rPr>
              <w:t> </w:t>
            </w:r>
            <w:r>
              <w:rPr>
                <w:sz w:val="24"/>
                <w:szCs w:val="24"/>
                <w:lang w:eastAsia="en-US"/>
              </w:rPr>
              <w:t>68, Чернігівська обл., 16750</w:t>
            </w:r>
          </w:p>
        </w:tc>
      </w:tr>
      <w:tr w:rsidR="00D41264" w:rsidTr="00D41264">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D41264" w:rsidRDefault="00D41264">
            <w:pPr>
              <w:widowControl w:val="0"/>
              <w:autoSpaceDE w:val="0"/>
              <w:autoSpaceDN w:val="0"/>
              <w:adjustRightInd w:val="0"/>
              <w:jc w:val="center"/>
              <w:rPr>
                <w:sz w:val="24"/>
                <w:szCs w:val="24"/>
              </w:rPr>
            </w:pPr>
            <w:r>
              <w:rPr>
                <w:sz w:val="24"/>
                <w:szCs w:val="24"/>
              </w:rPr>
              <w:t>8</w:t>
            </w:r>
          </w:p>
        </w:tc>
        <w:tc>
          <w:tcPr>
            <w:tcW w:w="4826" w:type="dxa"/>
            <w:tcBorders>
              <w:top w:val="single" w:sz="4" w:space="0" w:color="auto"/>
              <w:left w:val="nil"/>
              <w:bottom w:val="single" w:sz="4" w:space="0" w:color="auto"/>
              <w:right w:val="single" w:sz="4" w:space="0" w:color="auto"/>
            </w:tcBorders>
            <w:noWrap/>
            <w:vAlign w:val="center"/>
            <w:hideMark/>
          </w:tcPr>
          <w:p w:rsidR="00D41264" w:rsidRDefault="00D41264">
            <w:pPr>
              <w:widowControl w:val="0"/>
              <w:tabs>
                <w:tab w:val="left" w:pos="426"/>
              </w:tabs>
              <w:rPr>
                <w:sz w:val="24"/>
                <w:szCs w:val="24"/>
              </w:rPr>
            </w:pPr>
            <w:proofErr w:type="spellStart"/>
            <w:r>
              <w:rPr>
                <w:sz w:val="24"/>
                <w:szCs w:val="24"/>
              </w:rPr>
              <w:t>Гмирянський</w:t>
            </w:r>
            <w:proofErr w:type="spellEnd"/>
            <w:r>
              <w:rPr>
                <w:sz w:val="24"/>
                <w:szCs w:val="24"/>
              </w:rPr>
              <w:t xml:space="preserve">  заклад дошкільної освіти "Малятко" Ічнянської міської ради</w:t>
            </w:r>
          </w:p>
          <w:p w:rsidR="00D41264" w:rsidRDefault="00D41264">
            <w:pPr>
              <w:widowControl w:val="0"/>
              <w:tabs>
                <w:tab w:val="left" w:pos="426"/>
              </w:tabs>
              <w:rPr>
                <w:sz w:val="24"/>
                <w:szCs w:val="24"/>
              </w:rPr>
            </w:pPr>
            <w:r>
              <w:rPr>
                <w:sz w:val="24"/>
                <w:szCs w:val="24"/>
              </w:rPr>
              <w:lastRenderedPageBreak/>
              <w:t> </w:t>
            </w:r>
          </w:p>
        </w:tc>
        <w:tc>
          <w:tcPr>
            <w:tcW w:w="4198" w:type="dxa"/>
            <w:tcBorders>
              <w:top w:val="single" w:sz="4" w:space="0" w:color="auto"/>
              <w:left w:val="nil"/>
              <w:bottom w:val="single" w:sz="4" w:space="0" w:color="auto"/>
              <w:right w:val="single" w:sz="4" w:space="0" w:color="auto"/>
            </w:tcBorders>
            <w:vAlign w:val="center"/>
            <w:hideMark/>
          </w:tcPr>
          <w:p w:rsidR="00D41264" w:rsidRDefault="00D41264">
            <w:pPr>
              <w:widowControl w:val="0"/>
              <w:tabs>
                <w:tab w:val="left" w:pos="426"/>
              </w:tabs>
              <w:jc w:val="center"/>
              <w:rPr>
                <w:sz w:val="24"/>
                <w:szCs w:val="24"/>
              </w:rPr>
            </w:pPr>
            <w:r>
              <w:rPr>
                <w:sz w:val="24"/>
                <w:szCs w:val="24"/>
              </w:rPr>
              <w:lastRenderedPageBreak/>
              <w:t xml:space="preserve">с. </w:t>
            </w:r>
            <w:proofErr w:type="spellStart"/>
            <w:r>
              <w:rPr>
                <w:sz w:val="24"/>
                <w:szCs w:val="24"/>
              </w:rPr>
              <w:t>Гмирянка</w:t>
            </w:r>
            <w:proofErr w:type="spellEnd"/>
            <w:r>
              <w:rPr>
                <w:sz w:val="24"/>
                <w:szCs w:val="24"/>
              </w:rPr>
              <w:t>, вул. Миру, буд. 72,</w:t>
            </w:r>
          </w:p>
          <w:p w:rsidR="00D41264" w:rsidRDefault="00D41264">
            <w:pPr>
              <w:widowControl w:val="0"/>
              <w:tabs>
                <w:tab w:val="left" w:pos="426"/>
              </w:tabs>
              <w:jc w:val="center"/>
              <w:rPr>
                <w:sz w:val="24"/>
                <w:szCs w:val="24"/>
              </w:rPr>
            </w:pPr>
            <w:r>
              <w:rPr>
                <w:sz w:val="24"/>
                <w:szCs w:val="24"/>
                <w:lang w:eastAsia="en-US"/>
              </w:rPr>
              <w:t>Чернігівська обл., 16750</w:t>
            </w:r>
          </w:p>
        </w:tc>
      </w:tr>
      <w:tr w:rsidR="00D41264" w:rsidRPr="00D41264" w:rsidTr="00D41264">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D41264" w:rsidRDefault="00D41264">
            <w:pPr>
              <w:widowControl w:val="0"/>
              <w:autoSpaceDE w:val="0"/>
              <w:autoSpaceDN w:val="0"/>
              <w:adjustRightInd w:val="0"/>
              <w:jc w:val="center"/>
              <w:rPr>
                <w:sz w:val="24"/>
                <w:szCs w:val="24"/>
              </w:rPr>
            </w:pPr>
            <w:r>
              <w:rPr>
                <w:sz w:val="24"/>
                <w:szCs w:val="24"/>
              </w:rPr>
              <w:lastRenderedPageBreak/>
              <w:t>9</w:t>
            </w:r>
          </w:p>
        </w:tc>
        <w:tc>
          <w:tcPr>
            <w:tcW w:w="4826" w:type="dxa"/>
            <w:tcBorders>
              <w:top w:val="single" w:sz="4" w:space="0" w:color="auto"/>
              <w:left w:val="nil"/>
              <w:bottom w:val="single" w:sz="4" w:space="0" w:color="auto"/>
              <w:right w:val="single" w:sz="4" w:space="0" w:color="auto"/>
            </w:tcBorders>
            <w:noWrap/>
            <w:vAlign w:val="center"/>
          </w:tcPr>
          <w:p w:rsidR="00D41264" w:rsidRDefault="00D41264">
            <w:pPr>
              <w:widowControl w:val="0"/>
              <w:tabs>
                <w:tab w:val="left" w:pos="426"/>
              </w:tabs>
              <w:rPr>
                <w:sz w:val="24"/>
                <w:szCs w:val="24"/>
              </w:rPr>
            </w:pPr>
            <w:proofErr w:type="spellStart"/>
            <w:r>
              <w:rPr>
                <w:sz w:val="24"/>
                <w:szCs w:val="24"/>
              </w:rPr>
              <w:t>Дорогинський</w:t>
            </w:r>
            <w:proofErr w:type="spellEnd"/>
            <w:r>
              <w:rPr>
                <w:sz w:val="24"/>
                <w:szCs w:val="24"/>
              </w:rPr>
              <w:t xml:space="preserve"> ліцей Ічнянської міської ради</w:t>
            </w:r>
          </w:p>
          <w:p w:rsidR="00D41264" w:rsidRDefault="00D41264">
            <w:pPr>
              <w:widowControl w:val="0"/>
              <w:autoSpaceDE w:val="0"/>
              <w:autoSpaceDN w:val="0"/>
              <w:adjustRightInd w:val="0"/>
              <w:rPr>
                <w:color w:val="FF0000"/>
                <w:sz w:val="24"/>
                <w:szCs w:val="24"/>
              </w:rPr>
            </w:pPr>
          </w:p>
        </w:tc>
        <w:tc>
          <w:tcPr>
            <w:tcW w:w="4198" w:type="dxa"/>
            <w:tcBorders>
              <w:top w:val="single" w:sz="4" w:space="0" w:color="auto"/>
              <w:left w:val="nil"/>
              <w:bottom w:val="single" w:sz="4" w:space="0" w:color="auto"/>
              <w:right w:val="single" w:sz="4" w:space="0" w:color="auto"/>
            </w:tcBorders>
            <w:vAlign w:val="center"/>
            <w:hideMark/>
          </w:tcPr>
          <w:p w:rsidR="00D41264" w:rsidRDefault="00D41264">
            <w:pPr>
              <w:widowControl w:val="0"/>
              <w:tabs>
                <w:tab w:val="left" w:pos="426"/>
              </w:tabs>
              <w:jc w:val="center"/>
              <w:rPr>
                <w:sz w:val="24"/>
                <w:szCs w:val="24"/>
              </w:rPr>
            </w:pPr>
            <w:r>
              <w:rPr>
                <w:sz w:val="24"/>
                <w:szCs w:val="24"/>
              </w:rPr>
              <w:t>с. </w:t>
            </w:r>
            <w:proofErr w:type="spellStart"/>
            <w:r>
              <w:rPr>
                <w:sz w:val="24"/>
                <w:szCs w:val="24"/>
              </w:rPr>
              <w:t>Дорогинка</w:t>
            </w:r>
            <w:proofErr w:type="spellEnd"/>
            <w:r>
              <w:rPr>
                <w:sz w:val="24"/>
                <w:szCs w:val="24"/>
              </w:rPr>
              <w:t>, вул. Набережна, буд. 3, Чернігівська обл.</w:t>
            </w:r>
          </w:p>
        </w:tc>
      </w:tr>
      <w:tr w:rsidR="00D41264" w:rsidRPr="00D41264" w:rsidTr="00D41264">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D41264" w:rsidRDefault="00D41264">
            <w:pPr>
              <w:widowControl w:val="0"/>
              <w:autoSpaceDE w:val="0"/>
              <w:autoSpaceDN w:val="0"/>
              <w:adjustRightInd w:val="0"/>
              <w:jc w:val="center"/>
              <w:rPr>
                <w:sz w:val="24"/>
                <w:szCs w:val="24"/>
              </w:rPr>
            </w:pPr>
            <w:r>
              <w:rPr>
                <w:sz w:val="24"/>
                <w:szCs w:val="24"/>
              </w:rPr>
              <w:t>10</w:t>
            </w:r>
          </w:p>
        </w:tc>
        <w:tc>
          <w:tcPr>
            <w:tcW w:w="4826" w:type="dxa"/>
            <w:tcBorders>
              <w:top w:val="single" w:sz="4" w:space="0" w:color="auto"/>
              <w:left w:val="nil"/>
              <w:bottom w:val="single" w:sz="4" w:space="0" w:color="auto"/>
              <w:right w:val="single" w:sz="4" w:space="0" w:color="auto"/>
            </w:tcBorders>
            <w:noWrap/>
            <w:vAlign w:val="center"/>
          </w:tcPr>
          <w:p w:rsidR="00D41264" w:rsidRDefault="00D41264">
            <w:pPr>
              <w:widowControl w:val="0"/>
              <w:tabs>
                <w:tab w:val="left" w:pos="426"/>
              </w:tabs>
              <w:rPr>
                <w:sz w:val="24"/>
                <w:szCs w:val="24"/>
              </w:rPr>
            </w:pPr>
            <w:proofErr w:type="spellStart"/>
            <w:r>
              <w:rPr>
                <w:sz w:val="24"/>
                <w:szCs w:val="24"/>
              </w:rPr>
              <w:t>Іржавецький</w:t>
            </w:r>
            <w:proofErr w:type="spellEnd"/>
            <w:r>
              <w:rPr>
                <w:sz w:val="24"/>
                <w:szCs w:val="24"/>
              </w:rPr>
              <w:t xml:space="preserve"> ліцей Ічнянської міської ради</w:t>
            </w:r>
          </w:p>
          <w:p w:rsidR="00D41264" w:rsidRDefault="00D41264">
            <w:pPr>
              <w:widowControl w:val="0"/>
              <w:autoSpaceDE w:val="0"/>
              <w:autoSpaceDN w:val="0"/>
              <w:adjustRightInd w:val="0"/>
              <w:rPr>
                <w:color w:val="FF0000"/>
                <w:sz w:val="24"/>
                <w:szCs w:val="24"/>
              </w:rPr>
            </w:pPr>
          </w:p>
        </w:tc>
        <w:tc>
          <w:tcPr>
            <w:tcW w:w="4198" w:type="dxa"/>
            <w:tcBorders>
              <w:top w:val="single" w:sz="4" w:space="0" w:color="auto"/>
              <w:left w:val="nil"/>
              <w:bottom w:val="single" w:sz="4" w:space="0" w:color="auto"/>
              <w:right w:val="single" w:sz="4" w:space="0" w:color="auto"/>
            </w:tcBorders>
            <w:vAlign w:val="center"/>
            <w:hideMark/>
          </w:tcPr>
          <w:p w:rsidR="00D41264" w:rsidRDefault="00D41264">
            <w:pPr>
              <w:widowControl w:val="0"/>
              <w:tabs>
                <w:tab w:val="left" w:pos="426"/>
              </w:tabs>
              <w:jc w:val="center"/>
              <w:rPr>
                <w:sz w:val="24"/>
                <w:szCs w:val="24"/>
              </w:rPr>
            </w:pPr>
            <w:r>
              <w:rPr>
                <w:sz w:val="24"/>
                <w:szCs w:val="24"/>
              </w:rPr>
              <w:t>с. </w:t>
            </w:r>
            <w:proofErr w:type="spellStart"/>
            <w:r>
              <w:rPr>
                <w:sz w:val="24"/>
                <w:szCs w:val="24"/>
              </w:rPr>
              <w:t>Іржавець</w:t>
            </w:r>
            <w:proofErr w:type="spellEnd"/>
            <w:r>
              <w:rPr>
                <w:sz w:val="24"/>
                <w:szCs w:val="24"/>
              </w:rPr>
              <w:t>, вул. Т. Шевченка, 65, Чернігівська обл., 16732</w:t>
            </w:r>
          </w:p>
        </w:tc>
      </w:tr>
      <w:tr w:rsidR="00D41264" w:rsidRPr="00D41264" w:rsidTr="00D41264">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D41264" w:rsidRDefault="00D41264">
            <w:pPr>
              <w:widowControl w:val="0"/>
              <w:autoSpaceDE w:val="0"/>
              <w:autoSpaceDN w:val="0"/>
              <w:adjustRightInd w:val="0"/>
              <w:jc w:val="center"/>
              <w:rPr>
                <w:sz w:val="24"/>
                <w:szCs w:val="24"/>
              </w:rPr>
            </w:pPr>
            <w:r>
              <w:rPr>
                <w:sz w:val="24"/>
                <w:szCs w:val="24"/>
              </w:rPr>
              <w:t>11</w:t>
            </w:r>
          </w:p>
        </w:tc>
        <w:tc>
          <w:tcPr>
            <w:tcW w:w="4826" w:type="dxa"/>
            <w:tcBorders>
              <w:top w:val="single" w:sz="4" w:space="0" w:color="auto"/>
              <w:left w:val="nil"/>
              <w:bottom w:val="single" w:sz="4" w:space="0" w:color="auto"/>
              <w:right w:val="single" w:sz="4" w:space="0" w:color="auto"/>
            </w:tcBorders>
            <w:noWrap/>
            <w:vAlign w:val="center"/>
            <w:hideMark/>
          </w:tcPr>
          <w:p w:rsidR="00D41264" w:rsidRDefault="00D41264">
            <w:pPr>
              <w:widowControl w:val="0"/>
              <w:tabs>
                <w:tab w:val="left" w:pos="426"/>
              </w:tabs>
              <w:rPr>
                <w:sz w:val="24"/>
                <w:szCs w:val="24"/>
              </w:rPr>
            </w:pPr>
            <w:proofErr w:type="spellStart"/>
            <w:r>
              <w:rPr>
                <w:sz w:val="24"/>
                <w:szCs w:val="24"/>
              </w:rPr>
              <w:t>Крупичпільський</w:t>
            </w:r>
            <w:proofErr w:type="spellEnd"/>
            <w:r>
              <w:rPr>
                <w:sz w:val="24"/>
                <w:szCs w:val="24"/>
              </w:rPr>
              <w:t xml:space="preserve"> ліцей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D41264" w:rsidRDefault="00D41264">
            <w:pPr>
              <w:widowControl w:val="0"/>
              <w:tabs>
                <w:tab w:val="left" w:pos="426"/>
              </w:tabs>
              <w:jc w:val="center"/>
              <w:rPr>
                <w:sz w:val="24"/>
                <w:szCs w:val="24"/>
              </w:rPr>
            </w:pPr>
            <w:proofErr w:type="spellStart"/>
            <w:r>
              <w:rPr>
                <w:sz w:val="24"/>
                <w:szCs w:val="24"/>
              </w:rPr>
              <w:t>с.Крупичполе</w:t>
            </w:r>
            <w:proofErr w:type="spellEnd"/>
            <w:r>
              <w:rPr>
                <w:sz w:val="24"/>
                <w:szCs w:val="24"/>
              </w:rPr>
              <w:t>, вул. Шкільна, буд. 2, Чернігівська обл., 16713</w:t>
            </w:r>
          </w:p>
        </w:tc>
      </w:tr>
      <w:tr w:rsidR="00D41264" w:rsidRPr="00D41264" w:rsidTr="00D41264">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D41264" w:rsidRDefault="00D41264">
            <w:pPr>
              <w:widowControl w:val="0"/>
              <w:autoSpaceDE w:val="0"/>
              <w:autoSpaceDN w:val="0"/>
              <w:adjustRightInd w:val="0"/>
              <w:jc w:val="center"/>
              <w:rPr>
                <w:sz w:val="24"/>
                <w:szCs w:val="24"/>
              </w:rPr>
            </w:pPr>
            <w:r>
              <w:rPr>
                <w:sz w:val="24"/>
                <w:szCs w:val="24"/>
              </w:rPr>
              <w:t>12</w:t>
            </w:r>
          </w:p>
        </w:tc>
        <w:tc>
          <w:tcPr>
            <w:tcW w:w="4826" w:type="dxa"/>
            <w:tcBorders>
              <w:top w:val="single" w:sz="4" w:space="0" w:color="auto"/>
              <w:left w:val="nil"/>
              <w:bottom w:val="single" w:sz="4" w:space="0" w:color="auto"/>
              <w:right w:val="single" w:sz="4" w:space="0" w:color="auto"/>
            </w:tcBorders>
            <w:noWrap/>
            <w:vAlign w:val="center"/>
            <w:hideMark/>
          </w:tcPr>
          <w:p w:rsidR="00D41264" w:rsidRDefault="00D41264">
            <w:pPr>
              <w:widowControl w:val="0"/>
              <w:spacing w:before="19"/>
              <w:rPr>
                <w:sz w:val="24"/>
                <w:szCs w:val="24"/>
              </w:rPr>
            </w:pPr>
            <w:proofErr w:type="spellStart"/>
            <w:r>
              <w:rPr>
                <w:sz w:val="24"/>
                <w:szCs w:val="24"/>
              </w:rPr>
              <w:t>Монастирищенська</w:t>
            </w:r>
            <w:proofErr w:type="spellEnd"/>
            <w:r>
              <w:rPr>
                <w:sz w:val="24"/>
                <w:szCs w:val="24"/>
              </w:rPr>
              <w:t xml:space="preserve"> гімназія Ічнянської міської ради </w:t>
            </w:r>
          </w:p>
        </w:tc>
        <w:tc>
          <w:tcPr>
            <w:tcW w:w="4198" w:type="dxa"/>
            <w:tcBorders>
              <w:top w:val="single" w:sz="4" w:space="0" w:color="auto"/>
              <w:left w:val="nil"/>
              <w:bottom w:val="single" w:sz="4" w:space="0" w:color="auto"/>
              <w:right w:val="single" w:sz="4" w:space="0" w:color="auto"/>
            </w:tcBorders>
            <w:vAlign w:val="center"/>
            <w:hideMark/>
          </w:tcPr>
          <w:p w:rsidR="00D41264" w:rsidRDefault="00D41264">
            <w:pPr>
              <w:widowControl w:val="0"/>
              <w:autoSpaceDE w:val="0"/>
              <w:autoSpaceDN w:val="0"/>
              <w:adjustRightInd w:val="0"/>
              <w:jc w:val="center"/>
              <w:rPr>
                <w:sz w:val="24"/>
                <w:szCs w:val="24"/>
              </w:rPr>
            </w:pPr>
            <w:r>
              <w:rPr>
                <w:sz w:val="24"/>
                <w:szCs w:val="24"/>
              </w:rPr>
              <w:t xml:space="preserve">с. </w:t>
            </w:r>
            <w:proofErr w:type="spellStart"/>
            <w:r>
              <w:rPr>
                <w:sz w:val="24"/>
                <w:szCs w:val="24"/>
              </w:rPr>
              <w:t>Монастирище</w:t>
            </w:r>
            <w:proofErr w:type="spellEnd"/>
            <w:r>
              <w:rPr>
                <w:sz w:val="24"/>
                <w:szCs w:val="24"/>
              </w:rPr>
              <w:t>, </w:t>
            </w:r>
            <w:proofErr w:type="spellStart"/>
            <w:r>
              <w:rPr>
                <w:sz w:val="24"/>
                <w:szCs w:val="24"/>
              </w:rPr>
              <w:t>вул.Центральна</w:t>
            </w:r>
            <w:proofErr w:type="spellEnd"/>
            <w:r>
              <w:rPr>
                <w:sz w:val="24"/>
                <w:szCs w:val="24"/>
              </w:rPr>
              <w:t>,</w:t>
            </w:r>
          </w:p>
          <w:p w:rsidR="00D41264" w:rsidRDefault="00D41264">
            <w:pPr>
              <w:widowControl w:val="0"/>
              <w:autoSpaceDE w:val="0"/>
              <w:autoSpaceDN w:val="0"/>
              <w:adjustRightInd w:val="0"/>
              <w:jc w:val="center"/>
              <w:rPr>
                <w:color w:val="FF0000"/>
                <w:sz w:val="24"/>
                <w:szCs w:val="24"/>
              </w:rPr>
            </w:pPr>
            <w:r>
              <w:rPr>
                <w:sz w:val="24"/>
                <w:szCs w:val="24"/>
              </w:rPr>
              <w:t> буд. 13, Чернігівська обл., 16726</w:t>
            </w:r>
          </w:p>
        </w:tc>
      </w:tr>
      <w:tr w:rsidR="00D41264" w:rsidRPr="00D41264" w:rsidTr="00D41264">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D41264" w:rsidRDefault="00D41264">
            <w:pPr>
              <w:widowControl w:val="0"/>
              <w:autoSpaceDE w:val="0"/>
              <w:autoSpaceDN w:val="0"/>
              <w:adjustRightInd w:val="0"/>
              <w:jc w:val="center"/>
              <w:rPr>
                <w:sz w:val="24"/>
                <w:szCs w:val="24"/>
              </w:rPr>
            </w:pPr>
            <w:r>
              <w:rPr>
                <w:sz w:val="24"/>
                <w:szCs w:val="24"/>
              </w:rPr>
              <w:t>13</w:t>
            </w:r>
          </w:p>
        </w:tc>
        <w:tc>
          <w:tcPr>
            <w:tcW w:w="4826" w:type="dxa"/>
            <w:tcBorders>
              <w:top w:val="single" w:sz="4" w:space="0" w:color="auto"/>
              <w:left w:val="nil"/>
              <w:bottom w:val="single" w:sz="4" w:space="0" w:color="auto"/>
              <w:right w:val="single" w:sz="4" w:space="0" w:color="auto"/>
            </w:tcBorders>
            <w:noWrap/>
            <w:vAlign w:val="center"/>
          </w:tcPr>
          <w:p w:rsidR="00D41264" w:rsidRDefault="00D41264">
            <w:pPr>
              <w:widowControl w:val="0"/>
              <w:tabs>
                <w:tab w:val="left" w:pos="426"/>
              </w:tabs>
              <w:rPr>
                <w:sz w:val="24"/>
                <w:szCs w:val="24"/>
              </w:rPr>
            </w:pPr>
            <w:proofErr w:type="spellStart"/>
            <w:r>
              <w:rPr>
                <w:sz w:val="24"/>
                <w:szCs w:val="24"/>
              </w:rPr>
              <w:t>Рожнівський</w:t>
            </w:r>
            <w:proofErr w:type="spellEnd"/>
            <w:r>
              <w:rPr>
                <w:sz w:val="24"/>
                <w:szCs w:val="24"/>
              </w:rPr>
              <w:t xml:space="preserve"> ліцей Ічнянської міської ради </w:t>
            </w:r>
          </w:p>
          <w:p w:rsidR="00D41264" w:rsidRDefault="00D41264">
            <w:pPr>
              <w:widowControl w:val="0"/>
              <w:autoSpaceDE w:val="0"/>
              <w:autoSpaceDN w:val="0"/>
              <w:adjustRightInd w:val="0"/>
              <w:rPr>
                <w:color w:val="FF0000"/>
                <w:sz w:val="24"/>
                <w:szCs w:val="24"/>
              </w:rPr>
            </w:pPr>
          </w:p>
        </w:tc>
        <w:tc>
          <w:tcPr>
            <w:tcW w:w="4198" w:type="dxa"/>
            <w:tcBorders>
              <w:top w:val="single" w:sz="4" w:space="0" w:color="auto"/>
              <w:left w:val="nil"/>
              <w:bottom w:val="single" w:sz="4" w:space="0" w:color="auto"/>
              <w:right w:val="single" w:sz="4" w:space="0" w:color="auto"/>
            </w:tcBorders>
            <w:vAlign w:val="center"/>
            <w:hideMark/>
          </w:tcPr>
          <w:p w:rsidR="00D41264" w:rsidRDefault="00D41264">
            <w:pPr>
              <w:widowControl w:val="0"/>
              <w:tabs>
                <w:tab w:val="left" w:pos="426"/>
              </w:tabs>
              <w:jc w:val="center"/>
              <w:rPr>
                <w:sz w:val="24"/>
                <w:szCs w:val="24"/>
              </w:rPr>
            </w:pPr>
            <w:proofErr w:type="spellStart"/>
            <w:r>
              <w:rPr>
                <w:sz w:val="24"/>
                <w:szCs w:val="24"/>
              </w:rPr>
              <w:t>Рожнівка</w:t>
            </w:r>
            <w:proofErr w:type="spellEnd"/>
            <w:r>
              <w:rPr>
                <w:sz w:val="24"/>
                <w:szCs w:val="24"/>
              </w:rPr>
              <w:t xml:space="preserve"> , вул. Перемоги, буд. 15, Чернігівська обл., 16714</w:t>
            </w:r>
          </w:p>
        </w:tc>
      </w:tr>
      <w:tr w:rsidR="00D41264" w:rsidRPr="00D41264" w:rsidTr="00D41264">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D41264" w:rsidRDefault="00D41264">
            <w:pPr>
              <w:widowControl w:val="0"/>
              <w:autoSpaceDE w:val="0"/>
              <w:autoSpaceDN w:val="0"/>
              <w:adjustRightInd w:val="0"/>
              <w:jc w:val="center"/>
              <w:rPr>
                <w:sz w:val="24"/>
                <w:szCs w:val="24"/>
              </w:rPr>
            </w:pPr>
            <w:r>
              <w:rPr>
                <w:sz w:val="24"/>
                <w:szCs w:val="24"/>
              </w:rPr>
              <w:t>14</w:t>
            </w:r>
          </w:p>
        </w:tc>
        <w:tc>
          <w:tcPr>
            <w:tcW w:w="4826" w:type="dxa"/>
            <w:tcBorders>
              <w:top w:val="single" w:sz="4" w:space="0" w:color="auto"/>
              <w:left w:val="nil"/>
              <w:bottom w:val="single" w:sz="4" w:space="0" w:color="auto"/>
              <w:right w:val="single" w:sz="4" w:space="0" w:color="auto"/>
            </w:tcBorders>
            <w:noWrap/>
            <w:vAlign w:val="center"/>
            <w:hideMark/>
          </w:tcPr>
          <w:p w:rsidR="00D41264" w:rsidRDefault="00D41264">
            <w:pPr>
              <w:widowControl w:val="0"/>
              <w:autoSpaceDE w:val="0"/>
              <w:autoSpaceDN w:val="0"/>
              <w:adjustRightInd w:val="0"/>
              <w:rPr>
                <w:color w:val="FF0000"/>
                <w:sz w:val="24"/>
                <w:szCs w:val="24"/>
              </w:rPr>
            </w:pPr>
            <w:proofErr w:type="spellStart"/>
            <w:r>
              <w:rPr>
                <w:sz w:val="24"/>
                <w:szCs w:val="24"/>
                <w:lang w:eastAsia="en-US"/>
              </w:rPr>
              <w:t>Дружбинський</w:t>
            </w:r>
            <w:proofErr w:type="spellEnd"/>
            <w:r>
              <w:rPr>
                <w:sz w:val="24"/>
                <w:szCs w:val="24"/>
                <w:lang w:eastAsia="en-US"/>
              </w:rPr>
              <w:t xml:space="preserve"> ліцей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D41264" w:rsidRDefault="00D41264">
            <w:pPr>
              <w:widowControl w:val="0"/>
              <w:autoSpaceDE w:val="0"/>
              <w:autoSpaceDN w:val="0"/>
              <w:adjustRightInd w:val="0"/>
              <w:jc w:val="center"/>
              <w:rPr>
                <w:color w:val="FF0000"/>
                <w:sz w:val="24"/>
                <w:szCs w:val="24"/>
              </w:rPr>
            </w:pPr>
            <w:r>
              <w:rPr>
                <w:sz w:val="24"/>
                <w:szCs w:val="24"/>
                <w:lang w:eastAsia="en-US"/>
              </w:rPr>
              <w:t>смт</w:t>
            </w:r>
            <w:r>
              <w:rPr>
                <w:sz w:val="24"/>
                <w:szCs w:val="24"/>
                <w:lang w:val="en-US" w:eastAsia="en-US"/>
              </w:rPr>
              <w:t> </w:t>
            </w:r>
            <w:r>
              <w:rPr>
                <w:sz w:val="24"/>
                <w:szCs w:val="24"/>
                <w:lang w:eastAsia="en-US"/>
              </w:rPr>
              <w:t>Дружба,</w:t>
            </w:r>
            <w:r>
              <w:rPr>
                <w:sz w:val="24"/>
                <w:szCs w:val="24"/>
                <w:lang w:val="en-US" w:eastAsia="en-US"/>
              </w:rPr>
              <w:t> </w:t>
            </w:r>
            <w:r>
              <w:rPr>
                <w:sz w:val="24"/>
                <w:szCs w:val="24"/>
                <w:lang w:eastAsia="en-US"/>
              </w:rPr>
              <w:t>вул.</w:t>
            </w:r>
            <w:r>
              <w:rPr>
                <w:sz w:val="24"/>
                <w:szCs w:val="24"/>
                <w:lang w:val="en-US" w:eastAsia="en-US"/>
              </w:rPr>
              <w:t> </w:t>
            </w:r>
            <w:r>
              <w:rPr>
                <w:sz w:val="24"/>
                <w:szCs w:val="24"/>
                <w:lang w:eastAsia="en-US"/>
              </w:rPr>
              <w:t>Стадіонна,</w:t>
            </w:r>
            <w:r>
              <w:rPr>
                <w:sz w:val="24"/>
                <w:szCs w:val="24"/>
                <w:lang w:val="en-US" w:eastAsia="en-US"/>
              </w:rPr>
              <w:t> </w:t>
            </w:r>
            <w:r>
              <w:rPr>
                <w:sz w:val="24"/>
                <w:szCs w:val="24"/>
                <w:lang w:eastAsia="en-US"/>
              </w:rPr>
              <w:t>буд.</w:t>
            </w:r>
            <w:r>
              <w:rPr>
                <w:sz w:val="24"/>
                <w:szCs w:val="24"/>
                <w:lang w:val="en-US" w:eastAsia="en-US"/>
              </w:rPr>
              <w:t> </w:t>
            </w:r>
            <w:r>
              <w:rPr>
                <w:sz w:val="24"/>
                <w:szCs w:val="24"/>
                <w:lang w:eastAsia="en-US"/>
              </w:rPr>
              <w:t>5, Чернігівська обл., 19702</w:t>
            </w:r>
          </w:p>
        </w:tc>
      </w:tr>
      <w:tr w:rsidR="00D41264" w:rsidRPr="00D41264" w:rsidTr="00D41264">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D41264" w:rsidRDefault="00D41264">
            <w:pPr>
              <w:widowControl w:val="0"/>
              <w:autoSpaceDE w:val="0"/>
              <w:autoSpaceDN w:val="0"/>
              <w:adjustRightInd w:val="0"/>
              <w:jc w:val="center"/>
              <w:rPr>
                <w:sz w:val="24"/>
                <w:szCs w:val="24"/>
              </w:rPr>
            </w:pPr>
            <w:r>
              <w:rPr>
                <w:sz w:val="24"/>
                <w:szCs w:val="24"/>
              </w:rPr>
              <w:t>15</w:t>
            </w:r>
          </w:p>
        </w:tc>
        <w:tc>
          <w:tcPr>
            <w:tcW w:w="4826" w:type="dxa"/>
            <w:tcBorders>
              <w:top w:val="single" w:sz="4" w:space="0" w:color="auto"/>
              <w:left w:val="nil"/>
              <w:bottom w:val="single" w:sz="4" w:space="0" w:color="auto"/>
              <w:right w:val="single" w:sz="4" w:space="0" w:color="auto"/>
            </w:tcBorders>
            <w:noWrap/>
            <w:vAlign w:val="center"/>
            <w:hideMark/>
          </w:tcPr>
          <w:p w:rsidR="00D41264" w:rsidRDefault="00D41264">
            <w:pPr>
              <w:widowControl w:val="0"/>
              <w:autoSpaceDE w:val="0"/>
              <w:autoSpaceDN w:val="0"/>
              <w:adjustRightInd w:val="0"/>
              <w:rPr>
                <w:sz w:val="24"/>
                <w:szCs w:val="24"/>
                <w:lang w:eastAsia="en-US"/>
              </w:rPr>
            </w:pPr>
            <w:proofErr w:type="spellStart"/>
            <w:r>
              <w:rPr>
                <w:sz w:val="24"/>
                <w:szCs w:val="24"/>
                <w:lang w:eastAsia="en-US"/>
              </w:rPr>
              <w:t>Іржавецький</w:t>
            </w:r>
            <w:proofErr w:type="spellEnd"/>
            <w:r>
              <w:rPr>
                <w:sz w:val="24"/>
                <w:szCs w:val="24"/>
                <w:lang w:eastAsia="en-US"/>
              </w:rPr>
              <w:t xml:space="preserve"> заклад дошкільної освіти «Веселка»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D41264" w:rsidRDefault="00D41264">
            <w:pPr>
              <w:widowControl w:val="0"/>
              <w:tabs>
                <w:tab w:val="left" w:pos="426"/>
              </w:tabs>
              <w:jc w:val="center"/>
              <w:rPr>
                <w:sz w:val="24"/>
                <w:szCs w:val="24"/>
                <w:lang w:eastAsia="ru-RU"/>
              </w:rPr>
            </w:pPr>
            <w:r>
              <w:rPr>
                <w:sz w:val="24"/>
                <w:szCs w:val="24"/>
              </w:rPr>
              <w:t>с. </w:t>
            </w:r>
            <w:proofErr w:type="spellStart"/>
            <w:r>
              <w:rPr>
                <w:sz w:val="24"/>
                <w:szCs w:val="24"/>
              </w:rPr>
              <w:t>Іржавець</w:t>
            </w:r>
            <w:proofErr w:type="spellEnd"/>
            <w:r>
              <w:rPr>
                <w:sz w:val="24"/>
                <w:szCs w:val="24"/>
              </w:rPr>
              <w:t>, вул. Т. Шевченка, 69, Чернігівська обл., 16732</w:t>
            </w:r>
          </w:p>
        </w:tc>
      </w:tr>
      <w:tr w:rsidR="00D41264" w:rsidRPr="00D41264" w:rsidTr="00D41264">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D41264" w:rsidRDefault="00D41264">
            <w:pPr>
              <w:widowControl w:val="0"/>
              <w:autoSpaceDE w:val="0"/>
              <w:autoSpaceDN w:val="0"/>
              <w:adjustRightInd w:val="0"/>
              <w:jc w:val="center"/>
              <w:rPr>
                <w:sz w:val="24"/>
                <w:szCs w:val="24"/>
              </w:rPr>
            </w:pPr>
            <w:r>
              <w:rPr>
                <w:sz w:val="24"/>
                <w:szCs w:val="24"/>
              </w:rPr>
              <w:t>16</w:t>
            </w:r>
          </w:p>
        </w:tc>
        <w:tc>
          <w:tcPr>
            <w:tcW w:w="4826" w:type="dxa"/>
            <w:tcBorders>
              <w:top w:val="single" w:sz="4" w:space="0" w:color="auto"/>
              <w:left w:val="nil"/>
              <w:bottom w:val="single" w:sz="4" w:space="0" w:color="auto"/>
              <w:right w:val="single" w:sz="4" w:space="0" w:color="auto"/>
            </w:tcBorders>
            <w:noWrap/>
            <w:vAlign w:val="center"/>
            <w:hideMark/>
          </w:tcPr>
          <w:p w:rsidR="00D41264" w:rsidRDefault="00D41264">
            <w:pPr>
              <w:widowControl w:val="0"/>
              <w:autoSpaceDE w:val="0"/>
              <w:autoSpaceDN w:val="0"/>
              <w:adjustRightInd w:val="0"/>
              <w:rPr>
                <w:sz w:val="24"/>
                <w:szCs w:val="24"/>
                <w:lang w:eastAsia="en-US"/>
              </w:rPr>
            </w:pPr>
            <w:proofErr w:type="spellStart"/>
            <w:r>
              <w:rPr>
                <w:sz w:val="24"/>
                <w:szCs w:val="24"/>
                <w:lang w:eastAsia="en-US"/>
              </w:rPr>
              <w:t>Рожнівський</w:t>
            </w:r>
            <w:proofErr w:type="spellEnd"/>
            <w:r>
              <w:rPr>
                <w:sz w:val="24"/>
                <w:szCs w:val="24"/>
                <w:lang w:eastAsia="en-US"/>
              </w:rPr>
              <w:t xml:space="preserve"> заклад дошкільної освіти «Колосок»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D41264" w:rsidRDefault="00D41264">
            <w:pPr>
              <w:widowControl w:val="0"/>
              <w:autoSpaceDE w:val="0"/>
              <w:autoSpaceDN w:val="0"/>
              <w:adjustRightInd w:val="0"/>
              <w:jc w:val="center"/>
              <w:rPr>
                <w:sz w:val="24"/>
                <w:szCs w:val="24"/>
                <w:lang w:eastAsia="ru-RU"/>
              </w:rPr>
            </w:pPr>
            <w:proofErr w:type="spellStart"/>
            <w:r>
              <w:rPr>
                <w:sz w:val="24"/>
                <w:szCs w:val="24"/>
              </w:rPr>
              <w:t>Рожнівка</w:t>
            </w:r>
            <w:proofErr w:type="spellEnd"/>
            <w:r>
              <w:rPr>
                <w:sz w:val="24"/>
                <w:szCs w:val="24"/>
              </w:rPr>
              <w:t xml:space="preserve"> , вул. Набережна, 3, Чернігівська обл., 16714</w:t>
            </w:r>
          </w:p>
        </w:tc>
      </w:tr>
      <w:tr w:rsidR="00D41264" w:rsidRPr="00D41264" w:rsidTr="00D41264">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D41264" w:rsidRDefault="00D41264">
            <w:pPr>
              <w:widowControl w:val="0"/>
              <w:autoSpaceDE w:val="0"/>
              <w:autoSpaceDN w:val="0"/>
              <w:adjustRightInd w:val="0"/>
              <w:jc w:val="center"/>
              <w:rPr>
                <w:sz w:val="24"/>
                <w:szCs w:val="24"/>
              </w:rPr>
            </w:pPr>
            <w:r>
              <w:rPr>
                <w:sz w:val="24"/>
                <w:szCs w:val="24"/>
              </w:rPr>
              <w:t>17</w:t>
            </w:r>
          </w:p>
        </w:tc>
        <w:tc>
          <w:tcPr>
            <w:tcW w:w="4826" w:type="dxa"/>
            <w:tcBorders>
              <w:top w:val="single" w:sz="4" w:space="0" w:color="auto"/>
              <w:left w:val="nil"/>
              <w:bottom w:val="single" w:sz="4" w:space="0" w:color="auto"/>
              <w:right w:val="single" w:sz="4" w:space="0" w:color="auto"/>
            </w:tcBorders>
            <w:noWrap/>
            <w:vAlign w:val="center"/>
            <w:hideMark/>
          </w:tcPr>
          <w:p w:rsidR="00D41264" w:rsidRDefault="00D41264">
            <w:pPr>
              <w:widowControl w:val="0"/>
              <w:autoSpaceDE w:val="0"/>
              <w:autoSpaceDN w:val="0"/>
              <w:adjustRightInd w:val="0"/>
              <w:rPr>
                <w:sz w:val="24"/>
                <w:szCs w:val="24"/>
                <w:lang w:eastAsia="en-US"/>
              </w:rPr>
            </w:pPr>
            <w:proofErr w:type="spellStart"/>
            <w:r>
              <w:rPr>
                <w:sz w:val="24"/>
                <w:szCs w:val="24"/>
                <w:lang w:eastAsia="en-US"/>
              </w:rPr>
              <w:t>Заудайський</w:t>
            </w:r>
            <w:proofErr w:type="spellEnd"/>
            <w:r>
              <w:rPr>
                <w:sz w:val="24"/>
                <w:szCs w:val="24"/>
                <w:lang w:eastAsia="en-US"/>
              </w:rPr>
              <w:t xml:space="preserve"> заклад дошкільної освіти «Зернятко»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D41264" w:rsidRDefault="00D41264">
            <w:pPr>
              <w:widowControl w:val="0"/>
              <w:autoSpaceDE w:val="0"/>
              <w:autoSpaceDN w:val="0"/>
              <w:adjustRightInd w:val="0"/>
              <w:jc w:val="center"/>
              <w:rPr>
                <w:sz w:val="24"/>
                <w:szCs w:val="24"/>
                <w:lang w:eastAsia="en-US"/>
              </w:rPr>
            </w:pPr>
            <w:r>
              <w:rPr>
                <w:sz w:val="24"/>
                <w:szCs w:val="24"/>
                <w:lang w:eastAsia="en-US"/>
              </w:rPr>
              <w:t xml:space="preserve">с. </w:t>
            </w:r>
            <w:proofErr w:type="spellStart"/>
            <w:r>
              <w:rPr>
                <w:sz w:val="24"/>
                <w:szCs w:val="24"/>
                <w:lang w:eastAsia="en-US"/>
              </w:rPr>
              <w:t>Заудайка</w:t>
            </w:r>
            <w:proofErr w:type="spellEnd"/>
            <w:r>
              <w:rPr>
                <w:sz w:val="24"/>
                <w:szCs w:val="24"/>
                <w:lang w:eastAsia="en-US"/>
              </w:rPr>
              <w:t xml:space="preserve">, вул. Шкільна, 41, Чернігівська обл., 16725 </w:t>
            </w:r>
          </w:p>
        </w:tc>
      </w:tr>
      <w:tr w:rsidR="00D41264" w:rsidRPr="00D41264" w:rsidTr="00D41264">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D41264" w:rsidRDefault="00D41264">
            <w:pPr>
              <w:widowControl w:val="0"/>
              <w:autoSpaceDE w:val="0"/>
              <w:autoSpaceDN w:val="0"/>
              <w:adjustRightInd w:val="0"/>
              <w:jc w:val="center"/>
              <w:rPr>
                <w:sz w:val="24"/>
                <w:szCs w:val="24"/>
                <w:lang w:eastAsia="ru-RU"/>
              </w:rPr>
            </w:pPr>
            <w:r>
              <w:rPr>
                <w:sz w:val="24"/>
                <w:szCs w:val="24"/>
              </w:rPr>
              <w:t>18</w:t>
            </w:r>
          </w:p>
        </w:tc>
        <w:tc>
          <w:tcPr>
            <w:tcW w:w="4826" w:type="dxa"/>
            <w:tcBorders>
              <w:top w:val="single" w:sz="4" w:space="0" w:color="auto"/>
              <w:left w:val="nil"/>
              <w:bottom w:val="single" w:sz="4" w:space="0" w:color="auto"/>
              <w:right w:val="single" w:sz="4" w:space="0" w:color="auto"/>
            </w:tcBorders>
            <w:noWrap/>
            <w:vAlign w:val="center"/>
            <w:hideMark/>
          </w:tcPr>
          <w:p w:rsidR="00D41264" w:rsidRDefault="00D41264">
            <w:pPr>
              <w:widowControl w:val="0"/>
              <w:autoSpaceDE w:val="0"/>
              <w:autoSpaceDN w:val="0"/>
              <w:adjustRightInd w:val="0"/>
              <w:rPr>
                <w:sz w:val="24"/>
                <w:szCs w:val="24"/>
                <w:lang w:eastAsia="en-US"/>
              </w:rPr>
            </w:pPr>
            <w:proofErr w:type="spellStart"/>
            <w:r>
              <w:rPr>
                <w:sz w:val="24"/>
                <w:szCs w:val="24"/>
                <w:lang w:eastAsia="en-US"/>
              </w:rPr>
              <w:t>Ольшанський</w:t>
            </w:r>
            <w:proofErr w:type="spellEnd"/>
            <w:r>
              <w:rPr>
                <w:sz w:val="24"/>
                <w:szCs w:val="24"/>
                <w:lang w:eastAsia="en-US"/>
              </w:rPr>
              <w:t xml:space="preserve"> заклад дошкільної освіти «Барвінок»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D41264" w:rsidRDefault="00D41264">
            <w:pPr>
              <w:widowControl w:val="0"/>
              <w:autoSpaceDE w:val="0"/>
              <w:autoSpaceDN w:val="0"/>
              <w:adjustRightInd w:val="0"/>
              <w:jc w:val="center"/>
              <w:rPr>
                <w:sz w:val="24"/>
                <w:szCs w:val="24"/>
                <w:lang w:eastAsia="en-US"/>
              </w:rPr>
            </w:pPr>
            <w:r>
              <w:rPr>
                <w:sz w:val="24"/>
                <w:szCs w:val="24"/>
                <w:lang w:eastAsia="en-US"/>
              </w:rPr>
              <w:t xml:space="preserve">с. </w:t>
            </w:r>
            <w:proofErr w:type="spellStart"/>
            <w:r>
              <w:rPr>
                <w:sz w:val="24"/>
                <w:szCs w:val="24"/>
                <w:lang w:eastAsia="en-US"/>
              </w:rPr>
              <w:t>Ольшана</w:t>
            </w:r>
            <w:proofErr w:type="spellEnd"/>
            <w:r>
              <w:rPr>
                <w:sz w:val="24"/>
                <w:szCs w:val="24"/>
                <w:lang w:eastAsia="en-US"/>
              </w:rPr>
              <w:t>, вул. Революції 1905 року, буд. 56, Чернігівська обл., 16763</w:t>
            </w:r>
          </w:p>
        </w:tc>
      </w:tr>
      <w:tr w:rsidR="00D41264" w:rsidRPr="00D41264" w:rsidTr="00D41264">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D41264" w:rsidRDefault="00D41264">
            <w:pPr>
              <w:widowControl w:val="0"/>
              <w:autoSpaceDE w:val="0"/>
              <w:autoSpaceDN w:val="0"/>
              <w:adjustRightInd w:val="0"/>
              <w:jc w:val="center"/>
              <w:rPr>
                <w:sz w:val="24"/>
                <w:szCs w:val="24"/>
                <w:lang w:eastAsia="ru-RU"/>
              </w:rPr>
            </w:pPr>
            <w:r>
              <w:rPr>
                <w:sz w:val="24"/>
                <w:szCs w:val="24"/>
              </w:rPr>
              <w:t>19</w:t>
            </w:r>
          </w:p>
        </w:tc>
        <w:tc>
          <w:tcPr>
            <w:tcW w:w="4826" w:type="dxa"/>
            <w:tcBorders>
              <w:top w:val="single" w:sz="4" w:space="0" w:color="auto"/>
              <w:left w:val="nil"/>
              <w:bottom w:val="single" w:sz="4" w:space="0" w:color="auto"/>
              <w:right w:val="single" w:sz="4" w:space="0" w:color="auto"/>
            </w:tcBorders>
            <w:noWrap/>
            <w:vAlign w:val="center"/>
            <w:hideMark/>
          </w:tcPr>
          <w:p w:rsidR="00D41264" w:rsidRDefault="00D41264">
            <w:pPr>
              <w:widowControl w:val="0"/>
              <w:autoSpaceDE w:val="0"/>
              <w:autoSpaceDN w:val="0"/>
              <w:adjustRightInd w:val="0"/>
              <w:rPr>
                <w:sz w:val="24"/>
                <w:szCs w:val="24"/>
                <w:lang w:eastAsia="en-US"/>
              </w:rPr>
            </w:pPr>
            <w:proofErr w:type="spellStart"/>
            <w:r>
              <w:rPr>
                <w:sz w:val="24"/>
                <w:szCs w:val="24"/>
                <w:lang w:eastAsia="en-US"/>
              </w:rPr>
              <w:t>Івангородський</w:t>
            </w:r>
            <w:proofErr w:type="spellEnd"/>
            <w:r>
              <w:rPr>
                <w:sz w:val="24"/>
                <w:szCs w:val="24"/>
                <w:lang w:eastAsia="en-US"/>
              </w:rPr>
              <w:t xml:space="preserve"> ліцей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D41264" w:rsidRDefault="00D41264">
            <w:pPr>
              <w:widowControl w:val="0"/>
              <w:autoSpaceDE w:val="0"/>
              <w:autoSpaceDN w:val="0"/>
              <w:adjustRightInd w:val="0"/>
              <w:jc w:val="center"/>
              <w:rPr>
                <w:sz w:val="24"/>
                <w:szCs w:val="24"/>
                <w:lang w:eastAsia="en-US"/>
              </w:rPr>
            </w:pPr>
            <w:r>
              <w:rPr>
                <w:sz w:val="24"/>
                <w:szCs w:val="24"/>
                <w:lang w:eastAsia="en-US"/>
              </w:rPr>
              <w:t>с. Івангород, вул. Незалежності, 55, Чернігівська обл., 16710</w:t>
            </w:r>
          </w:p>
        </w:tc>
      </w:tr>
      <w:tr w:rsidR="00D41264" w:rsidRPr="00D41264" w:rsidTr="00D41264">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D41264" w:rsidRDefault="00D41264">
            <w:pPr>
              <w:widowControl w:val="0"/>
              <w:autoSpaceDE w:val="0"/>
              <w:autoSpaceDN w:val="0"/>
              <w:adjustRightInd w:val="0"/>
              <w:jc w:val="center"/>
              <w:rPr>
                <w:sz w:val="24"/>
                <w:szCs w:val="24"/>
                <w:lang w:eastAsia="ru-RU"/>
              </w:rPr>
            </w:pPr>
            <w:r>
              <w:rPr>
                <w:sz w:val="24"/>
                <w:szCs w:val="24"/>
              </w:rPr>
              <w:t>20</w:t>
            </w:r>
          </w:p>
        </w:tc>
        <w:tc>
          <w:tcPr>
            <w:tcW w:w="4826" w:type="dxa"/>
            <w:tcBorders>
              <w:top w:val="single" w:sz="4" w:space="0" w:color="auto"/>
              <w:left w:val="nil"/>
              <w:bottom w:val="single" w:sz="4" w:space="0" w:color="auto"/>
              <w:right w:val="single" w:sz="4" w:space="0" w:color="auto"/>
            </w:tcBorders>
            <w:noWrap/>
            <w:vAlign w:val="center"/>
            <w:hideMark/>
          </w:tcPr>
          <w:p w:rsidR="00D41264" w:rsidRDefault="00D41264">
            <w:pPr>
              <w:widowControl w:val="0"/>
              <w:autoSpaceDE w:val="0"/>
              <w:autoSpaceDN w:val="0"/>
              <w:adjustRightInd w:val="0"/>
              <w:rPr>
                <w:sz w:val="24"/>
                <w:szCs w:val="24"/>
                <w:lang w:eastAsia="en-US"/>
              </w:rPr>
            </w:pPr>
            <w:proofErr w:type="spellStart"/>
            <w:r>
              <w:rPr>
                <w:sz w:val="24"/>
                <w:szCs w:val="24"/>
                <w:lang w:eastAsia="en-US"/>
              </w:rPr>
              <w:t>Івангородський</w:t>
            </w:r>
            <w:proofErr w:type="spellEnd"/>
            <w:r>
              <w:rPr>
                <w:sz w:val="24"/>
                <w:szCs w:val="24"/>
                <w:lang w:eastAsia="en-US"/>
              </w:rPr>
              <w:t xml:space="preserve"> заклад дошкільної освіти «Сонечко»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D41264" w:rsidRDefault="00D41264">
            <w:pPr>
              <w:widowControl w:val="0"/>
              <w:autoSpaceDE w:val="0"/>
              <w:autoSpaceDN w:val="0"/>
              <w:adjustRightInd w:val="0"/>
              <w:jc w:val="center"/>
              <w:rPr>
                <w:sz w:val="24"/>
                <w:szCs w:val="24"/>
                <w:lang w:eastAsia="en-US"/>
              </w:rPr>
            </w:pPr>
            <w:r>
              <w:rPr>
                <w:sz w:val="24"/>
                <w:szCs w:val="24"/>
                <w:lang w:eastAsia="en-US"/>
              </w:rPr>
              <w:t>с. Івангород, вул. Г. М. Шкури, 98, Чернігівська обл., 16710</w:t>
            </w:r>
          </w:p>
        </w:tc>
      </w:tr>
      <w:tr w:rsidR="00D41264" w:rsidRPr="00D41264" w:rsidTr="00D41264">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D41264" w:rsidRDefault="00D41264">
            <w:pPr>
              <w:widowControl w:val="0"/>
              <w:autoSpaceDE w:val="0"/>
              <w:autoSpaceDN w:val="0"/>
              <w:adjustRightInd w:val="0"/>
              <w:jc w:val="center"/>
              <w:rPr>
                <w:sz w:val="24"/>
                <w:szCs w:val="24"/>
                <w:lang w:eastAsia="ru-RU"/>
              </w:rPr>
            </w:pPr>
            <w:r>
              <w:rPr>
                <w:sz w:val="24"/>
                <w:szCs w:val="24"/>
              </w:rPr>
              <w:t>21</w:t>
            </w:r>
          </w:p>
        </w:tc>
        <w:tc>
          <w:tcPr>
            <w:tcW w:w="4826" w:type="dxa"/>
            <w:tcBorders>
              <w:top w:val="single" w:sz="4" w:space="0" w:color="auto"/>
              <w:left w:val="nil"/>
              <w:bottom w:val="single" w:sz="4" w:space="0" w:color="auto"/>
              <w:right w:val="single" w:sz="4" w:space="0" w:color="auto"/>
            </w:tcBorders>
            <w:noWrap/>
            <w:vAlign w:val="center"/>
            <w:hideMark/>
          </w:tcPr>
          <w:p w:rsidR="00D41264" w:rsidRDefault="00D41264">
            <w:pPr>
              <w:widowControl w:val="0"/>
              <w:autoSpaceDE w:val="0"/>
              <w:autoSpaceDN w:val="0"/>
              <w:adjustRightInd w:val="0"/>
              <w:rPr>
                <w:sz w:val="24"/>
                <w:szCs w:val="24"/>
                <w:lang w:eastAsia="en-US"/>
              </w:rPr>
            </w:pPr>
            <w:proofErr w:type="spellStart"/>
            <w:r>
              <w:rPr>
                <w:sz w:val="24"/>
                <w:szCs w:val="24"/>
                <w:lang w:eastAsia="en-US"/>
              </w:rPr>
              <w:t>Бурімський</w:t>
            </w:r>
            <w:proofErr w:type="spellEnd"/>
            <w:r>
              <w:rPr>
                <w:sz w:val="24"/>
                <w:szCs w:val="24"/>
                <w:lang w:eastAsia="en-US"/>
              </w:rPr>
              <w:t xml:space="preserve"> заклад дошкільної освіти «Малятко»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D41264" w:rsidRDefault="00D41264">
            <w:pPr>
              <w:widowControl w:val="0"/>
              <w:autoSpaceDE w:val="0"/>
              <w:autoSpaceDN w:val="0"/>
              <w:adjustRightInd w:val="0"/>
              <w:jc w:val="center"/>
              <w:rPr>
                <w:sz w:val="24"/>
                <w:szCs w:val="24"/>
                <w:lang w:eastAsia="en-US"/>
              </w:rPr>
            </w:pPr>
            <w:r>
              <w:rPr>
                <w:sz w:val="24"/>
                <w:szCs w:val="24"/>
                <w:lang w:eastAsia="en-US"/>
              </w:rPr>
              <w:t xml:space="preserve">с. </w:t>
            </w:r>
            <w:proofErr w:type="spellStart"/>
            <w:r>
              <w:rPr>
                <w:sz w:val="24"/>
                <w:szCs w:val="24"/>
                <w:lang w:eastAsia="en-US"/>
              </w:rPr>
              <w:t>Бурімка</w:t>
            </w:r>
            <w:proofErr w:type="spellEnd"/>
            <w:r>
              <w:rPr>
                <w:sz w:val="24"/>
                <w:szCs w:val="24"/>
                <w:lang w:eastAsia="en-US"/>
              </w:rPr>
              <w:t>, вул. Перемоги, 25, Чернігівська обл., 16706</w:t>
            </w:r>
          </w:p>
        </w:tc>
      </w:tr>
    </w:tbl>
    <w:p w:rsidR="00D41264" w:rsidRPr="00D41264" w:rsidRDefault="00D41264" w:rsidP="00C041AF">
      <w:pPr>
        <w:rPr>
          <w:lang w:val="ru-RU"/>
        </w:rPr>
      </w:pPr>
    </w:p>
    <w:sectPr w:rsidR="00D41264" w:rsidRPr="00D41264" w:rsidSect="000C6201">
      <w:pgSz w:w="12240" w:h="15840"/>
      <w:pgMar w:top="284"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7A"/>
    <w:rsid w:val="0005157E"/>
    <w:rsid w:val="000C6201"/>
    <w:rsid w:val="000F0F21"/>
    <w:rsid w:val="00474C7C"/>
    <w:rsid w:val="004E7D64"/>
    <w:rsid w:val="0096769B"/>
    <w:rsid w:val="00B4251F"/>
    <w:rsid w:val="00C036C2"/>
    <w:rsid w:val="00C041AF"/>
    <w:rsid w:val="00CE255A"/>
    <w:rsid w:val="00D1397A"/>
    <w:rsid w:val="00D33155"/>
    <w:rsid w:val="00D41264"/>
    <w:rsid w:val="00D8708D"/>
    <w:rsid w:val="00FA2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0708A"/>
  <w15:chartTrackingRefBased/>
  <w15:docId w15:val="{57D2AE6A-6F8E-427A-94EB-5D16E0CBC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1AF"/>
    <w:pPr>
      <w:suppressAutoHyphens/>
      <w:spacing w:after="0" w:line="240" w:lineRule="auto"/>
    </w:pPr>
    <w:rPr>
      <w:rFonts w:ascii="Times New Roman" w:eastAsia="Times New Roman" w:hAnsi="Times New Roman" w:cs="Times New Roman"/>
      <w:sz w:val="20"/>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041AF"/>
    <w:pPr>
      <w:spacing w:after="120"/>
    </w:pPr>
    <w:rPr>
      <w:rFonts w:eastAsia="Calibri"/>
    </w:rPr>
  </w:style>
  <w:style w:type="character" w:customStyle="1" w:styleId="a4">
    <w:name w:val="Основной текст Знак"/>
    <w:basedOn w:val="a0"/>
    <w:link w:val="a3"/>
    <w:uiPriority w:val="99"/>
    <w:rsid w:val="00C041AF"/>
    <w:rPr>
      <w:rFonts w:ascii="Times New Roman" w:eastAsia="Calibri" w:hAnsi="Times New Roman" w:cs="Times New Roman"/>
      <w:sz w:val="20"/>
      <w:szCs w:val="20"/>
      <w:lang w:val="uk-UA" w:eastAsia="zh-CN"/>
    </w:rPr>
  </w:style>
  <w:style w:type="paragraph" w:styleId="a5">
    <w:name w:val="No Spacing"/>
    <w:link w:val="a6"/>
    <w:qFormat/>
    <w:rsid w:val="00C041AF"/>
    <w:pPr>
      <w:suppressAutoHyphens/>
      <w:spacing w:after="0" w:line="240" w:lineRule="auto"/>
    </w:pPr>
    <w:rPr>
      <w:rFonts w:ascii="Calibri" w:eastAsia="Calibri" w:hAnsi="Calibri" w:cs="Times New Roman"/>
      <w:kern w:val="1"/>
      <w:sz w:val="20"/>
      <w:szCs w:val="20"/>
      <w:lang w:val="ru-RU" w:eastAsia="zh-CN"/>
    </w:rPr>
  </w:style>
  <w:style w:type="character" w:customStyle="1" w:styleId="a6">
    <w:name w:val="Без интервала Знак"/>
    <w:link w:val="a5"/>
    <w:locked/>
    <w:rsid w:val="00C041AF"/>
    <w:rPr>
      <w:rFonts w:ascii="Calibri" w:eastAsia="Calibri" w:hAnsi="Calibri" w:cs="Times New Roman"/>
      <w:kern w:val="1"/>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467733">
      <w:bodyDiv w:val="1"/>
      <w:marLeft w:val="0"/>
      <w:marRight w:val="0"/>
      <w:marTop w:val="0"/>
      <w:marBottom w:val="0"/>
      <w:divBdr>
        <w:top w:val="none" w:sz="0" w:space="0" w:color="auto"/>
        <w:left w:val="none" w:sz="0" w:space="0" w:color="auto"/>
        <w:bottom w:val="none" w:sz="0" w:space="0" w:color="auto"/>
        <w:right w:val="none" w:sz="0" w:space="0" w:color="auto"/>
      </w:divBdr>
    </w:div>
    <w:div w:id="810943565">
      <w:bodyDiv w:val="1"/>
      <w:marLeft w:val="0"/>
      <w:marRight w:val="0"/>
      <w:marTop w:val="0"/>
      <w:marBottom w:val="0"/>
      <w:divBdr>
        <w:top w:val="none" w:sz="0" w:space="0" w:color="auto"/>
        <w:left w:val="none" w:sz="0" w:space="0" w:color="auto"/>
        <w:bottom w:val="none" w:sz="0" w:space="0" w:color="auto"/>
        <w:right w:val="none" w:sz="0" w:space="0" w:color="auto"/>
      </w:divBdr>
    </w:div>
    <w:div w:id="84371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E1B44-F0AC-44C1-A1AB-C451C634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1156</Words>
  <Characters>6590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PC_PBngt</dc:creator>
  <cp:keywords/>
  <dc:description/>
  <cp:lastModifiedBy>PC_PBngt</cp:lastModifiedBy>
  <cp:revision>17</cp:revision>
  <dcterms:created xsi:type="dcterms:W3CDTF">2023-07-26T08:48:00Z</dcterms:created>
  <dcterms:modified xsi:type="dcterms:W3CDTF">2024-03-05T13:07:00Z</dcterms:modified>
</cp:coreProperties>
</file>