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083" w:rsidRPr="005F3083" w:rsidRDefault="005F3083" w:rsidP="005F3083">
      <w:pPr>
        <w:widowControl w:val="0"/>
        <w:tabs>
          <w:tab w:val="left" w:pos="851"/>
          <w:tab w:val="left" w:pos="1134"/>
        </w:tabs>
        <w:spacing w:after="0" w:line="240" w:lineRule="auto"/>
        <w:ind w:firstLine="567"/>
        <w:contextualSpacing/>
        <w:jc w:val="right"/>
        <w:rPr>
          <w:rFonts w:ascii="Times New Roman" w:eastAsia="Times New Roman" w:hAnsi="Times New Roman" w:cs="Times New Roman"/>
          <w:b/>
          <w:bCs/>
          <w:color w:val="000000"/>
          <w:lang w:val="uk-UA"/>
        </w:rPr>
      </w:pPr>
      <w:r w:rsidRPr="005F3083">
        <w:rPr>
          <w:rFonts w:ascii="Times New Roman" w:eastAsia="Times New Roman" w:hAnsi="Times New Roman" w:cs="Times New Roman"/>
          <w:b/>
          <w:bCs/>
          <w:color w:val="000000"/>
          <w:lang w:val="uk-UA"/>
        </w:rPr>
        <w:t>Додаток 1</w:t>
      </w:r>
    </w:p>
    <w:p w:rsidR="005F3083" w:rsidRPr="005F3083" w:rsidRDefault="005F3083" w:rsidP="005F3083">
      <w:pPr>
        <w:widowControl w:val="0"/>
        <w:tabs>
          <w:tab w:val="left" w:pos="851"/>
          <w:tab w:val="left" w:pos="1134"/>
        </w:tabs>
        <w:spacing w:after="0" w:line="240" w:lineRule="auto"/>
        <w:ind w:firstLine="567"/>
        <w:contextualSpacing/>
        <w:jc w:val="right"/>
        <w:rPr>
          <w:rFonts w:ascii="Times New Roman" w:eastAsia="Times New Roman" w:hAnsi="Times New Roman" w:cs="Times New Roman"/>
          <w:b/>
          <w:bCs/>
          <w:color w:val="000000"/>
          <w:lang w:val="uk-UA"/>
        </w:rPr>
      </w:pPr>
    </w:p>
    <w:p w:rsidR="009E61EA" w:rsidRPr="005F3083" w:rsidRDefault="009E61EA" w:rsidP="005F3083">
      <w:pPr>
        <w:widowControl w:val="0"/>
        <w:tabs>
          <w:tab w:val="left" w:pos="851"/>
          <w:tab w:val="left" w:pos="1134"/>
        </w:tabs>
        <w:spacing w:after="0" w:line="240" w:lineRule="auto"/>
        <w:ind w:firstLine="567"/>
        <w:contextualSpacing/>
        <w:jc w:val="center"/>
        <w:rPr>
          <w:rFonts w:ascii="Times New Roman" w:eastAsia="Times New Roman" w:hAnsi="Times New Roman" w:cs="Times New Roman"/>
          <w:b/>
          <w:bCs/>
          <w:color w:val="000000"/>
          <w:lang w:val="uk-UA"/>
        </w:rPr>
      </w:pPr>
      <w:r w:rsidRPr="005F3083">
        <w:rPr>
          <w:rFonts w:ascii="Times New Roman" w:eastAsia="Times New Roman" w:hAnsi="Times New Roman" w:cs="Times New Roman"/>
          <w:b/>
          <w:bCs/>
          <w:color w:val="000000"/>
          <w:lang w:val="uk-UA"/>
        </w:rPr>
        <w:t>Кваліфікаційні критерії до учасників та інформація і документи, необхідність надання яких визначена документацією</w:t>
      </w:r>
    </w:p>
    <w:p w:rsidR="009E61EA" w:rsidRPr="005F3083" w:rsidRDefault="009E61EA" w:rsidP="005F3083">
      <w:pPr>
        <w:widowControl w:val="0"/>
        <w:tabs>
          <w:tab w:val="left" w:pos="851"/>
          <w:tab w:val="left" w:pos="1134"/>
        </w:tabs>
        <w:spacing w:after="0" w:line="240" w:lineRule="auto"/>
        <w:ind w:firstLine="567"/>
        <w:contextualSpacing/>
        <w:jc w:val="both"/>
        <w:rPr>
          <w:rFonts w:ascii="Times New Roman" w:eastAsia="Times New Roman" w:hAnsi="Times New Roman" w:cs="Times New Roman"/>
          <w:bCs/>
          <w:color w:val="000000"/>
          <w:lang w:val="uk-UA"/>
        </w:rPr>
      </w:pPr>
    </w:p>
    <w:p w:rsidR="009E61EA" w:rsidRPr="005F3083" w:rsidRDefault="009E61EA" w:rsidP="005F3083">
      <w:pPr>
        <w:widowControl w:val="0"/>
        <w:tabs>
          <w:tab w:val="left" w:pos="851"/>
          <w:tab w:val="left" w:pos="1134"/>
        </w:tabs>
        <w:spacing w:after="0" w:line="240" w:lineRule="auto"/>
        <w:ind w:firstLine="567"/>
        <w:rPr>
          <w:rFonts w:ascii="Times New Roman" w:hAnsi="Times New Roman" w:cs="Times New Roman"/>
          <w:b/>
          <w:color w:val="000000"/>
          <w:lang w:val="uk-UA"/>
        </w:rPr>
      </w:pPr>
    </w:p>
    <w:p w:rsidR="009E61EA" w:rsidRPr="005F3083" w:rsidRDefault="009E61EA" w:rsidP="005F3083">
      <w:pPr>
        <w:widowControl w:val="0"/>
        <w:tabs>
          <w:tab w:val="left" w:pos="851"/>
          <w:tab w:val="left" w:pos="1134"/>
          <w:tab w:val="left" w:pos="6300"/>
          <w:tab w:val="left" w:pos="6480"/>
          <w:tab w:val="left" w:pos="6660"/>
          <w:tab w:val="left" w:pos="6840"/>
          <w:tab w:val="left" w:pos="7020"/>
          <w:tab w:val="left" w:pos="7560"/>
        </w:tabs>
        <w:spacing w:after="0" w:line="240" w:lineRule="auto"/>
        <w:ind w:firstLine="567"/>
        <w:jc w:val="center"/>
        <w:rPr>
          <w:rFonts w:ascii="Times New Roman" w:hAnsi="Times New Roman" w:cs="Times New Roman"/>
          <w:b/>
          <w:color w:val="000000"/>
          <w:lang w:val="uk-UA"/>
        </w:rPr>
      </w:pPr>
      <w:r w:rsidRPr="005F3083">
        <w:rPr>
          <w:rFonts w:ascii="Times New Roman" w:hAnsi="Times New Roman" w:cs="Times New Roman"/>
          <w:b/>
          <w:color w:val="000000"/>
          <w:lang w:val="uk-UA"/>
        </w:rPr>
        <w:t>Кваліфікаційні критерії відповідно до ст.16 Закону, підстави, встановлені ст.17 Закону</w:t>
      </w:r>
    </w:p>
    <w:p w:rsidR="009E61EA" w:rsidRPr="005F3083" w:rsidRDefault="009E61EA" w:rsidP="005F3083">
      <w:pPr>
        <w:widowControl w:val="0"/>
        <w:tabs>
          <w:tab w:val="left" w:pos="851"/>
          <w:tab w:val="left" w:pos="1134"/>
          <w:tab w:val="left" w:pos="6300"/>
          <w:tab w:val="left" w:pos="6480"/>
          <w:tab w:val="left" w:pos="6660"/>
          <w:tab w:val="left" w:pos="6840"/>
          <w:tab w:val="left" w:pos="7020"/>
          <w:tab w:val="left" w:pos="7560"/>
        </w:tabs>
        <w:spacing w:after="0" w:line="240" w:lineRule="auto"/>
        <w:ind w:firstLine="567"/>
        <w:jc w:val="center"/>
        <w:rPr>
          <w:rFonts w:ascii="Times New Roman" w:hAnsi="Times New Roman" w:cs="Times New Roman"/>
          <w:b/>
          <w:color w:val="000000"/>
          <w:lang w:val="uk-UA"/>
        </w:rPr>
      </w:pPr>
    </w:p>
    <w:p w:rsidR="009E61EA" w:rsidRDefault="009E61EA" w:rsidP="005F3083">
      <w:pPr>
        <w:widowControl w:val="0"/>
        <w:tabs>
          <w:tab w:val="left" w:pos="851"/>
          <w:tab w:val="left" w:pos="1134"/>
          <w:tab w:val="left" w:pos="6300"/>
          <w:tab w:val="left" w:pos="6480"/>
          <w:tab w:val="left" w:pos="6660"/>
          <w:tab w:val="left" w:pos="6840"/>
          <w:tab w:val="left" w:pos="7020"/>
          <w:tab w:val="left" w:pos="7560"/>
        </w:tabs>
        <w:spacing w:after="0" w:line="240" w:lineRule="auto"/>
        <w:ind w:firstLine="567"/>
        <w:jc w:val="both"/>
        <w:rPr>
          <w:rFonts w:ascii="Times New Roman" w:hAnsi="Times New Roman" w:cs="Times New Roman"/>
          <w:b/>
          <w:color w:val="000000"/>
          <w:lang w:val="uk-UA" w:eastAsia="uk-UA"/>
        </w:rPr>
      </w:pPr>
      <w:r w:rsidRPr="005F3083">
        <w:rPr>
          <w:rFonts w:ascii="Times New Roman" w:hAnsi="Times New Roman" w:cs="Times New Roman"/>
          <w:b/>
          <w:color w:val="000000"/>
          <w:lang w:val="uk-UA"/>
        </w:rPr>
        <w:t xml:space="preserve">Учасниками процедури закупівлі на підтвердження відповідності встановленим Замовником кваліфікаційних критеріїв та на підтвердження </w:t>
      </w:r>
      <w:r w:rsidRPr="005F3083">
        <w:rPr>
          <w:rFonts w:ascii="Times New Roman" w:hAnsi="Times New Roman" w:cs="Times New Roman"/>
          <w:b/>
          <w:color w:val="000000"/>
          <w:lang w:val="uk-UA" w:eastAsia="uk-UA"/>
        </w:rPr>
        <w:t>наявності/відсутності підстав відмови Учаснику торгів в участі у процедурі закупівлі згідно ст. 17 Закону надаються:</w:t>
      </w:r>
    </w:p>
    <w:p w:rsidR="005F3083" w:rsidRPr="005F3083" w:rsidRDefault="005F3083" w:rsidP="005F3083">
      <w:pPr>
        <w:widowControl w:val="0"/>
        <w:tabs>
          <w:tab w:val="left" w:pos="851"/>
          <w:tab w:val="left" w:pos="1134"/>
          <w:tab w:val="left" w:pos="6300"/>
          <w:tab w:val="left" w:pos="6480"/>
          <w:tab w:val="left" w:pos="6660"/>
          <w:tab w:val="left" w:pos="6840"/>
          <w:tab w:val="left" w:pos="7020"/>
          <w:tab w:val="left" w:pos="7560"/>
        </w:tabs>
        <w:spacing w:after="0" w:line="240" w:lineRule="auto"/>
        <w:ind w:firstLine="567"/>
        <w:jc w:val="both"/>
        <w:rPr>
          <w:rFonts w:ascii="Times New Roman" w:hAnsi="Times New Roman" w:cs="Times New Roman"/>
          <w:b/>
          <w:bCs/>
          <w:color w:val="000000"/>
          <w:lang w:val="uk-UA" w:eastAsia="uk-UA"/>
        </w:rPr>
      </w:pPr>
    </w:p>
    <w:p w:rsidR="009E61EA" w:rsidRDefault="009E61EA" w:rsidP="005F3083">
      <w:pPr>
        <w:pStyle w:val="a3"/>
        <w:widowControl w:val="0"/>
        <w:numPr>
          <w:ilvl w:val="6"/>
          <w:numId w:val="1"/>
        </w:numPr>
        <w:tabs>
          <w:tab w:val="clear" w:pos="5040"/>
          <w:tab w:val="left" w:pos="851"/>
          <w:tab w:val="num" w:pos="993"/>
          <w:tab w:val="left" w:pos="1134"/>
          <w:tab w:val="left" w:pos="6300"/>
          <w:tab w:val="left" w:pos="6480"/>
          <w:tab w:val="left" w:pos="6660"/>
          <w:tab w:val="left" w:pos="6840"/>
          <w:tab w:val="left" w:pos="7020"/>
          <w:tab w:val="left" w:pos="7560"/>
        </w:tabs>
        <w:ind w:left="0" w:firstLine="567"/>
        <w:jc w:val="both"/>
        <w:rPr>
          <w:rFonts w:ascii="Times New Roman" w:hAnsi="Times New Roman" w:cs="Times New Roman"/>
          <w:b/>
          <w:bCs/>
          <w:color w:val="000000"/>
          <w:sz w:val="22"/>
          <w:szCs w:val="22"/>
          <w:lang w:eastAsia="uk-UA"/>
        </w:rPr>
      </w:pPr>
      <w:r w:rsidRPr="005F3083">
        <w:rPr>
          <w:rFonts w:ascii="Times New Roman" w:hAnsi="Times New Roman" w:cs="Times New Roman"/>
          <w:b/>
          <w:bCs/>
          <w:color w:val="000000"/>
          <w:sz w:val="22"/>
          <w:szCs w:val="22"/>
          <w:lang w:eastAsia="uk-UA"/>
        </w:rPr>
        <w:t>Документальне підтвердження інформації про відповідність учасника кваліфікаційним критеріям, закріплених ч. 2 ст. 16 Закону</w:t>
      </w:r>
      <w:r w:rsidR="005F3083">
        <w:rPr>
          <w:rFonts w:ascii="Times New Roman" w:hAnsi="Times New Roman" w:cs="Times New Roman"/>
          <w:b/>
          <w:bCs/>
          <w:color w:val="000000"/>
          <w:sz w:val="22"/>
          <w:szCs w:val="22"/>
          <w:lang w:eastAsia="uk-UA"/>
        </w:rPr>
        <w:t>:</w:t>
      </w:r>
    </w:p>
    <w:p w:rsidR="005F3083" w:rsidRPr="005F3083" w:rsidRDefault="005F3083" w:rsidP="005F3083">
      <w:pPr>
        <w:pStyle w:val="a3"/>
        <w:widowControl w:val="0"/>
        <w:tabs>
          <w:tab w:val="left" w:pos="851"/>
          <w:tab w:val="left" w:pos="1134"/>
          <w:tab w:val="left" w:pos="6300"/>
          <w:tab w:val="left" w:pos="6480"/>
          <w:tab w:val="left" w:pos="6660"/>
          <w:tab w:val="left" w:pos="6840"/>
          <w:tab w:val="left" w:pos="7020"/>
          <w:tab w:val="left" w:pos="7560"/>
        </w:tabs>
        <w:ind w:left="567"/>
        <w:jc w:val="both"/>
        <w:rPr>
          <w:rFonts w:ascii="Times New Roman" w:hAnsi="Times New Roman" w:cs="Times New Roman"/>
          <w:b/>
          <w:bCs/>
          <w:color w:val="000000"/>
          <w:sz w:val="22"/>
          <w:szCs w:val="22"/>
          <w:lang w:eastAsia="uk-UA"/>
        </w:rPr>
      </w:pPr>
    </w:p>
    <w:p w:rsidR="009E61EA" w:rsidRPr="005F3083" w:rsidRDefault="009E61EA" w:rsidP="005F3083">
      <w:pPr>
        <w:pStyle w:val="a3"/>
        <w:numPr>
          <w:ilvl w:val="1"/>
          <w:numId w:val="2"/>
        </w:numPr>
        <w:tabs>
          <w:tab w:val="left" w:pos="851"/>
          <w:tab w:val="left" w:pos="1134"/>
        </w:tabs>
        <w:autoSpaceDE w:val="0"/>
        <w:ind w:left="0" w:firstLine="567"/>
        <w:jc w:val="both"/>
        <w:rPr>
          <w:rFonts w:ascii="Times New Roman" w:hAnsi="Times New Roman" w:cs="Times New Roman"/>
          <w:color w:val="000000"/>
          <w:sz w:val="22"/>
          <w:szCs w:val="22"/>
          <w:lang w:eastAsia="uk-UA"/>
        </w:rPr>
      </w:pPr>
      <w:r w:rsidRPr="005F3083">
        <w:rPr>
          <w:rFonts w:ascii="Times New Roman" w:hAnsi="Times New Roman" w:cs="Times New Roman"/>
          <w:color w:val="000000"/>
          <w:sz w:val="22"/>
          <w:szCs w:val="22"/>
          <w:lang w:eastAsia="uk-UA"/>
        </w:rPr>
        <w:t>Довідка в довільній формі, що містить інформацію про наявність обладнання та матеріально-технічної бази. Зазначені в довідці обладнання та матеріально-технічна база мають підтверджувати спроможність Учасника виконати всі зобов’язання за договором (складські приміщення, транспортні засоби).</w:t>
      </w:r>
    </w:p>
    <w:p w:rsidR="009E61EA" w:rsidRPr="005F3083" w:rsidRDefault="009E61EA" w:rsidP="005F3083">
      <w:pPr>
        <w:pStyle w:val="a5"/>
        <w:tabs>
          <w:tab w:val="left" w:pos="851"/>
          <w:tab w:val="left" w:pos="1134"/>
        </w:tabs>
        <w:ind w:firstLine="567"/>
        <w:jc w:val="both"/>
        <w:rPr>
          <w:rFonts w:ascii="Times New Roman" w:hAnsi="Times New Roman" w:cs="Times New Roman"/>
          <w:lang w:val="uk-UA"/>
        </w:rPr>
      </w:pPr>
      <w:r w:rsidRPr="005F3083">
        <w:rPr>
          <w:rFonts w:ascii="Times New Roman" w:hAnsi="Times New Roman" w:cs="Times New Roman"/>
          <w:lang w:val="uk-UA"/>
        </w:rPr>
        <w:t xml:space="preserve">1.2. Правовстановлюючий документ на виробничі/ складські приміщення, стаціонарні вбудовані холодильні/морозильні камери (якщо власні). </w:t>
      </w:r>
    </w:p>
    <w:p w:rsidR="009E61EA" w:rsidRPr="005F3083" w:rsidRDefault="009E61EA" w:rsidP="005F3083">
      <w:pPr>
        <w:pStyle w:val="a5"/>
        <w:tabs>
          <w:tab w:val="left" w:pos="851"/>
          <w:tab w:val="left" w:pos="1134"/>
        </w:tabs>
        <w:ind w:firstLine="567"/>
        <w:jc w:val="both"/>
        <w:rPr>
          <w:rFonts w:ascii="Times New Roman" w:hAnsi="Times New Roman" w:cs="Times New Roman"/>
          <w:lang w:val="uk-UA"/>
        </w:rPr>
      </w:pPr>
      <w:r w:rsidRPr="005F3083">
        <w:rPr>
          <w:rFonts w:ascii="Times New Roman" w:hAnsi="Times New Roman" w:cs="Times New Roman"/>
          <w:lang w:val="uk-UA"/>
        </w:rPr>
        <w:t>1.3.</w:t>
      </w:r>
      <w:r w:rsidRPr="005F3083">
        <w:rPr>
          <w:rFonts w:ascii="Times New Roman" w:hAnsi="Times New Roman" w:cs="Times New Roman"/>
          <w:lang w:val="uk-UA"/>
        </w:rPr>
        <w:tab/>
        <w:t xml:space="preserve">Договір (договори), на підставі якого (яких) будуть використовуватися або </w:t>
      </w:r>
      <w:proofErr w:type="spellStart"/>
      <w:r w:rsidRPr="005F3083">
        <w:rPr>
          <w:rFonts w:ascii="Times New Roman" w:hAnsi="Times New Roman" w:cs="Times New Roman"/>
          <w:lang w:val="uk-UA"/>
        </w:rPr>
        <w:t>задіюватись</w:t>
      </w:r>
      <w:proofErr w:type="spellEnd"/>
      <w:r w:rsidRPr="005F3083">
        <w:rPr>
          <w:rFonts w:ascii="Times New Roman" w:hAnsi="Times New Roman" w:cs="Times New Roman"/>
          <w:lang w:val="uk-UA"/>
        </w:rPr>
        <w:t xml:space="preserve"> виробничі/ складські приміщення, стаціонарні вбудовані холодильні/морозильні камери для виробництва та/або обігу предмету закупівлі (якщо належать іншим особам).</w:t>
      </w:r>
    </w:p>
    <w:p w:rsidR="009E61EA" w:rsidRPr="005F3083" w:rsidRDefault="009E61EA" w:rsidP="005F3083">
      <w:pPr>
        <w:pStyle w:val="a5"/>
        <w:tabs>
          <w:tab w:val="left" w:pos="851"/>
          <w:tab w:val="left" w:pos="1134"/>
        </w:tabs>
        <w:ind w:firstLine="567"/>
        <w:jc w:val="both"/>
        <w:rPr>
          <w:rFonts w:ascii="Times New Roman" w:hAnsi="Times New Roman" w:cs="Times New Roman"/>
          <w:lang w:val="uk-UA"/>
        </w:rPr>
      </w:pPr>
      <w:r w:rsidRPr="005F3083">
        <w:rPr>
          <w:rFonts w:ascii="Times New Roman" w:hAnsi="Times New Roman" w:cs="Times New Roman"/>
          <w:lang w:val="uk-UA"/>
        </w:rPr>
        <w:t>1.4</w:t>
      </w:r>
      <w:r w:rsidR="005F3083">
        <w:rPr>
          <w:rFonts w:ascii="Times New Roman" w:hAnsi="Times New Roman" w:cs="Times New Roman"/>
          <w:lang w:val="uk-UA"/>
        </w:rPr>
        <w:t>.</w:t>
      </w:r>
      <w:r w:rsidRPr="005F3083">
        <w:rPr>
          <w:rFonts w:ascii="Times New Roman" w:hAnsi="Times New Roman" w:cs="Times New Roman"/>
          <w:lang w:val="uk-UA"/>
        </w:rPr>
        <w:t xml:space="preserve"> Витяг з Державного реєстру речових прав на нерухоме майно про реєстрацію права власності на виробничі/ складські приміщення та технічний паспорт на виробничі/ складські приміщення.</w:t>
      </w:r>
    </w:p>
    <w:p w:rsidR="009E61EA" w:rsidRPr="005F3083" w:rsidRDefault="009E61EA" w:rsidP="005F3083">
      <w:pPr>
        <w:pStyle w:val="a5"/>
        <w:tabs>
          <w:tab w:val="left" w:pos="851"/>
          <w:tab w:val="left" w:pos="1134"/>
        </w:tabs>
        <w:ind w:firstLine="567"/>
        <w:jc w:val="both"/>
        <w:rPr>
          <w:rFonts w:ascii="Times New Roman" w:hAnsi="Times New Roman" w:cs="Times New Roman"/>
          <w:lang w:val="uk-UA"/>
        </w:rPr>
      </w:pPr>
      <w:r w:rsidRPr="005F3083">
        <w:rPr>
          <w:rFonts w:ascii="Times New Roman" w:hAnsi="Times New Roman" w:cs="Times New Roman"/>
          <w:lang w:val="uk-UA"/>
        </w:rPr>
        <w:t>1.5</w:t>
      </w:r>
      <w:r w:rsidR="005F3083">
        <w:rPr>
          <w:rFonts w:ascii="Times New Roman" w:hAnsi="Times New Roman" w:cs="Times New Roman"/>
          <w:lang w:val="uk-UA"/>
        </w:rPr>
        <w:t>.</w:t>
      </w:r>
      <w:r w:rsidRPr="005F3083">
        <w:rPr>
          <w:rFonts w:ascii="Times New Roman" w:hAnsi="Times New Roman" w:cs="Times New Roman"/>
          <w:lang w:val="uk-UA"/>
        </w:rPr>
        <w:t xml:space="preserve"> Договір на проведення дезінфекції, дезінсекції, дератизації на виробничі/ складські приміщення та акти виконаних робіт до наданого договору за останній місяць відносно дати подання пропозиції</w:t>
      </w:r>
    </w:p>
    <w:p w:rsidR="009E61EA" w:rsidRPr="005F3083" w:rsidRDefault="009E61EA" w:rsidP="005F3083">
      <w:pPr>
        <w:pStyle w:val="a5"/>
        <w:tabs>
          <w:tab w:val="left" w:pos="851"/>
          <w:tab w:val="left" w:pos="1134"/>
        </w:tabs>
        <w:ind w:firstLine="567"/>
        <w:jc w:val="both"/>
        <w:rPr>
          <w:rFonts w:ascii="Times New Roman" w:hAnsi="Times New Roman" w:cs="Times New Roman"/>
          <w:lang w:val="uk-UA"/>
        </w:rPr>
      </w:pPr>
      <w:r w:rsidRPr="005F3083">
        <w:rPr>
          <w:rFonts w:ascii="Times New Roman" w:hAnsi="Times New Roman" w:cs="Times New Roman"/>
          <w:lang w:val="uk-UA"/>
        </w:rPr>
        <w:t>1.6</w:t>
      </w:r>
      <w:r w:rsidR="005F3083">
        <w:rPr>
          <w:rFonts w:ascii="Times New Roman" w:hAnsi="Times New Roman" w:cs="Times New Roman"/>
          <w:lang w:val="uk-UA"/>
        </w:rPr>
        <w:t>.</w:t>
      </w:r>
      <w:r w:rsidRPr="005F3083">
        <w:rPr>
          <w:rFonts w:ascii="Times New Roman" w:hAnsi="Times New Roman" w:cs="Times New Roman"/>
          <w:lang w:val="uk-UA"/>
        </w:rPr>
        <w:t xml:space="preserve"> Свідоцтва про реєстрацію автотранспортних засобів, якими буде здійснюватися поставка не менше двох одиниць.</w:t>
      </w:r>
    </w:p>
    <w:p w:rsidR="009E61EA" w:rsidRPr="005F3083" w:rsidRDefault="009E61EA" w:rsidP="005F3083">
      <w:pPr>
        <w:pStyle w:val="a5"/>
        <w:tabs>
          <w:tab w:val="left" w:pos="851"/>
          <w:tab w:val="left" w:pos="1134"/>
        </w:tabs>
        <w:ind w:firstLine="567"/>
        <w:jc w:val="both"/>
        <w:rPr>
          <w:rFonts w:ascii="Times New Roman" w:hAnsi="Times New Roman" w:cs="Times New Roman"/>
          <w:lang w:val="uk-UA"/>
        </w:rPr>
      </w:pPr>
      <w:r w:rsidRPr="005F3083">
        <w:rPr>
          <w:rFonts w:ascii="Times New Roman" w:hAnsi="Times New Roman" w:cs="Times New Roman"/>
          <w:lang w:val="uk-UA"/>
        </w:rPr>
        <w:t>1.7</w:t>
      </w:r>
      <w:r w:rsidR="005F3083">
        <w:rPr>
          <w:rFonts w:ascii="Times New Roman" w:hAnsi="Times New Roman" w:cs="Times New Roman"/>
          <w:lang w:val="uk-UA"/>
        </w:rPr>
        <w:t>.</w:t>
      </w:r>
      <w:r w:rsidRPr="005F3083">
        <w:rPr>
          <w:rFonts w:ascii="Times New Roman" w:hAnsi="Times New Roman" w:cs="Times New Roman"/>
          <w:lang w:val="uk-UA"/>
        </w:rPr>
        <w:t xml:space="preserve"> У разі якщо доставка буде здійснюватися транспортом, який не належить Учаснику, документи, які відповідають вимогам чинного законодавства, та підтверджують надання власником спеціалізованого автотранспорту Учаснику права користування спеціалізованим автотранспортом (крім довіреностей, оскільки згідно із ч. 3 ст. 244 ЦК України довіреністю можливо лише уповноважити особу на представництво довірителя перед третіми особами) або чинний договір Учасника з Перевізником, який укладений згідно з вимогами законодавства України. Такий договір повинен підтверджувати надання саме Перевізником послуг перевезення Учаснику (згідно із ч. 1 ст. 902 ЦК України). Якщо Перевізник не є власником спеціалізованого автотранспорту, то в складі пропозиції повинні бути також документи, які відповідають вимогам чинного законодавства, та підтверджують надання власником спеціалізованого автотранспорту Перевізнику права користування спеціалізованим автотранспортом (крім довіреностей, оскільки згідно із ч. 3 ст. 244 ЦК України довіреністю можливо лише уповноважити особу на представництво довірителя перед третіми особами). Також в складі пропозиції повинен бути наданий гарантійний лист від власника транспортного засобу(</w:t>
      </w:r>
      <w:proofErr w:type="spellStart"/>
      <w:r w:rsidRPr="005F3083">
        <w:rPr>
          <w:rFonts w:ascii="Times New Roman" w:hAnsi="Times New Roman" w:cs="Times New Roman"/>
          <w:lang w:val="uk-UA"/>
        </w:rPr>
        <w:t>-ів</w:t>
      </w:r>
      <w:proofErr w:type="spellEnd"/>
      <w:r w:rsidRPr="005F3083">
        <w:rPr>
          <w:rFonts w:ascii="Times New Roman" w:hAnsi="Times New Roman" w:cs="Times New Roman"/>
          <w:lang w:val="uk-UA"/>
        </w:rPr>
        <w:t>), яким він гарантує, що дані транспортні засоби, які використовує перевізник для надання послуг з перевезення або права користування ними учаснику закупівлі, не передано іншим фізичним чи юридичним особам для здійснення господарської діяльності. В разі наявності, у відкритих джерелах даних, буде встановлено факт передачі транспортних засобів зазначених в пропозиції учасника іншим особам така пропозиція буде відхилена, як надання недостовірних даних інформації в тендерній пропозиції, що є суттєвою при визначені результатів процедури закупівлі, яку замовником виявлено згідно з частиною 15 статті 29 Закону України «Про публічні закупівлі».</w:t>
      </w:r>
    </w:p>
    <w:p w:rsidR="009E61EA" w:rsidRPr="005F3083" w:rsidRDefault="009E61EA" w:rsidP="005F3083">
      <w:pPr>
        <w:pStyle w:val="a5"/>
        <w:tabs>
          <w:tab w:val="left" w:pos="851"/>
          <w:tab w:val="left" w:pos="1134"/>
        </w:tabs>
        <w:ind w:firstLine="567"/>
        <w:jc w:val="both"/>
        <w:rPr>
          <w:rFonts w:ascii="Times New Roman" w:hAnsi="Times New Roman" w:cs="Times New Roman"/>
          <w:lang w:val="uk-UA"/>
        </w:rPr>
      </w:pPr>
      <w:r w:rsidRPr="005F3083">
        <w:rPr>
          <w:rFonts w:ascii="Times New Roman" w:hAnsi="Times New Roman" w:cs="Times New Roman"/>
          <w:lang w:val="uk-UA"/>
        </w:rPr>
        <w:t>1.8</w:t>
      </w:r>
      <w:r w:rsidR="005F3083">
        <w:rPr>
          <w:rFonts w:ascii="Times New Roman" w:hAnsi="Times New Roman" w:cs="Times New Roman"/>
          <w:lang w:val="uk-UA"/>
        </w:rPr>
        <w:t>.</w:t>
      </w:r>
      <w:r w:rsidRPr="005F3083">
        <w:rPr>
          <w:rFonts w:ascii="Times New Roman" w:hAnsi="Times New Roman" w:cs="Times New Roman"/>
          <w:lang w:val="uk-UA"/>
        </w:rPr>
        <w:t xml:space="preserve"> Рішення або повідомлення про державну реєстрацію потужностей для виду діяльності – транспортування, яке видане тій особі, яка, згідно з пропозицією учасника, фактично використовує, керує (буде використовувати, керувати), </w:t>
      </w:r>
      <w:proofErr w:type="spellStart"/>
      <w:r w:rsidRPr="005F3083">
        <w:rPr>
          <w:rFonts w:ascii="Times New Roman" w:hAnsi="Times New Roman" w:cs="Times New Roman"/>
          <w:lang w:val="uk-UA"/>
        </w:rPr>
        <w:t>задіює</w:t>
      </w:r>
      <w:proofErr w:type="spellEnd"/>
      <w:r w:rsidRPr="005F3083">
        <w:rPr>
          <w:rFonts w:ascii="Times New Roman" w:hAnsi="Times New Roman" w:cs="Times New Roman"/>
          <w:lang w:val="uk-UA"/>
        </w:rPr>
        <w:t xml:space="preserve"> (задіє в майбутньому) для транспортування предмету тендеру повідомлений спеціалізований автотранспорт.</w:t>
      </w:r>
    </w:p>
    <w:p w:rsidR="009E61EA" w:rsidRPr="005F3083" w:rsidRDefault="009E61EA" w:rsidP="005F3083">
      <w:pPr>
        <w:pStyle w:val="a5"/>
        <w:tabs>
          <w:tab w:val="left" w:pos="851"/>
          <w:tab w:val="left" w:pos="1134"/>
        </w:tabs>
        <w:ind w:firstLine="567"/>
        <w:jc w:val="both"/>
        <w:rPr>
          <w:rFonts w:ascii="Times New Roman" w:hAnsi="Times New Roman" w:cs="Times New Roman"/>
          <w:lang w:val="uk-UA"/>
        </w:rPr>
      </w:pPr>
      <w:r w:rsidRPr="005F3083">
        <w:rPr>
          <w:rFonts w:ascii="Times New Roman" w:hAnsi="Times New Roman" w:cs="Times New Roman"/>
          <w:lang w:val="uk-UA"/>
        </w:rPr>
        <w:t>1.9</w:t>
      </w:r>
      <w:r w:rsidR="005F3083">
        <w:rPr>
          <w:rFonts w:ascii="Times New Roman" w:hAnsi="Times New Roman" w:cs="Times New Roman"/>
          <w:lang w:val="uk-UA"/>
        </w:rPr>
        <w:t>.</w:t>
      </w:r>
      <w:r w:rsidRPr="005F3083">
        <w:rPr>
          <w:rFonts w:ascii="Times New Roman" w:hAnsi="Times New Roman" w:cs="Times New Roman"/>
          <w:lang w:val="uk-UA"/>
        </w:rPr>
        <w:t xml:space="preserve"> Документ, що підтверджує проведення дезінфекції транспортних засобів, зазначених в пропозиції учасника (діючий договір про дезінфекцію, акти виконаних робіт з дезінфекції автотранспортних засобів за останній місяць до дати подання пропозиції та дійсна довідка, що підтверджує здійснення дезінфекції транспортних засобів, якими буде здійснюватися поставка предмету закупівлі (періодичність здійснення дезінфекції транспортних засобів визначається самостійно суб’єктом господарювання, але не рідше ніж один раз на десять днів)). </w:t>
      </w:r>
    </w:p>
    <w:p w:rsidR="009E61EA" w:rsidRPr="005F3083" w:rsidRDefault="009E61EA" w:rsidP="005F3083">
      <w:pPr>
        <w:pStyle w:val="a5"/>
        <w:tabs>
          <w:tab w:val="left" w:pos="851"/>
          <w:tab w:val="left" w:pos="1134"/>
        </w:tabs>
        <w:ind w:firstLine="567"/>
        <w:jc w:val="both"/>
        <w:rPr>
          <w:rFonts w:ascii="Times New Roman" w:hAnsi="Times New Roman" w:cs="Times New Roman"/>
          <w:lang w:val="uk-UA"/>
        </w:rPr>
      </w:pPr>
      <w:r w:rsidRPr="005F3083">
        <w:rPr>
          <w:rFonts w:ascii="Times New Roman" w:hAnsi="Times New Roman" w:cs="Times New Roman"/>
          <w:lang w:val="uk-UA"/>
        </w:rPr>
        <w:lastRenderedPageBreak/>
        <w:t>1.10</w:t>
      </w:r>
      <w:r w:rsidR="005F3083">
        <w:rPr>
          <w:rFonts w:ascii="Times New Roman" w:hAnsi="Times New Roman" w:cs="Times New Roman"/>
          <w:lang w:val="uk-UA"/>
        </w:rPr>
        <w:t>.</w:t>
      </w:r>
      <w:r w:rsidRPr="005F3083">
        <w:rPr>
          <w:rFonts w:ascii="Times New Roman" w:hAnsi="Times New Roman" w:cs="Times New Roman"/>
          <w:lang w:val="uk-UA"/>
        </w:rPr>
        <w:t xml:space="preserve"> Протокол перевірки технічного стану транспортних засобів вказаних довідці по п.1.1</w:t>
      </w:r>
      <w:r w:rsidR="005F3083">
        <w:rPr>
          <w:rFonts w:ascii="Times New Roman" w:hAnsi="Times New Roman" w:cs="Times New Roman"/>
          <w:lang w:val="uk-UA"/>
        </w:rPr>
        <w:t>.</w:t>
      </w:r>
    </w:p>
    <w:p w:rsidR="009E61EA" w:rsidRPr="005F3083" w:rsidRDefault="009E61EA" w:rsidP="005F3083">
      <w:pPr>
        <w:pStyle w:val="a5"/>
        <w:tabs>
          <w:tab w:val="left" w:pos="851"/>
          <w:tab w:val="left" w:pos="1134"/>
        </w:tabs>
        <w:ind w:firstLine="567"/>
        <w:jc w:val="both"/>
        <w:rPr>
          <w:rFonts w:ascii="Times New Roman" w:hAnsi="Times New Roman" w:cs="Times New Roman"/>
          <w:lang w:val="uk-UA"/>
        </w:rPr>
      </w:pPr>
      <w:r w:rsidRPr="005F3083">
        <w:rPr>
          <w:rFonts w:ascii="Times New Roman" w:hAnsi="Times New Roman" w:cs="Times New Roman"/>
          <w:lang w:val="uk-UA"/>
        </w:rPr>
        <w:t>1.11</w:t>
      </w:r>
      <w:r w:rsidR="005F3083">
        <w:rPr>
          <w:rFonts w:ascii="Times New Roman" w:hAnsi="Times New Roman" w:cs="Times New Roman"/>
          <w:lang w:val="uk-UA"/>
        </w:rPr>
        <w:t>.</w:t>
      </w:r>
      <w:r w:rsidRPr="005F3083">
        <w:rPr>
          <w:rFonts w:ascii="Times New Roman" w:hAnsi="Times New Roman" w:cs="Times New Roman"/>
          <w:lang w:val="uk-UA"/>
        </w:rPr>
        <w:t xml:space="preserve"> Експертний висновок, що виданий акредитованою лабораторією, щодо вимірювання потужності гамма-випромінювання (радіологічний контроль) в транспортних засобах, що вказані в довідці п. 1.1, та підтверджує їх відповідність вимогам НРБУ-97/2000 «Норми радіаційної безпеки України».</w:t>
      </w:r>
    </w:p>
    <w:p w:rsidR="009E61EA" w:rsidRPr="005F3083" w:rsidRDefault="009E61EA" w:rsidP="005F3083">
      <w:pPr>
        <w:pStyle w:val="a5"/>
        <w:tabs>
          <w:tab w:val="left" w:pos="851"/>
          <w:tab w:val="left" w:pos="1134"/>
        </w:tabs>
        <w:ind w:firstLine="567"/>
        <w:jc w:val="both"/>
        <w:rPr>
          <w:rFonts w:ascii="Times New Roman" w:hAnsi="Times New Roman" w:cs="Times New Roman"/>
          <w:lang w:val="uk-UA"/>
        </w:rPr>
      </w:pPr>
      <w:r w:rsidRPr="005F3083">
        <w:rPr>
          <w:rFonts w:ascii="Times New Roman" w:hAnsi="Times New Roman" w:cs="Times New Roman"/>
          <w:lang w:val="uk-UA"/>
        </w:rPr>
        <w:t>1.12</w:t>
      </w:r>
      <w:r w:rsidR="005F3083">
        <w:rPr>
          <w:rFonts w:ascii="Times New Roman" w:hAnsi="Times New Roman" w:cs="Times New Roman"/>
          <w:lang w:val="uk-UA"/>
        </w:rPr>
        <w:t>.</w:t>
      </w:r>
      <w:r w:rsidRPr="005F3083">
        <w:rPr>
          <w:rFonts w:ascii="Times New Roman" w:hAnsi="Times New Roman" w:cs="Times New Roman"/>
          <w:lang w:val="uk-UA"/>
        </w:rPr>
        <w:t xml:space="preserve"> Документи, що підтверджують проведене калібрування обладнання, задіяного в обігу товару згідно з п.2 ст.45  Законом України «Про основні принципи та вимоги до безпечності та якості харчових продуктів»:</w:t>
      </w:r>
    </w:p>
    <w:p w:rsidR="009E61EA" w:rsidRPr="005F3083" w:rsidRDefault="009E61EA" w:rsidP="005F3083">
      <w:pPr>
        <w:pStyle w:val="a5"/>
        <w:tabs>
          <w:tab w:val="left" w:pos="851"/>
          <w:tab w:val="left" w:pos="1134"/>
        </w:tabs>
        <w:ind w:firstLine="567"/>
        <w:jc w:val="both"/>
        <w:rPr>
          <w:rFonts w:ascii="Times New Roman" w:hAnsi="Times New Roman" w:cs="Times New Roman"/>
          <w:lang w:val="uk-UA"/>
        </w:rPr>
      </w:pPr>
      <w:r w:rsidRPr="005F3083">
        <w:rPr>
          <w:rFonts w:ascii="Times New Roman" w:hAnsi="Times New Roman" w:cs="Times New Roman"/>
          <w:lang w:val="uk-UA"/>
        </w:rPr>
        <w:t>- свідоцтво/ сертифікат про калібрування камери для зберігання продуктів та підтримання температури;</w:t>
      </w:r>
    </w:p>
    <w:p w:rsidR="009E61EA" w:rsidRPr="005F3083" w:rsidRDefault="009E61EA" w:rsidP="005F3083">
      <w:pPr>
        <w:pStyle w:val="a5"/>
        <w:tabs>
          <w:tab w:val="left" w:pos="851"/>
          <w:tab w:val="left" w:pos="1134"/>
        </w:tabs>
        <w:ind w:firstLine="567"/>
        <w:jc w:val="both"/>
        <w:rPr>
          <w:rFonts w:ascii="Times New Roman" w:hAnsi="Times New Roman" w:cs="Times New Roman"/>
          <w:lang w:val="uk-UA"/>
        </w:rPr>
      </w:pPr>
      <w:r w:rsidRPr="005F3083">
        <w:rPr>
          <w:rFonts w:ascii="Times New Roman" w:hAnsi="Times New Roman" w:cs="Times New Roman"/>
          <w:lang w:val="uk-UA"/>
        </w:rPr>
        <w:t>- свідоцтво/ сертифікат про калібрування на вимірювач-регулятор/датчик температури до холодильної установки, що встановлений на автомобілі, а також на устаткування для відтворення кліматичних факторів (холодильна установка, встановлена на автомобілі)</w:t>
      </w:r>
      <w:r w:rsidR="005F3083">
        <w:rPr>
          <w:rFonts w:ascii="Times New Roman" w:hAnsi="Times New Roman" w:cs="Times New Roman"/>
          <w:lang w:val="uk-UA"/>
        </w:rPr>
        <w:t>.</w:t>
      </w:r>
    </w:p>
    <w:p w:rsidR="009E61EA" w:rsidRPr="005F3083" w:rsidRDefault="009E61EA" w:rsidP="005F3083">
      <w:pPr>
        <w:pStyle w:val="a5"/>
        <w:tabs>
          <w:tab w:val="left" w:pos="851"/>
          <w:tab w:val="left" w:pos="1134"/>
        </w:tabs>
        <w:ind w:firstLine="567"/>
        <w:jc w:val="both"/>
        <w:rPr>
          <w:rFonts w:ascii="Times New Roman" w:hAnsi="Times New Roman" w:cs="Times New Roman"/>
          <w:lang w:val="uk-UA"/>
        </w:rPr>
      </w:pPr>
      <w:r w:rsidRPr="005F3083">
        <w:rPr>
          <w:rFonts w:ascii="Times New Roman" w:hAnsi="Times New Roman" w:cs="Times New Roman"/>
          <w:lang w:val="uk-UA"/>
        </w:rPr>
        <w:t>1.13</w:t>
      </w:r>
      <w:r w:rsidR="005F3083">
        <w:rPr>
          <w:rFonts w:ascii="Times New Roman" w:hAnsi="Times New Roman" w:cs="Times New Roman"/>
          <w:lang w:val="uk-UA"/>
        </w:rPr>
        <w:t>.</w:t>
      </w:r>
      <w:r w:rsidRPr="005F3083">
        <w:rPr>
          <w:rFonts w:ascii="Times New Roman" w:hAnsi="Times New Roman" w:cs="Times New Roman"/>
          <w:lang w:val="uk-UA"/>
        </w:rPr>
        <w:t xml:space="preserve"> Платіжні доручення, що підтверджують фактичну оплату за надані послуги з перевезення або права використання Учасником автомобілів згідно наданого документу по п. 1.6 цього додатку за останні два місяці до дати подання пропозиції. </w:t>
      </w:r>
    </w:p>
    <w:p w:rsidR="009E61EA" w:rsidRPr="005F3083" w:rsidRDefault="009E61EA" w:rsidP="005F3083">
      <w:pPr>
        <w:pStyle w:val="a5"/>
        <w:tabs>
          <w:tab w:val="left" w:pos="851"/>
          <w:tab w:val="left" w:pos="1134"/>
        </w:tabs>
        <w:ind w:firstLine="567"/>
        <w:jc w:val="both"/>
        <w:rPr>
          <w:rFonts w:ascii="Times New Roman" w:hAnsi="Times New Roman" w:cs="Times New Roman"/>
          <w:lang w:val="uk-UA"/>
        </w:rPr>
      </w:pPr>
      <w:r w:rsidRPr="005F3083">
        <w:rPr>
          <w:rFonts w:ascii="Times New Roman" w:hAnsi="Times New Roman" w:cs="Times New Roman"/>
          <w:lang w:val="uk-UA"/>
        </w:rPr>
        <w:t>1.14</w:t>
      </w:r>
      <w:r w:rsidR="005F3083">
        <w:rPr>
          <w:rFonts w:ascii="Times New Roman" w:hAnsi="Times New Roman" w:cs="Times New Roman"/>
          <w:lang w:val="uk-UA"/>
        </w:rPr>
        <w:t>.</w:t>
      </w:r>
      <w:r w:rsidRPr="005F3083">
        <w:rPr>
          <w:rFonts w:ascii="Times New Roman" w:hAnsi="Times New Roman" w:cs="Times New Roman"/>
          <w:lang w:val="uk-UA"/>
        </w:rPr>
        <w:t xml:space="preserve"> Документи, що підтверджують повірку вимірювальних засобів (ваги):</w:t>
      </w:r>
    </w:p>
    <w:p w:rsidR="009E61EA" w:rsidRPr="005F3083" w:rsidRDefault="009E61EA" w:rsidP="005F3083">
      <w:pPr>
        <w:pStyle w:val="a5"/>
        <w:tabs>
          <w:tab w:val="left" w:pos="851"/>
          <w:tab w:val="left" w:pos="1134"/>
        </w:tabs>
        <w:ind w:firstLine="567"/>
        <w:jc w:val="both"/>
        <w:rPr>
          <w:rFonts w:ascii="Times New Roman" w:hAnsi="Times New Roman" w:cs="Times New Roman"/>
          <w:lang w:val="uk-UA"/>
        </w:rPr>
      </w:pPr>
      <w:r w:rsidRPr="005F3083">
        <w:rPr>
          <w:rFonts w:ascii="Times New Roman" w:hAnsi="Times New Roman" w:cs="Times New Roman"/>
          <w:lang w:val="uk-UA"/>
        </w:rPr>
        <w:t xml:space="preserve">- </w:t>
      </w:r>
      <w:r w:rsidR="005F3083">
        <w:rPr>
          <w:rFonts w:ascii="Times New Roman" w:hAnsi="Times New Roman" w:cs="Times New Roman"/>
          <w:lang w:val="uk-UA"/>
        </w:rPr>
        <w:t>д</w:t>
      </w:r>
      <w:r w:rsidRPr="005F3083">
        <w:rPr>
          <w:rFonts w:ascii="Times New Roman" w:hAnsi="Times New Roman" w:cs="Times New Roman"/>
          <w:lang w:val="uk-UA"/>
        </w:rPr>
        <w:t>оговір на проведення вищезазначених робіт.</w:t>
      </w:r>
    </w:p>
    <w:p w:rsidR="009E61EA" w:rsidRPr="005F3083" w:rsidRDefault="009E61EA" w:rsidP="005F3083">
      <w:pPr>
        <w:pStyle w:val="a5"/>
        <w:tabs>
          <w:tab w:val="left" w:pos="851"/>
          <w:tab w:val="left" w:pos="1134"/>
        </w:tabs>
        <w:ind w:firstLine="567"/>
        <w:jc w:val="both"/>
        <w:rPr>
          <w:rFonts w:ascii="Times New Roman" w:hAnsi="Times New Roman" w:cs="Times New Roman"/>
          <w:lang w:val="uk-UA"/>
        </w:rPr>
      </w:pPr>
      <w:r w:rsidRPr="005F3083">
        <w:rPr>
          <w:rFonts w:ascii="Times New Roman" w:hAnsi="Times New Roman" w:cs="Times New Roman"/>
          <w:lang w:val="uk-UA"/>
        </w:rPr>
        <w:t xml:space="preserve">- </w:t>
      </w:r>
      <w:r w:rsidR="005F3083">
        <w:rPr>
          <w:rFonts w:ascii="Times New Roman" w:hAnsi="Times New Roman" w:cs="Times New Roman"/>
          <w:lang w:val="uk-UA"/>
        </w:rPr>
        <w:t>а</w:t>
      </w:r>
      <w:r w:rsidRPr="005F3083">
        <w:rPr>
          <w:rFonts w:ascii="Times New Roman" w:hAnsi="Times New Roman" w:cs="Times New Roman"/>
          <w:lang w:val="uk-UA"/>
        </w:rPr>
        <w:t xml:space="preserve">кт виконаних робіт з повірки </w:t>
      </w:r>
    </w:p>
    <w:p w:rsidR="009E61EA" w:rsidRPr="005F3083" w:rsidRDefault="009E61EA" w:rsidP="005F3083">
      <w:pPr>
        <w:pStyle w:val="a5"/>
        <w:tabs>
          <w:tab w:val="left" w:pos="851"/>
          <w:tab w:val="left" w:pos="1134"/>
        </w:tabs>
        <w:ind w:firstLine="567"/>
        <w:jc w:val="both"/>
        <w:rPr>
          <w:rFonts w:ascii="Times New Roman" w:hAnsi="Times New Roman" w:cs="Times New Roman"/>
          <w:lang w:val="uk-UA"/>
        </w:rPr>
      </w:pPr>
      <w:r w:rsidRPr="005F3083">
        <w:rPr>
          <w:rFonts w:ascii="Times New Roman" w:hAnsi="Times New Roman" w:cs="Times New Roman"/>
          <w:lang w:val="uk-UA"/>
        </w:rPr>
        <w:t xml:space="preserve">- </w:t>
      </w:r>
      <w:r w:rsidR="005F3083">
        <w:rPr>
          <w:rFonts w:ascii="Times New Roman" w:hAnsi="Times New Roman" w:cs="Times New Roman"/>
          <w:lang w:val="uk-UA"/>
        </w:rPr>
        <w:t>с</w:t>
      </w:r>
      <w:r w:rsidRPr="005F3083">
        <w:rPr>
          <w:rFonts w:ascii="Times New Roman" w:hAnsi="Times New Roman" w:cs="Times New Roman"/>
          <w:lang w:val="uk-UA"/>
        </w:rPr>
        <w:t>відоцтво про повірку законодавчо регульованого засобу вимірювальної техніки.</w:t>
      </w:r>
    </w:p>
    <w:p w:rsidR="009E61EA" w:rsidRPr="005F3083" w:rsidRDefault="009E61EA" w:rsidP="005F3083">
      <w:pPr>
        <w:tabs>
          <w:tab w:val="left" w:pos="851"/>
          <w:tab w:val="left" w:pos="1134"/>
        </w:tabs>
        <w:autoSpaceDE w:val="0"/>
        <w:spacing w:after="0" w:line="240" w:lineRule="auto"/>
        <w:ind w:firstLine="567"/>
        <w:jc w:val="both"/>
        <w:rPr>
          <w:rFonts w:ascii="Times New Roman" w:hAnsi="Times New Roman" w:cs="Times New Roman"/>
          <w:lang w:val="uk-UA"/>
        </w:rPr>
      </w:pPr>
      <w:r w:rsidRPr="005F3083">
        <w:rPr>
          <w:rFonts w:ascii="Times New Roman" w:hAnsi="Times New Roman" w:cs="Times New Roman"/>
          <w:lang w:val="uk-UA"/>
        </w:rPr>
        <w:t>1.15</w:t>
      </w:r>
      <w:r w:rsidR="005F3083">
        <w:rPr>
          <w:rFonts w:ascii="Times New Roman" w:hAnsi="Times New Roman" w:cs="Times New Roman"/>
          <w:lang w:val="uk-UA"/>
        </w:rPr>
        <w:t>.</w:t>
      </w:r>
      <w:r w:rsidRPr="005F3083">
        <w:rPr>
          <w:rFonts w:ascii="Times New Roman" w:hAnsi="Times New Roman" w:cs="Times New Roman"/>
          <w:lang w:val="uk-UA"/>
        </w:rPr>
        <w:t xml:space="preserve"> Паспорт(-и) на пристрій призначений для вимірювання відносної вологості та температури повітря, що повірені відповідно до чинного законодавства. Додатково надати документи, що підтверджують право власності Учасника на пристрій призначений для вимірювання відносної вологості та температури повітря.</w:t>
      </w:r>
    </w:p>
    <w:p w:rsidR="009E61EA" w:rsidRPr="005F3083" w:rsidRDefault="009E61EA" w:rsidP="005F3083">
      <w:pPr>
        <w:shd w:val="clear" w:color="auto" w:fill="FFFFFF"/>
        <w:tabs>
          <w:tab w:val="left" w:pos="851"/>
          <w:tab w:val="left" w:pos="1134"/>
        </w:tabs>
        <w:spacing w:after="0" w:line="240" w:lineRule="auto"/>
        <w:ind w:firstLine="567"/>
        <w:jc w:val="both"/>
        <w:rPr>
          <w:rFonts w:ascii="Times New Roman" w:eastAsia="Times New Roman" w:hAnsi="Times New Roman" w:cs="Times New Roman"/>
          <w:lang w:val="uk-UA"/>
        </w:rPr>
      </w:pPr>
      <w:r w:rsidRPr="005F3083">
        <w:rPr>
          <w:rFonts w:ascii="Times New Roman" w:eastAsia="Times New Roman" w:hAnsi="Times New Roman" w:cs="Times New Roman"/>
          <w:lang w:val="uk-UA"/>
        </w:rPr>
        <w:t>1.1</w:t>
      </w:r>
      <w:r w:rsidR="005F3083">
        <w:rPr>
          <w:rFonts w:ascii="Times New Roman" w:eastAsia="Times New Roman" w:hAnsi="Times New Roman" w:cs="Times New Roman"/>
          <w:lang w:val="uk-UA"/>
        </w:rPr>
        <w:t>6</w:t>
      </w:r>
      <w:r w:rsidRPr="005F3083">
        <w:rPr>
          <w:rFonts w:ascii="Times New Roman" w:eastAsia="Times New Roman" w:hAnsi="Times New Roman" w:cs="Times New Roman"/>
          <w:lang w:val="uk-UA"/>
        </w:rPr>
        <w:t>. Довідка, що містить інформацію про наявність працівників відповідної кваліфікації, які мають необхідні знання та досвід.  Кількість водіїв автотранспортного засобу повинна дорівнювати повідомленій Учасником кількості одиниць спеціалізованого автотранспорту, яким буде здійснюватися перевезення предмету закупівлі. Також в штаті постачальника повинен бути вантажник та комірник. Усі працівники Учасника повинні бути забезпечені робочим одягом (халат, рукавиці). Водії автотранспортних засобів, вантажник, комірник повинні виконувати перелік посадових (робочих) обов’язків відповідно до типової кваліфікаційної характеристики даних професій. Одночасне виконання функції та обов’язків різних професій однією особою не допускається.</w:t>
      </w:r>
    </w:p>
    <w:p w:rsidR="009E61EA" w:rsidRPr="005F3083" w:rsidRDefault="009E61EA" w:rsidP="005F3083">
      <w:pPr>
        <w:shd w:val="clear" w:color="auto" w:fill="FFFFFF"/>
        <w:tabs>
          <w:tab w:val="left" w:pos="851"/>
          <w:tab w:val="left" w:pos="1134"/>
        </w:tabs>
        <w:spacing w:after="0" w:line="240" w:lineRule="auto"/>
        <w:ind w:firstLine="567"/>
        <w:jc w:val="both"/>
        <w:rPr>
          <w:rFonts w:ascii="Times New Roman" w:eastAsia="Times New Roman" w:hAnsi="Times New Roman" w:cs="Times New Roman"/>
          <w:lang w:val="uk-UA"/>
        </w:rPr>
      </w:pPr>
      <w:r w:rsidRPr="005F3083">
        <w:rPr>
          <w:rFonts w:ascii="Times New Roman" w:eastAsia="Times New Roman" w:hAnsi="Times New Roman" w:cs="Times New Roman"/>
          <w:lang w:val="uk-UA"/>
        </w:rPr>
        <w:t>1.17. Особисті медичні книжки працівників (всіх вказаних водіїв автотранспортного засобу, комірника, вантажника);</w:t>
      </w:r>
    </w:p>
    <w:p w:rsidR="009E61EA" w:rsidRPr="005F3083" w:rsidRDefault="009E61EA" w:rsidP="005F3083">
      <w:pPr>
        <w:shd w:val="clear" w:color="auto" w:fill="FFFFFF"/>
        <w:tabs>
          <w:tab w:val="left" w:pos="851"/>
          <w:tab w:val="left" w:pos="1134"/>
        </w:tabs>
        <w:spacing w:after="0" w:line="240" w:lineRule="auto"/>
        <w:ind w:firstLine="567"/>
        <w:jc w:val="both"/>
        <w:rPr>
          <w:rFonts w:ascii="Times New Roman" w:eastAsia="Times New Roman" w:hAnsi="Times New Roman" w:cs="Times New Roman"/>
          <w:lang w:val="uk-UA"/>
        </w:rPr>
      </w:pPr>
      <w:r w:rsidRPr="005F3083">
        <w:rPr>
          <w:rFonts w:ascii="Times New Roman" w:eastAsia="Times New Roman" w:hAnsi="Times New Roman" w:cs="Times New Roman"/>
          <w:lang w:val="uk-UA"/>
        </w:rPr>
        <w:t>1.18</w:t>
      </w:r>
      <w:r w:rsidR="005F3083">
        <w:rPr>
          <w:rFonts w:ascii="Times New Roman" w:eastAsia="Times New Roman" w:hAnsi="Times New Roman" w:cs="Times New Roman"/>
          <w:lang w:val="uk-UA"/>
        </w:rPr>
        <w:t>.</w:t>
      </w:r>
      <w:r w:rsidRPr="005F3083">
        <w:rPr>
          <w:rFonts w:ascii="Times New Roman" w:eastAsia="Times New Roman" w:hAnsi="Times New Roman" w:cs="Times New Roman"/>
          <w:lang w:val="uk-UA"/>
        </w:rPr>
        <w:t xml:space="preserve"> Медична довідка щодо придатності до керування транспортним засобом водія</w:t>
      </w:r>
    </w:p>
    <w:p w:rsidR="009E61EA" w:rsidRPr="005F3083" w:rsidRDefault="009E61EA" w:rsidP="005F3083">
      <w:pPr>
        <w:shd w:val="clear" w:color="auto" w:fill="FFFFFF"/>
        <w:tabs>
          <w:tab w:val="left" w:pos="851"/>
          <w:tab w:val="left" w:pos="1134"/>
        </w:tabs>
        <w:spacing w:after="0" w:line="240" w:lineRule="auto"/>
        <w:ind w:firstLine="567"/>
        <w:jc w:val="both"/>
        <w:rPr>
          <w:rFonts w:ascii="Times New Roman" w:eastAsia="Times New Roman" w:hAnsi="Times New Roman" w:cs="Times New Roman"/>
          <w:lang w:val="uk-UA"/>
        </w:rPr>
      </w:pPr>
      <w:r w:rsidRPr="005F3083">
        <w:rPr>
          <w:rFonts w:ascii="Times New Roman" w:eastAsia="Times New Roman" w:hAnsi="Times New Roman" w:cs="Times New Roman"/>
          <w:lang w:val="uk-UA"/>
        </w:rPr>
        <w:t>1.19</w:t>
      </w:r>
      <w:r w:rsidR="005F3083">
        <w:rPr>
          <w:rFonts w:ascii="Times New Roman" w:eastAsia="Times New Roman" w:hAnsi="Times New Roman" w:cs="Times New Roman"/>
          <w:lang w:val="uk-UA"/>
        </w:rPr>
        <w:t>.</w:t>
      </w:r>
      <w:r w:rsidRPr="005F3083">
        <w:rPr>
          <w:rFonts w:ascii="Times New Roman" w:eastAsia="Times New Roman" w:hAnsi="Times New Roman" w:cs="Times New Roman"/>
          <w:lang w:val="uk-UA"/>
        </w:rPr>
        <w:t xml:space="preserve"> Щодо всіх вказаних працівників – підтвердження трудових відносин між Учасником або суб’єктом (суб’єктами) господарювання, якого (яких) Учасник залучає для обігу предмету закупівлі: повідомлення про прийняття працівників на роботу (у разі прийняття працівника після 17.06.2015р.) у відповідності до постанови КМУ № 413 від 17.06.2015р., з доказом їх отримання територіальним органом Державної фіскальної служби. </w:t>
      </w:r>
    </w:p>
    <w:p w:rsidR="009E61EA" w:rsidRPr="005F3083" w:rsidRDefault="009E61EA" w:rsidP="005F3083">
      <w:pPr>
        <w:shd w:val="clear" w:color="auto" w:fill="FFFFFF"/>
        <w:tabs>
          <w:tab w:val="left" w:pos="851"/>
          <w:tab w:val="left" w:pos="1134"/>
        </w:tabs>
        <w:spacing w:after="0" w:line="240" w:lineRule="auto"/>
        <w:ind w:firstLine="567"/>
        <w:jc w:val="both"/>
        <w:rPr>
          <w:rFonts w:ascii="Times New Roman" w:eastAsia="Times New Roman" w:hAnsi="Times New Roman" w:cs="Times New Roman"/>
          <w:lang w:val="uk-UA"/>
        </w:rPr>
      </w:pPr>
      <w:r w:rsidRPr="005F3083">
        <w:rPr>
          <w:rFonts w:ascii="Times New Roman" w:eastAsia="Times New Roman" w:hAnsi="Times New Roman" w:cs="Times New Roman"/>
          <w:lang w:val="uk-UA"/>
        </w:rPr>
        <w:t>1.20</w:t>
      </w:r>
      <w:r w:rsidR="005F3083">
        <w:rPr>
          <w:rFonts w:ascii="Times New Roman" w:eastAsia="Times New Roman" w:hAnsi="Times New Roman" w:cs="Times New Roman"/>
          <w:lang w:val="uk-UA"/>
        </w:rPr>
        <w:t>.</w:t>
      </w:r>
      <w:r w:rsidRPr="005F3083">
        <w:rPr>
          <w:rFonts w:ascii="Times New Roman" w:eastAsia="Times New Roman" w:hAnsi="Times New Roman" w:cs="Times New Roman"/>
          <w:lang w:val="uk-UA"/>
        </w:rPr>
        <w:t xml:space="preserve"> </w:t>
      </w:r>
      <w:proofErr w:type="spellStart"/>
      <w:r w:rsidRPr="005F3083">
        <w:rPr>
          <w:rFonts w:ascii="Times New Roman" w:eastAsia="Times New Roman" w:hAnsi="Times New Roman" w:cs="Times New Roman"/>
          <w:lang w:val="uk-UA"/>
        </w:rPr>
        <w:t>Скан</w:t>
      </w:r>
      <w:r w:rsidR="005F3083">
        <w:rPr>
          <w:rFonts w:ascii="Times New Roman" w:eastAsia="Times New Roman" w:hAnsi="Times New Roman" w:cs="Times New Roman"/>
          <w:lang w:val="uk-UA"/>
        </w:rPr>
        <w:t>-</w:t>
      </w:r>
      <w:r w:rsidRPr="005F3083">
        <w:rPr>
          <w:rFonts w:ascii="Times New Roman" w:eastAsia="Times New Roman" w:hAnsi="Times New Roman" w:cs="Times New Roman"/>
          <w:lang w:val="uk-UA"/>
        </w:rPr>
        <w:t>копія</w:t>
      </w:r>
      <w:proofErr w:type="spellEnd"/>
      <w:r w:rsidRPr="005F3083">
        <w:rPr>
          <w:rFonts w:ascii="Times New Roman" w:eastAsia="Times New Roman" w:hAnsi="Times New Roman" w:cs="Times New Roman"/>
          <w:lang w:val="uk-UA"/>
        </w:rPr>
        <w:t xml:space="preserve"> оригіналу посвідчення водія на право керування спеціалізованим автотранспортом всіх вказаних водіїв, які будуть залучені для доставки предмета закупівлі.</w:t>
      </w:r>
    </w:p>
    <w:p w:rsidR="009E61EA" w:rsidRPr="005F3083" w:rsidRDefault="009E61EA" w:rsidP="005F3083">
      <w:pPr>
        <w:shd w:val="clear" w:color="auto" w:fill="FFFFFF"/>
        <w:tabs>
          <w:tab w:val="left" w:pos="851"/>
          <w:tab w:val="left" w:pos="1134"/>
        </w:tabs>
        <w:spacing w:after="0" w:line="240" w:lineRule="auto"/>
        <w:ind w:firstLine="567"/>
        <w:jc w:val="both"/>
        <w:rPr>
          <w:rFonts w:ascii="Times New Roman" w:eastAsia="Times New Roman" w:hAnsi="Times New Roman" w:cs="Times New Roman"/>
          <w:lang w:val="uk-UA"/>
        </w:rPr>
      </w:pPr>
      <w:r w:rsidRPr="005F3083">
        <w:rPr>
          <w:rFonts w:ascii="Times New Roman" w:eastAsia="Times New Roman" w:hAnsi="Times New Roman" w:cs="Times New Roman"/>
          <w:lang w:val="uk-UA"/>
        </w:rPr>
        <w:t>1.21</w:t>
      </w:r>
      <w:r w:rsidR="005F3083">
        <w:rPr>
          <w:rFonts w:ascii="Times New Roman" w:eastAsia="Times New Roman" w:hAnsi="Times New Roman" w:cs="Times New Roman"/>
          <w:lang w:val="uk-UA"/>
        </w:rPr>
        <w:t>.</w:t>
      </w:r>
      <w:r w:rsidRPr="005F3083">
        <w:rPr>
          <w:rFonts w:ascii="Times New Roman" w:eastAsia="Times New Roman" w:hAnsi="Times New Roman" w:cs="Times New Roman"/>
          <w:lang w:val="uk-UA"/>
        </w:rPr>
        <w:t xml:space="preserve"> Свідоцтво про навчання аудитора за темою: «Проведення внутрішніх аудитів систем управління безпечністю харчових продуктів (ДСТУ ISO 22000:2019, ISO 22000:2018) відповідно до вимог ДСТУ ISО 19011:2019 «Настанови щодо здійснення аудитів систем управління»</w:t>
      </w:r>
      <w:r w:rsidR="005F3083">
        <w:rPr>
          <w:rFonts w:ascii="Times New Roman" w:eastAsia="Times New Roman" w:hAnsi="Times New Roman" w:cs="Times New Roman"/>
          <w:lang w:val="uk-UA"/>
        </w:rPr>
        <w:t>.</w:t>
      </w:r>
    </w:p>
    <w:p w:rsidR="009E61EA" w:rsidRDefault="009E61EA" w:rsidP="005F3083">
      <w:pPr>
        <w:shd w:val="clear" w:color="auto" w:fill="FFFFFF"/>
        <w:tabs>
          <w:tab w:val="left" w:pos="851"/>
          <w:tab w:val="left" w:pos="1134"/>
        </w:tabs>
        <w:spacing w:after="0" w:line="240" w:lineRule="auto"/>
        <w:ind w:firstLine="567"/>
        <w:jc w:val="both"/>
        <w:rPr>
          <w:rFonts w:ascii="Times New Roman" w:eastAsia="Times New Roman" w:hAnsi="Times New Roman" w:cs="Times New Roman"/>
          <w:lang w:val="uk-UA"/>
        </w:rPr>
      </w:pPr>
      <w:r w:rsidRPr="005F3083">
        <w:rPr>
          <w:rFonts w:ascii="Times New Roman" w:eastAsia="Times New Roman" w:hAnsi="Times New Roman" w:cs="Times New Roman"/>
          <w:lang w:val="uk-UA"/>
        </w:rPr>
        <w:t>1.22</w:t>
      </w:r>
      <w:r w:rsidR="005F3083">
        <w:rPr>
          <w:rFonts w:ascii="Times New Roman" w:eastAsia="Times New Roman" w:hAnsi="Times New Roman" w:cs="Times New Roman"/>
          <w:lang w:val="uk-UA"/>
        </w:rPr>
        <w:t>.</w:t>
      </w:r>
      <w:r w:rsidRPr="005F3083">
        <w:rPr>
          <w:rFonts w:ascii="Times New Roman" w:eastAsia="Times New Roman" w:hAnsi="Times New Roman" w:cs="Times New Roman"/>
          <w:lang w:val="uk-UA"/>
        </w:rPr>
        <w:t xml:space="preserve"> Свідоцтво про навчання працівників, які вказані в довідці по п. 2.1, за темою «Законодавчі вимоги щодо розробки та впровадження системи управління безпечністю харчових продуктів на основі принципів НАССР (програми-передумови, система аналізування небезпечних чинників і контролю критичних точок). Загальні вимоги та положення ДСТУ ISО 22000:2019 «Системи управління безпечністю харчових продуктів. Вимоги до будь-яких організацій харчового ланцюга»</w:t>
      </w:r>
      <w:r w:rsidR="005F3083">
        <w:rPr>
          <w:rFonts w:ascii="Times New Roman" w:eastAsia="Times New Roman" w:hAnsi="Times New Roman" w:cs="Times New Roman"/>
          <w:lang w:val="uk-UA"/>
        </w:rPr>
        <w:t>.</w:t>
      </w:r>
    </w:p>
    <w:p w:rsidR="005F3083" w:rsidRPr="005F3083" w:rsidRDefault="005F3083" w:rsidP="005F3083">
      <w:pPr>
        <w:shd w:val="clear" w:color="auto" w:fill="FFFFFF"/>
        <w:tabs>
          <w:tab w:val="left" w:pos="851"/>
          <w:tab w:val="left" w:pos="1134"/>
        </w:tabs>
        <w:spacing w:after="0" w:line="240" w:lineRule="auto"/>
        <w:ind w:firstLine="567"/>
        <w:jc w:val="both"/>
        <w:rPr>
          <w:rFonts w:ascii="Times New Roman" w:eastAsia="Times New Roman" w:hAnsi="Times New Roman" w:cs="Times New Roman"/>
          <w:lang w:val="uk-UA"/>
        </w:rPr>
      </w:pPr>
    </w:p>
    <w:p w:rsidR="009E61EA" w:rsidRDefault="009E61EA" w:rsidP="005F3083">
      <w:pPr>
        <w:tabs>
          <w:tab w:val="num" w:pos="720"/>
          <w:tab w:val="left" w:pos="851"/>
          <w:tab w:val="left" w:pos="1134"/>
          <w:tab w:val="left" w:pos="1440"/>
        </w:tabs>
        <w:spacing w:after="0" w:line="240" w:lineRule="auto"/>
        <w:ind w:firstLine="567"/>
        <w:jc w:val="both"/>
        <w:rPr>
          <w:rFonts w:ascii="Times New Roman" w:hAnsi="Times New Roman" w:cs="Times New Roman"/>
          <w:b/>
          <w:color w:val="000000"/>
          <w:lang w:val="uk-UA" w:eastAsia="uk-UA"/>
        </w:rPr>
      </w:pPr>
      <w:r w:rsidRPr="005F3083">
        <w:rPr>
          <w:rFonts w:ascii="Times New Roman" w:hAnsi="Times New Roman" w:cs="Times New Roman"/>
          <w:b/>
          <w:color w:val="000000"/>
          <w:lang w:val="uk-UA" w:eastAsia="uk-UA"/>
        </w:rPr>
        <w:t>2. Підтвердження наявності/відсутності підстав відмови Учаснику торгів в участі у процедурі закупівлі згідно ст. 17 Закону:</w:t>
      </w:r>
    </w:p>
    <w:p w:rsidR="005F3083" w:rsidRPr="005F3083" w:rsidRDefault="005F3083" w:rsidP="005F3083">
      <w:pPr>
        <w:tabs>
          <w:tab w:val="num" w:pos="720"/>
          <w:tab w:val="left" w:pos="851"/>
          <w:tab w:val="left" w:pos="1134"/>
          <w:tab w:val="left" w:pos="1440"/>
        </w:tabs>
        <w:spacing w:after="0" w:line="240" w:lineRule="auto"/>
        <w:ind w:firstLine="567"/>
        <w:jc w:val="both"/>
        <w:rPr>
          <w:rFonts w:ascii="Times New Roman" w:hAnsi="Times New Roman" w:cs="Times New Roman"/>
          <w:b/>
          <w:color w:val="000000"/>
          <w:lang w:val="uk-UA" w:eastAsia="uk-UA"/>
        </w:rPr>
      </w:pPr>
    </w:p>
    <w:p w:rsidR="009E61EA" w:rsidRPr="005F3083" w:rsidRDefault="009E61EA" w:rsidP="005F3083">
      <w:pPr>
        <w:tabs>
          <w:tab w:val="left" w:pos="851"/>
          <w:tab w:val="left" w:pos="1134"/>
        </w:tabs>
        <w:autoSpaceDE w:val="0"/>
        <w:spacing w:after="0" w:line="240" w:lineRule="auto"/>
        <w:ind w:firstLine="567"/>
        <w:jc w:val="both"/>
        <w:rPr>
          <w:rFonts w:ascii="Times New Roman" w:hAnsi="Times New Roman" w:cs="Times New Roman"/>
          <w:color w:val="000000"/>
          <w:lang w:val="uk-UA" w:eastAsia="uk-UA"/>
        </w:rPr>
      </w:pPr>
      <w:r w:rsidRPr="005F3083">
        <w:rPr>
          <w:rFonts w:ascii="Times New Roman" w:hAnsi="Times New Roman" w:cs="Times New Roman"/>
          <w:color w:val="000000"/>
          <w:lang w:val="uk-UA" w:eastAsia="uk-UA"/>
        </w:rPr>
        <w:t>2.1.</w:t>
      </w:r>
      <w:r w:rsidRPr="005F3083">
        <w:rPr>
          <w:rFonts w:ascii="Times New Roman" w:hAnsi="Times New Roman" w:cs="Times New Roman"/>
          <w:b/>
          <w:color w:val="000000"/>
          <w:lang w:val="uk-UA" w:eastAsia="uk-UA"/>
        </w:rPr>
        <w:t xml:space="preserve"> </w:t>
      </w:r>
      <w:r w:rsidRPr="005F3083">
        <w:rPr>
          <w:rFonts w:ascii="Times New Roman" w:hAnsi="Times New Roman" w:cs="Times New Roman"/>
          <w:color w:val="000000"/>
          <w:lang w:val="uk-UA" w:eastAsia="uk-UA"/>
        </w:rPr>
        <w:t>Учасник процедури закупівлі не має невиконаних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(довідка у довільний формі).</w:t>
      </w:r>
    </w:p>
    <w:p w:rsidR="009E61EA" w:rsidRPr="005F3083" w:rsidRDefault="009E61EA" w:rsidP="005F3083">
      <w:pPr>
        <w:tabs>
          <w:tab w:val="left" w:pos="851"/>
          <w:tab w:val="left" w:pos="1134"/>
        </w:tabs>
        <w:autoSpaceDE w:val="0"/>
        <w:spacing w:after="0" w:line="240" w:lineRule="auto"/>
        <w:ind w:firstLine="567"/>
        <w:jc w:val="both"/>
        <w:rPr>
          <w:rFonts w:ascii="Times New Roman" w:hAnsi="Times New Roman" w:cs="Times New Roman"/>
          <w:color w:val="000000"/>
          <w:lang w:val="uk-UA" w:eastAsia="uk-UA"/>
        </w:rPr>
      </w:pPr>
      <w:r w:rsidRPr="005F3083">
        <w:rPr>
          <w:rFonts w:ascii="Times New Roman" w:hAnsi="Times New Roman" w:cs="Times New Roman"/>
          <w:color w:val="000000"/>
          <w:lang w:val="uk-UA" w:eastAsia="uk-UA"/>
        </w:rPr>
        <w:lastRenderedPageBreak/>
        <w:t>2.2.</w:t>
      </w:r>
      <w:r w:rsidRPr="005F3083">
        <w:rPr>
          <w:rFonts w:ascii="Times New Roman" w:hAnsi="Times New Roman" w:cs="Times New Roman"/>
          <w:b/>
          <w:color w:val="000000"/>
          <w:lang w:val="uk-UA" w:eastAsia="uk-UA"/>
        </w:rPr>
        <w:t xml:space="preserve"> </w:t>
      </w:r>
      <w:r w:rsidRPr="005F3083">
        <w:rPr>
          <w:rFonts w:ascii="Times New Roman" w:hAnsi="Times New Roman" w:cs="Times New Roman"/>
          <w:color w:val="000000"/>
          <w:lang w:val="uk-UA" w:eastAsia="uk-UA"/>
        </w:rPr>
        <w:t>Учасник процедури закупівлі підтверджує відсутність підстав, зазначених в абзаці першому пункту 44 постанови 1178, шляхом самостійного декларування відсутності таких підстав в електронній системі закупівель під час подання тендерної пропозиції.</w:t>
      </w:r>
    </w:p>
    <w:p w:rsidR="009E61EA" w:rsidRPr="005F3083" w:rsidRDefault="009E61EA" w:rsidP="005F3083">
      <w:pPr>
        <w:tabs>
          <w:tab w:val="left" w:pos="851"/>
          <w:tab w:val="left" w:pos="1134"/>
        </w:tabs>
        <w:autoSpaceDE w:val="0"/>
        <w:spacing w:after="0" w:line="240" w:lineRule="auto"/>
        <w:ind w:firstLine="567"/>
        <w:jc w:val="both"/>
        <w:rPr>
          <w:rFonts w:ascii="Times New Roman" w:hAnsi="Times New Roman" w:cs="Times New Roman"/>
          <w:color w:val="000000"/>
          <w:lang w:val="uk-UA" w:eastAsia="uk-UA"/>
        </w:rPr>
      </w:pPr>
      <w:r w:rsidRPr="005F3083">
        <w:rPr>
          <w:rFonts w:ascii="Times New Roman" w:hAnsi="Times New Roman" w:cs="Times New Roman"/>
          <w:color w:val="000000"/>
          <w:lang w:val="uk-UA"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постанови 1178, крім самостійного декларування відсутності таких підстав учасником процедури закупівлі відповідно до абзацу четвертого пункту 44 постанови 1178.</w:t>
      </w:r>
    </w:p>
    <w:p w:rsidR="009E61EA" w:rsidRPr="005F3083" w:rsidRDefault="009E61EA" w:rsidP="005F3083">
      <w:pPr>
        <w:tabs>
          <w:tab w:val="left" w:pos="851"/>
          <w:tab w:val="left" w:pos="1134"/>
        </w:tabs>
        <w:autoSpaceDE w:val="0"/>
        <w:spacing w:after="0" w:line="240" w:lineRule="auto"/>
        <w:ind w:firstLine="567"/>
        <w:rPr>
          <w:rFonts w:ascii="Times New Roman" w:hAnsi="Times New Roman" w:cs="Times New Roman"/>
          <w:color w:val="000000"/>
          <w:lang w:val="uk-UA" w:eastAsia="uk-UA"/>
        </w:rPr>
      </w:pPr>
    </w:p>
    <w:p w:rsidR="009E61EA" w:rsidRPr="005F3083" w:rsidRDefault="009E61EA" w:rsidP="005F3083">
      <w:pPr>
        <w:tabs>
          <w:tab w:val="left" w:pos="851"/>
          <w:tab w:val="left" w:pos="1134"/>
        </w:tabs>
        <w:autoSpaceDE w:val="0"/>
        <w:spacing w:after="0" w:line="240" w:lineRule="auto"/>
        <w:ind w:firstLine="567"/>
        <w:rPr>
          <w:rFonts w:ascii="Times New Roman" w:hAnsi="Times New Roman" w:cs="Times New Roman"/>
          <w:bCs/>
          <w:i/>
          <w:iCs/>
          <w:color w:val="000000"/>
          <w:lang w:val="uk-UA" w:eastAsia="uk-UA"/>
        </w:rPr>
      </w:pPr>
      <w:r w:rsidRPr="005F3083">
        <w:rPr>
          <w:rFonts w:ascii="Times New Roman" w:hAnsi="Times New Roman" w:cs="Times New Roman"/>
          <w:bCs/>
          <w:i/>
          <w:iCs/>
          <w:color w:val="000000"/>
          <w:lang w:val="uk-UA" w:eastAsia="uk-UA"/>
        </w:rPr>
        <w:t>Примітки:</w:t>
      </w:r>
    </w:p>
    <w:p w:rsidR="009E61EA" w:rsidRPr="005F3083" w:rsidRDefault="009E61EA" w:rsidP="005F3083">
      <w:pPr>
        <w:tabs>
          <w:tab w:val="left" w:pos="851"/>
          <w:tab w:val="left" w:pos="1134"/>
        </w:tabs>
        <w:autoSpaceDE w:val="0"/>
        <w:spacing w:after="0" w:line="240" w:lineRule="auto"/>
        <w:ind w:firstLine="567"/>
        <w:jc w:val="both"/>
        <w:rPr>
          <w:rFonts w:ascii="Times New Roman" w:hAnsi="Times New Roman" w:cs="Times New Roman"/>
          <w:bCs/>
          <w:i/>
          <w:iCs/>
          <w:color w:val="000000"/>
          <w:lang w:val="uk-UA" w:eastAsia="uk-UA"/>
        </w:rPr>
      </w:pPr>
      <w:r w:rsidRPr="005F3083">
        <w:rPr>
          <w:rFonts w:ascii="Times New Roman" w:hAnsi="Times New Roman" w:cs="Times New Roman"/>
          <w:bCs/>
          <w:i/>
          <w:iCs/>
          <w:color w:val="000000"/>
          <w:lang w:val="uk-UA" w:eastAsia="uk-UA"/>
        </w:rPr>
        <w:t>а) вся інформація та документи, повинні бути засвідчені відповідно до вимог цієї тендерної документації;</w:t>
      </w:r>
    </w:p>
    <w:p w:rsidR="009E61EA" w:rsidRPr="005F3083" w:rsidRDefault="009E61EA" w:rsidP="005F3083">
      <w:pPr>
        <w:tabs>
          <w:tab w:val="left" w:pos="851"/>
          <w:tab w:val="left" w:pos="1134"/>
          <w:tab w:val="left" w:pos="1440"/>
        </w:tabs>
        <w:spacing w:after="0" w:line="240" w:lineRule="auto"/>
        <w:ind w:firstLine="567"/>
        <w:jc w:val="both"/>
        <w:rPr>
          <w:rFonts w:ascii="Times New Roman" w:hAnsi="Times New Roman" w:cs="Times New Roman"/>
          <w:bCs/>
          <w:iCs/>
          <w:color w:val="000000"/>
          <w:lang w:val="uk-UA" w:eastAsia="uk-UA"/>
        </w:rPr>
      </w:pPr>
      <w:r w:rsidRPr="005F3083">
        <w:rPr>
          <w:rFonts w:ascii="Times New Roman" w:hAnsi="Times New Roman" w:cs="Times New Roman"/>
          <w:bCs/>
          <w:i/>
          <w:iCs/>
          <w:color w:val="000000"/>
          <w:lang w:val="uk-UA" w:eastAsia="uk-UA"/>
        </w:rPr>
        <w:t>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такий Учасник повинен зазначити у довідці, з посиланням на норми відповідних законодавчих актів України, в складі своєї пропозиції.</w:t>
      </w:r>
    </w:p>
    <w:p w:rsidR="009E61EA" w:rsidRPr="005F3083" w:rsidRDefault="009E61EA" w:rsidP="005F3083">
      <w:pPr>
        <w:tabs>
          <w:tab w:val="left" w:pos="851"/>
          <w:tab w:val="left" w:pos="1134"/>
          <w:tab w:val="left" w:pos="1440"/>
        </w:tabs>
        <w:spacing w:after="0" w:line="240" w:lineRule="auto"/>
        <w:ind w:firstLine="567"/>
        <w:contextualSpacing/>
        <w:jc w:val="center"/>
        <w:rPr>
          <w:rFonts w:ascii="Times New Roman" w:hAnsi="Times New Roman" w:cs="Times New Roman"/>
          <w:b/>
          <w:color w:val="000000"/>
          <w:lang w:val="uk-UA" w:eastAsia="uk-UA"/>
        </w:rPr>
      </w:pPr>
    </w:p>
    <w:p w:rsidR="009E61EA" w:rsidRPr="005F3083" w:rsidRDefault="009E61EA" w:rsidP="005F3083">
      <w:pPr>
        <w:tabs>
          <w:tab w:val="left" w:pos="851"/>
          <w:tab w:val="left" w:pos="1134"/>
          <w:tab w:val="left" w:pos="1440"/>
        </w:tabs>
        <w:spacing w:after="0" w:line="240" w:lineRule="auto"/>
        <w:ind w:firstLine="567"/>
        <w:contextualSpacing/>
        <w:jc w:val="center"/>
        <w:rPr>
          <w:rFonts w:ascii="Times New Roman" w:hAnsi="Times New Roman" w:cs="Times New Roman"/>
          <w:b/>
          <w:color w:val="000000"/>
          <w:lang w:val="uk-UA" w:eastAsia="uk-UA"/>
        </w:rPr>
      </w:pPr>
      <w:r w:rsidRPr="005F3083">
        <w:rPr>
          <w:rFonts w:ascii="Times New Roman" w:hAnsi="Times New Roman" w:cs="Times New Roman"/>
          <w:b/>
          <w:color w:val="000000"/>
          <w:lang w:val="uk-UA" w:eastAsia="uk-UA"/>
        </w:rPr>
        <w:t>Інші документи, які Учасник повинен надати у складі тендерної пропозиції:</w:t>
      </w:r>
    </w:p>
    <w:p w:rsidR="009E61EA" w:rsidRPr="005F3083" w:rsidRDefault="009E61EA" w:rsidP="005F3083">
      <w:pPr>
        <w:tabs>
          <w:tab w:val="left" w:pos="851"/>
          <w:tab w:val="left" w:pos="1134"/>
        </w:tabs>
        <w:autoSpaceDE w:val="0"/>
        <w:spacing w:after="0" w:line="240" w:lineRule="auto"/>
        <w:ind w:firstLine="567"/>
        <w:jc w:val="both"/>
        <w:rPr>
          <w:rFonts w:ascii="Times New Roman" w:hAnsi="Times New Roman" w:cs="Times New Roman"/>
          <w:b/>
          <w:color w:val="000000"/>
          <w:lang w:val="uk-UA" w:eastAsia="uk-UA"/>
        </w:rPr>
      </w:pPr>
    </w:p>
    <w:p w:rsidR="009E61EA" w:rsidRPr="005F3083" w:rsidRDefault="009E61EA" w:rsidP="005F3083">
      <w:pPr>
        <w:tabs>
          <w:tab w:val="left" w:pos="851"/>
          <w:tab w:val="left" w:pos="1134"/>
        </w:tabs>
        <w:autoSpaceDE w:val="0"/>
        <w:spacing w:after="0" w:line="240" w:lineRule="auto"/>
        <w:ind w:firstLine="567"/>
        <w:jc w:val="both"/>
        <w:rPr>
          <w:rFonts w:ascii="Times New Roman" w:hAnsi="Times New Roman" w:cs="Times New Roman"/>
          <w:color w:val="000000"/>
          <w:lang w:val="uk-UA" w:eastAsia="uk-UA"/>
        </w:rPr>
      </w:pPr>
      <w:r w:rsidRPr="005F3083">
        <w:rPr>
          <w:rFonts w:ascii="Times New Roman" w:hAnsi="Times New Roman" w:cs="Times New Roman"/>
          <w:b/>
          <w:color w:val="000000"/>
          <w:lang w:val="uk-UA" w:eastAsia="uk-UA"/>
        </w:rPr>
        <w:t>1.</w:t>
      </w:r>
      <w:r w:rsidRPr="005F3083">
        <w:rPr>
          <w:rFonts w:ascii="Times New Roman" w:hAnsi="Times New Roman" w:cs="Times New Roman"/>
          <w:color w:val="000000"/>
          <w:lang w:val="uk-UA" w:eastAsia="uk-UA"/>
        </w:rPr>
        <w:t xml:space="preserve"> Лист в довільній формі з інформацією про посадову особу(</w:t>
      </w:r>
      <w:proofErr w:type="spellStart"/>
      <w:r w:rsidRPr="005F3083">
        <w:rPr>
          <w:rFonts w:ascii="Times New Roman" w:hAnsi="Times New Roman" w:cs="Times New Roman"/>
          <w:color w:val="000000"/>
          <w:lang w:val="uk-UA" w:eastAsia="uk-UA"/>
        </w:rPr>
        <w:t>іб</w:t>
      </w:r>
      <w:proofErr w:type="spellEnd"/>
      <w:r w:rsidRPr="005F3083">
        <w:rPr>
          <w:rFonts w:ascii="Times New Roman" w:hAnsi="Times New Roman" w:cs="Times New Roman"/>
          <w:color w:val="000000"/>
          <w:lang w:val="uk-UA" w:eastAsia="uk-UA"/>
        </w:rPr>
        <w:t xml:space="preserve">) або представника учасника процедури закупівлі уповноваженого на підписання документів тендерної пропозиції та підписання договору за результатом проведення процедури закупівлі. </w:t>
      </w:r>
    </w:p>
    <w:p w:rsidR="009E61EA" w:rsidRPr="005F3083" w:rsidRDefault="009E61EA" w:rsidP="005F3083">
      <w:pPr>
        <w:tabs>
          <w:tab w:val="left" w:pos="851"/>
          <w:tab w:val="left" w:pos="1134"/>
        </w:tabs>
        <w:autoSpaceDE w:val="0"/>
        <w:spacing w:after="0" w:line="240" w:lineRule="auto"/>
        <w:ind w:firstLine="567"/>
        <w:jc w:val="both"/>
        <w:rPr>
          <w:rFonts w:ascii="Times New Roman" w:hAnsi="Times New Roman" w:cs="Times New Roman"/>
          <w:color w:val="000000"/>
          <w:lang w:val="uk-UA" w:eastAsia="uk-UA"/>
        </w:rPr>
      </w:pPr>
      <w:r w:rsidRPr="005F3083">
        <w:rPr>
          <w:rFonts w:ascii="Times New Roman" w:hAnsi="Times New Roman" w:cs="Times New Roman"/>
          <w:b/>
          <w:color w:val="000000"/>
          <w:lang w:val="uk-UA" w:eastAsia="uk-UA"/>
        </w:rPr>
        <w:t>2.</w:t>
      </w:r>
      <w:r w:rsidRPr="005F3083">
        <w:rPr>
          <w:rFonts w:ascii="Times New Roman" w:hAnsi="Times New Roman" w:cs="Times New Roman"/>
          <w:color w:val="000000"/>
          <w:lang w:val="uk-UA" w:eastAsia="uk-UA"/>
        </w:rPr>
        <w:t xml:space="preserve"> Копії документів, що підтверджують повноваження посадової особи (керівника Учасника): протокол (виписка/витяг з протоколу) засновників та копія наказу про призначення. Представником додатково подається документальне підтвердження права підпису документів тендерної пропозиції (в т. ч. завірення копій документів, що надані в складі тендерної пропозиції) та/або договору за результатами процедури закупівлі: довіреність, оформлена відповідно до вимог чинного законодавства, з переліком наданих повноважень, необхідних для участі у торгах, тощо, або доручення або інший документ, що підтверджує повноваження уповноваженої особи Учасника на підписання документів та укладання договору за результатами торгів.</w:t>
      </w:r>
    </w:p>
    <w:p w:rsidR="009E61EA" w:rsidRPr="005F3083" w:rsidRDefault="009E61EA" w:rsidP="005F3083">
      <w:pPr>
        <w:widowControl w:val="0"/>
        <w:tabs>
          <w:tab w:val="left" w:pos="851"/>
          <w:tab w:val="left" w:pos="1134"/>
        </w:tabs>
        <w:spacing w:after="0" w:line="240" w:lineRule="auto"/>
        <w:ind w:firstLine="567"/>
        <w:jc w:val="both"/>
        <w:rPr>
          <w:rFonts w:ascii="Times New Roman" w:hAnsi="Times New Roman" w:cs="Times New Roman"/>
          <w:color w:val="000000"/>
          <w:lang w:val="uk-UA" w:eastAsia="uk-UA"/>
        </w:rPr>
      </w:pPr>
      <w:r w:rsidRPr="005F3083">
        <w:rPr>
          <w:rFonts w:ascii="Times New Roman" w:hAnsi="Times New Roman" w:cs="Times New Roman"/>
          <w:b/>
          <w:color w:val="000000"/>
          <w:lang w:val="uk-UA" w:eastAsia="uk-UA"/>
        </w:rPr>
        <w:t>3.</w:t>
      </w:r>
      <w:r w:rsidRPr="005F3083">
        <w:rPr>
          <w:rFonts w:ascii="Times New Roman" w:hAnsi="Times New Roman" w:cs="Times New Roman"/>
          <w:color w:val="000000"/>
          <w:lang w:val="uk-UA" w:eastAsia="uk-UA"/>
        </w:rPr>
        <w:t xml:space="preserve"> Скановане свідоцтво чи витяг платника податку на додану вартість (якщо учасник є платником ПДВ), або свідоцтво про право сплати єдиного податку (якщо учасник є платником єдиного податку), або витяг з Реєстру платників податку. В разі, якщо учасник не є платником податків або перебуває на загальній системі оподаткування йому необхідно надати таку інформацію окремою довідкою в складі пропозиції;Свідоцтва про реєстрацію платника податку на додану вартість або копія Витягу з реєстру платників податків на додану вартість.</w:t>
      </w:r>
    </w:p>
    <w:p w:rsidR="009E61EA" w:rsidRPr="005F3083" w:rsidRDefault="009E61EA" w:rsidP="005F3083">
      <w:pPr>
        <w:widowControl w:val="0"/>
        <w:tabs>
          <w:tab w:val="left" w:pos="851"/>
          <w:tab w:val="left" w:pos="1134"/>
        </w:tabs>
        <w:spacing w:after="0" w:line="240" w:lineRule="auto"/>
        <w:ind w:firstLine="567"/>
        <w:jc w:val="both"/>
        <w:rPr>
          <w:rFonts w:ascii="Times New Roman" w:hAnsi="Times New Roman" w:cs="Times New Roman"/>
          <w:color w:val="000000"/>
          <w:lang w:val="uk-UA" w:eastAsia="uk-UA"/>
        </w:rPr>
      </w:pPr>
      <w:r w:rsidRPr="005F3083">
        <w:rPr>
          <w:rFonts w:ascii="Times New Roman" w:hAnsi="Times New Roman" w:cs="Times New Roman"/>
          <w:b/>
          <w:color w:val="000000"/>
          <w:lang w:val="uk-UA" w:eastAsia="uk-UA"/>
        </w:rPr>
        <w:t>4.</w:t>
      </w:r>
      <w:r w:rsidRPr="005F3083">
        <w:rPr>
          <w:rFonts w:ascii="Times New Roman" w:hAnsi="Times New Roman" w:cs="Times New Roman"/>
          <w:color w:val="000000"/>
          <w:lang w:val="uk-UA" w:eastAsia="uk-UA"/>
        </w:rPr>
        <w:t xml:space="preserve"> Сканований Статут (для юридичних осіб) або Опис із номером доступу до результату надання адміністративних послуг який дає можливість перегляду Статуту Учасника або інший установчий документ, з усіма змінами та доповненнями, або відомості про провадження діяльності на підставі модельного статуту.</w:t>
      </w:r>
    </w:p>
    <w:p w:rsidR="009E61EA" w:rsidRPr="005F3083" w:rsidRDefault="009E61EA" w:rsidP="005F3083">
      <w:pPr>
        <w:widowControl w:val="0"/>
        <w:tabs>
          <w:tab w:val="left" w:pos="851"/>
          <w:tab w:val="left" w:pos="1134"/>
        </w:tabs>
        <w:spacing w:after="0" w:line="240" w:lineRule="auto"/>
        <w:ind w:firstLine="567"/>
        <w:jc w:val="both"/>
        <w:rPr>
          <w:rFonts w:ascii="Times New Roman" w:hAnsi="Times New Roman" w:cs="Times New Roman"/>
          <w:b/>
          <w:color w:val="000000"/>
          <w:lang w:val="uk-UA"/>
        </w:rPr>
      </w:pPr>
      <w:r w:rsidRPr="005F3083">
        <w:rPr>
          <w:rFonts w:ascii="Times New Roman" w:hAnsi="Times New Roman" w:cs="Times New Roman"/>
          <w:b/>
          <w:color w:val="000000"/>
          <w:lang w:val="uk-UA" w:eastAsia="uk-UA"/>
        </w:rPr>
        <w:t xml:space="preserve">5. </w:t>
      </w:r>
      <w:r w:rsidRPr="005F3083">
        <w:rPr>
          <w:rFonts w:ascii="Times New Roman" w:hAnsi="Times New Roman" w:cs="Times New Roman"/>
          <w:color w:val="000000"/>
          <w:lang w:val="uk-UA" w:eastAsia="uk-UA"/>
        </w:rPr>
        <w:t>Сканована довідка про присвоєння ідентифікаційного номеру (реєстраційного номеру облікової картки платника податків) – для учасників - фізичних осіб-підприємців.</w:t>
      </w:r>
    </w:p>
    <w:p w:rsidR="009E61EA" w:rsidRPr="005F3083" w:rsidRDefault="009E61EA" w:rsidP="005F3083">
      <w:pPr>
        <w:widowControl w:val="0"/>
        <w:tabs>
          <w:tab w:val="left" w:pos="851"/>
          <w:tab w:val="left" w:pos="1134"/>
        </w:tabs>
        <w:spacing w:after="0" w:line="240" w:lineRule="auto"/>
        <w:ind w:firstLine="567"/>
        <w:jc w:val="both"/>
        <w:rPr>
          <w:rFonts w:ascii="Times New Roman" w:hAnsi="Times New Roman" w:cs="Times New Roman"/>
          <w:color w:val="000000"/>
          <w:lang w:val="uk-UA" w:eastAsia="uk-UA"/>
        </w:rPr>
      </w:pPr>
      <w:r w:rsidRPr="005F3083">
        <w:rPr>
          <w:rFonts w:ascii="Times New Roman" w:hAnsi="Times New Roman" w:cs="Times New Roman"/>
          <w:b/>
          <w:color w:val="000000"/>
          <w:lang w:val="uk-UA" w:eastAsia="uk-UA"/>
        </w:rPr>
        <w:t>6.</w:t>
      </w:r>
      <w:r w:rsidRPr="005F3083">
        <w:rPr>
          <w:rFonts w:ascii="Times New Roman" w:hAnsi="Times New Roman" w:cs="Times New Roman"/>
          <w:color w:val="000000"/>
          <w:lang w:val="uk-UA" w:eastAsia="uk-UA"/>
        </w:rPr>
        <w:t xml:space="preserve"> Довідка, складена у довільній формі, за підписом уповноваженої особи Учасника та завірена печаткою (за наявності) яка містить відомості про учасника:</w:t>
      </w:r>
    </w:p>
    <w:p w:rsidR="009E61EA" w:rsidRPr="005F3083" w:rsidRDefault="009E61EA" w:rsidP="005F3083">
      <w:pPr>
        <w:widowControl w:val="0"/>
        <w:tabs>
          <w:tab w:val="left" w:pos="851"/>
          <w:tab w:val="left" w:pos="1134"/>
        </w:tabs>
        <w:spacing w:after="0" w:line="240" w:lineRule="auto"/>
        <w:ind w:firstLine="567"/>
        <w:jc w:val="both"/>
        <w:rPr>
          <w:rFonts w:ascii="Times New Roman" w:hAnsi="Times New Roman" w:cs="Times New Roman"/>
          <w:color w:val="000000"/>
          <w:lang w:val="uk-UA" w:eastAsia="uk-UA"/>
        </w:rPr>
      </w:pPr>
      <w:r w:rsidRPr="005F3083">
        <w:rPr>
          <w:rFonts w:ascii="Times New Roman" w:hAnsi="Times New Roman" w:cs="Times New Roman"/>
          <w:color w:val="000000"/>
          <w:lang w:val="uk-UA" w:eastAsia="uk-UA"/>
        </w:rPr>
        <w:t xml:space="preserve">а) реквізити (місцезнаходження, телефон, факс); </w:t>
      </w:r>
    </w:p>
    <w:p w:rsidR="009E61EA" w:rsidRPr="005F3083" w:rsidRDefault="009E61EA" w:rsidP="005F3083">
      <w:pPr>
        <w:widowControl w:val="0"/>
        <w:tabs>
          <w:tab w:val="left" w:pos="851"/>
          <w:tab w:val="left" w:pos="1134"/>
        </w:tabs>
        <w:spacing w:after="0" w:line="240" w:lineRule="auto"/>
        <w:ind w:firstLine="567"/>
        <w:jc w:val="both"/>
        <w:rPr>
          <w:rFonts w:ascii="Times New Roman" w:hAnsi="Times New Roman" w:cs="Times New Roman"/>
          <w:color w:val="000000"/>
          <w:lang w:val="uk-UA" w:eastAsia="uk-UA"/>
        </w:rPr>
      </w:pPr>
      <w:r w:rsidRPr="005F3083">
        <w:rPr>
          <w:rFonts w:ascii="Times New Roman" w:hAnsi="Times New Roman" w:cs="Times New Roman"/>
          <w:color w:val="000000"/>
          <w:lang w:val="uk-UA" w:eastAsia="uk-UA"/>
        </w:rPr>
        <w:t xml:space="preserve">б) керівництво та перелік уповноважених осіб (посади, прізвище, ім’я, по батькові, контактні телефони (із обов'язковим зазначенням мобільного телефону), електронні адреси; </w:t>
      </w:r>
    </w:p>
    <w:p w:rsidR="009E61EA" w:rsidRPr="005F3083" w:rsidRDefault="009E61EA" w:rsidP="005F3083">
      <w:pPr>
        <w:widowControl w:val="0"/>
        <w:tabs>
          <w:tab w:val="left" w:pos="851"/>
          <w:tab w:val="left" w:pos="1134"/>
        </w:tabs>
        <w:spacing w:after="0" w:line="240" w:lineRule="auto"/>
        <w:ind w:firstLine="567"/>
        <w:jc w:val="both"/>
        <w:rPr>
          <w:rFonts w:ascii="Times New Roman" w:hAnsi="Times New Roman" w:cs="Times New Roman"/>
          <w:color w:val="000000"/>
          <w:lang w:val="uk-UA" w:eastAsia="uk-UA"/>
        </w:rPr>
      </w:pPr>
      <w:r w:rsidRPr="005F3083">
        <w:rPr>
          <w:rFonts w:ascii="Times New Roman" w:hAnsi="Times New Roman" w:cs="Times New Roman"/>
          <w:color w:val="000000"/>
          <w:lang w:val="uk-UA" w:eastAsia="uk-UA"/>
        </w:rPr>
        <w:t>в) інформація про реквізити банківського рахунку, за якими буде здійснюватися оплата за договором в разі його укладання;</w:t>
      </w:r>
    </w:p>
    <w:p w:rsidR="009E61EA" w:rsidRPr="005F3083" w:rsidRDefault="009E61EA" w:rsidP="005F3083">
      <w:pPr>
        <w:tabs>
          <w:tab w:val="left" w:pos="709"/>
          <w:tab w:val="left" w:pos="851"/>
          <w:tab w:val="left" w:pos="1134"/>
        </w:tabs>
        <w:spacing w:after="0" w:line="240" w:lineRule="auto"/>
        <w:ind w:firstLine="567"/>
        <w:jc w:val="both"/>
        <w:rPr>
          <w:rFonts w:ascii="Times New Roman" w:hAnsi="Times New Roman" w:cs="Times New Roman"/>
          <w:color w:val="000000"/>
          <w:lang w:val="uk-UA" w:eastAsia="uk-UA"/>
        </w:rPr>
      </w:pPr>
      <w:r w:rsidRPr="005F3083">
        <w:rPr>
          <w:rFonts w:ascii="Times New Roman" w:hAnsi="Times New Roman" w:cs="Times New Roman"/>
          <w:b/>
          <w:color w:val="000000"/>
          <w:lang w:val="uk-UA" w:eastAsia="uk-UA"/>
        </w:rPr>
        <w:t>7.</w:t>
      </w:r>
      <w:r w:rsidRPr="005F3083">
        <w:rPr>
          <w:rFonts w:ascii="Times New Roman" w:hAnsi="Times New Roman" w:cs="Times New Roman"/>
          <w:color w:val="000000"/>
          <w:lang w:val="uk-UA" w:eastAsia="uk-UA"/>
        </w:rPr>
        <w:t xml:space="preserve"> Сертифікат походження товару або інший офіційний документ, який підтверджує країну виробництва (надається лише учасниками, які пропонують товар не українського виробника);</w:t>
      </w:r>
    </w:p>
    <w:p w:rsidR="009E61EA" w:rsidRPr="005F3083" w:rsidRDefault="009E61EA" w:rsidP="005F3083">
      <w:pPr>
        <w:tabs>
          <w:tab w:val="left" w:pos="709"/>
          <w:tab w:val="left" w:pos="851"/>
          <w:tab w:val="left" w:pos="1134"/>
        </w:tabs>
        <w:spacing w:after="0" w:line="240" w:lineRule="auto"/>
        <w:ind w:firstLine="567"/>
        <w:jc w:val="both"/>
        <w:rPr>
          <w:rFonts w:ascii="Times New Roman" w:hAnsi="Times New Roman" w:cs="Times New Roman"/>
          <w:color w:val="000000"/>
          <w:lang w:val="uk-UA" w:eastAsia="uk-UA"/>
        </w:rPr>
      </w:pPr>
      <w:r w:rsidRPr="005F3083">
        <w:rPr>
          <w:rFonts w:ascii="Times New Roman" w:hAnsi="Times New Roman" w:cs="Times New Roman"/>
          <w:b/>
          <w:color w:val="000000"/>
          <w:lang w:val="uk-UA" w:eastAsia="uk-UA"/>
        </w:rPr>
        <w:t>8.</w:t>
      </w:r>
      <w:r w:rsidRPr="005F3083">
        <w:rPr>
          <w:rFonts w:ascii="Times New Roman" w:hAnsi="Times New Roman" w:cs="Times New Roman"/>
          <w:color w:val="000000"/>
          <w:lang w:val="uk-UA" w:eastAsia="uk-UA"/>
        </w:rPr>
        <w:t xml:space="preserve"> Гарантійний лист відповідно до якого під час поставки Товару, що є предметом закупівлі, Постачальник зобов’язується вживати заходи із захисту довкілля.</w:t>
      </w:r>
    </w:p>
    <w:p w:rsidR="009E61EA" w:rsidRPr="005F3083" w:rsidRDefault="009E61EA" w:rsidP="005F3083">
      <w:pPr>
        <w:widowControl w:val="0"/>
        <w:tabs>
          <w:tab w:val="left" w:pos="851"/>
          <w:tab w:val="left" w:pos="1134"/>
        </w:tabs>
        <w:spacing w:after="0" w:line="240" w:lineRule="auto"/>
        <w:ind w:firstLine="567"/>
        <w:jc w:val="both"/>
        <w:rPr>
          <w:rFonts w:ascii="Times New Roman" w:hAnsi="Times New Roman" w:cs="Times New Roman"/>
          <w:color w:val="000000"/>
          <w:lang w:val="uk-UA" w:eastAsia="uk-UA"/>
        </w:rPr>
      </w:pPr>
      <w:r w:rsidRPr="005F3083">
        <w:rPr>
          <w:rFonts w:ascii="Times New Roman" w:hAnsi="Times New Roman" w:cs="Times New Roman"/>
          <w:b/>
          <w:color w:val="000000"/>
          <w:lang w:val="uk-UA" w:eastAsia="uk-UA"/>
        </w:rPr>
        <w:t>9.</w:t>
      </w:r>
      <w:r w:rsidRPr="005F3083">
        <w:rPr>
          <w:rFonts w:ascii="Times New Roman" w:hAnsi="Times New Roman" w:cs="Times New Roman"/>
          <w:color w:val="000000"/>
          <w:lang w:val="uk-UA" w:eastAsia="uk-UA"/>
        </w:rPr>
        <w:t xml:space="preserve"> Виписка або витяг з Єдиного державного реєстру юридичних осіб, фізичних осіб-підприємців та громадських формувань, що містить актуальні відомості про учасника.</w:t>
      </w:r>
    </w:p>
    <w:p w:rsidR="009E61EA" w:rsidRPr="005F3083" w:rsidRDefault="009E61EA" w:rsidP="005F3083">
      <w:pPr>
        <w:tabs>
          <w:tab w:val="left" w:pos="709"/>
          <w:tab w:val="left" w:pos="851"/>
          <w:tab w:val="left" w:pos="1134"/>
        </w:tabs>
        <w:spacing w:after="0" w:line="240" w:lineRule="auto"/>
        <w:ind w:firstLine="567"/>
        <w:jc w:val="both"/>
        <w:rPr>
          <w:rFonts w:ascii="Times New Roman" w:hAnsi="Times New Roman" w:cs="Times New Roman"/>
          <w:color w:val="000000"/>
          <w:lang w:val="uk-UA" w:eastAsia="uk-UA"/>
        </w:rPr>
      </w:pPr>
      <w:r w:rsidRPr="005F3083">
        <w:rPr>
          <w:rFonts w:ascii="Times New Roman" w:hAnsi="Times New Roman" w:cs="Times New Roman"/>
          <w:b/>
          <w:color w:val="000000"/>
          <w:lang w:val="uk-UA" w:eastAsia="uk-UA"/>
        </w:rPr>
        <w:t>10.</w:t>
      </w:r>
      <w:r w:rsidRPr="005F3083">
        <w:rPr>
          <w:rFonts w:ascii="Times New Roman" w:hAnsi="Times New Roman" w:cs="Times New Roman"/>
          <w:color w:val="000000"/>
          <w:lang w:val="uk-UA" w:eastAsia="uk-UA"/>
        </w:rPr>
        <w:t xml:space="preserve"> Довідка про відкритий рахунок, на який буде здійснюватися оплата за договором: довідка видана банківською установою, в якій відкрито рахунок учасника із зазначенням такого рахунку, датована не раніше дати оприлюднення оголошення про проведення процедури закупівлі. </w:t>
      </w:r>
    </w:p>
    <w:p w:rsidR="009E61EA" w:rsidRPr="005F3083" w:rsidRDefault="009E61EA" w:rsidP="005F3083">
      <w:pPr>
        <w:tabs>
          <w:tab w:val="left" w:pos="709"/>
          <w:tab w:val="left" w:pos="851"/>
          <w:tab w:val="left" w:pos="1134"/>
        </w:tabs>
        <w:spacing w:after="0" w:line="240" w:lineRule="auto"/>
        <w:ind w:firstLine="567"/>
        <w:jc w:val="both"/>
        <w:rPr>
          <w:rFonts w:ascii="Times New Roman" w:hAnsi="Times New Roman" w:cs="Times New Roman"/>
          <w:color w:val="000000"/>
          <w:lang w:val="uk-UA" w:eastAsia="uk-UA"/>
        </w:rPr>
      </w:pPr>
      <w:r w:rsidRPr="005F3083">
        <w:rPr>
          <w:rFonts w:ascii="Times New Roman" w:hAnsi="Times New Roman" w:cs="Times New Roman"/>
          <w:color w:val="000000"/>
          <w:lang w:val="uk-UA" w:eastAsia="uk-UA"/>
        </w:rPr>
        <w:t>Довідка з обслуговуючого банку про відкриті рахунки може бути отримана учасником, шляхом роздруківки електронної форми довідки.</w:t>
      </w:r>
    </w:p>
    <w:p w:rsidR="009E61EA" w:rsidRPr="005F3083" w:rsidRDefault="009E61EA" w:rsidP="005F3083">
      <w:pPr>
        <w:tabs>
          <w:tab w:val="left" w:pos="709"/>
          <w:tab w:val="left" w:pos="851"/>
          <w:tab w:val="left" w:pos="1134"/>
        </w:tabs>
        <w:spacing w:after="0" w:line="240" w:lineRule="auto"/>
        <w:ind w:firstLine="567"/>
        <w:jc w:val="both"/>
        <w:rPr>
          <w:rFonts w:ascii="Times New Roman" w:hAnsi="Times New Roman" w:cs="Times New Roman"/>
          <w:color w:val="000000"/>
          <w:lang w:val="uk-UA" w:eastAsia="uk-UA"/>
        </w:rPr>
      </w:pPr>
      <w:r w:rsidRPr="005F3083">
        <w:rPr>
          <w:rFonts w:ascii="Times New Roman" w:hAnsi="Times New Roman" w:cs="Times New Roman"/>
          <w:b/>
          <w:color w:val="000000"/>
          <w:lang w:val="uk-UA" w:eastAsia="uk-UA"/>
        </w:rPr>
        <w:lastRenderedPageBreak/>
        <w:t>11.</w:t>
      </w:r>
      <w:r w:rsidRPr="005F3083">
        <w:rPr>
          <w:rFonts w:ascii="Times New Roman" w:hAnsi="Times New Roman" w:cs="Times New Roman"/>
          <w:color w:val="000000"/>
          <w:lang w:val="uk-UA" w:eastAsia="uk-UA"/>
        </w:rPr>
        <w:t xml:space="preserve"> Гарантійний лист (в довільній формі), яким Учасник підтверджує свою згоду на укладення договору на умовах проекту договору, що є Додатком до цієї тендерної документації.</w:t>
      </w:r>
    </w:p>
    <w:p w:rsidR="009E61EA" w:rsidRPr="005F3083" w:rsidRDefault="009E61EA" w:rsidP="005F3083">
      <w:pPr>
        <w:tabs>
          <w:tab w:val="left" w:pos="851"/>
          <w:tab w:val="left" w:pos="1134"/>
        </w:tabs>
        <w:autoSpaceDE w:val="0"/>
        <w:spacing w:after="0" w:line="240" w:lineRule="auto"/>
        <w:ind w:firstLine="567"/>
        <w:jc w:val="both"/>
        <w:rPr>
          <w:rFonts w:ascii="Times New Roman" w:hAnsi="Times New Roman" w:cs="Times New Roman"/>
          <w:color w:val="000000"/>
          <w:lang w:val="uk-UA" w:eastAsia="uk-UA"/>
        </w:rPr>
      </w:pPr>
      <w:r w:rsidRPr="005F3083">
        <w:rPr>
          <w:rFonts w:ascii="Times New Roman" w:hAnsi="Times New Roman" w:cs="Times New Roman"/>
          <w:color w:val="000000"/>
          <w:lang w:val="uk-UA" w:eastAsia="uk-UA"/>
        </w:rPr>
        <w:t>У разі якщо тендерна пропозиція подається об'єднанням учасників, до неї обов'язково надає документ про створення такого об'єднання (цей документ надається виключно об’єднанням учасників).</w:t>
      </w:r>
    </w:p>
    <w:p w:rsidR="009E61EA" w:rsidRPr="005F3083" w:rsidRDefault="009E61EA" w:rsidP="005F3083">
      <w:pPr>
        <w:widowControl w:val="0"/>
        <w:tabs>
          <w:tab w:val="left" w:pos="851"/>
          <w:tab w:val="left" w:pos="1134"/>
        </w:tabs>
        <w:spacing w:after="0" w:line="240" w:lineRule="auto"/>
        <w:ind w:firstLine="567"/>
        <w:rPr>
          <w:rFonts w:ascii="Times New Roman" w:hAnsi="Times New Roman" w:cs="Times New Roman"/>
          <w:b/>
          <w:color w:val="000000"/>
          <w:lang w:val="uk-UA"/>
        </w:rPr>
      </w:pPr>
    </w:p>
    <w:p w:rsidR="009E61EA" w:rsidRPr="005F3083" w:rsidRDefault="009E61EA" w:rsidP="005F3083">
      <w:pPr>
        <w:tabs>
          <w:tab w:val="left" w:pos="851"/>
          <w:tab w:val="left" w:pos="1134"/>
        </w:tabs>
        <w:autoSpaceDE w:val="0"/>
        <w:spacing w:after="0" w:line="240" w:lineRule="auto"/>
        <w:ind w:firstLine="567"/>
        <w:rPr>
          <w:rFonts w:ascii="Times New Roman" w:hAnsi="Times New Roman" w:cs="Times New Roman"/>
          <w:bCs/>
          <w:i/>
          <w:iCs/>
          <w:color w:val="000000"/>
          <w:lang w:val="uk-UA" w:eastAsia="uk-UA"/>
        </w:rPr>
      </w:pPr>
      <w:r w:rsidRPr="005F3083">
        <w:rPr>
          <w:rFonts w:ascii="Times New Roman" w:hAnsi="Times New Roman" w:cs="Times New Roman"/>
          <w:bCs/>
          <w:i/>
          <w:iCs/>
          <w:color w:val="000000"/>
          <w:lang w:val="uk-UA" w:eastAsia="uk-UA"/>
        </w:rPr>
        <w:t>Примітки:</w:t>
      </w:r>
    </w:p>
    <w:p w:rsidR="009E61EA" w:rsidRPr="005F3083" w:rsidRDefault="009E61EA" w:rsidP="005F3083">
      <w:pPr>
        <w:tabs>
          <w:tab w:val="left" w:pos="851"/>
          <w:tab w:val="left" w:pos="1134"/>
        </w:tabs>
        <w:autoSpaceDE w:val="0"/>
        <w:spacing w:after="0" w:line="240" w:lineRule="auto"/>
        <w:ind w:firstLine="567"/>
        <w:rPr>
          <w:rFonts w:ascii="Times New Roman" w:hAnsi="Times New Roman" w:cs="Times New Roman"/>
          <w:bCs/>
          <w:i/>
          <w:iCs/>
          <w:color w:val="000000"/>
          <w:lang w:val="uk-UA" w:eastAsia="uk-UA"/>
        </w:rPr>
      </w:pPr>
      <w:r w:rsidRPr="005F3083">
        <w:rPr>
          <w:rFonts w:ascii="Times New Roman" w:hAnsi="Times New Roman" w:cs="Times New Roman"/>
          <w:bCs/>
          <w:i/>
          <w:iCs/>
          <w:color w:val="000000"/>
          <w:lang w:val="uk-UA" w:eastAsia="uk-UA"/>
        </w:rPr>
        <w:t>Якщо будь-який із документів не може бути наданий з причин його втрати чинності або зміни форми, назви тощо, учасник надає інший рівнозначний документ та письмове пояснення.</w:t>
      </w:r>
    </w:p>
    <w:p w:rsidR="00C023D2" w:rsidRPr="005F3083" w:rsidRDefault="00C023D2" w:rsidP="005F3083">
      <w:pPr>
        <w:tabs>
          <w:tab w:val="left" w:pos="851"/>
          <w:tab w:val="left" w:pos="1134"/>
        </w:tabs>
        <w:spacing w:after="0" w:line="240" w:lineRule="auto"/>
        <w:ind w:firstLine="567"/>
        <w:rPr>
          <w:rFonts w:ascii="Times New Roman" w:hAnsi="Times New Roman" w:cs="Times New Roman"/>
          <w:lang w:val="uk-UA"/>
        </w:rPr>
      </w:pPr>
    </w:p>
    <w:sectPr w:rsidR="00C023D2" w:rsidRPr="005F3083" w:rsidSect="005F3083">
      <w:pgSz w:w="11906" w:h="16838"/>
      <w:pgMar w:top="567" w:right="566"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A91108"/>
    <w:multiLevelType w:val="multilevel"/>
    <w:tmpl w:val="7908CDB4"/>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6D6802DA"/>
    <w:multiLevelType w:val="multilevel"/>
    <w:tmpl w:val="D6284D7C"/>
    <w:lvl w:ilvl="0">
      <w:start w:val="1"/>
      <w:numFmt w:val="decimal"/>
      <w:lvlText w:val="%1."/>
      <w:lvlJc w:val="left"/>
      <w:pPr>
        <w:ind w:left="912" w:hanging="912"/>
      </w:pPr>
      <w:rPr>
        <w:rFonts w:hint="default"/>
        <w:b/>
      </w:rPr>
    </w:lvl>
    <w:lvl w:ilvl="1">
      <w:start w:val="1"/>
      <w:numFmt w:val="decimal"/>
      <w:lvlText w:val="%1.%2."/>
      <w:lvlJc w:val="left"/>
      <w:pPr>
        <w:ind w:left="1479" w:hanging="912"/>
      </w:pPr>
      <w:rPr>
        <w:rFonts w:hint="default"/>
        <w:b w:val="0"/>
      </w:rPr>
    </w:lvl>
    <w:lvl w:ilvl="2">
      <w:start w:val="1"/>
      <w:numFmt w:val="decimal"/>
      <w:lvlText w:val="%1.%2.%3."/>
      <w:lvlJc w:val="left"/>
      <w:pPr>
        <w:ind w:left="2046" w:hanging="912"/>
      </w:pPr>
      <w:rPr>
        <w:rFonts w:hint="default"/>
        <w:b/>
      </w:rPr>
    </w:lvl>
    <w:lvl w:ilvl="3">
      <w:start w:val="1"/>
      <w:numFmt w:val="decimal"/>
      <w:lvlText w:val="%1.%2.%3.%4."/>
      <w:lvlJc w:val="left"/>
      <w:pPr>
        <w:ind w:left="2613" w:hanging="912"/>
      </w:pPr>
      <w:rPr>
        <w:rFonts w:hint="default"/>
        <w:b/>
      </w:rPr>
    </w:lvl>
    <w:lvl w:ilvl="4">
      <w:start w:val="1"/>
      <w:numFmt w:val="decimal"/>
      <w:lvlText w:val="%1.%2.%3.%4.%5."/>
      <w:lvlJc w:val="left"/>
      <w:pPr>
        <w:ind w:left="3180" w:hanging="912"/>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482" w:hanging="108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5976" w:hanging="1440"/>
      </w:pPr>
      <w:rPr>
        <w:rFonts w:hint="default"/>
        <w:b/>
      </w:rPr>
    </w:lvl>
  </w:abstractNum>
  <w:num w:numId="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9E61EA"/>
    <w:rsid w:val="003F4C78"/>
    <w:rsid w:val="005F3083"/>
    <w:rsid w:val="00867403"/>
    <w:rsid w:val="008B3710"/>
    <w:rsid w:val="009E61EA"/>
    <w:rsid w:val="00C023D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7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Список уровня 2,Bullet Number,Bullet 1,Use Case List Paragraph,lp1,List Paragraph1,lp11,List Paragraph11"/>
    <w:basedOn w:val="a"/>
    <w:link w:val="a4"/>
    <w:uiPriority w:val="34"/>
    <w:qFormat/>
    <w:rsid w:val="009E61EA"/>
    <w:pPr>
      <w:spacing w:after="0" w:line="240" w:lineRule="auto"/>
      <w:ind w:left="720"/>
      <w:contextualSpacing/>
    </w:pPr>
    <w:rPr>
      <w:rFonts w:ascii="Calibri" w:eastAsia="Calibri" w:hAnsi="Calibri" w:cs="Calibri"/>
      <w:sz w:val="20"/>
      <w:szCs w:val="20"/>
      <w:lang w:val="uk-UA"/>
    </w:rPr>
  </w:style>
  <w:style w:type="character" w:customStyle="1" w:styleId="a4">
    <w:name w:val="Абзац списка Знак"/>
    <w:aliases w:val="название табл/рис Знак,Список уровня 2 Знак,Bullet Number Знак,Bullet 1 Знак,Use Case List Paragraph Знак,lp1 Знак,List Paragraph1 Знак,lp11 Знак,List Paragraph11 Знак"/>
    <w:link w:val="a3"/>
    <w:uiPriority w:val="34"/>
    <w:qFormat/>
    <w:locked/>
    <w:rsid w:val="009E61EA"/>
    <w:rPr>
      <w:rFonts w:ascii="Calibri" w:eastAsia="Calibri" w:hAnsi="Calibri" w:cs="Calibri"/>
      <w:sz w:val="20"/>
      <w:szCs w:val="20"/>
      <w:lang w:val="uk-UA"/>
    </w:rPr>
  </w:style>
  <w:style w:type="paragraph" w:styleId="a5">
    <w:name w:val="No Spacing"/>
    <w:link w:val="a6"/>
    <w:uiPriority w:val="1"/>
    <w:qFormat/>
    <w:rsid w:val="009E61EA"/>
    <w:pPr>
      <w:spacing w:after="0" w:line="240" w:lineRule="auto"/>
    </w:pPr>
    <w:rPr>
      <w:rFonts w:eastAsiaTheme="minorHAnsi"/>
      <w:lang w:eastAsia="en-US"/>
    </w:rPr>
  </w:style>
  <w:style w:type="character" w:customStyle="1" w:styleId="a6">
    <w:name w:val="Без интервала Знак"/>
    <w:link w:val="a5"/>
    <w:uiPriority w:val="1"/>
    <w:rsid w:val="009E61EA"/>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8873</Words>
  <Characters>5058</Characters>
  <Application>Microsoft Office Word</Application>
  <DocSecurity>0</DocSecurity>
  <Lines>42</Lines>
  <Paragraphs>27</Paragraphs>
  <ScaleCrop>false</ScaleCrop>
  <Company>Reanimator Extreme Edition</Company>
  <LinksUpToDate>false</LinksUpToDate>
  <CharactersWithSpaces>13904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I</cp:lastModifiedBy>
  <cp:revision>2</cp:revision>
  <dcterms:created xsi:type="dcterms:W3CDTF">2023-03-10T08:24:00Z</dcterms:created>
  <dcterms:modified xsi:type="dcterms:W3CDTF">2023-03-10T08:24:00Z</dcterms:modified>
</cp:coreProperties>
</file>