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316EDBE" w:rsidR="005B29DA" w:rsidRPr="004E4ADE" w:rsidRDefault="005D36A4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5D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Пуско</w:t>
            </w:r>
            <w:proofErr w:type="spellEnd"/>
            <w:r w:rsidRPr="005D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-зарядний пристрій 12/24V, 220В, 1000А G.I.KRAFT GI35111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08EB" w14:textId="77777777" w:rsidR="00223909" w:rsidRPr="00223909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Баласти</w:t>
            </w:r>
            <w:proofErr w:type="spellEnd"/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розрядних ламп чи трубок</w:t>
            </w:r>
          </w:p>
          <w:p w14:paraId="50ACDD76" w14:textId="48160E91" w:rsidR="005B29DA" w:rsidRPr="00940B4A" w:rsidRDefault="00223909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021:2015 - 31150000-2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D53D7FA" w:rsidR="0031712F" w:rsidRPr="0037194B" w:rsidRDefault="00223909" w:rsidP="00223909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021:2015 - </w:t>
            </w:r>
            <w:r w:rsidR="005D36A4" w:rsidRPr="005D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31158100-9</w:t>
            </w:r>
            <w:r w:rsidR="005D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D36A4" w:rsidRPr="005D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Зарядні пристрої для акумуляторів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D079BCE" w:rsidR="0031712F" w:rsidRPr="00B863B3" w:rsidRDefault="005D36A4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223909" w:rsidRP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</w:t>
            </w:r>
            <w:r w:rsidR="00223909" w:rsidRPr="00223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шт.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3BB48291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5D36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B3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0936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66ADC5" w14:textId="77777777" w:rsidR="004E4ADE" w:rsidRPr="004E4ADE" w:rsidRDefault="004E4ADE" w:rsidP="004E4A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AD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Технічний опис</w:t>
      </w:r>
    </w:p>
    <w:p w14:paraId="0AD8187B" w14:textId="0D9BFD23" w:rsidR="004E4ADE" w:rsidRPr="004E4ADE" w:rsidRDefault="005D36A4" w:rsidP="005D36A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6A4">
        <w:rPr>
          <w:rFonts w:ascii="Times New Roman" w:eastAsia="Times New Roman" w:hAnsi="Times New Roman" w:cs="Times New Roman"/>
          <w:sz w:val="24"/>
          <w:szCs w:val="24"/>
        </w:rPr>
        <w:t>Пуско</w:t>
      </w:r>
      <w:proofErr w:type="spellEnd"/>
      <w:r w:rsidRPr="005D36A4">
        <w:rPr>
          <w:rFonts w:ascii="Times New Roman" w:eastAsia="Times New Roman" w:hAnsi="Times New Roman" w:cs="Times New Roman"/>
          <w:sz w:val="24"/>
          <w:szCs w:val="24"/>
        </w:rPr>
        <w:t>-зарядний пристрій 12/24V, 220В, 1000А G.I.KRAFT GI35111 (або еквівалент)</w:t>
      </w:r>
    </w:p>
    <w:p w14:paraId="7556666C" w14:textId="3667DEF7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Тип</w:t>
      </w:r>
      <w:r w:rsidRPr="005D36A4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tooltip="Тип трансформаторний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трансформаторний</w:t>
        </w:r>
      </w:hyperlink>
    </w:p>
    <w:p w14:paraId="0EA44682" w14:textId="548086FA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Напруга заряджання</w:t>
      </w:r>
      <w:r w:rsidR="004E6FCD">
        <w:rPr>
          <w:rFonts w:ascii="Arial" w:eastAsia="Times New Roman" w:hAnsi="Arial" w:cs="Arial"/>
          <w:sz w:val="20"/>
          <w:szCs w:val="20"/>
        </w:rPr>
        <w:t xml:space="preserve">  </w:t>
      </w:r>
      <w:hyperlink r:id="rId7" w:tooltip="Напруга заряджання 12 В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12 В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8" w:tooltip="Напруга заряджання 24 В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24 В</w:t>
        </w:r>
      </w:hyperlink>
    </w:p>
    <w:p w14:paraId="4F3193B6" w14:textId="4E2409B8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Тип акумулятора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9" w:tooltip="Тип акумулятора AGM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AGM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0" w:tooltip="Тип акумулятора GEL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GEL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1" w:tooltip="Тип акумулятора кислотний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кислотний</w:t>
        </w:r>
      </w:hyperlink>
    </w:p>
    <w:p w14:paraId="3BFC8695" w14:textId="2854EFA4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Індикація заряду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2" w:tooltip="Індикація заряду стрілка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стрілка</w:t>
        </w:r>
      </w:hyperlink>
    </w:p>
    <w:p w14:paraId="61C3D752" w14:textId="31C1CBB0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Особливості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3" w:tooltip="Особливості захист від перегріву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захист від перегріву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4" w:tooltip="Особливості захист від короткого замкнення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захист від короткого замкнення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5" w:tooltip="Особливості перевірка полярності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перевірка полярності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6" w:tooltip="Особливості помічник запуску двигуна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помічник запуску двигуна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7" w:tooltip="Особливості вбудований амперметр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вбудований амперметр</w:t>
        </w:r>
      </w:hyperlink>
      <w:r w:rsidRPr="005D36A4">
        <w:rPr>
          <w:rFonts w:ascii="Arial" w:eastAsia="Times New Roman" w:hAnsi="Arial" w:cs="Arial"/>
          <w:sz w:val="20"/>
          <w:szCs w:val="20"/>
        </w:rPr>
        <w:t> ,  </w:t>
      </w:r>
      <w:hyperlink r:id="rId18" w:tooltip="Особливості захист від перевантаження АКБ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захист від перевантаження АКБ</w:t>
        </w:r>
      </w:hyperlink>
    </w:p>
    <w:p w14:paraId="312852C9" w14:textId="62CE08A3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Максимальна ємність акумулятора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hyperlink r:id="rId19" w:tooltip="Максимальна ємність акумулятора 1000 Агод" w:history="1"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 xml:space="preserve">1000 </w:t>
        </w:r>
        <w:proofErr w:type="spellStart"/>
        <w:r w:rsidRPr="005D36A4">
          <w:rPr>
            <w:rFonts w:ascii="Arial" w:eastAsia="Times New Roman" w:hAnsi="Arial" w:cs="Arial"/>
            <w:sz w:val="20"/>
            <w:szCs w:val="20"/>
            <w:u w:val="single"/>
          </w:rPr>
          <w:t>Агод</w:t>
        </w:r>
        <w:proofErr w:type="spellEnd"/>
      </w:hyperlink>
    </w:p>
    <w:p w14:paraId="72FCB55E" w14:textId="152E42D6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Мінімальна ємність акумулятора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D36A4">
        <w:rPr>
          <w:rFonts w:ascii="Arial" w:eastAsia="Times New Roman" w:hAnsi="Arial" w:cs="Arial"/>
          <w:sz w:val="20"/>
          <w:szCs w:val="20"/>
        </w:rPr>
        <w:t xml:space="preserve">10 </w:t>
      </w:r>
      <w:proofErr w:type="spellStart"/>
      <w:r w:rsidRPr="005D36A4">
        <w:rPr>
          <w:rFonts w:ascii="Arial" w:eastAsia="Times New Roman" w:hAnsi="Arial" w:cs="Arial"/>
          <w:sz w:val="20"/>
          <w:szCs w:val="20"/>
        </w:rPr>
        <w:t>Агод</w:t>
      </w:r>
      <w:proofErr w:type="spellEnd"/>
    </w:p>
    <w:p w14:paraId="63C6DADF" w14:textId="29E40801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Струм зарядки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D36A4">
        <w:rPr>
          <w:rFonts w:ascii="Arial" w:eastAsia="Times New Roman" w:hAnsi="Arial" w:cs="Arial"/>
          <w:sz w:val="20"/>
          <w:szCs w:val="20"/>
        </w:rPr>
        <w:t>42 А</w:t>
      </w:r>
    </w:p>
    <w:p w14:paraId="5EC78370" w14:textId="0E95748C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Підключення до батареї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D36A4">
        <w:rPr>
          <w:rFonts w:ascii="Arial" w:eastAsia="Times New Roman" w:hAnsi="Arial" w:cs="Arial"/>
          <w:sz w:val="20"/>
          <w:szCs w:val="20"/>
        </w:rPr>
        <w:t>крокодили</w:t>
      </w:r>
    </w:p>
    <w:p w14:paraId="270A4524" w14:textId="4B3D2964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Автоматичний режим (A)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D36A4">
        <w:rPr>
          <w:rFonts w:ascii="Arial" w:eastAsia="Times New Roman" w:hAnsi="Arial" w:cs="Arial"/>
          <w:sz w:val="20"/>
          <w:szCs w:val="20"/>
        </w:rPr>
        <w:t>є</w:t>
      </w:r>
    </w:p>
    <w:p w14:paraId="500B4DAB" w14:textId="657526DB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Нормальний режим (N)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D36A4">
        <w:rPr>
          <w:rFonts w:ascii="Arial" w:eastAsia="Times New Roman" w:hAnsi="Arial" w:cs="Arial"/>
          <w:sz w:val="20"/>
          <w:szCs w:val="20"/>
        </w:rPr>
        <w:t>є</w:t>
      </w:r>
    </w:p>
    <w:p w14:paraId="5CAF7FEC" w14:textId="4C9BB737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Додаткові характеристики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5D36A4">
        <w:rPr>
          <w:rFonts w:ascii="Arial" w:eastAsia="Times New Roman" w:hAnsi="Arial" w:cs="Arial"/>
          <w:sz w:val="20"/>
          <w:szCs w:val="20"/>
        </w:rPr>
        <w:t>споживана потужність 8,2 кВт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D36A4">
        <w:rPr>
          <w:rFonts w:ascii="Arial" w:eastAsia="Times New Roman" w:hAnsi="Arial" w:cs="Arial"/>
          <w:sz w:val="20"/>
          <w:szCs w:val="20"/>
        </w:rPr>
        <w:t>Мобільне, пересувне, на колесах.</w:t>
      </w:r>
    </w:p>
    <w:p w14:paraId="53CB62AA" w14:textId="65B3E933" w:rsidR="005D36A4" w:rsidRP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Габарити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D36A4">
        <w:rPr>
          <w:rFonts w:ascii="Arial" w:eastAsia="Times New Roman" w:hAnsi="Arial" w:cs="Arial"/>
          <w:sz w:val="20"/>
          <w:szCs w:val="20"/>
        </w:rPr>
        <w:t>330 х 320 х 580 мм</w:t>
      </w:r>
    </w:p>
    <w:p w14:paraId="3C94FD1C" w14:textId="72EA5C7C" w:rsidR="005D36A4" w:rsidRDefault="005D36A4" w:rsidP="005D36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36A4">
        <w:rPr>
          <w:rFonts w:ascii="Arial" w:eastAsia="Times New Roman" w:hAnsi="Arial" w:cs="Arial"/>
          <w:sz w:val="20"/>
          <w:szCs w:val="20"/>
        </w:rPr>
        <w:t>Вага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D36A4">
        <w:rPr>
          <w:rFonts w:ascii="Arial" w:eastAsia="Times New Roman" w:hAnsi="Arial" w:cs="Arial"/>
          <w:sz w:val="20"/>
          <w:szCs w:val="20"/>
        </w:rPr>
        <w:t>25 кг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5D36A4">
        <w:rPr>
          <w:rFonts w:ascii="Arial" w:eastAsia="Times New Roman" w:hAnsi="Arial" w:cs="Arial"/>
          <w:sz w:val="20"/>
          <w:szCs w:val="20"/>
        </w:rPr>
        <w:t xml:space="preserve">Модель   </w:t>
      </w:r>
      <w:proofErr w:type="spellStart"/>
      <w:r w:rsidRPr="005D36A4">
        <w:rPr>
          <w:rFonts w:ascii="Arial" w:eastAsia="Times New Roman" w:hAnsi="Arial" w:cs="Arial"/>
          <w:sz w:val="20"/>
          <w:szCs w:val="20"/>
        </w:rPr>
        <w:t>пускозарядне</w:t>
      </w:r>
      <w:proofErr w:type="spellEnd"/>
      <w:r w:rsidRPr="005D36A4">
        <w:rPr>
          <w:rFonts w:ascii="Arial" w:eastAsia="Times New Roman" w:hAnsi="Arial" w:cs="Arial"/>
          <w:sz w:val="20"/>
          <w:szCs w:val="20"/>
        </w:rPr>
        <w:t xml:space="preserve"> 12/24V, 335A, 220V</w:t>
      </w:r>
    </w:p>
    <w:p w14:paraId="680E7A25" w14:textId="77777777" w:rsidR="005D36A4" w:rsidRDefault="005D36A4" w:rsidP="005D36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D301F" wp14:editId="56E6AD62">
            <wp:simplePos x="899160" y="8221980"/>
            <wp:positionH relativeFrom="column">
              <wp:align>left</wp:align>
            </wp:positionH>
            <wp:positionV relativeFrom="paragraph">
              <wp:align>top</wp:align>
            </wp:positionV>
            <wp:extent cx="2461260" cy="2133600"/>
            <wp:effectExtent l="0" t="0" r="0" b="0"/>
            <wp:wrapSquare wrapText="bothSides"/>
            <wp:docPr id="2" name="Рисунок 1" descr="Зарядний пристрій для автомобільного акумулятора G.I.KRAFT пускозарядне 12/24V, 335A, 220V (GI351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ний пристрій для автомобільного акумулятора G.I.KRAFT пускозарядне 12/24V, 335A, 220V (GI35111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869988" w14:textId="77777777" w:rsidR="005D36A4" w:rsidRDefault="005D36A4" w:rsidP="005D36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0A044" w14:textId="062819B6" w:rsidR="005D36A4" w:rsidRPr="005D36A4" w:rsidRDefault="005D36A4" w:rsidP="005D36A4">
      <w:p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D36A4" w:rsidRPr="005D36A4" w:rsidSect="007E388C">
      <w:pgSz w:w="11906" w:h="16838"/>
      <w:pgMar w:top="426" w:right="850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936F9"/>
    <w:rsid w:val="0019513F"/>
    <w:rsid w:val="00223909"/>
    <w:rsid w:val="0031712F"/>
    <w:rsid w:val="00361BF3"/>
    <w:rsid w:val="0037194B"/>
    <w:rsid w:val="004E4ADE"/>
    <w:rsid w:val="004E6FCD"/>
    <w:rsid w:val="005B29DA"/>
    <w:rsid w:val="005B3A88"/>
    <w:rsid w:val="005D36A4"/>
    <w:rsid w:val="006D7639"/>
    <w:rsid w:val="007E388C"/>
    <w:rsid w:val="007F1D0B"/>
    <w:rsid w:val="0091410A"/>
    <w:rsid w:val="00940B4A"/>
    <w:rsid w:val="009508B4"/>
    <w:rsid w:val="00B863B3"/>
    <w:rsid w:val="00D87BA9"/>
    <w:rsid w:val="00E77AE1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Zaryadniy_pristriy_dlya_AKB-c1980/filter=36452-86054555100/" TargetMode="External"/><Relationship Id="rId13" Type="http://schemas.openxmlformats.org/officeDocument/2006/relationships/hyperlink" Target="https://brain.com.ua/ukr/category/Zaryadniy_pristriy_dlya_AKB-c1980/filter=36456-86055069700/" TargetMode="External"/><Relationship Id="rId18" Type="http://schemas.openxmlformats.org/officeDocument/2006/relationships/hyperlink" Target="https://brain.com.ua/ukr/category/Zaryadniy_pristriy_dlya_AKB-c1980/filter=36456-8605455580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rain.com.ua/ukr/category/Zaryadniy_pristriy_dlya_AKB-c1980/filter=36452-86054555000/" TargetMode="External"/><Relationship Id="rId12" Type="http://schemas.openxmlformats.org/officeDocument/2006/relationships/hyperlink" Target="https://brain.com.ua/ukr/category/Zaryadniy_pristriy_dlya_AKB-c1980/filter=36454-86054555700/" TargetMode="External"/><Relationship Id="rId17" Type="http://schemas.openxmlformats.org/officeDocument/2006/relationships/hyperlink" Target="https://brain.com.ua/ukr/category/Zaryadniy_pristriy_dlya_AKB-c1980/filter=36456-860550642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in.com.ua/ukr/category/Zaryadniy_pristriy_dlya_AKB-c1980/filter=36456-86055069500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brain.com.ua/ukr/category/Zaryadniy_pristriy_dlya_AKB-c1980/filter=36451-86054552900/" TargetMode="External"/><Relationship Id="rId11" Type="http://schemas.openxmlformats.org/officeDocument/2006/relationships/hyperlink" Target="https://brain.com.ua/ukr/category/Zaryadniy_pristriy_dlya_AKB-c1980/filter=36453-860545554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in.com.ua/ukr/category/Zaryadniy_pristriy_dlya_AKB-c1980/filter=36456-86055069600/" TargetMode="External"/><Relationship Id="rId10" Type="http://schemas.openxmlformats.org/officeDocument/2006/relationships/hyperlink" Target="https://brain.com.ua/ukr/category/Zaryadniy_pristriy_dlya_AKB-c1980/filter=36453-86054555300/" TargetMode="External"/><Relationship Id="rId19" Type="http://schemas.openxmlformats.org/officeDocument/2006/relationships/hyperlink" Target="https://brain.com.ua/ukr/category/Zaryadniy_pristriy_dlya_AKB-c1980/filter=36457-86056876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in.com.ua/ukr/category/Zaryadniy_pristriy_dlya_AKB-c1980/filter=36453-86054555200/" TargetMode="External"/><Relationship Id="rId14" Type="http://schemas.openxmlformats.org/officeDocument/2006/relationships/hyperlink" Target="https://brain.com.ua/ukr/category/Zaryadniy_pristriy_dlya_AKB-c1980/filter=36456-860550698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16</cp:revision>
  <cp:lastPrinted>2024-03-15T10:07:00Z</cp:lastPrinted>
  <dcterms:created xsi:type="dcterms:W3CDTF">2022-08-17T14:44:00Z</dcterms:created>
  <dcterms:modified xsi:type="dcterms:W3CDTF">2024-03-15T10:10:00Z</dcterms:modified>
</cp:coreProperties>
</file>