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C6" w:rsidRPr="006829EB" w:rsidRDefault="00E90EC6" w:rsidP="00E90EC6">
      <w:pPr>
        <w:jc w:val="center"/>
        <w:rPr>
          <w:rFonts w:ascii="Times New Roman" w:hAnsi="Times New Roman" w:cs="Times New Roman"/>
          <w:b/>
          <w:bCs/>
          <w:color w:val="000000"/>
          <w:sz w:val="24"/>
          <w:szCs w:val="24"/>
        </w:rPr>
      </w:pPr>
      <w:r w:rsidRPr="006829EB">
        <w:rPr>
          <w:rFonts w:ascii="Times New Roman" w:hAnsi="Times New Roman" w:cs="Times New Roman"/>
          <w:b/>
          <w:color w:val="000000"/>
          <w:sz w:val="24"/>
          <w:szCs w:val="24"/>
        </w:rPr>
        <w:t xml:space="preserve">Понорницька селищна рада </w:t>
      </w:r>
    </w:p>
    <w:p w:rsidR="00E90EC6" w:rsidRPr="006829EB" w:rsidRDefault="00E90EC6" w:rsidP="00E90EC6">
      <w:pPr>
        <w:tabs>
          <w:tab w:val="left" w:pos="735"/>
        </w:tabs>
        <w:rPr>
          <w:rFonts w:ascii="Times New Roman" w:hAnsi="Times New Roman" w:cs="Times New Roman"/>
          <w:b/>
          <w:bCs/>
          <w:color w:val="000000"/>
          <w:sz w:val="24"/>
          <w:szCs w:val="24"/>
        </w:rPr>
      </w:pPr>
      <w:r w:rsidRPr="006829EB">
        <w:rPr>
          <w:rFonts w:ascii="Times New Roman" w:hAnsi="Times New Roman" w:cs="Times New Roman"/>
          <w:b/>
          <w:bCs/>
          <w:color w:val="000000"/>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E90EC6" w:rsidRPr="006829EB" w:rsidTr="006D6F5D">
        <w:tc>
          <w:tcPr>
            <w:tcW w:w="3931" w:type="dxa"/>
            <w:tcBorders>
              <w:top w:val="nil"/>
              <w:left w:val="nil"/>
              <w:bottom w:val="nil"/>
              <w:right w:val="nil"/>
            </w:tcBorders>
          </w:tcPr>
          <w:p w:rsidR="00E90EC6" w:rsidRPr="006829EB" w:rsidRDefault="00E90EC6" w:rsidP="006D6F5D">
            <w:pPr>
              <w:rPr>
                <w:rFonts w:ascii="Times New Roman" w:hAnsi="Times New Roman" w:cs="Times New Roman"/>
                <w:b/>
                <w:bCs/>
                <w:color w:val="000000"/>
                <w:sz w:val="24"/>
                <w:szCs w:val="24"/>
              </w:rPr>
            </w:pPr>
          </w:p>
        </w:tc>
        <w:tc>
          <w:tcPr>
            <w:tcW w:w="6120" w:type="dxa"/>
            <w:tcBorders>
              <w:top w:val="nil"/>
              <w:left w:val="nil"/>
              <w:bottom w:val="nil"/>
              <w:right w:val="nil"/>
            </w:tcBorders>
          </w:tcPr>
          <w:p w:rsidR="00E90EC6" w:rsidRPr="006829EB" w:rsidRDefault="00E90EC6" w:rsidP="006D6F5D">
            <w:pPr>
              <w:jc w:val="right"/>
              <w:rPr>
                <w:rFonts w:ascii="Times New Roman" w:hAnsi="Times New Roman" w:cs="Times New Roman"/>
                <w:b/>
                <w:bCs/>
                <w:color w:val="000000"/>
                <w:sz w:val="24"/>
                <w:szCs w:val="24"/>
              </w:rPr>
            </w:pPr>
            <w:r w:rsidRPr="006829EB">
              <w:rPr>
                <w:rFonts w:ascii="Times New Roman" w:hAnsi="Times New Roman" w:cs="Times New Roman"/>
                <w:b/>
                <w:bCs/>
                <w:color w:val="000000"/>
                <w:sz w:val="24"/>
                <w:szCs w:val="24"/>
              </w:rPr>
              <w:t>ЗАТВЕРДЖЕННО</w:t>
            </w:r>
          </w:p>
        </w:tc>
      </w:tr>
      <w:tr w:rsidR="00E90EC6" w:rsidRPr="006829EB" w:rsidTr="006D6F5D">
        <w:trPr>
          <w:trHeight w:val="285"/>
        </w:trPr>
        <w:tc>
          <w:tcPr>
            <w:tcW w:w="3931" w:type="dxa"/>
            <w:tcBorders>
              <w:top w:val="nil"/>
              <w:left w:val="nil"/>
              <w:bottom w:val="nil"/>
              <w:right w:val="nil"/>
            </w:tcBorders>
          </w:tcPr>
          <w:p w:rsidR="00E90EC6" w:rsidRPr="006829EB" w:rsidRDefault="00E90EC6" w:rsidP="006D6F5D">
            <w:pPr>
              <w:rPr>
                <w:rFonts w:ascii="Times New Roman" w:hAnsi="Times New Roman" w:cs="Times New Roman"/>
                <w:b/>
                <w:bCs/>
                <w:color w:val="000000"/>
                <w:sz w:val="24"/>
                <w:szCs w:val="24"/>
              </w:rPr>
            </w:pPr>
            <w:r w:rsidRPr="006829EB">
              <w:rPr>
                <w:rFonts w:ascii="Times New Roman" w:hAnsi="Times New Roman" w:cs="Times New Roman"/>
                <w:b/>
                <w:bCs/>
                <w:color w:val="000000"/>
                <w:sz w:val="24"/>
                <w:szCs w:val="24"/>
              </w:rPr>
              <w:t xml:space="preserve"> </w:t>
            </w:r>
          </w:p>
        </w:tc>
        <w:tc>
          <w:tcPr>
            <w:tcW w:w="6120" w:type="dxa"/>
            <w:tcBorders>
              <w:top w:val="nil"/>
              <w:left w:val="nil"/>
              <w:bottom w:val="nil"/>
              <w:right w:val="nil"/>
            </w:tcBorders>
          </w:tcPr>
          <w:p w:rsidR="00E90EC6" w:rsidRPr="006829EB" w:rsidRDefault="00E90EC6" w:rsidP="006D6F5D">
            <w:pPr>
              <w:jc w:val="right"/>
              <w:rPr>
                <w:rFonts w:ascii="Times New Roman" w:hAnsi="Times New Roman" w:cs="Times New Roman"/>
                <w:bCs/>
                <w:sz w:val="24"/>
                <w:szCs w:val="24"/>
              </w:rPr>
            </w:pPr>
            <w:r w:rsidRPr="006829EB">
              <w:rPr>
                <w:rFonts w:ascii="Times New Roman" w:hAnsi="Times New Roman" w:cs="Times New Roman"/>
                <w:bCs/>
                <w:sz w:val="24"/>
                <w:szCs w:val="24"/>
              </w:rPr>
              <w:t xml:space="preserve">рішенням уповноваженої особи  </w:t>
            </w:r>
          </w:p>
        </w:tc>
      </w:tr>
      <w:tr w:rsidR="00E90EC6" w:rsidRPr="006829EB" w:rsidTr="006D6F5D">
        <w:trPr>
          <w:trHeight w:val="429"/>
        </w:trPr>
        <w:tc>
          <w:tcPr>
            <w:tcW w:w="3931" w:type="dxa"/>
            <w:tcBorders>
              <w:top w:val="nil"/>
              <w:left w:val="nil"/>
              <w:bottom w:val="nil"/>
              <w:right w:val="nil"/>
            </w:tcBorders>
          </w:tcPr>
          <w:p w:rsidR="00E90EC6" w:rsidRPr="006829EB" w:rsidRDefault="00E90EC6" w:rsidP="006D6F5D">
            <w:pPr>
              <w:rPr>
                <w:rFonts w:ascii="Times New Roman" w:hAnsi="Times New Roman" w:cs="Times New Roman"/>
                <w:b/>
                <w:bCs/>
                <w:color w:val="000000"/>
                <w:sz w:val="24"/>
                <w:szCs w:val="24"/>
              </w:rPr>
            </w:pPr>
          </w:p>
        </w:tc>
        <w:tc>
          <w:tcPr>
            <w:tcW w:w="6120" w:type="dxa"/>
            <w:tcBorders>
              <w:top w:val="nil"/>
              <w:left w:val="nil"/>
              <w:bottom w:val="nil"/>
              <w:right w:val="nil"/>
            </w:tcBorders>
          </w:tcPr>
          <w:p w:rsidR="00E90EC6" w:rsidRPr="006829EB" w:rsidRDefault="00E90EC6" w:rsidP="006D6F5D">
            <w:pPr>
              <w:jc w:val="right"/>
              <w:rPr>
                <w:rFonts w:ascii="Times New Roman" w:hAnsi="Times New Roman" w:cs="Times New Roman"/>
                <w:b/>
                <w:bCs/>
                <w:color w:val="000000"/>
                <w:sz w:val="24"/>
                <w:szCs w:val="24"/>
              </w:rPr>
            </w:pPr>
            <w:r w:rsidRPr="006829EB">
              <w:rPr>
                <w:rFonts w:ascii="Times New Roman" w:hAnsi="Times New Roman" w:cs="Times New Roman"/>
                <w:b/>
                <w:bCs/>
                <w:color w:val="000000"/>
                <w:sz w:val="24"/>
                <w:szCs w:val="24"/>
              </w:rPr>
              <w:t>ПРОТОКОЛ</w:t>
            </w:r>
          </w:p>
        </w:tc>
      </w:tr>
      <w:tr w:rsidR="00E90EC6" w:rsidRPr="006829EB" w:rsidTr="006D6F5D">
        <w:tc>
          <w:tcPr>
            <w:tcW w:w="3931" w:type="dxa"/>
            <w:tcBorders>
              <w:top w:val="nil"/>
              <w:left w:val="nil"/>
              <w:bottom w:val="nil"/>
              <w:right w:val="nil"/>
            </w:tcBorders>
          </w:tcPr>
          <w:p w:rsidR="00E90EC6" w:rsidRPr="006829EB" w:rsidRDefault="00E90EC6" w:rsidP="006D6F5D">
            <w:pPr>
              <w:rPr>
                <w:rFonts w:ascii="Times New Roman" w:hAnsi="Times New Roman" w:cs="Times New Roman"/>
                <w:b/>
                <w:bCs/>
                <w:color w:val="000000"/>
                <w:sz w:val="24"/>
                <w:szCs w:val="24"/>
              </w:rPr>
            </w:pPr>
          </w:p>
        </w:tc>
        <w:tc>
          <w:tcPr>
            <w:tcW w:w="6120" w:type="dxa"/>
            <w:tcBorders>
              <w:top w:val="nil"/>
              <w:left w:val="nil"/>
              <w:bottom w:val="nil"/>
              <w:right w:val="nil"/>
            </w:tcBorders>
          </w:tcPr>
          <w:p w:rsidR="00E90EC6" w:rsidRPr="006829EB" w:rsidRDefault="00E90EC6" w:rsidP="001B2EDB">
            <w:pPr>
              <w:jc w:val="right"/>
              <w:rPr>
                <w:rFonts w:ascii="Times New Roman" w:hAnsi="Times New Roman" w:cs="Times New Roman"/>
                <w:b/>
                <w:bCs/>
                <w:color w:val="000000"/>
                <w:sz w:val="24"/>
                <w:szCs w:val="24"/>
              </w:rPr>
            </w:pPr>
            <w:r w:rsidRPr="006829EB">
              <w:rPr>
                <w:rFonts w:ascii="Times New Roman" w:hAnsi="Times New Roman" w:cs="Times New Roman"/>
                <w:b/>
                <w:bCs/>
                <w:color w:val="000000"/>
                <w:sz w:val="24"/>
                <w:szCs w:val="24"/>
              </w:rPr>
              <w:t>від</w:t>
            </w:r>
            <w:r w:rsidRPr="006829EB">
              <w:rPr>
                <w:rFonts w:ascii="Times New Roman" w:hAnsi="Times New Roman" w:cs="Times New Roman"/>
                <w:color w:val="000000"/>
                <w:sz w:val="24"/>
                <w:szCs w:val="24"/>
              </w:rPr>
              <w:t xml:space="preserve"> </w:t>
            </w:r>
            <w:r w:rsidR="005B409C">
              <w:rPr>
                <w:rFonts w:ascii="Times New Roman" w:hAnsi="Times New Roman" w:cs="Times New Roman"/>
                <w:b/>
                <w:color w:val="000000"/>
                <w:sz w:val="24"/>
                <w:szCs w:val="24"/>
              </w:rPr>
              <w:t>«10</w:t>
            </w:r>
            <w:r w:rsidRPr="006829EB">
              <w:rPr>
                <w:rFonts w:ascii="Times New Roman" w:hAnsi="Times New Roman" w:cs="Times New Roman"/>
                <w:b/>
                <w:color w:val="000000"/>
                <w:sz w:val="24"/>
                <w:szCs w:val="24"/>
              </w:rPr>
              <w:t xml:space="preserve">» </w:t>
            </w:r>
            <w:r w:rsidR="00CA202C">
              <w:rPr>
                <w:rFonts w:ascii="Times New Roman" w:hAnsi="Times New Roman" w:cs="Times New Roman"/>
                <w:b/>
                <w:color w:val="000000"/>
                <w:sz w:val="24"/>
                <w:szCs w:val="24"/>
              </w:rPr>
              <w:t xml:space="preserve">липня </w:t>
            </w:r>
            <w:r>
              <w:rPr>
                <w:rFonts w:ascii="Times New Roman" w:hAnsi="Times New Roman" w:cs="Times New Roman"/>
                <w:b/>
                <w:color w:val="000000"/>
                <w:sz w:val="24"/>
                <w:szCs w:val="24"/>
              </w:rPr>
              <w:t xml:space="preserve"> </w:t>
            </w:r>
            <w:r w:rsidRPr="006829EB">
              <w:rPr>
                <w:rFonts w:ascii="Times New Roman" w:hAnsi="Times New Roman" w:cs="Times New Roman"/>
                <w:b/>
                <w:color w:val="000000"/>
                <w:sz w:val="24"/>
                <w:szCs w:val="24"/>
              </w:rPr>
              <w:t xml:space="preserve">  202</w:t>
            </w:r>
            <w:r>
              <w:rPr>
                <w:rFonts w:ascii="Times New Roman" w:hAnsi="Times New Roman" w:cs="Times New Roman"/>
                <w:b/>
                <w:color w:val="000000"/>
                <w:sz w:val="24"/>
                <w:szCs w:val="24"/>
              </w:rPr>
              <w:t>3</w:t>
            </w:r>
            <w:r w:rsidRPr="006829EB">
              <w:rPr>
                <w:rFonts w:ascii="Times New Roman" w:hAnsi="Times New Roman" w:cs="Times New Roman"/>
                <w:b/>
                <w:color w:val="000000"/>
                <w:sz w:val="24"/>
                <w:szCs w:val="24"/>
              </w:rPr>
              <w:t xml:space="preserve"> року</w:t>
            </w:r>
          </w:p>
        </w:tc>
      </w:tr>
    </w:tbl>
    <w:p w:rsidR="00E90EC6" w:rsidRPr="006829EB" w:rsidRDefault="00E90EC6" w:rsidP="00E90EC6">
      <w:pPr>
        <w:ind w:left="320"/>
        <w:jc w:val="right"/>
        <w:rPr>
          <w:rFonts w:ascii="Times New Roman" w:hAnsi="Times New Roman" w:cs="Times New Roman"/>
          <w:b/>
          <w:bCs/>
          <w:color w:val="000000"/>
          <w:sz w:val="24"/>
          <w:szCs w:val="24"/>
        </w:rPr>
      </w:pPr>
    </w:p>
    <w:p w:rsidR="00E90EC6" w:rsidRPr="002C65B3" w:rsidRDefault="00E90EC6" w:rsidP="00E90EC6">
      <w:pPr>
        <w:ind w:left="320"/>
        <w:jc w:val="right"/>
        <w:rPr>
          <w:rFonts w:ascii="Times New Roman" w:hAnsi="Times New Roman" w:cs="Times New Roman"/>
          <w:b/>
          <w:bCs/>
          <w:color w:val="000000"/>
          <w:sz w:val="24"/>
          <w:szCs w:val="24"/>
        </w:rPr>
      </w:pPr>
    </w:p>
    <w:p w:rsidR="00E90EC6" w:rsidRPr="002C65B3" w:rsidRDefault="00E90EC6" w:rsidP="00E90EC6">
      <w:pPr>
        <w:ind w:left="320"/>
        <w:jc w:val="right"/>
        <w:rPr>
          <w:rFonts w:ascii="Times New Roman" w:hAnsi="Times New Roman" w:cs="Times New Roman"/>
          <w:b/>
          <w:bCs/>
          <w:color w:val="000000"/>
          <w:sz w:val="24"/>
          <w:szCs w:val="24"/>
        </w:rPr>
      </w:pPr>
    </w:p>
    <w:p w:rsidR="00E90EC6" w:rsidRPr="002C65B3" w:rsidRDefault="00E90EC6" w:rsidP="00E90EC6">
      <w:pPr>
        <w:ind w:left="320"/>
        <w:jc w:val="right"/>
        <w:rPr>
          <w:rFonts w:ascii="Times New Roman" w:hAnsi="Times New Roman" w:cs="Times New Roman"/>
          <w:b/>
          <w:bCs/>
          <w:color w:val="000000"/>
          <w:sz w:val="24"/>
          <w:szCs w:val="24"/>
        </w:rPr>
      </w:pPr>
    </w:p>
    <w:p w:rsidR="00E90EC6" w:rsidRPr="002C65B3" w:rsidRDefault="00E90EC6" w:rsidP="00E90EC6">
      <w:pPr>
        <w:ind w:left="320"/>
        <w:jc w:val="center"/>
        <w:rPr>
          <w:rFonts w:ascii="Times New Roman" w:hAnsi="Times New Roman" w:cs="Times New Roman"/>
          <w:b/>
          <w:bCs/>
          <w:color w:val="000000"/>
          <w:sz w:val="24"/>
          <w:szCs w:val="24"/>
        </w:rPr>
      </w:pPr>
    </w:p>
    <w:p w:rsidR="00E90EC6" w:rsidRPr="002C65B3" w:rsidRDefault="00E90EC6" w:rsidP="00E90EC6">
      <w:pPr>
        <w:ind w:left="320"/>
        <w:jc w:val="center"/>
        <w:rPr>
          <w:rFonts w:ascii="Times New Roman" w:hAnsi="Times New Roman" w:cs="Times New Roman"/>
          <w:b/>
          <w:bCs/>
          <w:color w:val="000000"/>
          <w:sz w:val="24"/>
          <w:szCs w:val="24"/>
        </w:rPr>
      </w:pPr>
    </w:p>
    <w:tbl>
      <w:tblPr>
        <w:tblW w:w="0" w:type="auto"/>
        <w:tblLayout w:type="fixed"/>
        <w:tblLook w:val="0000" w:firstRow="0" w:lastRow="0" w:firstColumn="0" w:lastColumn="0" w:noHBand="0" w:noVBand="0"/>
      </w:tblPr>
      <w:tblGrid>
        <w:gridCol w:w="10598"/>
      </w:tblGrid>
      <w:tr w:rsidR="00E90EC6" w:rsidRPr="002C65B3" w:rsidTr="006D6F5D">
        <w:tc>
          <w:tcPr>
            <w:tcW w:w="10598" w:type="dxa"/>
            <w:tcBorders>
              <w:top w:val="nil"/>
              <w:left w:val="nil"/>
              <w:bottom w:val="nil"/>
              <w:right w:val="nil"/>
            </w:tcBorders>
          </w:tcPr>
          <w:p w:rsidR="00E90EC6" w:rsidRPr="002C65B3" w:rsidRDefault="00E90EC6" w:rsidP="006D6F5D">
            <w:pPr>
              <w:jc w:val="center"/>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ТЕНДЕРНА ДОКУМЕНТАЦІЯ</w:t>
            </w:r>
          </w:p>
        </w:tc>
      </w:tr>
      <w:tr w:rsidR="00E90EC6" w:rsidRPr="002C65B3" w:rsidTr="006D6F5D">
        <w:tc>
          <w:tcPr>
            <w:tcW w:w="10598" w:type="dxa"/>
            <w:tcBorders>
              <w:top w:val="nil"/>
              <w:left w:val="nil"/>
              <w:bottom w:val="nil"/>
              <w:right w:val="nil"/>
            </w:tcBorders>
          </w:tcPr>
          <w:p w:rsidR="00E90EC6" w:rsidRPr="002C65B3" w:rsidRDefault="00E90EC6" w:rsidP="006D6F5D">
            <w:pPr>
              <w:jc w:val="center"/>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для  процедури закупівлі</w:t>
            </w:r>
          </w:p>
          <w:p w:rsidR="00E90EC6" w:rsidRPr="002C65B3" w:rsidRDefault="00E90EC6" w:rsidP="006D6F5D">
            <w:pPr>
              <w:jc w:val="center"/>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«ВІДКРИТІ  ТОРГИ</w:t>
            </w:r>
            <w:r>
              <w:rPr>
                <w:rFonts w:ascii="Times New Roman" w:hAnsi="Times New Roman" w:cs="Times New Roman"/>
                <w:b/>
                <w:bCs/>
                <w:color w:val="000000"/>
                <w:sz w:val="24"/>
                <w:szCs w:val="24"/>
              </w:rPr>
              <w:t xml:space="preserve"> З ОСОБЛИВОСТЯМИ </w:t>
            </w:r>
            <w:r w:rsidRPr="002C65B3">
              <w:rPr>
                <w:rFonts w:ascii="Times New Roman" w:hAnsi="Times New Roman" w:cs="Times New Roman"/>
                <w:b/>
                <w:bCs/>
                <w:color w:val="000000"/>
                <w:sz w:val="24"/>
                <w:szCs w:val="24"/>
              </w:rPr>
              <w:t>»</w:t>
            </w:r>
          </w:p>
        </w:tc>
      </w:tr>
    </w:tbl>
    <w:p w:rsidR="00E90EC6" w:rsidRPr="00E90EC6" w:rsidRDefault="00E90EC6" w:rsidP="00E90EC6">
      <w:pPr>
        <w:jc w:val="center"/>
        <w:rPr>
          <w:rFonts w:ascii="Times New Roman" w:hAnsi="Times New Roman" w:cs="Times New Roman"/>
          <w:b/>
          <w:bCs/>
          <w:color w:val="000000"/>
          <w:sz w:val="24"/>
          <w:szCs w:val="24"/>
          <w:lang w:val="ru-RU"/>
        </w:rPr>
      </w:pPr>
    </w:p>
    <w:p w:rsidR="00CD0306" w:rsidRPr="009F27AE" w:rsidRDefault="00CD0306" w:rsidP="00CD0306">
      <w:pPr>
        <w:jc w:val="center"/>
        <w:rPr>
          <w:rFonts w:ascii="Times New Roman" w:hAnsi="Times New Roman" w:cs="Times New Roman"/>
          <w:b/>
          <w:bCs/>
          <w:color w:val="000000"/>
          <w:sz w:val="24"/>
          <w:szCs w:val="24"/>
        </w:rPr>
      </w:pPr>
      <w:bookmarkStart w:id="0" w:name="_Hlk80101403"/>
      <w:r w:rsidRPr="009F27AE">
        <w:rPr>
          <w:rFonts w:ascii="Times New Roman" w:hAnsi="Times New Roman" w:cs="Times New Roman"/>
          <w:b/>
          <w:bCs/>
          <w:color w:val="000000"/>
          <w:sz w:val="24"/>
          <w:szCs w:val="24"/>
        </w:rPr>
        <w:t xml:space="preserve">Квадракоптер з обладнанням </w:t>
      </w:r>
    </w:p>
    <w:p w:rsidR="00CD0306" w:rsidRDefault="00CD0306" w:rsidP="00CD0306">
      <w:pPr>
        <w:jc w:val="center"/>
        <w:rPr>
          <w:rFonts w:ascii="Times New Roman" w:hAnsi="Times New Roman" w:cs="Times New Roman"/>
          <w:b/>
          <w:color w:val="000000"/>
          <w:sz w:val="24"/>
          <w:szCs w:val="24"/>
          <w:bdr w:val="none" w:sz="0" w:space="0" w:color="auto" w:frame="1"/>
          <w:shd w:val="clear" w:color="auto" w:fill="FDFEFD"/>
        </w:rPr>
      </w:pPr>
      <w:r w:rsidRPr="00113E36">
        <w:rPr>
          <w:rFonts w:ascii="Times New Roman" w:hAnsi="Times New Roman" w:cs="Times New Roman"/>
          <w:b/>
          <w:bCs/>
          <w:color w:val="000000"/>
          <w:sz w:val="24"/>
          <w:szCs w:val="24"/>
        </w:rPr>
        <w:t xml:space="preserve">ДК 021:2015 – </w:t>
      </w:r>
      <w:bookmarkEnd w:id="0"/>
      <w:r w:rsidRPr="00113E36">
        <w:rPr>
          <w:rFonts w:ascii="Times New Roman" w:hAnsi="Times New Roman" w:cs="Times New Roman"/>
          <w:b/>
          <w:color w:val="000000"/>
          <w:sz w:val="24"/>
          <w:szCs w:val="24"/>
          <w:bdr w:val="none" w:sz="0" w:space="0" w:color="auto" w:frame="1"/>
          <w:shd w:val="clear" w:color="auto" w:fill="FDFEFD"/>
        </w:rPr>
        <w:t>34710000-7</w:t>
      </w:r>
      <w:r w:rsidRPr="00113E36">
        <w:rPr>
          <w:rFonts w:ascii="Times New Roman" w:hAnsi="Times New Roman" w:cs="Times New Roman"/>
          <w:b/>
          <w:color w:val="777777"/>
          <w:sz w:val="24"/>
          <w:szCs w:val="24"/>
          <w:shd w:val="clear" w:color="auto" w:fill="FDFEFD"/>
        </w:rPr>
        <w:t> - </w:t>
      </w:r>
      <w:r w:rsidRPr="00113E36">
        <w:rPr>
          <w:rFonts w:ascii="Times New Roman" w:hAnsi="Times New Roman" w:cs="Times New Roman"/>
          <w:b/>
          <w:color w:val="000000"/>
          <w:sz w:val="24"/>
          <w:szCs w:val="24"/>
          <w:bdr w:val="none" w:sz="0" w:space="0" w:color="auto" w:frame="1"/>
          <w:shd w:val="clear" w:color="auto" w:fill="FDFEFD"/>
        </w:rPr>
        <w:t>Вертольоти, літаки, космічні та</w:t>
      </w:r>
    </w:p>
    <w:p w:rsidR="00CD0306" w:rsidRPr="00113E36" w:rsidRDefault="00CD0306" w:rsidP="00CD0306">
      <w:pPr>
        <w:jc w:val="center"/>
        <w:rPr>
          <w:rFonts w:ascii="Times New Roman" w:hAnsi="Times New Roman" w:cs="Times New Roman"/>
          <w:b/>
          <w:color w:val="000000"/>
          <w:sz w:val="24"/>
          <w:szCs w:val="24"/>
        </w:rPr>
      </w:pPr>
      <w:r w:rsidRPr="00113E36">
        <w:rPr>
          <w:rFonts w:ascii="Times New Roman" w:hAnsi="Times New Roman" w:cs="Times New Roman"/>
          <w:b/>
          <w:color w:val="000000"/>
          <w:sz w:val="24"/>
          <w:szCs w:val="24"/>
          <w:bdr w:val="none" w:sz="0" w:space="0" w:color="auto" w:frame="1"/>
          <w:shd w:val="clear" w:color="auto" w:fill="FDFEFD"/>
        </w:rPr>
        <w:t xml:space="preserve"> інші літальні апарати з двигуном</w:t>
      </w:r>
    </w:p>
    <w:p w:rsidR="00CD0306" w:rsidRPr="006829EB" w:rsidRDefault="00CD0306" w:rsidP="00CD0306">
      <w:pPr>
        <w:jc w:val="center"/>
        <w:rPr>
          <w:rFonts w:ascii="Times New Roman" w:hAnsi="Times New Roman" w:cs="Times New Roman"/>
          <w:b/>
          <w:color w:val="000000"/>
          <w:sz w:val="24"/>
          <w:szCs w:val="24"/>
        </w:rPr>
      </w:pPr>
    </w:p>
    <w:p w:rsidR="00E90EC6" w:rsidRPr="00E273DD" w:rsidRDefault="00E90EC6" w:rsidP="00E90EC6">
      <w:pPr>
        <w:jc w:val="center"/>
        <w:rPr>
          <w:rFonts w:ascii="Times New Roman" w:hAnsi="Times New Roman" w:cs="Times New Roman"/>
          <w:b/>
          <w:sz w:val="24"/>
          <w:szCs w:val="24"/>
        </w:rPr>
      </w:pPr>
    </w:p>
    <w:p w:rsidR="00E90EC6" w:rsidRDefault="00E90EC6" w:rsidP="005B409C">
      <w:pPr>
        <w:rPr>
          <w:rFonts w:ascii="Times New Roman" w:hAnsi="Times New Roman" w:cs="Times New Roman"/>
          <w:sz w:val="24"/>
          <w:szCs w:val="24"/>
        </w:rPr>
      </w:pPr>
    </w:p>
    <w:p w:rsidR="005B409C" w:rsidRDefault="005B409C" w:rsidP="005B409C">
      <w:pPr>
        <w:rPr>
          <w:rFonts w:ascii="Times New Roman" w:hAnsi="Times New Roman" w:cs="Times New Roman"/>
          <w:sz w:val="24"/>
          <w:szCs w:val="24"/>
        </w:rPr>
      </w:pPr>
    </w:p>
    <w:p w:rsidR="005B409C" w:rsidRDefault="005B409C" w:rsidP="005B409C">
      <w:pPr>
        <w:rPr>
          <w:rFonts w:ascii="Times New Roman" w:hAnsi="Times New Roman" w:cs="Times New Roman"/>
          <w:sz w:val="24"/>
          <w:szCs w:val="24"/>
        </w:rPr>
      </w:pPr>
    </w:p>
    <w:p w:rsidR="005B409C" w:rsidRDefault="005B409C" w:rsidP="005B409C">
      <w:pPr>
        <w:rPr>
          <w:rFonts w:ascii="Times New Roman" w:hAnsi="Times New Roman" w:cs="Times New Roman"/>
          <w:sz w:val="24"/>
          <w:szCs w:val="24"/>
        </w:rPr>
      </w:pPr>
    </w:p>
    <w:p w:rsidR="005B409C" w:rsidRDefault="005B409C" w:rsidP="005B409C">
      <w:pPr>
        <w:rPr>
          <w:rFonts w:ascii="Times New Roman" w:hAnsi="Times New Roman" w:cs="Times New Roman"/>
          <w:sz w:val="24"/>
          <w:szCs w:val="24"/>
        </w:rPr>
      </w:pPr>
    </w:p>
    <w:p w:rsidR="00E90EC6" w:rsidRPr="002C65B3" w:rsidRDefault="00E90EC6" w:rsidP="00E90EC6">
      <w:pPr>
        <w:rPr>
          <w:rFonts w:ascii="Times New Roman" w:hAnsi="Times New Roman" w:cs="Times New Roman"/>
          <w:sz w:val="24"/>
          <w:szCs w:val="24"/>
        </w:rPr>
      </w:pPr>
    </w:p>
    <w:p w:rsidR="00E90EC6" w:rsidRPr="002C65B3" w:rsidRDefault="00E90EC6" w:rsidP="00E90EC6">
      <w:pPr>
        <w:rPr>
          <w:rFonts w:ascii="Times New Roman" w:hAnsi="Times New Roman" w:cs="Times New Roman"/>
          <w:b/>
          <w:color w:val="000000"/>
          <w:sz w:val="24"/>
          <w:szCs w:val="24"/>
        </w:rPr>
      </w:pPr>
    </w:p>
    <w:p w:rsidR="00E90EC6" w:rsidRPr="002C65B3" w:rsidRDefault="00E90EC6" w:rsidP="00E90EC6">
      <w:pPr>
        <w:jc w:val="center"/>
        <w:rPr>
          <w:rFonts w:ascii="Times New Roman" w:hAnsi="Times New Roman" w:cs="Times New Roman"/>
          <w:sz w:val="24"/>
          <w:szCs w:val="24"/>
        </w:rPr>
      </w:pPr>
      <w:r>
        <w:rPr>
          <w:rFonts w:ascii="Times New Roman" w:hAnsi="Times New Roman" w:cs="Times New Roman"/>
          <w:b/>
          <w:color w:val="000000"/>
          <w:sz w:val="24"/>
          <w:szCs w:val="24"/>
        </w:rPr>
        <w:t>смт. Понорниця  2023</w:t>
      </w:r>
    </w:p>
    <w:p w:rsidR="00DA1AE5" w:rsidRPr="003236E0" w:rsidRDefault="00DA1AE5" w:rsidP="002724E8">
      <w:pPr>
        <w:jc w:val="center"/>
        <w:rPr>
          <w:rFonts w:ascii="Times New Roman" w:hAnsi="Times New Roman" w:cs="Times New Roman"/>
          <w:b/>
          <w:sz w:val="24"/>
          <w:szCs w:val="24"/>
        </w:rPr>
      </w:pPr>
    </w:p>
    <w:tbl>
      <w:tblPr>
        <w:tblpPr w:leftFromText="180" w:rightFromText="180" w:vertAnchor="text" w:horzAnchor="margin" w:tblpY="-155"/>
        <w:tblW w:w="10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6"/>
      </w:tblGrid>
      <w:tr w:rsidR="00A56BC5" w:rsidRPr="00B74580" w:rsidTr="00A56BC5">
        <w:trPr>
          <w:trHeight w:val="522"/>
        </w:trPr>
        <w:tc>
          <w:tcPr>
            <w:tcW w:w="599"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lastRenderedPageBreak/>
              <w:t>№</w:t>
            </w:r>
          </w:p>
        </w:tc>
        <w:tc>
          <w:tcPr>
            <w:tcW w:w="9904" w:type="dxa"/>
            <w:gridSpan w:val="3"/>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Розділ І. Загальні положення</w:t>
            </w:r>
          </w:p>
        </w:tc>
      </w:tr>
      <w:tr w:rsidR="00A56BC5" w:rsidRPr="00B74580" w:rsidTr="00A56BC5">
        <w:trPr>
          <w:trHeight w:val="303"/>
        </w:trPr>
        <w:tc>
          <w:tcPr>
            <w:tcW w:w="599"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1</w:t>
            </w:r>
          </w:p>
        </w:tc>
        <w:tc>
          <w:tcPr>
            <w:tcW w:w="3208" w:type="dxa"/>
            <w:gridSpan w:val="2"/>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2</w:t>
            </w:r>
          </w:p>
        </w:tc>
        <w:tc>
          <w:tcPr>
            <w:tcW w:w="6696"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3</w:t>
            </w:r>
          </w:p>
        </w:tc>
      </w:tr>
      <w:tr w:rsidR="00A56BC5" w:rsidRPr="003236E0" w:rsidTr="00A56BC5">
        <w:trPr>
          <w:trHeight w:val="522"/>
        </w:trPr>
        <w:tc>
          <w:tcPr>
            <w:tcW w:w="599" w:type="dxa"/>
          </w:tcPr>
          <w:p w:rsidR="00A56BC5" w:rsidRPr="003236E0" w:rsidRDefault="00A56BC5" w:rsidP="00A56BC5">
            <w:pPr>
              <w:widowControl w:val="0"/>
              <w:spacing w:before="96" w:after="96"/>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A56BC5" w:rsidRPr="003236E0" w:rsidRDefault="00A56BC5" w:rsidP="00A56BC5">
            <w:pPr>
              <w:widowControl w:val="0"/>
              <w:spacing w:before="96" w:after="96"/>
              <w:rPr>
                <w:rFonts w:ascii="Times New Roman" w:hAnsi="Times New Roman" w:cs="Times New Roman"/>
                <w:sz w:val="24"/>
                <w:szCs w:val="24"/>
              </w:rPr>
            </w:pPr>
            <w:r w:rsidRPr="003236E0">
              <w:rPr>
                <w:rFonts w:ascii="Times New Roman" w:hAnsi="Times New Roman" w:cs="Times New Roman"/>
                <w:sz w:val="24"/>
                <w:szCs w:val="24"/>
              </w:rPr>
              <w:t>Терміни, які вживаються в тендерній документації</w:t>
            </w:r>
          </w:p>
        </w:tc>
        <w:tc>
          <w:tcPr>
            <w:tcW w:w="6696" w:type="dxa"/>
            <w:vAlign w:val="center"/>
          </w:tcPr>
          <w:p w:rsidR="009E4CDC" w:rsidRPr="003236E0" w:rsidRDefault="009E4CDC" w:rsidP="009E4CDC">
            <w:pPr>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Тендерну д</w:t>
            </w:r>
            <w:r w:rsidRPr="003236E0">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236E0">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56BC5" w:rsidRPr="003236E0" w:rsidRDefault="009E4CDC" w:rsidP="009E4CDC">
            <w:pPr>
              <w:widowControl w:val="0"/>
              <w:spacing w:before="96" w:after="96"/>
              <w:jc w:val="both"/>
              <w:rPr>
                <w:rFonts w:ascii="Times New Roman" w:hAnsi="Times New Roman" w:cs="Times New Roman"/>
                <w:sz w:val="24"/>
                <w:szCs w:val="24"/>
              </w:rPr>
            </w:pPr>
            <w:r w:rsidRPr="003236E0">
              <w:rPr>
                <w:rFonts w:ascii="Times New Roman" w:eastAsia="Times New Roman" w:hAnsi="Times New Roman" w:cs="Times New Roman"/>
                <w:sz w:val="24"/>
                <w:szCs w:val="24"/>
              </w:rPr>
              <w:t xml:space="preserve"> Терміни, які використовуються в </w:t>
            </w:r>
            <w:r w:rsidRPr="003236E0">
              <w:rPr>
                <w:rFonts w:ascii="Times New Roman" w:eastAsia="Times New Roman" w:hAnsi="Times New Roman" w:cs="Times New Roman"/>
                <w:color w:val="000000"/>
                <w:sz w:val="24"/>
                <w:szCs w:val="24"/>
              </w:rPr>
              <w:t xml:space="preserve">цій документації, вживаються у значенні, наведеному в Законі та </w:t>
            </w:r>
            <w:r w:rsidRPr="003236E0">
              <w:rPr>
                <w:rFonts w:ascii="Times New Roman" w:eastAsia="Times New Roman" w:hAnsi="Times New Roman" w:cs="Times New Roman"/>
                <w:sz w:val="24"/>
                <w:szCs w:val="24"/>
              </w:rPr>
              <w:t>Особливостях.</w:t>
            </w:r>
          </w:p>
        </w:tc>
      </w:tr>
      <w:tr w:rsidR="00A56BC5" w:rsidRPr="003236E0" w:rsidTr="00A56BC5">
        <w:trPr>
          <w:trHeight w:val="64"/>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замовника торгів</w:t>
            </w:r>
          </w:p>
        </w:tc>
        <w:tc>
          <w:tcPr>
            <w:tcW w:w="6696" w:type="dxa"/>
          </w:tcPr>
          <w:p w:rsidR="00A56BC5" w:rsidRPr="003236E0" w:rsidRDefault="00A56BC5" w:rsidP="00A56BC5">
            <w:pPr>
              <w:widowControl w:val="0"/>
              <w:spacing w:before="120" w:after="120"/>
              <w:jc w:val="both"/>
              <w:rPr>
                <w:rFonts w:ascii="Times New Roman" w:hAnsi="Times New Roman" w:cs="Times New Roman"/>
                <w:sz w:val="24"/>
                <w:szCs w:val="24"/>
              </w:rPr>
            </w:pP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2.1</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повне найменування</w:t>
            </w:r>
          </w:p>
        </w:tc>
        <w:tc>
          <w:tcPr>
            <w:tcW w:w="6696" w:type="dxa"/>
          </w:tcPr>
          <w:p w:rsidR="00A56BC5" w:rsidRPr="003236E0" w:rsidRDefault="00E273DD" w:rsidP="00A56BC5">
            <w:pPr>
              <w:widowControl w:val="0"/>
              <w:spacing w:before="120" w:after="120"/>
              <w:jc w:val="both"/>
              <w:rPr>
                <w:rFonts w:ascii="Times New Roman" w:hAnsi="Times New Roman" w:cs="Times New Roman"/>
                <w:sz w:val="24"/>
                <w:szCs w:val="24"/>
              </w:rPr>
            </w:pPr>
            <w:r>
              <w:rPr>
                <w:rFonts w:ascii="Times New Roman" w:hAnsi="Times New Roman" w:cs="Times New Roman"/>
                <w:b/>
                <w:bCs/>
                <w:sz w:val="24"/>
                <w:szCs w:val="24"/>
              </w:rPr>
              <w:t xml:space="preserve">Понорницька селищна рада </w:t>
            </w:r>
            <w:r w:rsidR="00A56BC5" w:rsidRPr="003236E0">
              <w:rPr>
                <w:rFonts w:ascii="Times New Roman" w:hAnsi="Times New Roman" w:cs="Times New Roman"/>
                <w:b/>
                <w:bCs/>
                <w:sz w:val="24"/>
                <w:szCs w:val="24"/>
              </w:rPr>
              <w:t xml:space="preserve"> </w:t>
            </w:r>
            <w:r w:rsidR="00A56BC5" w:rsidRPr="003236E0">
              <w:rPr>
                <w:rFonts w:ascii="Times New Roman" w:hAnsi="Times New Roman" w:cs="Times New Roman"/>
                <w:sz w:val="24"/>
                <w:szCs w:val="24"/>
              </w:rPr>
              <w:t>(далі – Замовник)</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2.2</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місцезнаходження</w:t>
            </w:r>
          </w:p>
        </w:tc>
        <w:tc>
          <w:tcPr>
            <w:tcW w:w="6696" w:type="dxa"/>
          </w:tcPr>
          <w:p w:rsidR="00A56BC5" w:rsidRPr="003236E0" w:rsidRDefault="003951C0" w:rsidP="009E4CDC">
            <w:pPr>
              <w:spacing w:before="94" w:after="94"/>
              <w:jc w:val="both"/>
              <w:rPr>
                <w:rFonts w:ascii="Times New Roman" w:hAnsi="Times New Roman" w:cs="Times New Roman"/>
                <w:b/>
                <w:bCs/>
                <w:sz w:val="24"/>
                <w:szCs w:val="24"/>
              </w:rPr>
            </w:pPr>
            <w:r w:rsidRPr="003236E0">
              <w:rPr>
                <w:rFonts w:ascii="Times New Roman" w:hAnsi="Times New Roman" w:cs="Times New Roman"/>
                <w:b/>
                <w:bCs/>
                <w:sz w:val="24"/>
                <w:szCs w:val="24"/>
              </w:rPr>
              <w:t xml:space="preserve">вул. </w:t>
            </w:r>
            <w:r w:rsidR="0034186C">
              <w:rPr>
                <w:rFonts w:ascii="Times New Roman" w:hAnsi="Times New Roman" w:cs="Times New Roman"/>
                <w:b/>
                <w:bCs/>
                <w:sz w:val="24"/>
                <w:szCs w:val="24"/>
              </w:rPr>
              <w:t>Довженка,18</w:t>
            </w:r>
            <w:r w:rsidR="00A56BC5" w:rsidRPr="003236E0">
              <w:rPr>
                <w:rFonts w:ascii="Times New Roman" w:hAnsi="Times New Roman" w:cs="Times New Roman"/>
                <w:b/>
                <w:bCs/>
                <w:sz w:val="24"/>
                <w:szCs w:val="24"/>
              </w:rPr>
              <w:t>, смт Понорниця, Новгород-Сіверський район, Чернігівська обл..16220</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2.3</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посадова особа замовника, уповноважена здійснювати зв'язок з учасниками</w:t>
            </w:r>
          </w:p>
        </w:tc>
        <w:tc>
          <w:tcPr>
            <w:tcW w:w="6696" w:type="dxa"/>
          </w:tcPr>
          <w:p w:rsidR="00E90EC6" w:rsidRPr="006829EB" w:rsidRDefault="00E90EC6" w:rsidP="00E90EC6">
            <w:pPr>
              <w:pStyle w:val="a7"/>
              <w:rPr>
                <w:rFonts w:ascii="Times New Roman" w:hAnsi="Times New Roman" w:cs="Times New Roman"/>
              </w:rPr>
            </w:pPr>
            <w:r w:rsidRPr="006829EB">
              <w:rPr>
                <w:rFonts w:ascii="Times New Roman" w:hAnsi="Times New Roman" w:cs="Times New Roman"/>
              </w:rPr>
              <w:t xml:space="preserve">Уповноважена Особа - </w:t>
            </w:r>
            <w:r w:rsidRPr="006829EB">
              <w:rPr>
                <w:rFonts w:ascii="Times New Roman" w:hAnsi="Times New Roman" w:cs="Times New Roman"/>
                <w:lang w:val="uk-UA"/>
              </w:rPr>
              <w:t>Понорницька</w:t>
            </w:r>
            <w:r w:rsidRPr="006829EB">
              <w:rPr>
                <w:rFonts w:ascii="Times New Roman" w:hAnsi="Times New Roman" w:cs="Times New Roman"/>
              </w:rPr>
              <w:t xml:space="preserve"> селищна рада </w:t>
            </w:r>
            <w:r w:rsidRPr="006829EB">
              <w:rPr>
                <w:rFonts w:ascii="Times New Roman" w:eastAsia="Batang" w:hAnsi="Times New Roman" w:cs="Times New Roman"/>
                <w:lang w:val="uk-UA"/>
              </w:rPr>
              <w:t>Муліндеєва К.М.  тел. 0674526608</w:t>
            </w:r>
            <w:r w:rsidRPr="006829EB">
              <w:rPr>
                <w:rFonts w:ascii="Times New Roman" w:hAnsi="Times New Roman" w:cs="Times New Roman"/>
                <w:lang w:val="en-US"/>
              </w:rPr>
              <w:t>e</w:t>
            </w:r>
            <w:r w:rsidRPr="006829EB">
              <w:rPr>
                <w:rFonts w:ascii="Times New Roman" w:hAnsi="Times New Roman" w:cs="Times New Roman"/>
              </w:rPr>
              <w:t>-</w:t>
            </w:r>
            <w:r w:rsidRPr="006829EB">
              <w:rPr>
                <w:rFonts w:ascii="Times New Roman" w:hAnsi="Times New Roman" w:cs="Times New Roman"/>
                <w:lang w:val="en-US"/>
              </w:rPr>
              <w:t>mail</w:t>
            </w:r>
            <w:r w:rsidRPr="006829EB">
              <w:rPr>
                <w:rFonts w:ascii="Times New Roman" w:hAnsi="Times New Roman" w:cs="Times New Roman"/>
              </w:rPr>
              <w:t>:</w:t>
            </w:r>
            <w:r w:rsidRPr="006829EB">
              <w:rPr>
                <w:rFonts w:ascii="Times New Roman" w:hAnsi="Times New Roman" w:cs="Times New Roman"/>
                <w:lang w:val="en-US"/>
              </w:rPr>
              <w:t>ponrada</w:t>
            </w:r>
            <w:r w:rsidRPr="006829EB">
              <w:rPr>
                <w:rFonts w:ascii="Times New Roman" w:hAnsi="Times New Roman" w:cs="Times New Roman"/>
              </w:rPr>
              <w:t>@</w:t>
            </w:r>
            <w:r w:rsidRPr="006829EB">
              <w:rPr>
                <w:rFonts w:ascii="Times New Roman" w:hAnsi="Times New Roman" w:cs="Times New Roman"/>
                <w:lang w:val="en-US"/>
              </w:rPr>
              <w:t>ukr</w:t>
            </w:r>
            <w:r w:rsidRPr="006829EB">
              <w:rPr>
                <w:rFonts w:ascii="Times New Roman" w:hAnsi="Times New Roman" w:cs="Times New Roman"/>
              </w:rPr>
              <w:t>.</w:t>
            </w:r>
            <w:r w:rsidRPr="006829EB">
              <w:rPr>
                <w:rFonts w:ascii="Times New Roman" w:hAnsi="Times New Roman" w:cs="Times New Roman"/>
                <w:lang w:val="en-US"/>
              </w:rPr>
              <w:t>net</w:t>
            </w:r>
          </w:p>
          <w:p w:rsidR="00E90EC6" w:rsidRDefault="00E90EC6" w:rsidP="00E90EC6">
            <w:pPr>
              <w:jc w:val="both"/>
              <w:rPr>
                <w:rFonts w:ascii="Times New Roman" w:hAnsi="Times New Roman" w:cs="Times New Roman"/>
                <w:sz w:val="24"/>
                <w:szCs w:val="24"/>
              </w:rPr>
            </w:pPr>
            <w:r w:rsidRPr="006829EB">
              <w:rPr>
                <w:rFonts w:ascii="Times New Roman" w:hAnsi="Times New Roman" w:cs="Times New Roman"/>
                <w:sz w:val="24"/>
                <w:szCs w:val="24"/>
              </w:rPr>
              <w:t>16220, Чернігівська область, Новгород-Сіверський район, смт. Понорниця, вул. Довженка , будинок 18</w:t>
            </w:r>
          </w:p>
          <w:p w:rsidR="00A56BC5" w:rsidRPr="003236E0" w:rsidRDefault="00A56BC5" w:rsidP="00E90EC6">
            <w:pPr>
              <w:jc w:val="both"/>
              <w:rPr>
                <w:rFonts w:ascii="Times New Roman" w:hAnsi="Times New Roman" w:cs="Times New Roman"/>
                <w:iCs/>
                <w:sz w:val="24"/>
                <w:szCs w:val="24"/>
              </w:rPr>
            </w:pPr>
            <w:r w:rsidRPr="003236E0">
              <w:rPr>
                <w:rFonts w:ascii="Times New Roman" w:hAnsi="Times New Roman" w:cs="Times New Roman"/>
                <w:iCs/>
                <w:sz w:val="24"/>
                <w:szCs w:val="24"/>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Процедура закупівлі</w:t>
            </w:r>
          </w:p>
        </w:tc>
        <w:tc>
          <w:tcPr>
            <w:tcW w:w="6696" w:type="dxa"/>
          </w:tcPr>
          <w:p w:rsidR="00A56BC5" w:rsidRPr="003236E0" w:rsidRDefault="00A56BC5" w:rsidP="00A56BC5">
            <w:pPr>
              <w:widowControl w:val="0"/>
              <w:spacing w:before="120" w:after="120"/>
              <w:jc w:val="both"/>
              <w:rPr>
                <w:rFonts w:ascii="Times New Roman" w:hAnsi="Times New Roman" w:cs="Times New Roman"/>
                <w:b/>
                <w:bCs/>
                <w:sz w:val="24"/>
                <w:szCs w:val="24"/>
              </w:rPr>
            </w:pPr>
            <w:r w:rsidRPr="003236E0">
              <w:rPr>
                <w:rFonts w:ascii="Times New Roman" w:hAnsi="Times New Roman" w:cs="Times New Roman"/>
                <w:b/>
                <w:bCs/>
                <w:sz w:val="24"/>
                <w:szCs w:val="24"/>
              </w:rPr>
              <w:t>відкриті торги з особливостями</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предмет закупівлі</w:t>
            </w:r>
          </w:p>
        </w:tc>
        <w:tc>
          <w:tcPr>
            <w:tcW w:w="6696" w:type="dxa"/>
          </w:tcPr>
          <w:p w:rsidR="00A56BC5" w:rsidRPr="003236E0" w:rsidRDefault="00A56BC5" w:rsidP="00A56BC5">
            <w:pPr>
              <w:widowControl w:val="0"/>
              <w:spacing w:before="120" w:after="120"/>
              <w:jc w:val="both"/>
              <w:rPr>
                <w:rFonts w:ascii="Times New Roman" w:hAnsi="Times New Roman" w:cs="Times New Roman"/>
                <w:sz w:val="24"/>
                <w:szCs w:val="24"/>
              </w:rPr>
            </w:pP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4.1</w:t>
            </w:r>
          </w:p>
        </w:tc>
        <w:tc>
          <w:tcPr>
            <w:tcW w:w="3208" w:type="dxa"/>
            <w:gridSpan w:val="2"/>
          </w:tcPr>
          <w:p w:rsidR="00A56BC5" w:rsidRPr="003236E0" w:rsidRDefault="00A56BC5" w:rsidP="00A56BC5">
            <w:pPr>
              <w:widowControl w:val="0"/>
              <w:spacing w:before="120" w:after="120"/>
              <w:ind w:left="-9" w:right="113"/>
              <w:jc w:val="both"/>
              <w:rPr>
                <w:rFonts w:ascii="Times New Roman" w:hAnsi="Times New Roman" w:cs="Times New Roman"/>
                <w:sz w:val="24"/>
                <w:szCs w:val="24"/>
              </w:rPr>
            </w:pPr>
            <w:r w:rsidRPr="003236E0">
              <w:rPr>
                <w:rFonts w:ascii="Times New Roman" w:hAnsi="Times New Roman" w:cs="Times New Roman"/>
                <w:sz w:val="24"/>
                <w:szCs w:val="24"/>
              </w:rPr>
              <w:t>назва предмета закупівлі</w:t>
            </w:r>
          </w:p>
        </w:tc>
        <w:tc>
          <w:tcPr>
            <w:tcW w:w="6696" w:type="dxa"/>
          </w:tcPr>
          <w:p w:rsidR="00CD0306" w:rsidRPr="009F27AE" w:rsidRDefault="00CD0306" w:rsidP="00CD0306">
            <w:pPr>
              <w:jc w:val="center"/>
              <w:rPr>
                <w:rFonts w:ascii="Times New Roman" w:hAnsi="Times New Roman" w:cs="Times New Roman"/>
                <w:b/>
                <w:bCs/>
                <w:color w:val="000000"/>
                <w:sz w:val="24"/>
                <w:szCs w:val="24"/>
              </w:rPr>
            </w:pPr>
            <w:r w:rsidRPr="009F27AE">
              <w:rPr>
                <w:rFonts w:ascii="Times New Roman" w:hAnsi="Times New Roman" w:cs="Times New Roman"/>
                <w:b/>
                <w:bCs/>
                <w:color w:val="000000"/>
                <w:sz w:val="24"/>
                <w:szCs w:val="24"/>
              </w:rPr>
              <w:t xml:space="preserve">Квадракоптер з обладнанням </w:t>
            </w:r>
          </w:p>
          <w:p w:rsidR="00CD0306" w:rsidRDefault="00CD0306" w:rsidP="00CD0306">
            <w:pPr>
              <w:jc w:val="center"/>
              <w:rPr>
                <w:rFonts w:ascii="Times New Roman" w:hAnsi="Times New Roman" w:cs="Times New Roman"/>
                <w:b/>
                <w:color w:val="000000"/>
                <w:sz w:val="24"/>
                <w:szCs w:val="24"/>
                <w:bdr w:val="none" w:sz="0" w:space="0" w:color="auto" w:frame="1"/>
                <w:shd w:val="clear" w:color="auto" w:fill="FDFEFD"/>
              </w:rPr>
            </w:pPr>
            <w:r w:rsidRPr="00113E36">
              <w:rPr>
                <w:rFonts w:ascii="Times New Roman" w:hAnsi="Times New Roman" w:cs="Times New Roman"/>
                <w:b/>
                <w:bCs/>
                <w:color w:val="000000"/>
                <w:sz w:val="24"/>
                <w:szCs w:val="24"/>
              </w:rPr>
              <w:t xml:space="preserve">ДК 021:2015 – </w:t>
            </w:r>
            <w:r w:rsidRPr="00113E36">
              <w:rPr>
                <w:rFonts w:ascii="Times New Roman" w:hAnsi="Times New Roman" w:cs="Times New Roman"/>
                <w:b/>
                <w:color w:val="000000"/>
                <w:sz w:val="24"/>
                <w:szCs w:val="24"/>
                <w:bdr w:val="none" w:sz="0" w:space="0" w:color="auto" w:frame="1"/>
                <w:shd w:val="clear" w:color="auto" w:fill="FDFEFD"/>
              </w:rPr>
              <w:t>34710000-7</w:t>
            </w:r>
            <w:r w:rsidRPr="00113E36">
              <w:rPr>
                <w:rFonts w:ascii="Times New Roman" w:hAnsi="Times New Roman" w:cs="Times New Roman"/>
                <w:b/>
                <w:color w:val="777777"/>
                <w:sz w:val="24"/>
                <w:szCs w:val="24"/>
                <w:shd w:val="clear" w:color="auto" w:fill="FDFEFD"/>
              </w:rPr>
              <w:t> - </w:t>
            </w:r>
            <w:r w:rsidRPr="00113E36">
              <w:rPr>
                <w:rFonts w:ascii="Times New Roman" w:hAnsi="Times New Roman" w:cs="Times New Roman"/>
                <w:b/>
                <w:color w:val="000000"/>
                <w:sz w:val="24"/>
                <w:szCs w:val="24"/>
                <w:bdr w:val="none" w:sz="0" w:space="0" w:color="auto" w:frame="1"/>
                <w:shd w:val="clear" w:color="auto" w:fill="FDFEFD"/>
              </w:rPr>
              <w:t>Вертольоти, літаки, космічні та</w:t>
            </w:r>
          </w:p>
          <w:p w:rsidR="00A56BC5" w:rsidRPr="00CD0306" w:rsidRDefault="00CD0306" w:rsidP="00CD0306">
            <w:pPr>
              <w:jc w:val="center"/>
              <w:rPr>
                <w:rFonts w:ascii="Times New Roman" w:hAnsi="Times New Roman" w:cs="Times New Roman"/>
                <w:b/>
                <w:color w:val="000000"/>
                <w:sz w:val="24"/>
                <w:szCs w:val="24"/>
              </w:rPr>
            </w:pPr>
            <w:r w:rsidRPr="00113E36">
              <w:rPr>
                <w:rFonts w:ascii="Times New Roman" w:hAnsi="Times New Roman" w:cs="Times New Roman"/>
                <w:b/>
                <w:color w:val="000000"/>
                <w:sz w:val="24"/>
                <w:szCs w:val="24"/>
                <w:bdr w:val="none" w:sz="0" w:space="0" w:color="auto" w:frame="1"/>
                <w:shd w:val="clear" w:color="auto" w:fill="FDFEFD"/>
              </w:rPr>
              <w:t xml:space="preserve"> інші літальні апарати з двигуном</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4.2</w:t>
            </w:r>
          </w:p>
        </w:tc>
        <w:tc>
          <w:tcPr>
            <w:tcW w:w="3208" w:type="dxa"/>
            <w:gridSpan w:val="2"/>
          </w:tcPr>
          <w:p w:rsidR="00A56BC5" w:rsidRPr="003236E0" w:rsidRDefault="00A56BC5" w:rsidP="00A56BC5">
            <w:pPr>
              <w:widowControl w:val="0"/>
              <w:spacing w:before="120" w:after="120"/>
              <w:ind w:left="-9" w:right="113"/>
              <w:rPr>
                <w:rFonts w:ascii="Times New Roman" w:hAnsi="Times New Roman" w:cs="Times New Roman"/>
                <w:sz w:val="24"/>
                <w:szCs w:val="24"/>
              </w:rPr>
            </w:pPr>
            <w:r w:rsidRPr="003236E0">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696" w:type="dxa"/>
          </w:tcPr>
          <w:p w:rsidR="00A56BC5" w:rsidRPr="003236E0" w:rsidRDefault="00A56BC5" w:rsidP="00A56BC5">
            <w:pPr>
              <w:widowControl w:val="0"/>
              <w:ind w:right="113"/>
              <w:jc w:val="both"/>
              <w:rPr>
                <w:rFonts w:ascii="Times New Roman" w:hAnsi="Times New Roman" w:cs="Times New Roman"/>
                <w:b/>
                <w:bCs/>
                <w:sz w:val="24"/>
                <w:szCs w:val="24"/>
              </w:rPr>
            </w:pPr>
            <w:r w:rsidRPr="003236E0">
              <w:rPr>
                <w:rFonts w:ascii="Times New Roman" w:hAnsi="Times New Roman" w:cs="Times New Roman"/>
                <w:b/>
                <w:bCs/>
                <w:sz w:val="24"/>
                <w:szCs w:val="24"/>
              </w:rPr>
              <w:t>тип предмета закупівлі: Товар</w:t>
            </w:r>
          </w:p>
          <w:p w:rsidR="00A56BC5" w:rsidRPr="003236E0" w:rsidRDefault="00A56BC5" w:rsidP="00A56BC5">
            <w:pPr>
              <w:rPr>
                <w:rFonts w:ascii="Times New Roman" w:hAnsi="Times New Roman" w:cs="Times New Roman"/>
                <w:iCs/>
                <w:sz w:val="24"/>
                <w:szCs w:val="24"/>
              </w:rPr>
            </w:pPr>
            <w:r w:rsidRPr="003236E0">
              <w:rPr>
                <w:rFonts w:ascii="Times New Roman" w:hAnsi="Times New Roman" w:cs="Times New Roman"/>
                <w:iCs/>
                <w:sz w:val="24"/>
                <w:szCs w:val="24"/>
              </w:rPr>
              <w:t>Поділ на окремі частини предмета закупівлі (лоти) не передбачено</w:t>
            </w:r>
          </w:p>
          <w:p w:rsidR="00A56BC5" w:rsidRPr="003236E0" w:rsidRDefault="00A56BC5" w:rsidP="00A56BC5">
            <w:pPr>
              <w:widowControl w:val="0"/>
              <w:ind w:right="113"/>
              <w:jc w:val="both"/>
              <w:rPr>
                <w:rFonts w:ascii="Times New Roman" w:hAnsi="Times New Roman" w:cs="Times New Roman"/>
                <w:iCs/>
                <w:sz w:val="24"/>
                <w:szCs w:val="24"/>
              </w:rPr>
            </w:pP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lastRenderedPageBreak/>
              <w:t>4.3</w:t>
            </w:r>
          </w:p>
        </w:tc>
        <w:tc>
          <w:tcPr>
            <w:tcW w:w="3208" w:type="dxa"/>
            <w:gridSpan w:val="2"/>
          </w:tcPr>
          <w:p w:rsidR="00A56BC5" w:rsidRPr="003236E0" w:rsidRDefault="00A56BC5" w:rsidP="00A56BC5">
            <w:pPr>
              <w:widowControl w:val="0"/>
              <w:ind w:left="-9" w:right="113"/>
              <w:jc w:val="both"/>
              <w:rPr>
                <w:rFonts w:ascii="Times New Roman" w:hAnsi="Times New Roman" w:cs="Times New Roman"/>
                <w:sz w:val="24"/>
                <w:szCs w:val="24"/>
              </w:rPr>
            </w:pPr>
            <w:r w:rsidRPr="003236E0">
              <w:rPr>
                <w:rFonts w:ascii="Times New Roman" w:hAnsi="Times New Roman" w:cs="Times New Roman"/>
                <w:sz w:val="24"/>
                <w:szCs w:val="24"/>
              </w:rPr>
              <w:t>місце</w:t>
            </w:r>
            <w:r w:rsidRPr="003236E0">
              <w:rPr>
                <w:rFonts w:ascii="Times New Roman" w:hAnsi="Times New Roman" w:cs="Times New Roman"/>
                <w:b/>
                <w:bCs/>
                <w:sz w:val="24"/>
                <w:szCs w:val="24"/>
              </w:rPr>
              <w:t>*</w:t>
            </w:r>
            <w:r w:rsidRPr="003236E0">
              <w:rPr>
                <w:rFonts w:ascii="Times New Roman" w:hAnsi="Times New Roman" w:cs="Times New Roman"/>
                <w:sz w:val="24"/>
                <w:szCs w:val="24"/>
              </w:rPr>
              <w:t>, кількість, обсяг поставки товарів (надання послуг, виконання робіт)</w:t>
            </w:r>
          </w:p>
        </w:tc>
        <w:tc>
          <w:tcPr>
            <w:tcW w:w="6696" w:type="dxa"/>
          </w:tcPr>
          <w:p w:rsidR="00A56BC5" w:rsidRPr="003236E0" w:rsidRDefault="00A56BC5" w:rsidP="00A56BC5">
            <w:pPr>
              <w:rPr>
                <w:rFonts w:ascii="Times New Roman" w:hAnsi="Times New Roman" w:cs="Times New Roman"/>
                <w:b/>
                <w:bCs/>
                <w:sz w:val="24"/>
                <w:szCs w:val="24"/>
              </w:rPr>
            </w:pPr>
            <w:r w:rsidRPr="003236E0">
              <w:rPr>
                <w:rFonts w:ascii="Times New Roman" w:hAnsi="Times New Roman" w:cs="Times New Roman"/>
                <w:b/>
                <w:bCs/>
                <w:sz w:val="24"/>
                <w:szCs w:val="24"/>
              </w:rPr>
              <w:t>16220, Чернігівська обл</w:t>
            </w:r>
            <w:r w:rsidR="00E11400">
              <w:rPr>
                <w:rFonts w:ascii="Times New Roman" w:hAnsi="Times New Roman" w:cs="Times New Roman"/>
                <w:b/>
                <w:bCs/>
                <w:sz w:val="24"/>
                <w:szCs w:val="24"/>
              </w:rPr>
              <w:t xml:space="preserve">., </w:t>
            </w:r>
            <w:r w:rsidRPr="003236E0">
              <w:rPr>
                <w:rFonts w:ascii="Times New Roman" w:hAnsi="Times New Roman" w:cs="Times New Roman"/>
                <w:b/>
                <w:bCs/>
                <w:sz w:val="24"/>
                <w:szCs w:val="24"/>
              </w:rPr>
              <w:t>Новгород-Сіверський рай</w:t>
            </w:r>
            <w:r w:rsidR="00660EC7" w:rsidRPr="003236E0">
              <w:rPr>
                <w:rFonts w:ascii="Times New Roman" w:hAnsi="Times New Roman" w:cs="Times New Roman"/>
                <w:b/>
                <w:bCs/>
                <w:sz w:val="24"/>
                <w:szCs w:val="24"/>
              </w:rPr>
              <w:t>он, смт. Поно</w:t>
            </w:r>
            <w:r w:rsidR="00E11400">
              <w:rPr>
                <w:rFonts w:ascii="Times New Roman" w:hAnsi="Times New Roman" w:cs="Times New Roman"/>
                <w:b/>
                <w:bCs/>
                <w:sz w:val="24"/>
                <w:szCs w:val="24"/>
              </w:rPr>
              <w:t>р</w:t>
            </w:r>
            <w:r w:rsidR="00660EC7" w:rsidRPr="003236E0">
              <w:rPr>
                <w:rFonts w:ascii="Times New Roman" w:hAnsi="Times New Roman" w:cs="Times New Roman"/>
                <w:b/>
                <w:bCs/>
                <w:sz w:val="24"/>
                <w:szCs w:val="24"/>
              </w:rPr>
              <w:t>ниця, вул.</w:t>
            </w:r>
            <w:r w:rsidR="004056C2">
              <w:rPr>
                <w:rFonts w:ascii="Times New Roman" w:hAnsi="Times New Roman" w:cs="Times New Roman"/>
                <w:b/>
                <w:bCs/>
                <w:sz w:val="24"/>
                <w:szCs w:val="24"/>
              </w:rPr>
              <w:t xml:space="preserve"> Довженка, 18</w:t>
            </w:r>
          </w:p>
          <w:p w:rsidR="00A56BC5" w:rsidRPr="0085665C" w:rsidRDefault="0044167F" w:rsidP="0085665C">
            <w:pPr>
              <w:rPr>
                <w:rFonts w:ascii="Times New Roman" w:hAnsi="Times New Roman" w:cs="Times New Roman"/>
                <w:b/>
                <w:bCs/>
                <w:sz w:val="24"/>
                <w:szCs w:val="24"/>
              </w:rPr>
            </w:pPr>
            <w:r>
              <w:rPr>
                <w:rFonts w:ascii="Times New Roman" w:hAnsi="Times New Roman" w:cs="Times New Roman"/>
                <w:b/>
                <w:bCs/>
                <w:sz w:val="24"/>
                <w:szCs w:val="24"/>
              </w:rPr>
              <w:t>Згідно додатка 5</w:t>
            </w:r>
          </w:p>
          <w:p w:rsidR="00A56BC5" w:rsidRPr="003236E0" w:rsidRDefault="00A56BC5" w:rsidP="00A56BC5">
            <w:pPr>
              <w:jc w:val="both"/>
              <w:rPr>
                <w:rFonts w:ascii="Times New Roman" w:hAnsi="Times New Roman" w:cs="Times New Roman"/>
                <w:sz w:val="24"/>
                <w:szCs w:val="24"/>
              </w:rPr>
            </w:pPr>
            <w:r w:rsidRPr="003236E0">
              <w:rPr>
                <w:rFonts w:ascii="Times New Roman" w:hAnsi="Times New Roman" w:cs="Times New Roman"/>
                <w:sz w:val="24"/>
                <w:szCs w:val="24"/>
              </w:rPr>
              <w:t xml:space="preserve">* </w:t>
            </w:r>
            <w:r w:rsidRPr="003236E0">
              <w:rPr>
                <w:rFonts w:ascii="Times New Roman" w:hAnsi="Times New Roman" w:cs="Times New Roman"/>
                <w:iCs/>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товару)</w:t>
            </w:r>
            <w:r w:rsidR="00CE66F8" w:rsidRPr="003236E0">
              <w:rPr>
                <w:rFonts w:ascii="Times New Roman" w:hAnsi="Times New Roman" w:cs="Times New Roman"/>
                <w:iCs/>
                <w:sz w:val="24"/>
                <w:szCs w:val="24"/>
              </w:rPr>
              <w:t>.</w:t>
            </w:r>
          </w:p>
        </w:tc>
      </w:tr>
      <w:tr w:rsidR="00A56BC5" w:rsidRPr="003236E0" w:rsidTr="00A56BC5">
        <w:trPr>
          <w:trHeight w:val="64"/>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4.4</w:t>
            </w:r>
          </w:p>
        </w:tc>
        <w:tc>
          <w:tcPr>
            <w:tcW w:w="3208" w:type="dxa"/>
            <w:gridSpan w:val="2"/>
          </w:tcPr>
          <w:p w:rsidR="00A56BC5" w:rsidRPr="003236E0" w:rsidRDefault="00A56BC5" w:rsidP="00A56BC5">
            <w:pPr>
              <w:widowControl w:val="0"/>
              <w:spacing w:before="120" w:after="120"/>
              <w:ind w:left="-9" w:right="113"/>
              <w:rPr>
                <w:rFonts w:ascii="Times New Roman" w:hAnsi="Times New Roman" w:cs="Times New Roman"/>
                <w:sz w:val="24"/>
                <w:szCs w:val="24"/>
              </w:rPr>
            </w:pPr>
            <w:r w:rsidRPr="003236E0">
              <w:rPr>
                <w:rFonts w:ascii="Times New Roman" w:hAnsi="Times New Roman" w:cs="Times New Roman"/>
                <w:sz w:val="24"/>
                <w:szCs w:val="24"/>
              </w:rPr>
              <w:t>строк поставки товарів (надання послуг, виконання робіт)</w:t>
            </w:r>
          </w:p>
        </w:tc>
        <w:tc>
          <w:tcPr>
            <w:tcW w:w="6696" w:type="dxa"/>
          </w:tcPr>
          <w:p w:rsidR="00A56BC5" w:rsidRPr="003236E0" w:rsidRDefault="005E6109" w:rsidP="00A56BC5">
            <w:pPr>
              <w:widowControl w:val="0"/>
              <w:spacing w:before="120" w:after="120"/>
              <w:ind w:right="113" w:hanging="2"/>
              <w:jc w:val="both"/>
              <w:rPr>
                <w:rFonts w:ascii="Times New Roman" w:hAnsi="Times New Roman" w:cs="Times New Roman"/>
                <w:b/>
                <w:bCs/>
                <w:sz w:val="24"/>
                <w:szCs w:val="24"/>
              </w:rPr>
            </w:pPr>
            <w:r>
              <w:rPr>
                <w:rFonts w:ascii="Times New Roman" w:hAnsi="Times New Roman" w:cs="Times New Roman"/>
                <w:b/>
                <w:bCs/>
                <w:sz w:val="24"/>
                <w:szCs w:val="24"/>
              </w:rPr>
              <w:t>Не пізніше 31.08.2023</w:t>
            </w:r>
          </w:p>
          <w:p w:rsidR="00A56BC5" w:rsidRPr="003236E0" w:rsidRDefault="00A56BC5" w:rsidP="00A56BC5">
            <w:pPr>
              <w:widowControl w:val="0"/>
              <w:spacing w:before="120" w:after="120"/>
              <w:ind w:right="113" w:hanging="2"/>
              <w:jc w:val="both"/>
              <w:rPr>
                <w:rFonts w:ascii="Times New Roman" w:hAnsi="Times New Roman" w:cs="Times New Roman"/>
                <w:sz w:val="24"/>
                <w:szCs w:val="24"/>
              </w:rPr>
            </w:pPr>
            <w:bookmarkStart w:id="1" w:name="_GoBack"/>
            <w:bookmarkEnd w:id="1"/>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5</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Недискримінація учасників</w:t>
            </w:r>
          </w:p>
        </w:tc>
        <w:tc>
          <w:tcPr>
            <w:tcW w:w="6696" w:type="dxa"/>
          </w:tcPr>
          <w:p w:rsidR="00A56BC5" w:rsidRPr="003236E0" w:rsidRDefault="009E4CDC" w:rsidP="00A56BC5">
            <w:pPr>
              <w:widowControl w:val="0"/>
              <w:spacing w:before="120" w:after="120"/>
              <w:ind w:left="34" w:right="113" w:hanging="21"/>
              <w:jc w:val="both"/>
              <w:rPr>
                <w:rFonts w:ascii="Times New Roman" w:hAnsi="Times New Roman" w:cs="Times New Roman"/>
                <w:sz w:val="24"/>
                <w:szCs w:val="24"/>
              </w:rPr>
            </w:pPr>
            <w:r w:rsidRPr="003236E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6</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6696" w:type="dxa"/>
          </w:tcPr>
          <w:p w:rsidR="00A56BC5" w:rsidRPr="003236E0" w:rsidRDefault="00A56BC5" w:rsidP="00A56BC5">
            <w:pPr>
              <w:jc w:val="both"/>
              <w:rPr>
                <w:rFonts w:ascii="Times New Roman" w:hAnsi="Times New Roman" w:cs="Times New Roman"/>
                <w:sz w:val="24"/>
                <w:szCs w:val="24"/>
              </w:rPr>
            </w:pPr>
            <w:r w:rsidRPr="003236E0">
              <w:rPr>
                <w:rFonts w:ascii="Times New Roman" w:hAnsi="Times New Roman" w:cs="Times New Roman"/>
                <w:sz w:val="24"/>
                <w:szCs w:val="24"/>
              </w:rPr>
              <w:t>валютою тендерної пропозиції є гривня.</w:t>
            </w:r>
          </w:p>
          <w:p w:rsidR="00A56BC5" w:rsidRPr="003236E0" w:rsidRDefault="00A56BC5" w:rsidP="00A56BC5">
            <w:pPr>
              <w:jc w:val="both"/>
              <w:rPr>
                <w:rFonts w:ascii="Times New Roman" w:hAnsi="Times New Roman" w:cs="Times New Roman"/>
                <w:sz w:val="24"/>
                <w:szCs w:val="24"/>
              </w:rPr>
            </w:pPr>
            <w:r w:rsidRPr="003236E0">
              <w:rPr>
                <w:rFonts w:ascii="Times New Roman" w:hAnsi="Times New Roman" w:cs="Times New Roman"/>
                <w:sz w:val="24"/>
                <w:szCs w:val="24"/>
              </w:rPr>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A56BC5" w:rsidRPr="003236E0" w:rsidTr="00A56BC5">
        <w:trPr>
          <w:trHeight w:val="522"/>
        </w:trPr>
        <w:tc>
          <w:tcPr>
            <w:tcW w:w="599" w:type="dxa"/>
          </w:tcPr>
          <w:p w:rsidR="00A56BC5" w:rsidRPr="003236E0" w:rsidRDefault="00A56BC5" w:rsidP="00A56BC5">
            <w:pPr>
              <w:widowControl w:val="0"/>
              <w:spacing w:before="144" w:after="144"/>
              <w:rPr>
                <w:rFonts w:ascii="Times New Roman" w:hAnsi="Times New Roman" w:cs="Times New Roman"/>
                <w:sz w:val="24"/>
                <w:szCs w:val="24"/>
              </w:rPr>
            </w:pPr>
            <w:r w:rsidRPr="003236E0">
              <w:rPr>
                <w:rFonts w:ascii="Times New Roman" w:hAnsi="Times New Roman" w:cs="Times New Roman"/>
                <w:sz w:val="24"/>
                <w:szCs w:val="24"/>
              </w:rPr>
              <w:t>7</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6696" w:type="dxa"/>
          </w:tcPr>
          <w:p w:rsidR="009E4CDC" w:rsidRPr="003236E0" w:rsidRDefault="009E4CDC" w:rsidP="009E4CDC">
            <w:pPr>
              <w:widowControl w:val="0"/>
              <w:jc w:val="both"/>
              <w:rPr>
                <w:rFonts w:ascii="Times New Roman" w:eastAsia="Times New Roman" w:hAnsi="Times New Roman" w:cs="Times New Roman"/>
                <w:color w:val="000000"/>
                <w:sz w:val="24"/>
                <w:szCs w:val="24"/>
              </w:rPr>
            </w:pPr>
            <w:bookmarkStart w:id="2" w:name="_heading_h_gjdgxs" w:colFirst="0" w:colLast="0"/>
            <w:bookmarkEnd w:id="2"/>
            <w:r w:rsidRPr="003236E0">
              <w:rPr>
                <w:rFonts w:ascii="Times New Roman" w:eastAsia="Times New Roman" w:hAnsi="Times New Roman" w:cs="Times New Roman"/>
                <w:color w:val="000000"/>
                <w:sz w:val="24"/>
                <w:szCs w:val="24"/>
              </w:rPr>
              <w:t>Мова тендерної пропозиції – українська.</w:t>
            </w:r>
          </w:p>
          <w:p w:rsidR="009E4CDC" w:rsidRPr="003236E0" w:rsidRDefault="009E4CDC" w:rsidP="009E4CDC">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236E0">
              <w:rPr>
                <w:rFonts w:ascii="Times New Roman" w:eastAsia="Times New Roman" w:hAnsi="Times New Roman" w:cs="Times New Roman"/>
                <w:sz w:val="24"/>
                <w:szCs w:val="24"/>
              </w:rPr>
              <w:t>іншою мовою</w:t>
            </w:r>
            <w:r w:rsidRPr="003236E0">
              <w:rPr>
                <w:rFonts w:ascii="Times New Roman" w:eastAsia="Times New Roman" w:hAnsi="Times New Roman" w:cs="Times New Roman"/>
                <w:color w:val="000000"/>
                <w:sz w:val="24"/>
                <w:szCs w:val="24"/>
              </w:rPr>
              <w:t>. Визначальним є текст, викладений українською мовою.</w:t>
            </w:r>
          </w:p>
          <w:p w:rsidR="009E4CDC" w:rsidRPr="003236E0" w:rsidRDefault="009E4CDC" w:rsidP="009E4CDC">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4CDC" w:rsidRPr="003236E0" w:rsidRDefault="009E4CDC" w:rsidP="009E4CDC">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w:t>
            </w:r>
            <w:r w:rsidRPr="003236E0">
              <w:rPr>
                <w:rFonts w:ascii="Times New Roman" w:eastAsia="Times New Roman" w:hAnsi="Times New Roman" w:cs="Times New Roman"/>
                <w:color w:val="000000"/>
                <w:sz w:val="24"/>
                <w:szCs w:val="24"/>
              </w:rPr>
              <w:lastRenderedPageBreak/>
              <w:t xml:space="preserve">спотворення (зокрема, але не виключно, адреси мережі </w:t>
            </w:r>
            <w:r w:rsidRPr="003236E0">
              <w:rPr>
                <w:rFonts w:ascii="Times New Roman" w:eastAsia="Times New Roman" w:hAnsi="Times New Roman" w:cs="Times New Roman"/>
                <w:sz w:val="24"/>
                <w:szCs w:val="24"/>
              </w:rPr>
              <w:t>І</w:t>
            </w:r>
            <w:r w:rsidRPr="003236E0">
              <w:rPr>
                <w:rFonts w:ascii="Times New Roman" w:eastAsia="Times New Roman" w:hAnsi="Times New Roman" w:cs="Times New Roman"/>
                <w:color w:val="000000"/>
                <w:sz w:val="24"/>
                <w:szCs w:val="24"/>
              </w:rPr>
              <w:t>нтернет, адреси електронної пошти, торговельної марки (знак</w:t>
            </w:r>
            <w:r w:rsidRPr="003236E0">
              <w:rPr>
                <w:rFonts w:ascii="Times New Roman" w:eastAsia="Times New Roman" w:hAnsi="Times New Roman" w:cs="Times New Roman"/>
                <w:sz w:val="24"/>
                <w:szCs w:val="24"/>
              </w:rPr>
              <w:t>а</w:t>
            </w:r>
            <w:r w:rsidRPr="003236E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236E0">
              <w:rPr>
                <w:rFonts w:ascii="Times New Roman" w:eastAsia="Times New Roman" w:hAnsi="Times New Roman" w:cs="Times New Roman"/>
                <w:sz w:val="24"/>
                <w:szCs w:val="24"/>
              </w:rPr>
              <w:t>в</w:t>
            </w:r>
            <w:r w:rsidRPr="003236E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236E0">
              <w:rPr>
                <w:rFonts w:ascii="Times New Roman" w:eastAsia="Times New Roman" w:hAnsi="Times New Roman" w:cs="Times New Roman"/>
                <w:sz w:val="24"/>
                <w:szCs w:val="24"/>
              </w:rPr>
              <w:t>українською мовою</w:t>
            </w:r>
            <w:r w:rsidRPr="003236E0">
              <w:rPr>
                <w:rFonts w:ascii="Times New Roman" w:eastAsia="Times New Roman" w:hAnsi="Times New Roman" w:cs="Times New Roman"/>
                <w:color w:val="000000"/>
                <w:sz w:val="24"/>
                <w:szCs w:val="24"/>
              </w:rPr>
              <w:t xml:space="preserve">. </w:t>
            </w:r>
          </w:p>
          <w:p w:rsidR="009E4CDC" w:rsidRPr="003236E0" w:rsidRDefault="009E4CDC" w:rsidP="009E4CDC">
            <w:pPr>
              <w:widowControl w:val="0"/>
              <w:jc w:val="both"/>
              <w:rPr>
                <w:rFonts w:ascii="Times New Roman" w:eastAsia="Times New Roman" w:hAnsi="Times New Roman" w:cs="Times New Roman"/>
                <w:b/>
                <w:color w:val="000000"/>
                <w:sz w:val="24"/>
                <w:szCs w:val="24"/>
              </w:rPr>
            </w:pPr>
            <w:r w:rsidRPr="003236E0">
              <w:rPr>
                <w:rFonts w:ascii="Times New Roman" w:eastAsia="Times New Roman" w:hAnsi="Times New Roman" w:cs="Times New Roman"/>
                <w:b/>
                <w:color w:val="000000"/>
                <w:sz w:val="24"/>
                <w:szCs w:val="24"/>
              </w:rPr>
              <w:t>Виключення:</w:t>
            </w:r>
          </w:p>
          <w:p w:rsidR="009E4CDC" w:rsidRPr="003236E0" w:rsidRDefault="009E4CDC" w:rsidP="009E4CDC">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236E0">
              <w:rPr>
                <w:rFonts w:ascii="Times New Roman" w:eastAsia="Times New Roman" w:hAnsi="Times New Roman" w:cs="Times New Roman"/>
                <w:sz w:val="24"/>
                <w:szCs w:val="24"/>
              </w:rPr>
              <w:t>у</w:t>
            </w:r>
            <w:r w:rsidRPr="003236E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BC5" w:rsidRPr="003236E0" w:rsidRDefault="009E4CDC" w:rsidP="009E4CDC">
            <w:pPr>
              <w:jc w:val="both"/>
              <w:rPr>
                <w:rFonts w:ascii="Times New Roman" w:hAnsi="Times New Roman" w:cs="Times New Roman"/>
                <w:sz w:val="24"/>
                <w:szCs w:val="24"/>
              </w:rPr>
            </w:pPr>
            <w:r w:rsidRPr="003236E0">
              <w:rPr>
                <w:rFonts w:ascii="Times New Roman" w:eastAsia="Times New Roman" w:hAnsi="Times New Roman" w:cs="Times New Roman"/>
                <w:color w:val="000000"/>
                <w:sz w:val="24"/>
                <w:szCs w:val="24"/>
              </w:rPr>
              <w:t xml:space="preserve">2.  </w:t>
            </w:r>
            <w:r w:rsidRPr="003236E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BC5" w:rsidRPr="003236E0" w:rsidTr="00A56BC5">
        <w:trPr>
          <w:trHeight w:val="436"/>
        </w:trPr>
        <w:tc>
          <w:tcPr>
            <w:tcW w:w="10503" w:type="dxa"/>
            <w:gridSpan w:val="4"/>
            <w:vAlign w:val="center"/>
          </w:tcPr>
          <w:p w:rsidR="00A56BC5" w:rsidRPr="003236E0" w:rsidRDefault="00A56BC5" w:rsidP="00A56BC5">
            <w:pPr>
              <w:widowControl w:val="0"/>
              <w:spacing w:before="144" w:after="144"/>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Розділ ІІ. Порядок унесення змін та надання роз’яснень до тендерної документації</w:t>
            </w:r>
          </w:p>
        </w:tc>
      </w:tr>
      <w:tr w:rsidR="00A56BC5" w:rsidRPr="003236E0" w:rsidTr="00A56BC5">
        <w:trPr>
          <w:trHeight w:val="522"/>
        </w:trPr>
        <w:tc>
          <w:tcPr>
            <w:tcW w:w="599" w:type="dxa"/>
          </w:tcPr>
          <w:p w:rsidR="00A56BC5" w:rsidRPr="003236E0" w:rsidRDefault="00A56BC5" w:rsidP="00A56BC5">
            <w:pPr>
              <w:widowControl w:val="0"/>
              <w:spacing w:before="144" w:after="144"/>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A56BC5" w:rsidRPr="003236E0" w:rsidRDefault="00A56BC5" w:rsidP="00A56BC5">
            <w:pPr>
              <w:widowControl w:val="0"/>
              <w:spacing w:before="144" w:after="144"/>
              <w:ind w:right="113"/>
              <w:rPr>
                <w:rFonts w:ascii="Times New Roman" w:hAnsi="Times New Roman" w:cs="Times New Roman"/>
                <w:sz w:val="24"/>
                <w:szCs w:val="24"/>
              </w:rPr>
            </w:pPr>
            <w:r w:rsidRPr="003236E0">
              <w:rPr>
                <w:rFonts w:ascii="Times New Roman" w:hAnsi="Times New Roman" w:cs="Times New Roman"/>
                <w:sz w:val="24"/>
                <w:szCs w:val="24"/>
              </w:rPr>
              <w:t xml:space="preserve">Процедура надання роз’яснень щодо тендерної документації </w:t>
            </w:r>
          </w:p>
        </w:tc>
        <w:tc>
          <w:tcPr>
            <w:tcW w:w="6696" w:type="dxa"/>
          </w:tcPr>
          <w:p w:rsidR="00A56BC5" w:rsidRPr="003236E0" w:rsidRDefault="00A56BC5" w:rsidP="00A56BC5">
            <w:pPr>
              <w:widowControl w:val="0"/>
              <w:spacing w:before="144" w:after="144"/>
              <w:jc w:val="both"/>
              <w:rPr>
                <w:rFonts w:ascii="Times New Roman" w:hAnsi="Times New Roman" w:cs="Times New Roman"/>
                <w:sz w:val="24"/>
                <w:szCs w:val="24"/>
              </w:rPr>
            </w:pPr>
            <w:r w:rsidRPr="003236E0">
              <w:rPr>
                <w:rFonts w:ascii="Times New Roman" w:hAnsi="Times New Roman" w:cs="Times New Roman"/>
                <w:sz w:val="24"/>
                <w:szCs w:val="24"/>
              </w:rPr>
              <w:t xml:space="preserve">фізична/юридична особа має право не пізніше ніж за три дні до </w:t>
            </w:r>
            <w:r w:rsidRPr="003236E0">
              <w:rPr>
                <w:rFonts w:ascii="Times New Roman" w:hAnsi="Times New Roman" w:cs="Times New Roman"/>
                <w:sz w:val="24"/>
                <w:szCs w:val="24"/>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3236E0">
              <w:rPr>
                <w:rFonts w:ascii="Times New Roman" w:hAnsi="Times New Roman" w:cs="Times New Roman"/>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3236E0">
              <w:rPr>
                <w:rFonts w:ascii="Times New Roman" w:hAnsi="Times New Roman" w:cs="Times New Roman"/>
                <w:sz w:val="24"/>
                <w:szCs w:val="24"/>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56BC5" w:rsidRPr="003236E0" w:rsidRDefault="00A56BC5" w:rsidP="00A56BC5">
            <w:pPr>
              <w:widowControl w:val="0"/>
              <w:spacing w:before="144" w:after="144"/>
              <w:jc w:val="both"/>
              <w:rPr>
                <w:rFonts w:ascii="Times New Roman" w:hAnsi="Times New Roman" w:cs="Times New Roman"/>
                <w:sz w:val="24"/>
                <w:szCs w:val="24"/>
              </w:rPr>
            </w:pPr>
            <w:r w:rsidRPr="003236E0">
              <w:rPr>
                <w:rFonts w:ascii="Times New Roman"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A56BC5" w:rsidRPr="003236E0" w:rsidTr="00A56BC5">
        <w:trPr>
          <w:trHeight w:val="522"/>
        </w:trPr>
        <w:tc>
          <w:tcPr>
            <w:tcW w:w="599" w:type="dxa"/>
          </w:tcPr>
          <w:p w:rsidR="00A56BC5" w:rsidRPr="003236E0" w:rsidRDefault="00A56BC5" w:rsidP="00A56BC5">
            <w:pPr>
              <w:widowControl w:val="0"/>
              <w:spacing w:before="144" w:after="144"/>
              <w:jc w:val="center"/>
              <w:rPr>
                <w:rFonts w:ascii="Times New Roman" w:hAnsi="Times New Roman" w:cs="Times New Roman"/>
                <w:sz w:val="24"/>
                <w:szCs w:val="24"/>
              </w:rPr>
            </w:pPr>
            <w:r w:rsidRPr="003236E0">
              <w:rPr>
                <w:rFonts w:ascii="Times New Roman" w:hAnsi="Times New Roman" w:cs="Times New Roman"/>
                <w:sz w:val="24"/>
                <w:szCs w:val="24"/>
              </w:rPr>
              <w:t>2</w:t>
            </w:r>
          </w:p>
        </w:tc>
        <w:tc>
          <w:tcPr>
            <w:tcW w:w="3208" w:type="dxa"/>
            <w:gridSpan w:val="2"/>
          </w:tcPr>
          <w:p w:rsidR="00A56BC5" w:rsidRPr="003236E0" w:rsidRDefault="00A56BC5" w:rsidP="00A56BC5">
            <w:pPr>
              <w:widowControl w:val="0"/>
              <w:spacing w:before="144" w:after="144"/>
              <w:ind w:right="113"/>
              <w:rPr>
                <w:rFonts w:ascii="Times New Roman" w:hAnsi="Times New Roman" w:cs="Times New Roman"/>
                <w:sz w:val="24"/>
                <w:szCs w:val="24"/>
              </w:rPr>
            </w:pPr>
            <w:r w:rsidRPr="003236E0">
              <w:rPr>
                <w:rFonts w:ascii="Times New Roman" w:hAnsi="Times New Roman" w:cs="Times New Roman"/>
                <w:sz w:val="24"/>
                <w:szCs w:val="24"/>
              </w:rPr>
              <w:t>Унесення змін до тендерної документації</w:t>
            </w:r>
          </w:p>
        </w:tc>
        <w:tc>
          <w:tcPr>
            <w:tcW w:w="6696" w:type="dxa"/>
          </w:tcPr>
          <w:p w:rsidR="00A56BC5" w:rsidRPr="003236E0" w:rsidRDefault="00A56BC5" w:rsidP="00A56BC5">
            <w:pPr>
              <w:widowControl w:val="0"/>
              <w:spacing w:before="144" w:after="144"/>
              <w:jc w:val="both"/>
              <w:rPr>
                <w:rFonts w:ascii="Times New Roman" w:hAnsi="Times New Roman" w:cs="Times New Roman"/>
                <w:sz w:val="24"/>
                <w:szCs w:val="24"/>
              </w:rPr>
            </w:pPr>
            <w:r w:rsidRPr="003236E0">
              <w:rPr>
                <w:rFonts w:ascii="Times New Roman" w:hAnsi="Times New Roman" w:cs="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3236E0">
              <w:rPr>
                <w:rFonts w:ascii="Times New Roman" w:hAnsi="Times New Roman" w:cs="Times New Roman"/>
                <w:sz w:val="24"/>
                <w:szCs w:val="24"/>
                <w:shd w:val="solid" w:color="FFFFFF" w:fill="FFFFFF"/>
              </w:rPr>
              <w:lastRenderedPageBreak/>
              <w:t xml:space="preserve">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A56BC5" w:rsidRPr="003236E0" w:rsidRDefault="00A56BC5" w:rsidP="00A56BC5">
            <w:pPr>
              <w:widowControl w:val="0"/>
              <w:spacing w:before="144" w:after="144"/>
              <w:jc w:val="both"/>
              <w:rPr>
                <w:rFonts w:ascii="Times New Roman" w:hAnsi="Times New Roman" w:cs="Times New Roman"/>
                <w:sz w:val="24"/>
                <w:szCs w:val="24"/>
              </w:rPr>
            </w:pPr>
            <w:r w:rsidRPr="003236E0">
              <w:rPr>
                <w:rFonts w:ascii="Times New Roman" w:hAnsi="Times New Roman" w:cs="Times New Roman"/>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A56BC5" w:rsidRPr="003236E0" w:rsidRDefault="00A56BC5" w:rsidP="00A56BC5">
            <w:pPr>
              <w:widowControl w:val="0"/>
              <w:spacing w:before="144" w:after="144"/>
              <w:ind w:hanging="21"/>
              <w:jc w:val="both"/>
              <w:rPr>
                <w:rFonts w:ascii="Times New Roman" w:hAnsi="Times New Roman" w:cs="Times New Roman"/>
                <w:sz w:val="24"/>
                <w:szCs w:val="24"/>
              </w:rPr>
            </w:pPr>
            <w:r w:rsidRPr="003236E0">
              <w:rPr>
                <w:rFonts w:ascii="Times New Roman" w:hAnsi="Times New Roman" w:cs="Times New Roman"/>
                <w:sz w:val="24"/>
                <w:szCs w:val="24"/>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236E0">
              <w:rPr>
                <w:rFonts w:ascii="Times New Roman" w:hAnsi="Times New Roman" w:cs="Times New Roman"/>
                <w:sz w:val="24"/>
                <w:szCs w:val="24"/>
              </w:rPr>
              <w:t>.</w:t>
            </w:r>
          </w:p>
          <w:p w:rsidR="00A56BC5" w:rsidRPr="003236E0" w:rsidRDefault="00A56BC5" w:rsidP="00A56BC5">
            <w:pPr>
              <w:widowControl w:val="0"/>
              <w:spacing w:before="144" w:after="144"/>
              <w:ind w:hanging="21"/>
              <w:jc w:val="both"/>
              <w:rPr>
                <w:rFonts w:ascii="Times New Roman" w:hAnsi="Times New Roman" w:cs="Times New Roman"/>
                <w:sz w:val="24"/>
                <w:szCs w:val="24"/>
              </w:rPr>
            </w:pPr>
            <w:r w:rsidRPr="003236E0">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A56BC5" w:rsidRPr="003236E0" w:rsidTr="00A56BC5">
        <w:trPr>
          <w:trHeight w:val="522"/>
        </w:trPr>
        <w:tc>
          <w:tcPr>
            <w:tcW w:w="10503" w:type="dxa"/>
            <w:gridSpan w:val="4"/>
            <w:vAlign w:val="center"/>
          </w:tcPr>
          <w:p w:rsidR="00A56BC5" w:rsidRPr="003236E0" w:rsidRDefault="00A56BC5" w:rsidP="00A56BC5">
            <w:pPr>
              <w:widowControl w:val="0"/>
              <w:spacing w:before="96" w:after="96"/>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 xml:space="preserve">ІІІ. Інструкція з підготовки тендерної пропозиції </w:t>
            </w:r>
          </w:p>
        </w:tc>
      </w:tr>
      <w:tr w:rsidR="00A56BC5" w:rsidRPr="003236E0" w:rsidTr="00A56BC5">
        <w:trPr>
          <w:trHeight w:val="522"/>
        </w:trPr>
        <w:tc>
          <w:tcPr>
            <w:tcW w:w="599" w:type="dxa"/>
          </w:tcPr>
          <w:p w:rsidR="00A56BC5" w:rsidRPr="003236E0" w:rsidRDefault="00A56BC5" w:rsidP="00A56BC5">
            <w:pPr>
              <w:widowControl w:val="0"/>
              <w:spacing w:before="96" w:after="96"/>
              <w:jc w:val="center"/>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A56BC5" w:rsidRPr="003236E0" w:rsidRDefault="00A56BC5" w:rsidP="00A56BC5">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Зміст і спосіб подання тендерної пропозиції</w:t>
            </w:r>
          </w:p>
        </w:tc>
        <w:tc>
          <w:tcPr>
            <w:tcW w:w="6696" w:type="dxa"/>
          </w:tcPr>
          <w:p w:rsidR="00A56BC5" w:rsidRPr="003236E0" w:rsidRDefault="00A56BC5" w:rsidP="00A56BC5">
            <w:pPr>
              <w:widowControl w:val="0"/>
              <w:ind w:left="34" w:hanging="21"/>
              <w:jc w:val="both"/>
              <w:rPr>
                <w:rFonts w:ascii="Times New Roman" w:hAnsi="Times New Roman" w:cs="Times New Roman"/>
                <w:sz w:val="24"/>
                <w:szCs w:val="24"/>
              </w:rPr>
            </w:pPr>
            <w:r w:rsidRPr="003236E0">
              <w:rPr>
                <w:rFonts w:ascii="Times New Roman" w:hAnsi="Times New Roman" w:cs="Times New Roman"/>
                <w:sz w:val="24"/>
                <w:szCs w:val="24"/>
              </w:rP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C41CF8" w:rsidRPr="003236E0" w:rsidRDefault="00C41CF8" w:rsidP="00A56BC5">
            <w:pPr>
              <w:widowControl w:val="0"/>
              <w:ind w:left="34" w:hanging="21"/>
              <w:jc w:val="both"/>
              <w:rPr>
                <w:rFonts w:ascii="Times New Roman" w:hAnsi="Times New Roman" w:cs="Times New Roman"/>
                <w:sz w:val="24"/>
                <w:szCs w:val="24"/>
              </w:rPr>
            </w:pPr>
          </w:p>
          <w:p w:rsidR="00C41CF8" w:rsidRPr="003236E0" w:rsidRDefault="00C41CF8" w:rsidP="00C41CF8">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236E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41CF8" w:rsidRPr="003236E0" w:rsidRDefault="00C41CF8" w:rsidP="00A52B58">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3236E0">
                <w:rPr>
                  <w:rFonts w:ascii="Times New Roman" w:eastAsia="Times New Roman" w:hAnsi="Times New Roman" w:cs="Times New Roman"/>
                  <w:sz w:val="24"/>
                  <w:szCs w:val="24"/>
                  <w:highlight w:val="white"/>
                </w:rPr>
                <w:t>пункті 47</w:t>
              </w:r>
            </w:hyperlink>
            <w:r w:rsidRPr="003236E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56BC5" w:rsidRPr="003236E0" w:rsidRDefault="00A56BC5" w:rsidP="001B2EDB">
            <w:pPr>
              <w:widowControl w:val="0"/>
              <w:spacing w:after="0" w:line="228" w:lineRule="auto"/>
              <w:ind w:left="360"/>
              <w:jc w:val="both"/>
              <w:rPr>
                <w:rFonts w:ascii="Times New Roman" w:hAnsi="Times New Roman" w:cs="Times New Roman"/>
                <w:sz w:val="24"/>
                <w:szCs w:val="24"/>
              </w:rPr>
            </w:pPr>
            <w:r w:rsidRPr="003236E0">
              <w:rPr>
                <w:rFonts w:ascii="Times New Roman" w:hAnsi="Times New Roman" w:cs="Times New Roman"/>
                <w:sz w:val="24"/>
                <w:szCs w:val="24"/>
              </w:rPr>
              <w:lastRenderedPageBreak/>
              <w:t>інформація та документами, що підтверджують відповідність учасника квалі</w:t>
            </w:r>
            <w:r w:rsidR="00C41CF8" w:rsidRPr="003236E0">
              <w:rPr>
                <w:rFonts w:ascii="Times New Roman" w:hAnsi="Times New Roman" w:cs="Times New Roman"/>
                <w:sz w:val="24"/>
                <w:szCs w:val="24"/>
              </w:rPr>
              <w:t>фікаційним критеріям в пункті 47</w:t>
            </w:r>
            <w:r w:rsidRPr="003236E0">
              <w:rPr>
                <w:rFonts w:ascii="Times New Roman" w:hAnsi="Times New Roman" w:cs="Times New Roman"/>
                <w:sz w:val="24"/>
                <w:szCs w:val="24"/>
              </w:rPr>
              <w:t xml:space="preserve"> Особливостей – подається учасником відповідно вимог наведених у  Додатку 1 цієї документації;</w:t>
            </w:r>
          </w:p>
          <w:p w:rsidR="00A56BC5" w:rsidRPr="003236E0" w:rsidRDefault="00A56BC5" w:rsidP="001B2EDB">
            <w:pPr>
              <w:widowControl w:val="0"/>
              <w:spacing w:before="96" w:after="96" w:line="228" w:lineRule="auto"/>
              <w:ind w:left="360"/>
              <w:jc w:val="both"/>
              <w:rPr>
                <w:rFonts w:ascii="Times New Roman" w:hAnsi="Times New Roman" w:cs="Times New Roman"/>
                <w:sz w:val="24"/>
                <w:szCs w:val="24"/>
              </w:rPr>
            </w:pPr>
            <w:r w:rsidRPr="003236E0">
              <w:rPr>
                <w:rFonts w:ascii="Times New Roman" w:hAnsi="Times New Roman" w:cs="Times New Roman"/>
                <w:sz w:val="24"/>
                <w:szCs w:val="24"/>
              </w:rPr>
              <w:t>інформація щодо відповідності учасника</w:t>
            </w:r>
            <w:r w:rsidR="00C41CF8" w:rsidRPr="003236E0">
              <w:rPr>
                <w:rFonts w:ascii="Times New Roman" w:hAnsi="Times New Roman" w:cs="Times New Roman"/>
                <w:sz w:val="24"/>
                <w:szCs w:val="24"/>
              </w:rPr>
              <w:t xml:space="preserve"> вимогам, визначеним в пункті 47</w:t>
            </w:r>
            <w:r w:rsidRPr="003236E0">
              <w:rPr>
                <w:rFonts w:ascii="Times New Roman" w:hAnsi="Times New Roman" w:cs="Times New Roman"/>
                <w:sz w:val="24"/>
                <w:szCs w:val="24"/>
              </w:rPr>
              <w:t xml:space="preserve"> Особливостей – подається учасником відповідно вимог наведених у цій документації та Додатку 2;</w:t>
            </w:r>
          </w:p>
          <w:p w:rsidR="00A56BC5" w:rsidRPr="003236E0" w:rsidRDefault="00A56BC5" w:rsidP="001B2EDB">
            <w:pPr>
              <w:widowControl w:val="0"/>
              <w:spacing w:before="96" w:after="96" w:line="228" w:lineRule="auto"/>
              <w:ind w:left="360"/>
              <w:jc w:val="both"/>
              <w:rPr>
                <w:rFonts w:ascii="Times New Roman" w:hAnsi="Times New Roman" w:cs="Times New Roman"/>
                <w:sz w:val="24"/>
                <w:szCs w:val="24"/>
              </w:rPr>
            </w:pPr>
            <w:r w:rsidRPr="003236E0">
              <w:rPr>
                <w:rFonts w:ascii="Times New Roman" w:hAnsi="Times New Roman" w:cs="Times New Roman"/>
                <w:sz w:val="24"/>
                <w:szCs w:val="24"/>
              </w:rPr>
              <w:t>інформація та документами, що підтверджують відповідність учасника встановленим вимогам Замовника – подається учасником відповідно вимог наведених у  Додатку 3 цієї документації;</w:t>
            </w:r>
          </w:p>
          <w:p w:rsidR="00A56BC5" w:rsidRPr="003236E0" w:rsidRDefault="00A56BC5" w:rsidP="001B2EDB">
            <w:pPr>
              <w:widowControl w:val="0"/>
              <w:spacing w:before="96" w:after="96" w:line="228" w:lineRule="auto"/>
              <w:ind w:left="360"/>
              <w:jc w:val="both"/>
              <w:rPr>
                <w:rFonts w:ascii="Times New Roman" w:hAnsi="Times New Roman" w:cs="Times New Roman"/>
                <w:sz w:val="24"/>
                <w:szCs w:val="24"/>
              </w:rPr>
            </w:pPr>
            <w:r w:rsidRPr="003236E0">
              <w:rPr>
                <w:rFonts w:ascii="Times New Roman" w:hAnsi="Times New Roman" w:cs="Times New Roman"/>
                <w:sz w:val="24"/>
                <w:szCs w:val="24"/>
              </w:rPr>
              <w:t>інформація із погодженням з проектом договору, яка повинна бути оформлене Учасниками згідно з цією документацією та Додатком 4;</w:t>
            </w:r>
          </w:p>
          <w:p w:rsidR="00A56BC5" w:rsidRPr="003236E0" w:rsidRDefault="00A56BC5" w:rsidP="001B2EDB">
            <w:pPr>
              <w:widowControl w:val="0"/>
              <w:spacing w:before="96" w:after="96" w:line="228" w:lineRule="auto"/>
              <w:ind w:left="360"/>
              <w:jc w:val="both"/>
              <w:rPr>
                <w:rFonts w:ascii="Times New Roman" w:hAnsi="Times New Roman" w:cs="Times New Roman"/>
                <w:sz w:val="24"/>
                <w:szCs w:val="24"/>
              </w:rPr>
            </w:pPr>
            <w:r w:rsidRPr="003236E0">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Додатку 5; </w:t>
            </w:r>
          </w:p>
          <w:p w:rsidR="00A56BC5" w:rsidRPr="003236E0" w:rsidRDefault="00A56BC5" w:rsidP="001B2EDB">
            <w:pPr>
              <w:widowControl w:val="0"/>
              <w:spacing w:before="96" w:after="96" w:line="228" w:lineRule="auto"/>
              <w:ind w:left="360"/>
              <w:jc w:val="both"/>
              <w:rPr>
                <w:rFonts w:ascii="Times New Roman" w:hAnsi="Times New Roman" w:cs="Times New Roman"/>
                <w:sz w:val="24"/>
                <w:szCs w:val="24"/>
              </w:rPr>
            </w:pPr>
            <w:r w:rsidRPr="003236E0">
              <w:rPr>
                <w:rFonts w:ascii="Times New Roman" w:hAnsi="Times New Roman" w:cs="Times New Roman"/>
                <w:sz w:val="24"/>
                <w:szCs w:val="24"/>
              </w:rPr>
              <w:t>форма пропозиції, яка повинна бути оформлена Учасниками згідно з цією документацією та умовами викладеними у Додатку 6;</w:t>
            </w:r>
          </w:p>
          <w:p w:rsidR="00A56BC5" w:rsidRPr="003236E0" w:rsidRDefault="00A56BC5" w:rsidP="001B2EDB">
            <w:pPr>
              <w:widowControl w:val="0"/>
              <w:spacing w:before="96" w:after="96" w:line="228" w:lineRule="auto"/>
              <w:ind w:left="360"/>
              <w:jc w:val="both"/>
              <w:rPr>
                <w:rFonts w:ascii="Times New Roman" w:hAnsi="Times New Roman" w:cs="Times New Roman"/>
                <w:sz w:val="24"/>
                <w:szCs w:val="24"/>
              </w:rPr>
            </w:pPr>
            <w:r w:rsidRPr="003236E0">
              <w:rPr>
                <w:rFonts w:ascii="Times New Roman" w:hAnsi="Times New Roman" w:cs="Times New Roman"/>
                <w:sz w:val="24"/>
                <w:szCs w:val="24"/>
              </w:rPr>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A56BC5" w:rsidRPr="003236E0" w:rsidRDefault="00A56BC5" w:rsidP="001B2EDB">
            <w:pPr>
              <w:widowControl w:val="0"/>
              <w:spacing w:before="96" w:after="96" w:line="228" w:lineRule="auto"/>
              <w:ind w:left="360"/>
              <w:jc w:val="both"/>
              <w:rPr>
                <w:rFonts w:ascii="Times New Roman" w:hAnsi="Times New Roman" w:cs="Times New Roman"/>
                <w:sz w:val="24"/>
                <w:szCs w:val="24"/>
              </w:rPr>
            </w:pPr>
            <w:r w:rsidRPr="003236E0">
              <w:rPr>
                <w:rFonts w:ascii="Times New Roman" w:hAnsi="Times New Roman" w:cs="Times New Roman"/>
                <w:sz w:val="24"/>
                <w:szCs w:val="24"/>
              </w:rPr>
              <w:t>інформація про субпідрядника/співвиконавця (субпідрядників/співвиконавців), якщо таке передбачено п.7 цього розділу  документації.</w:t>
            </w:r>
          </w:p>
          <w:p w:rsidR="00A56BC5" w:rsidRPr="001B2EDB" w:rsidRDefault="00A56BC5" w:rsidP="001B2EDB">
            <w:pPr>
              <w:widowControl w:val="0"/>
              <w:spacing w:before="96" w:after="96"/>
              <w:ind w:left="360"/>
              <w:jc w:val="both"/>
              <w:rPr>
                <w:rFonts w:ascii="Times New Roman" w:hAnsi="Times New Roman" w:cs="Times New Roman"/>
                <w:sz w:val="24"/>
                <w:szCs w:val="24"/>
              </w:rPr>
            </w:pPr>
            <w:r w:rsidRPr="001B2EDB">
              <w:rPr>
                <w:rFonts w:ascii="Times New Roman" w:hAnsi="Times New Roman" w:cs="Times New Roman"/>
                <w:sz w:val="24"/>
                <w:szCs w:val="24"/>
              </w:rP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A56BC5" w:rsidRPr="001B2EDB" w:rsidRDefault="00A56BC5" w:rsidP="001B2EDB">
            <w:pPr>
              <w:widowControl w:val="0"/>
              <w:spacing w:before="96" w:after="96"/>
              <w:ind w:left="360"/>
              <w:jc w:val="both"/>
              <w:rPr>
                <w:rFonts w:ascii="Times New Roman" w:hAnsi="Times New Roman" w:cs="Times New Roman"/>
                <w:sz w:val="24"/>
                <w:szCs w:val="24"/>
              </w:rPr>
            </w:pPr>
            <w:r w:rsidRPr="001B2EDB">
              <w:rPr>
                <w:rFonts w:ascii="Times New Roman" w:hAnsi="Times New Roman" w:cs="Times New Roman"/>
                <w:sz w:val="24"/>
                <w:szCs w:val="24"/>
              </w:rP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A56BC5" w:rsidRPr="001B2EDB" w:rsidRDefault="00A56BC5" w:rsidP="001B2EDB">
            <w:pPr>
              <w:widowControl w:val="0"/>
              <w:spacing w:before="96" w:after="96"/>
              <w:ind w:left="360"/>
              <w:jc w:val="both"/>
              <w:rPr>
                <w:rFonts w:ascii="Times New Roman" w:hAnsi="Times New Roman" w:cs="Times New Roman"/>
                <w:sz w:val="24"/>
                <w:szCs w:val="24"/>
              </w:rPr>
            </w:pPr>
            <w:r w:rsidRPr="001B2EDB">
              <w:rPr>
                <w:rFonts w:ascii="Times New Roman" w:hAnsi="Times New Roman" w:cs="Times New Roman"/>
                <w:sz w:val="24"/>
                <w:szCs w:val="24"/>
              </w:rPr>
              <w:t xml:space="preserve">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w:t>
            </w:r>
            <w:r w:rsidRPr="001B2EDB">
              <w:rPr>
                <w:rFonts w:ascii="Times New Roman" w:hAnsi="Times New Roman" w:cs="Times New Roman"/>
                <w:sz w:val="24"/>
                <w:szCs w:val="24"/>
              </w:rPr>
              <w:lastRenderedPageBreak/>
              <w:t>архівованих / неархівованих каталогах архіву не допускається.</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учасник процедури закупівлі накладає кваліфікований електронний підпис (КЕП) або УЕП на пропозицію у разі якщо у складі тендерної пропозиції учасника надано хоча б один документ або інформацію, що виконано у вигляді окремого електронного файлу;</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lastRenderedPageBreak/>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00C41CF8" w:rsidRPr="003236E0">
              <w:rPr>
                <w:rFonts w:ascii="Times New Roman" w:hAnsi="Times New Roman" w:cs="Times New Roman"/>
                <w:sz w:val="24"/>
                <w:szCs w:val="24"/>
              </w:rPr>
              <w:t xml:space="preserve"> </w:t>
            </w:r>
            <w:r w:rsidRPr="003236E0">
              <w:rPr>
                <w:rFonts w:ascii="Times New Roman" w:hAnsi="Times New Roman" w:cs="Times New Roman"/>
                <w:sz w:val="24"/>
                <w:szCs w:val="24"/>
              </w:rPr>
              <w:t>відповідальна особа учасника відповідно до чинного законодавства.</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 xml:space="preserve">документи, які надаються учасником у складі тендерної </w:t>
            </w:r>
            <w:r w:rsidRPr="003236E0">
              <w:rPr>
                <w:rFonts w:ascii="Times New Roman" w:hAnsi="Times New Roman" w:cs="Times New Roman"/>
                <w:sz w:val="24"/>
                <w:szCs w:val="24"/>
              </w:rPr>
              <w:lastRenderedPageBreak/>
              <w:t>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A56BC5" w:rsidRPr="003236E0" w:rsidRDefault="00A56BC5" w:rsidP="00A56BC5">
            <w:pPr>
              <w:widowControl w:val="0"/>
              <w:spacing w:before="96" w:after="96"/>
              <w:ind w:left="34" w:hanging="21"/>
              <w:jc w:val="both"/>
              <w:rPr>
                <w:rFonts w:ascii="Times New Roman" w:hAnsi="Times New Roman" w:cs="Times New Roman"/>
                <w:sz w:val="24"/>
                <w:szCs w:val="24"/>
              </w:rPr>
            </w:pPr>
            <w:r w:rsidRPr="003236E0">
              <w:rPr>
                <w:rFonts w:ascii="Times New Roman" w:hAnsi="Times New Roman" w:cs="Times New Roman"/>
                <w:sz w:val="24"/>
                <w:szCs w:val="24"/>
              </w:rPr>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A56BC5" w:rsidRPr="003236E0" w:rsidRDefault="00A56BC5" w:rsidP="00A56BC5">
            <w:pPr>
              <w:widowControl w:val="0"/>
              <w:spacing w:before="96" w:after="96"/>
              <w:ind w:left="34" w:hanging="21"/>
              <w:jc w:val="both"/>
              <w:rPr>
                <w:rFonts w:ascii="Times New Roman" w:hAnsi="Times New Roman" w:cs="Times New Roman"/>
                <w:sz w:val="24"/>
                <w:szCs w:val="24"/>
              </w:rPr>
            </w:pPr>
            <w:r w:rsidRPr="003236E0">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1) інформація/документ, яку(ий) подано учасником процедури закупівлі у складі тендерної пропозиції, містить помилку (помилки) у частині:</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 уживання великої літери;</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 уживання розділових знаків та відмінювання слів у реченні;</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 використання слова або мовного звороту, запозичених з іншої мови;</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 застосування правил переносу частини слова з рядка в рядок;</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 написання слів разом та/або окремо, та/або через дефіс;</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xml:space="preserve">3) невірна назва документа (документів), що подається </w:t>
            </w:r>
            <w:r w:rsidRPr="003236E0">
              <w:rPr>
                <w:rFonts w:ascii="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 xml:space="preserve">Помилки, що пов’язані з оформленням тендерної пропозиції та </w:t>
            </w:r>
            <w:r w:rsidRPr="003236E0">
              <w:rPr>
                <w:rFonts w:ascii="Times New Roman" w:hAnsi="Times New Roman" w:cs="Times New Roman"/>
                <w:sz w:val="24"/>
                <w:szCs w:val="24"/>
              </w:rPr>
              <w:lastRenderedPageBreak/>
              <w:t>впливають на зміст пропозиції, які не вважаються формальними, зокрема:</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надані учасником у складі тендерної пропозиції  електронні документи зашифровані або захищені для загального доступу паролем;</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A56BC5" w:rsidRPr="003236E0" w:rsidRDefault="00A56BC5" w:rsidP="00A56BC5">
            <w:pPr>
              <w:widowControl w:val="0"/>
              <w:spacing w:before="96" w:after="96"/>
              <w:ind w:left="34" w:hanging="21"/>
              <w:jc w:val="both"/>
              <w:rPr>
                <w:rFonts w:ascii="Times New Roman" w:hAnsi="Times New Roman" w:cs="Times New Roman"/>
                <w:sz w:val="24"/>
                <w:szCs w:val="24"/>
              </w:rPr>
            </w:pPr>
            <w:r w:rsidRPr="003236E0">
              <w:rPr>
                <w:rFonts w:ascii="Times New Roman" w:hAnsi="Times New Roman" w:cs="Times New Roman"/>
                <w:sz w:val="24"/>
                <w:szCs w:val="24"/>
              </w:rPr>
              <w:lastRenderedPageBreak/>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A56BC5" w:rsidRPr="003236E0" w:rsidRDefault="00A56BC5" w:rsidP="00A56BC5">
            <w:pPr>
              <w:widowControl w:val="0"/>
              <w:spacing w:before="96" w:after="96"/>
              <w:ind w:left="34" w:hanging="21"/>
              <w:jc w:val="both"/>
              <w:rPr>
                <w:rFonts w:ascii="Times New Roman" w:hAnsi="Times New Roman" w:cs="Times New Roman"/>
                <w:sz w:val="24"/>
                <w:szCs w:val="24"/>
              </w:rPr>
            </w:pPr>
            <w:r w:rsidRPr="003236E0">
              <w:rPr>
                <w:rFonts w:ascii="Times New Roman" w:hAnsi="Times New Roman" w:cs="Times New Roman"/>
                <w:sz w:val="24"/>
                <w:szCs w:val="24"/>
              </w:rPr>
              <w:t>за підроблення документів Учасник несе кримінальну відповідальність згідно статті 358 Кримінального кодексу України.</w:t>
            </w:r>
          </w:p>
        </w:tc>
      </w:tr>
      <w:tr w:rsidR="00A56BC5" w:rsidRPr="003236E0" w:rsidTr="00A56BC5">
        <w:trPr>
          <w:trHeight w:val="410"/>
        </w:trPr>
        <w:tc>
          <w:tcPr>
            <w:tcW w:w="599" w:type="dxa"/>
          </w:tcPr>
          <w:p w:rsidR="00A56BC5" w:rsidRPr="003236E0" w:rsidRDefault="00A56BC5" w:rsidP="00A56BC5">
            <w:pPr>
              <w:widowControl w:val="0"/>
              <w:spacing w:before="96" w:after="96"/>
              <w:rPr>
                <w:rFonts w:ascii="Times New Roman" w:hAnsi="Times New Roman" w:cs="Times New Roman"/>
                <w:sz w:val="24"/>
                <w:szCs w:val="24"/>
              </w:rPr>
            </w:pPr>
            <w:r w:rsidRPr="003236E0">
              <w:rPr>
                <w:rFonts w:ascii="Times New Roman" w:hAnsi="Times New Roman" w:cs="Times New Roman"/>
                <w:sz w:val="24"/>
                <w:szCs w:val="24"/>
              </w:rPr>
              <w:lastRenderedPageBreak/>
              <w:t>2</w:t>
            </w:r>
          </w:p>
        </w:tc>
        <w:tc>
          <w:tcPr>
            <w:tcW w:w="3208" w:type="dxa"/>
            <w:gridSpan w:val="2"/>
          </w:tcPr>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Забезпечення тендерної пропозиції</w:t>
            </w:r>
          </w:p>
        </w:tc>
        <w:tc>
          <w:tcPr>
            <w:tcW w:w="6696" w:type="dxa"/>
          </w:tcPr>
          <w:p w:rsidR="00A56BC5" w:rsidRPr="003236E0" w:rsidRDefault="00A56BC5" w:rsidP="00A56BC5">
            <w:pPr>
              <w:widowControl w:val="0"/>
              <w:spacing w:before="96" w:after="96"/>
              <w:ind w:left="34" w:hanging="21"/>
              <w:jc w:val="both"/>
              <w:rPr>
                <w:rFonts w:ascii="Times New Roman" w:hAnsi="Times New Roman" w:cs="Times New Roman"/>
                <w:iCs/>
                <w:sz w:val="24"/>
                <w:szCs w:val="24"/>
              </w:rPr>
            </w:pPr>
            <w:r w:rsidRPr="003236E0">
              <w:rPr>
                <w:rFonts w:ascii="Times New Roman" w:hAnsi="Times New Roman" w:cs="Times New Roman"/>
                <w:iCs/>
                <w:sz w:val="24"/>
                <w:szCs w:val="24"/>
              </w:rPr>
              <w:t>Надання учасниками забезпечення тендерної пропозиції не передбачено умовами тендерної документації.</w:t>
            </w:r>
          </w:p>
        </w:tc>
      </w:tr>
      <w:tr w:rsidR="00A56BC5" w:rsidRPr="003236E0" w:rsidTr="00A56BC5">
        <w:trPr>
          <w:trHeight w:val="859"/>
        </w:trPr>
        <w:tc>
          <w:tcPr>
            <w:tcW w:w="599" w:type="dxa"/>
          </w:tcPr>
          <w:p w:rsidR="00A56BC5" w:rsidRPr="003236E0" w:rsidRDefault="00A56BC5" w:rsidP="00A56BC5">
            <w:pPr>
              <w:widowControl w:val="0"/>
              <w:spacing w:before="72" w:after="72"/>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A56BC5" w:rsidRPr="003236E0" w:rsidRDefault="00A56BC5" w:rsidP="00A56BC5">
            <w:pPr>
              <w:widowControl w:val="0"/>
              <w:spacing w:before="72" w:after="72"/>
              <w:ind w:right="113"/>
              <w:rPr>
                <w:rFonts w:ascii="Times New Roman" w:hAnsi="Times New Roman" w:cs="Times New Roman"/>
                <w:sz w:val="24"/>
                <w:szCs w:val="24"/>
              </w:rPr>
            </w:pPr>
            <w:r w:rsidRPr="003236E0">
              <w:rPr>
                <w:rFonts w:ascii="Times New Roman" w:hAnsi="Times New Roman" w:cs="Times New Roman"/>
                <w:sz w:val="24"/>
                <w:szCs w:val="24"/>
              </w:rPr>
              <w:t>Умови повернення чи неповернення забезпечення тендерної пропозиції</w:t>
            </w:r>
          </w:p>
        </w:tc>
        <w:tc>
          <w:tcPr>
            <w:tcW w:w="6696" w:type="dxa"/>
          </w:tcPr>
          <w:p w:rsidR="00A56BC5" w:rsidRPr="003236E0" w:rsidRDefault="00A56BC5" w:rsidP="00A56BC5">
            <w:pPr>
              <w:widowControl w:val="0"/>
              <w:spacing w:before="96" w:after="96"/>
              <w:ind w:left="34" w:hanging="23"/>
              <w:jc w:val="both"/>
              <w:rPr>
                <w:rFonts w:ascii="Times New Roman" w:hAnsi="Times New Roman" w:cs="Times New Roman"/>
                <w:sz w:val="24"/>
                <w:szCs w:val="24"/>
              </w:rPr>
            </w:pPr>
            <w:r w:rsidRPr="003236E0">
              <w:rPr>
                <w:rFonts w:ascii="Times New Roman" w:hAnsi="Times New Roman" w:cs="Times New Roman"/>
                <w:iCs/>
                <w:sz w:val="24"/>
                <w:szCs w:val="24"/>
              </w:rPr>
              <w:t>Надання учасниками забезпечення тендерної пропозиції не передбачено умовами тендерної документації.</w:t>
            </w:r>
          </w:p>
        </w:tc>
      </w:tr>
      <w:tr w:rsidR="00C41CF8" w:rsidRPr="003236E0" w:rsidTr="008D73D8">
        <w:trPr>
          <w:trHeight w:val="522"/>
        </w:trPr>
        <w:tc>
          <w:tcPr>
            <w:tcW w:w="599" w:type="dxa"/>
          </w:tcPr>
          <w:p w:rsidR="00C41CF8" w:rsidRPr="003236E0" w:rsidRDefault="00C41CF8" w:rsidP="00A56BC5">
            <w:pPr>
              <w:widowControl w:val="0"/>
              <w:spacing w:before="72" w:after="72"/>
              <w:rPr>
                <w:rFonts w:ascii="Times New Roman" w:hAnsi="Times New Roman" w:cs="Times New Roman"/>
                <w:sz w:val="24"/>
                <w:szCs w:val="24"/>
              </w:rPr>
            </w:pPr>
            <w:r w:rsidRPr="003236E0">
              <w:rPr>
                <w:rFonts w:ascii="Times New Roman" w:hAnsi="Times New Roman" w:cs="Times New Roman"/>
                <w:sz w:val="24"/>
                <w:szCs w:val="24"/>
              </w:rPr>
              <w:t>4</w:t>
            </w:r>
          </w:p>
        </w:tc>
        <w:tc>
          <w:tcPr>
            <w:tcW w:w="3208" w:type="dxa"/>
            <w:gridSpan w:val="2"/>
          </w:tcPr>
          <w:p w:rsidR="00C41CF8" w:rsidRPr="003236E0" w:rsidRDefault="00C41CF8" w:rsidP="00A56BC5">
            <w:pPr>
              <w:widowControl w:val="0"/>
              <w:spacing w:before="72" w:after="72"/>
              <w:ind w:right="113"/>
              <w:rPr>
                <w:rFonts w:ascii="Times New Roman" w:hAnsi="Times New Roman" w:cs="Times New Roman"/>
                <w:sz w:val="24"/>
                <w:szCs w:val="24"/>
              </w:rPr>
            </w:pPr>
            <w:r w:rsidRPr="003236E0">
              <w:rPr>
                <w:rFonts w:ascii="Times New Roman" w:hAnsi="Times New Roman" w:cs="Times New Roman"/>
                <w:sz w:val="24"/>
                <w:szCs w:val="24"/>
              </w:rPr>
              <w:t>Строк, протягом якого тендерні пропозиції є дійсними</w:t>
            </w:r>
          </w:p>
        </w:tc>
        <w:tc>
          <w:tcPr>
            <w:tcW w:w="6696" w:type="dxa"/>
            <w:vAlign w:val="center"/>
          </w:tcPr>
          <w:p w:rsidR="00C41CF8" w:rsidRPr="003236E0" w:rsidRDefault="00C41CF8" w:rsidP="00A7105C">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Тендерні пропозиції вважаються дійсними </w:t>
            </w:r>
            <w:r w:rsidRPr="003236E0">
              <w:rPr>
                <w:rFonts w:ascii="Times New Roman" w:eastAsia="Times New Roman" w:hAnsi="Times New Roman" w:cs="Times New Roman"/>
                <w:b/>
                <w:sz w:val="24"/>
                <w:szCs w:val="24"/>
              </w:rPr>
              <w:t>протягом 120 (ста двадцяти) днів</w:t>
            </w:r>
            <w:r w:rsidRPr="003236E0">
              <w:rPr>
                <w:rFonts w:ascii="Times New Roman" w:eastAsia="Times New Roman" w:hAnsi="Times New Roman" w:cs="Times New Roman"/>
                <w:sz w:val="24"/>
                <w:szCs w:val="24"/>
              </w:rPr>
              <w:t xml:space="preserve"> із дати кінцевого строку подання тендерних пропозицій. </w:t>
            </w:r>
          </w:p>
          <w:p w:rsidR="00C41CF8" w:rsidRPr="003236E0" w:rsidRDefault="00C41CF8" w:rsidP="00A7105C">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41CF8" w:rsidRPr="003236E0" w:rsidRDefault="00C41CF8" w:rsidP="00A7105C">
            <w:pPr>
              <w:widowControl w:val="0"/>
              <w:jc w:val="both"/>
              <w:rPr>
                <w:rFonts w:ascii="Times New Roman" w:eastAsia="Times New Roman" w:hAnsi="Times New Roman" w:cs="Times New Roman"/>
                <w:sz w:val="24"/>
                <w:szCs w:val="24"/>
                <w:u w:val="single"/>
              </w:rPr>
            </w:pPr>
            <w:r w:rsidRPr="003236E0">
              <w:rPr>
                <w:rFonts w:ascii="Times New Roman" w:eastAsia="Times New Roman" w:hAnsi="Times New Roman" w:cs="Times New Roman"/>
                <w:sz w:val="24"/>
                <w:szCs w:val="24"/>
              </w:rPr>
              <w:t xml:space="preserve">Учасник процедури закупівлі </w:t>
            </w:r>
            <w:r w:rsidRPr="003236E0">
              <w:rPr>
                <w:rFonts w:ascii="Times New Roman" w:eastAsia="Times New Roman" w:hAnsi="Times New Roman" w:cs="Times New Roman"/>
                <w:sz w:val="24"/>
                <w:szCs w:val="24"/>
                <w:u w:val="single"/>
              </w:rPr>
              <w:t>має право:</w:t>
            </w:r>
          </w:p>
          <w:p w:rsidR="00C41CF8" w:rsidRPr="003236E0" w:rsidRDefault="00C41CF8" w:rsidP="00A7105C">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41CF8" w:rsidRPr="003236E0" w:rsidRDefault="00C41CF8" w:rsidP="00A7105C">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236E0">
              <w:rPr>
                <w:rFonts w:ascii="Times New Roman" w:eastAsia="Times New Roman" w:hAnsi="Times New Roman" w:cs="Times New Roman"/>
                <w:i/>
                <w:sz w:val="24"/>
                <w:szCs w:val="24"/>
              </w:rPr>
              <w:t>(у разі якщо таке вимагалося)</w:t>
            </w:r>
            <w:r w:rsidRPr="003236E0">
              <w:rPr>
                <w:rFonts w:ascii="Times New Roman" w:eastAsia="Times New Roman" w:hAnsi="Times New Roman" w:cs="Times New Roman"/>
                <w:sz w:val="24"/>
                <w:szCs w:val="24"/>
              </w:rPr>
              <w:t>.</w:t>
            </w:r>
          </w:p>
          <w:p w:rsidR="00C41CF8" w:rsidRPr="003236E0" w:rsidRDefault="00C41CF8" w:rsidP="00A7105C">
            <w:pPr>
              <w:widowControl w:val="0"/>
              <w:jc w:val="both"/>
              <w:rPr>
                <w:rFonts w:ascii="Times New Roman" w:eastAsia="Times New Roman" w:hAnsi="Times New Roman" w:cs="Times New Roman"/>
                <w:strike/>
                <w:sz w:val="24"/>
                <w:szCs w:val="24"/>
              </w:rPr>
            </w:pPr>
            <w:r w:rsidRPr="003236E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1CF8" w:rsidRPr="003236E0" w:rsidTr="00A56BC5">
        <w:trPr>
          <w:trHeight w:val="522"/>
        </w:trPr>
        <w:tc>
          <w:tcPr>
            <w:tcW w:w="599" w:type="dxa"/>
          </w:tcPr>
          <w:p w:rsidR="00C41CF8" w:rsidRPr="003236E0" w:rsidRDefault="00C41CF8" w:rsidP="00A56BC5">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5</w:t>
            </w:r>
          </w:p>
        </w:tc>
        <w:tc>
          <w:tcPr>
            <w:tcW w:w="3208" w:type="dxa"/>
            <w:gridSpan w:val="2"/>
          </w:tcPr>
          <w:p w:rsidR="00C41CF8" w:rsidRPr="003236E0" w:rsidRDefault="00C41CF8" w:rsidP="00A56BC5">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Кваліфікаційні критерії до учасників та вимоги, установлені згі</w:t>
            </w:r>
            <w:r w:rsidR="00371828" w:rsidRPr="003236E0">
              <w:rPr>
                <w:rFonts w:ascii="Times New Roman" w:hAnsi="Times New Roman" w:cs="Times New Roman"/>
                <w:sz w:val="24"/>
                <w:szCs w:val="24"/>
              </w:rPr>
              <w:t>дно  з пунктом 28  та пунктом 47</w:t>
            </w:r>
            <w:r w:rsidRPr="003236E0">
              <w:rPr>
                <w:rFonts w:ascii="Times New Roman" w:hAnsi="Times New Roman" w:cs="Times New Roman"/>
                <w:sz w:val="24"/>
                <w:szCs w:val="24"/>
              </w:rPr>
              <w:t xml:space="preserve">  Особливостей</w:t>
            </w:r>
          </w:p>
        </w:tc>
        <w:tc>
          <w:tcPr>
            <w:tcW w:w="6696" w:type="dxa"/>
          </w:tcPr>
          <w:p w:rsidR="00371828" w:rsidRPr="003236E0" w:rsidRDefault="00371828" w:rsidP="00371828">
            <w:pPr>
              <w:widowControl w:val="0"/>
              <w:ind w:right="12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236E0">
              <w:rPr>
                <w:rFonts w:ascii="Times New Roman" w:eastAsia="Times New Roman" w:hAnsi="Times New Roman" w:cs="Times New Roman"/>
                <w:b/>
                <w:i/>
                <w:sz w:val="24"/>
                <w:szCs w:val="24"/>
              </w:rPr>
              <w:t>Додатку 1</w:t>
            </w:r>
            <w:r w:rsidR="005E5190" w:rsidRPr="003236E0">
              <w:rPr>
                <w:rFonts w:ascii="Times New Roman" w:eastAsia="Times New Roman" w:hAnsi="Times New Roman" w:cs="Times New Roman"/>
                <w:b/>
                <w:i/>
                <w:sz w:val="24"/>
                <w:szCs w:val="24"/>
              </w:rPr>
              <w:t xml:space="preserve"> </w:t>
            </w:r>
            <w:r w:rsidRPr="003236E0">
              <w:rPr>
                <w:rFonts w:ascii="Times New Roman" w:eastAsia="Times New Roman" w:hAnsi="Times New Roman" w:cs="Times New Roman"/>
                <w:sz w:val="24"/>
                <w:szCs w:val="24"/>
              </w:rPr>
              <w:t xml:space="preserve">до цієї тендерної документації. </w:t>
            </w:r>
          </w:p>
          <w:p w:rsidR="00371828" w:rsidRPr="003236E0" w:rsidRDefault="00371828" w:rsidP="00371828">
            <w:pPr>
              <w:widowControl w:val="0"/>
              <w:ind w:right="12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5E5190" w:rsidRPr="003236E0">
              <w:rPr>
                <w:rFonts w:ascii="Times New Roman" w:eastAsia="Times New Roman" w:hAnsi="Times New Roman" w:cs="Times New Roman"/>
                <w:sz w:val="24"/>
                <w:szCs w:val="24"/>
              </w:rPr>
              <w:t xml:space="preserve"> </w:t>
            </w:r>
            <w:r w:rsidRPr="003236E0">
              <w:rPr>
                <w:rFonts w:ascii="Times New Roman" w:eastAsia="Times New Roman" w:hAnsi="Times New Roman" w:cs="Times New Roman"/>
                <w:b/>
                <w:i/>
                <w:sz w:val="24"/>
                <w:szCs w:val="24"/>
              </w:rPr>
              <w:t xml:space="preserve">Додатку </w:t>
            </w:r>
            <w:r w:rsidR="005E5190" w:rsidRPr="003236E0">
              <w:rPr>
                <w:rFonts w:ascii="Times New Roman" w:eastAsia="Times New Roman" w:hAnsi="Times New Roman" w:cs="Times New Roman"/>
                <w:b/>
                <w:i/>
                <w:sz w:val="24"/>
                <w:szCs w:val="24"/>
              </w:rPr>
              <w:t>3</w:t>
            </w:r>
            <w:r w:rsidRPr="003236E0">
              <w:rPr>
                <w:rFonts w:ascii="Times New Roman" w:eastAsia="Times New Roman" w:hAnsi="Times New Roman" w:cs="Times New Roman"/>
                <w:sz w:val="24"/>
                <w:szCs w:val="24"/>
              </w:rPr>
              <w:t xml:space="preserve"> до цієї тендерної документації. </w:t>
            </w:r>
          </w:p>
          <w:p w:rsidR="00C41CF8" w:rsidRPr="003236E0" w:rsidRDefault="00C41CF8" w:rsidP="00A56BC5">
            <w:pPr>
              <w:widowControl w:val="0"/>
              <w:jc w:val="both"/>
              <w:rPr>
                <w:rFonts w:ascii="Times New Roman" w:hAnsi="Times New Roman" w:cs="Times New Roman"/>
                <w:sz w:val="24"/>
                <w:szCs w:val="24"/>
              </w:rPr>
            </w:pPr>
            <w:r w:rsidRPr="003236E0">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 xml:space="preserve">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w:t>
            </w:r>
            <w:r w:rsidRPr="003236E0">
              <w:rPr>
                <w:rFonts w:ascii="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w:t>
            </w:r>
            <w:r w:rsidR="00371828" w:rsidRPr="003236E0">
              <w:rPr>
                <w:rFonts w:ascii="Times New Roman" w:hAnsi="Times New Roman" w:cs="Times New Roman"/>
                <w:sz w:val="24"/>
                <w:szCs w:val="24"/>
              </w:rPr>
              <w:t>яді заборони на здійснення нею</w:t>
            </w:r>
            <w:r w:rsidRPr="003236E0">
              <w:rPr>
                <w:rFonts w:ascii="Times New Roman" w:hAnsi="Times New Roman" w:cs="Times New Roman"/>
                <w:sz w:val="24"/>
                <w:szCs w:val="24"/>
              </w:rPr>
              <w:t xml:space="preserve"> публічних закупівель товарів, робіт і послуг згідно із Законом України "Про санкції";</w:t>
            </w:r>
          </w:p>
          <w:p w:rsidR="00C41CF8" w:rsidRPr="003236E0" w:rsidRDefault="00C41CF8" w:rsidP="00A56BC5">
            <w:pPr>
              <w:widowControl w:val="0"/>
              <w:jc w:val="both"/>
              <w:rPr>
                <w:rFonts w:ascii="Times New Roman" w:hAnsi="Times New Roman" w:cs="Times New Roman"/>
                <w:sz w:val="24"/>
                <w:szCs w:val="24"/>
              </w:rPr>
            </w:pPr>
            <w:r w:rsidRPr="003236E0">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1CF8" w:rsidRPr="003236E0" w:rsidRDefault="00C41CF8" w:rsidP="00A56BC5">
            <w:pPr>
              <w:widowControl w:val="0"/>
              <w:jc w:val="both"/>
              <w:rPr>
                <w:rFonts w:ascii="Times New Roman" w:hAnsi="Times New Roman" w:cs="Times New Roman"/>
                <w:sz w:val="24"/>
                <w:szCs w:val="24"/>
              </w:rPr>
            </w:pPr>
            <w:r w:rsidRPr="003236E0">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C41CF8" w:rsidRPr="003236E0" w:rsidTr="00A56BC5">
        <w:trPr>
          <w:trHeight w:val="522"/>
        </w:trPr>
        <w:tc>
          <w:tcPr>
            <w:tcW w:w="599" w:type="dxa"/>
          </w:tcPr>
          <w:p w:rsidR="00C41CF8" w:rsidRPr="003236E0" w:rsidRDefault="00C41CF8" w:rsidP="00A56BC5">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lastRenderedPageBreak/>
              <w:t>6</w:t>
            </w:r>
          </w:p>
        </w:tc>
        <w:tc>
          <w:tcPr>
            <w:tcW w:w="3208" w:type="dxa"/>
            <w:gridSpan w:val="2"/>
          </w:tcPr>
          <w:p w:rsidR="00C41CF8" w:rsidRPr="003236E0" w:rsidRDefault="00C41CF8" w:rsidP="00A56BC5">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6696" w:type="dxa"/>
          </w:tcPr>
          <w:p w:rsidR="00C41CF8" w:rsidRPr="003236E0" w:rsidRDefault="00C41CF8" w:rsidP="00A56BC5">
            <w:pPr>
              <w:widowControl w:val="0"/>
              <w:spacing w:before="48"/>
              <w:jc w:val="both"/>
              <w:rPr>
                <w:rFonts w:ascii="Times New Roman" w:hAnsi="Times New Roman" w:cs="Times New Roman"/>
                <w:sz w:val="24"/>
                <w:szCs w:val="24"/>
              </w:rPr>
            </w:pPr>
            <w:r w:rsidRPr="003236E0">
              <w:rPr>
                <w:rFonts w:ascii="Times New Roman" w:hAnsi="Times New Roman" w:cs="Times New Roman"/>
                <w:sz w:val="24"/>
                <w:szCs w:val="24"/>
              </w:rPr>
              <w:t xml:space="preserve">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w:t>
            </w:r>
            <w:r w:rsidRPr="003236E0">
              <w:rPr>
                <w:rFonts w:ascii="Times New Roman" w:hAnsi="Times New Roman" w:cs="Times New Roman"/>
                <w:sz w:val="24"/>
                <w:szCs w:val="24"/>
              </w:rPr>
              <w:lastRenderedPageBreak/>
              <w:t>документації;</w:t>
            </w:r>
          </w:p>
          <w:p w:rsidR="00C41CF8" w:rsidRPr="003236E0" w:rsidRDefault="00C41CF8" w:rsidP="00A56BC5">
            <w:pPr>
              <w:widowControl w:val="0"/>
              <w:spacing w:before="48"/>
              <w:jc w:val="both"/>
              <w:rPr>
                <w:rFonts w:ascii="Times New Roman" w:hAnsi="Times New Roman" w:cs="Times New Roman"/>
                <w:sz w:val="24"/>
                <w:szCs w:val="24"/>
              </w:rPr>
            </w:pPr>
            <w:r w:rsidRPr="003236E0">
              <w:rPr>
                <w:rFonts w:ascii="Times New Roman" w:hAnsi="Times New Roman" w:cs="Times New Roman"/>
                <w:sz w:val="24"/>
                <w:szCs w:val="24"/>
              </w:rPr>
              <w:t>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C41CF8" w:rsidRPr="003236E0" w:rsidRDefault="00C41CF8" w:rsidP="00A56BC5">
            <w:pPr>
              <w:widowControl w:val="0"/>
              <w:spacing w:before="48"/>
              <w:jc w:val="both"/>
              <w:rPr>
                <w:rFonts w:ascii="Times New Roman" w:hAnsi="Times New Roman" w:cs="Times New Roman"/>
                <w:sz w:val="24"/>
                <w:szCs w:val="24"/>
              </w:rPr>
            </w:pPr>
            <w:r w:rsidRPr="003236E0">
              <w:rPr>
                <w:rFonts w:ascii="Times New Roman" w:hAnsi="Times New Roman" w:cs="Times New Roman"/>
                <w:sz w:val="24"/>
                <w:szCs w:val="24"/>
              </w:rPr>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C41CF8" w:rsidRPr="003236E0" w:rsidTr="00A56BC5">
        <w:trPr>
          <w:trHeight w:val="522"/>
        </w:trPr>
        <w:tc>
          <w:tcPr>
            <w:tcW w:w="599" w:type="dxa"/>
          </w:tcPr>
          <w:p w:rsidR="00C41CF8" w:rsidRPr="003236E0" w:rsidRDefault="00C41CF8" w:rsidP="00A56BC5">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lastRenderedPageBreak/>
              <w:t>7</w:t>
            </w:r>
          </w:p>
        </w:tc>
        <w:tc>
          <w:tcPr>
            <w:tcW w:w="3208" w:type="dxa"/>
            <w:gridSpan w:val="2"/>
          </w:tcPr>
          <w:p w:rsidR="00C41CF8" w:rsidRPr="003236E0" w:rsidRDefault="00C41CF8" w:rsidP="00A56BC5">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Інформація про субпідрядника (у випадку закупівлі робіт)</w:t>
            </w:r>
          </w:p>
        </w:tc>
        <w:tc>
          <w:tcPr>
            <w:tcW w:w="6696" w:type="dxa"/>
          </w:tcPr>
          <w:p w:rsidR="00C41CF8" w:rsidRPr="003236E0" w:rsidRDefault="00C41CF8" w:rsidP="00A56BC5">
            <w:pPr>
              <w:widowControl w:val="0"/>
              <w:spacing w:before="48"/>
              <w:jc w:val="both"/>
              <w:rPr>
                <w:rFonts w:ascii="Times New Roman" w:hAnsi="Times New Roman" w:cs="Times New Roman"/>
                <w:iCs/>
                <w:sz w:val="24"/>
                <w:szCs w:val="24"/>
              </w:rPr>
            </w:pPr>
            <w:r w:rsidRPr="003236E0">
              <w:rPr>
                <w:rFonts w:ascii="Times New Roman" w:hAnsi="Times New Roman" w:cs="Times New Roman"/>
                <w:iCs/>
                <w:sz w:val="24"/>
                <w:szCs w:val="24"/>
              </w:rPr>
              <w:t>Не передбачено</w:t>
            </w:r>
          </w:p>
        </w:tc>
      </w:tr>
      <w:tr w:rsidR="00C41CF8" w:rsidRPr="003236E0" w:rsidTr="00A56BC5">
        <w:trPr>
          <w:trHeight w:val="522"/>
        </w:trPr>
        <w:tc>
          <w:tcPr>
            <w:tcW w:w="599" w:type="dxa"/>
          </w:tcPr>
          <w:p w:rsidR="00C41CF8" w:rsidRPr="003236E0" w:rsidRDefault="00C41CF8" w:rsidP="00A56BC5">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8</w:t>
            </w:r>
          </w:p>
        </w:tc>
        <w:tc>
          <w:tcPr>
            <w:tcW w:w="3208" w:type="dxa"/>
            <w:gridSpan w:val="2"/>
          </w:tcPr>
          <w:p w:rsidR="00C41CF8" w:rsidRPr="003236E0" w:rsidRDefault="00C41CF8" w:rsidP="00A56BC5">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Унесення змін або відкликання тендерної пропозиції учасником</w:t>
            </w:r>
          </w:p>
        </w:tc>
        <w:tc>
          <w:tcPr>
            <w:tcW w:w="6696" w:type="dxa"/>
          </w:tcPr>
          <w:p w:rsidR="00C41CF8" w:rsidRPr="003236E0" w:rsidRDefault="00C41CF8" w:rsidP="00A56BC5">
            <w:pPr>
              <w:widowControl w:val="0"/>
              <w:spacing w:before="48"/>
              <w:jc w:val="both"/>
              <w:rPr>
                <w:rFonts w:ascii="Times New Roman" w:hAnsi="Times New Roman" w:cs="Times New Roman"/>
                <w:sz w:val="24"/>
                <w:szCs w:val="24"/>
              </w:rPr>
            </w:pPr>
            <w:r w:rsidRPr="003236E0">
              <w:rPr>
                <w:rFonts w:ascii="Times New Roman" w:hAnsi="Times New Roman" w:cs="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41CF8" w:rsidRPr="003236E0" w:rsidTr="00A56BC5">
        <w:trPr>
          <w:trHeight w:val="522"/>
        </w:trPr>
        <w:tc>
          <w:tcPr>
            <w:tcW w:w="10503" w:type="dxa"/>
            <w:gridSpan w:val="4"/>
          </w:tcPr>
          <w:p w:rsidR="00C41CF8" w:rsidRPr="003236E0" w:rsidRDefault="00C41CF8" w:rsidP="00A56BC5">
            <w:pPr>
              <w:widowControl w:val="0"/>
              <w:spacing w:before="48"/>
              <w:ind w:left="34" w:right="113" w:hanging="23"/>
              <w:jc w:val="center"/>
              <w:rPr>
                <w:rFonts w:ascii="Times New Roman" w:hAnsi="Times New Roman" w:cs="Times New Roman"/>
                <w:b/>
                <w:bCs/>
                <w:sz w:val="24"/>
                <w:szCs w:val="24"/>
              </w:rPr>
            </w:pPr>
            <w:r w:rsidRPr="003236E0">
              <w:rPr>
                <w:rFonts w:ascii="Times New Roman" w:hAnsi="Times New Roman" w:cs="Times New Roman"/>
                <w:b/>
                <w:bCs/>
                <w:sz w:val="24"/>
                <w:szCs w:val="24"/>
              </w:rPr>
              <w:t>IV. Подання та розкриття тендерної пропозиції</w:t>
            </w:r>
          </w:p>
        </w:tc>
      </w:tr>
      <w:tr w:rsidR="00C41CF8" w:rsidRPr="003236E0" w:rsidTr="00A56BC5">
        <w:trPr>
          <w:trHeight w:val="522"/>
        </w:trPr>
        <w:tc>
          <w:tcPr>
            <w:tcW w:w="599" w:type="dxa"/>
          </w:tcPr>
          <w:p w:rsidR="00C41CF8" w:rsidRPr="003236E0" w:rsidRDefault="00C41CF8" w:rsidP="00A56BC5">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1</w:t>
            </w:r>
          </w:p>
        </w:tc>
        <w:tc>
          <w:tcPr>
            <w:tcW w:w="3151" w:type="dxa"/>
          </w:tcPr>
          <w:p w:rsidR="00C41CF8" w:rsidRPr="003236E0" w:rsidRDefault="00C41CF8" w:rsidP="00A56BC5">
            <w:pPr>
              <w:widowControl w:val="0"/>
              <w:spacing w:before="48"/>
              <w:ind w:right="113"/>
              <w:jc w:val="both"/>
              <w:rPr>
                <w:rFonts w:ascii="Times New Roman" w:hAnsi="Times New Roman" w:cs="Times New Roman"/>
                <w:sz w:val="24"/>
                <w:szCs w:val="24"/>
              </w:rPr>
            </w:pPr>
            <w:r w:rsidRPr="003236E0">
              <w:rPr>
                <w:rFonts w:ascii="Times New Roman" w:hAnsi="Times New Roman" w:cs="Times New Roman"/>
                <w:sz w:val="24"/>
                <w:szCs w:val="24"/>
              </w:rPr>
              <w:t>Кінцевий строк подання тендерної пропозиції</w:t>
            </w:r>
          </w:p>
        </w:tc>
        <w:tc>
          <w:tcPr>
            <w:tcW w:w="6753" w:type="dxa"/>
            <w:gridSpan w:val="2"/>
          </w:tcPr>
          <w:p w:rsidR="00C41CF8" w:rsidRPr="003236E0" w:rsidRDefault="00C41CF8" w:rsidP="00A56BC5">
            <w:pPr>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кінцевий строк подання тендерних пропозицій:</w:t>
            </w:r>
          </w:p>
          <w:p w:rsidR="00C41CF8" w:rsidRPr="006A65B1" w:rsidRDefault="005B409C" w:rsidP="00A56BC5">
            <w:pPr>
              <w:widowControl w:val="0"/>
              <w:spacing w:before="48"/>
              <w:ind w:left="34" w:right="113"/>
              <w:jc w:val="both"/>
              <w:rPr>
                <w:rFonts w:ascii="Times New Roman" w:hAnsi="Times New Roman" w:cs="Times New Roman"/>
                <w:b/>
                <w:bCs/>
                <w:sz w:val="24"/>
                <w:szCs w:val="24"/>
              </w:rPr>
            </w:pPr>
            <w:r>
              <w:rPr>
                <w:rFonts w:ascii="Times New Roman" w:hAnsi="Times New Roman" w:cs="Times New Roman"/>
                <w:b/>
                <w:bCs/>
                <w:sz w:val="24"/>
                <w:szCs w:val="24"/>
              </w:rPr>
              <w:t>18</w:t>
            </w:r>
            <w:r w:rsidR="0031061C" w:rsidRPr="006A65B1">
              <w:rPr>
                <w:rFonts w:ascii="Times New Roman" w:hAnsi="Times New Roman" w:cs="Times New Roman"/>
                <w:b/>
                <w:bCs/>
                <w:sz w:val="24"/>
                <w:szCs w:val="24"/>
              </w:rPr>
              <w:t>.07</w:t>
            </w:r>
            <w:r w:rsidR="0031061C" w:rsidRPr="006A65B1">
              <w:rPr>
                <w:rFonts w:ascii="Times New Roman" w:hAnsi="Times New Roman" w:cs="Times New Roman"/>
                <w:b/>
                <w:bCs/>
                <w:sz w:val="24"/>
                <w:szCs w:val="24"/>
                <w:lang w:val="ru-RU"/>
              </w:rPr>
              <w:t>.</w:t>
            </w:r>
            <w:r w:rsidR="00C41CF8" w:rsidRPr="006A65B1">
              <w:rPr>
                <w:rFonts w:ascii="Times New Roman" w:hAnsi="Times New Roman" w:cs="Times New Roman"/>
                <w:b/>
                <w:bCs/>
                <w:sz w:val="24"/>
                <w:szCs w:val="24"/>
              </w:rPr>
              <w:t>2023року</w:t>
            </w:r>
          </w:p>
          <w:p w:rsidR="00C41CF8" w:rsidRPr="003236E0" w:rsidRDefault="00C41CF8" w:rsidP="00A56BC5">
            <w:pPr>
              <w:widowControl w:val="0"/>
              <w:spacing w:before="48"/>
              <w:ind w:left="34"/>
              <w:jc w:val="both"/>
              <w:rPr>
                <w:rFonts w:ascii="Times New Roman" w:hAnsi="Times New Roman" w:cs="Times New Roman"/>
                <w:sz w:val="24"/>
                <w:szCs w:val="24"/>
              </w:rPr>
            </w:pPr>
            <w:r w:rsidRPr="003236E0">
              <w:rPr>
                <w:rFonts w:ascii="Times New Roman" w:hAnsi="Times New Roman" w:cs="Times New Roman"/>
                <w:sz w:val="24"/>
                <w:szCs w:val="24"/>
              </w:rPr>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C41CF8" w:rsidRPr="003236E0" w:rsidRDefault="00C41CF8" w:rsidP="00A56BC5">
            <w:pPr>
              <w:widowControl w:val="0"/>
              <w:spacing w:before="48"/>
              <w:ind w:left="34"/>
              <w:jc w:val="both"/>
              <w:rPr>
                <w:rFonts w:ascii="Times New Roman" w:hAnsi="Times New Roman" w:cs="Times New Roman"/>
                <w:sz w:val="24"/>
                <w:szCs w:val="24"/>
              </w:rPr>
            </w:pPr>
            <w:r w:rsidRPr="003236E0">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41CF8" w:rsidRPr="003236E0" w:rsidRDefault="00C41CF8" w:rsidP="00A56BC5">
            <w:pPr>
              <w:widowControl w:val="0"/>
              <w:spacing w:before="48"/>
              <w:ind w:left="34"/>
              <w:jc w:val="both"/>
              <w:rPr>
                <w:rFonts w:ascii="Times New Roman" w:hAnsi="Times New Roman" w:cs="Times New Roman"/>
                <w:sz w:val="24"/>
                <w:szCs w:val="24"/>
              </w:rPr>
            </w:pPr>
            <w:r w:rsidRPr="003236E0">
              <w:rPr>
                <w:rFonts w:ascii="Times New Roman" w:hAnsi="Times New Roman" w:cs="Times New Roman"/>
                <w:sz w:val="24"/>
                <w:szCs w:val="24"/>
              </w:rPr>
              <w:t xml:space="preserve">тендерні пропозиції, отримані електронною системою закупівель після закінчення строку подання, не приймаються та </w:t>
            </w:r>
            <w:r w:rsidRPr="003236E0">
              <w:rPr>
                <w:rFonts w:ascii="Times New Roman" w:hAnsi="Times New Roman" w:cs="Times New Roman"/>
                <w:sz w:val="24"/>
                <w:szCs w:val="24"/>
              </w:rPr>
              <w:lastRenderedPageBreak/>
              <w:t xml:space="preserve">автоматично повертаються учасникам, які їх подали; </w:t>
            </w:r>
          </w:p>
          <w:p w:rsidR="00C41CF8" w:rsidRPr="003236E0" w:rsidRDefault="00C41CF8" w:rsidP="00A56BC5">
            <w:pPr>
              <w:widowControl w:val="0"/>
              <w:spacing w:before="48"/>
              <w:ind w:left="34"/>
              <w:jc w:val="both"/>
              <w:rPr>
                <w:rFonts w:ascii="Times New Roman" w:hAnsi="Times New Roman" w:cs="Times New Roman"/>
                <w:sz w:val="24"/>
                <w:szCs w:val="24"/>
              </w:rPr>
            </w:pPr>
          </w:p>
        </w:tc>
      </w:tr>
      <w:tr w:rsidR="00C41CF8" w:rsidRPr="003236E0" w:rsidTr="00A56BC5">
        <w:trPr>
          <w:trHeight w:val="1201"/>
        </w:trPr>
        <w:tc>
          <w:tcPr>
            <w:tcW w:w="599" w:type="dxa"/>
          </w:tcPr>
          <w:p w:rsidR="00C41CF8" w:rsidRPr="003236E0" w:rsidRDefault="00C41CF8"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lastRenderedPageBreak/>
              <w:t>2</w:t>
            </w:r>
          </w:p>
        </w:tc>
        <w:tc>
          <w:tcPr>
            <w:tcW w:w="3151" w:type="dxa"/>
          </w:tcPr>
          <w:p w:rsidR="00C41CF8" w:rsidRPr="003236E0" w:rsidRDefault="00C41CF8" w:rsidP="00A56BC5">
            <w:pPr>
              <w:widowControl w:val="0"/>
              <w:spacing w:before="120" w:after="120"/>
              <w:ind w:right="113"/>
              <w:rPr>
                <w:rFonts w:ascii="Times New Roman" w:hAnsi="Times New Roman" w:cs="Times New Roman"/>
                <w:sz w:val="24"/>
                <w:szCs w:val="24"/>
              </w:rPr>
            </w:pPr>
            <w:r w:rsidRPr="003236E0">
              <w:rPr>
                <w:rFonts w:ascii="Times New Roman" w:hAnsi="Times New Roman" w:cs="Times New Roman"/>
                <w:sz w:val="24"/>
                <w:szCs w:val="24"/>
              </w:rPr>
              <w:t>Дата та час розкриття тендерної пропозиції</w:t>
            </w:r>
          </w:p>
        </w:tc>
        <w:tc>
          <w:tcPr>
            <w:tcW w:w="6753" w:type="dxa"/>
            <w:gridSpan w:val="2"/>
          </w:tcPr>
          <w:p w:rsidR="00C41CF8" w:rsidRPr="003236E0" w:rsidRDefault="00371828" w:rsidP="00A56BC5">
            <w:pPr>
              <w:widowControl w:val="0"/>
              <w:spacing w:before="120" w:after="120"/>
              <w:ind w:right="113"/>
              <w:jc w:val="both"/>
              <w:rPr>
                <w:rFonts w:ascii="Times New Roman" w:hAnsi="Times New Roman" w:cs="Times New Roman"/>
                <w:sz w:val="24"/>
                <w:szCs w:val="24"/>
              </w:rPr>
            </w:pPr>
            <w:r w:rsidRPr="003236E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C41CF8" w:rsidRPr="003236E0" w:rsidTr="00A56BC5">
        <w:trPr>
          <w:trHeight w:val="1201"/>
        </w:trPr>
        <w:tc>
          <w:tcPr>
            <w:tcW w:w="599" w:type="dxa"/>
          </w:tcPr>
          <w:p w:rsidR="00C41CF8" w:rsidRPr="003236E0" w:rsidRDefault="00C41CF8"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3</w:t>
            </w:r>
          </w:p>
        </w:tc>
        <w:tc>
          <w:tcPr>
            <w:tcW w:w="3151" w:type="dxa"/>
          </w:tcPr>
          <w:p w:rsidR="00C41CF8" w:rsidRPr="003236E0" w:rsidRDefault="00C41CF8" w:rsidP="00A56BC5">
            <w:pPr>
              <w:widowControl w:val="0"/>
              <w:spacing w:before="120" w:after="120"/>
              <w:ind w:right="113"/>
              <w:rPr>
                <w:rFonts w:ascii="Times New Roman" w:hAnsi="Times New Roman" w:cs="Times New Roman"/>
                <w:sz w:val="24"/>
                <w:szCs w:val="24"/>
              </w:rPr>
            </w:pPr>
            <w:r w:rsidRPr="003236E0">
              <w:rPr>
                <w:rFonts w:ascii="Times New Roman" w:hAnsi="Times New Roman" w:cs="Times New Roman"/>
                <w:sz w:val="24"/>
                <w:szCs w:val="24"/>
              </w:rPr>
              <w:t>Порядок розкриття тендерної пропозиції</w:t>
            </w:r>
          </w:p>
        </w:tc>
        <w:tc>
          <w:tcPr>
            <w:tcW w:w="6753" w:type="dxa"/>
            <w:gridSpan w:val="2"/>
          </w:tcPr>
          <w:p w:rsidR="00371828" w:rsidRPr="003236E0" w:rsidRDefault="00371828" w:rsidP="00371828">
            <w:pPr>
              <w:shd w:val="clear" w:color="auto" w:fill="FFFFFF"/>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41CF8" w:rsidRPr="003236E0" w:rsidRDefault="00371828" w:rsidP="00371828">
            <w:pPr>
              <w:widowControl w:val="0"/>
              <w:spacing w:before="120" w:after="120"/>
              <w:ind w:right="113"/>
              <w:jc w:val="both"/>
              <w:rPr>
                <w:rFonts w:ascii="Times New Roman" w:hAnsi="Times New Roman" w:cs="Times New Roman"/>
                <w:sz w:val="24"/>
                <w:szCs w:val="24"/>
              </w:rPr>
            </w:pPr>
            <w:r w:rsidRPr="003236E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3236E0">
                <w:rPr>
                  <w:rFonts w:ascii="Times New Roman" w:eastAsia="Times New Roman" w:hAnsi="Times New Roman" w:cs="Times New Roman"/>
                  <w:sz w:val="24"/>
                  <w:szCs w:val="24"/>
                  <w:highlight w:val="white"/>
                </w:rPr>
                <w:t>47</w:t>
              </w:r>
            </w:hyperlink>
            <w:r w:rsidRPr="003236E0">
              <w:rPr>
                <w:rFonts w:ascii="Times New Roman" w:eastAsia="Times New Roman" w:hAnsi="Times New Roman" w:cs="Times New Roman"/>
                <w:sz w:val="24"/>
                <w:szCs w:val="24"/>
                <w:highlight w:val="white"/>
              </w:rPr>
              <w:t xml:space="preserve"> Особливостей.</w:t>
            </w:r>
          </w:p>
        </w:tc>
      </w:tr>
      <w:tr w:rsidR="00C41CF8" w:rsidRPr="003236E0" w:rsidTr="00A56BC5">
        <w:trPr>
          <w:trHeight w:val="132"/>
        </w:trPr>
        <w:tc>
          <w:tcPr>
            <w:tcW w:w="599" w:type="dxa"/>
          </w:tcPr>
          <w:p w:rsidR="00C41CF8" w:rsidRPr="003236E0" w:rsidRDefault="00C41CF8"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w:t>
            </w:r>
          </w:p>
        </w:tc>
        <w:tc>
          <w:tcPr>
            <w:tcW w:w="3151" w:type="dxa"/>
          </w:tcPr>
          <w:p w:rsidR="00C41CF8" w:rsidRPr="003236E0" w:rsidRDefault="00C41CF8" w:rsidP="00A56BC5">
            <w:pPr>
              <w:widowControl w:val="0"/>
              <w:spacing w:before="120" w:after="120"/>
              <w:ind w:right="113"/>
              <w:rPr>
                <w:rFonts w:ascii="Times New Roman" w:hAnsi="Times New Roman" w:cs="Times New Roman"/>
                <w:sz w:val="24"/>
                <w:szCs w:val="24"/>
              </w:rPr>
            </w:pPr>
            <w:r w:rsidRPr="003236E0">
              <w:rPr>
                <w:rFonts w:ascii="Times New Roman" w:hAnsi="Times New Roman" w:cs="Times New Roman"/>
                <w:sz w:val="24"/>
                <w:szCs w:val="24"/>
                <w:shd w:val="solid" w:color="FFFFFF" w:fill="FFFFFF"/>
              </w:rPr>
              <w:t>Інформація про прийняття чи неприйняття до розгляду тендерної пропозиції</w:t>
            </w:r>
          </w:p>
        </w:tc>
        <w:tc>
          <w:tcPr>
            <w:tcW w:w="6753" w:type="dxa"/>
            <w:gridSpan w:val="2"/>
          </w:tcPr>
          <w:p w:rsidR="00C41CF8" w:rsidRPr="003236E0" w:rsidRDefault="00C41CF8" w:rsidP="00A56BC5">
            <w:pPr>
              <w:widowControl w:val="0"/>
              <w:spacing w:after="150"/>
              <w:ind w:right="113"/>
              <w:jc w:val="both"/>
              <w:rPr>
                <w:rFonts w:ascii="Times New Roman" w:hAnsi="Times New Roman" w:cs="Times New Roman"/>
                <w:sz w:val="24"/>
                <w:szCs w:val="24"/>
                <w:shd w:val="solid" w:color="FFFFFF" w:fill="FFFFFF"/>
              </w:rPr>
            </w:pPr>
            <w:r w:rsidRPr="003236E0">
              <w:rPr>
                <w:rFonts w:ascii="Times New Roman" w:hAnsi="Times New Roman" w:cs="Times New Roman"/>
                <w:sz w:val="24"/>
                <w:szCs w:val="24"/>
                <w:shd w:val="solid" w:color="FFFFFF" w:fill="FFFFFF"/>
              </w:rPr>
              <w:t xml:space="preserve">Замовником у тендерній документації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C41CF8" w:rsidRPr="003236E0" w:rsidRDefault="00C41CF8" w:rsidP="00A56BC5">
            <w:pPr>
              <w:widowControl w:val="0"/>
              <w:spacing w:after="150"/>
              <w:ind w:right="113"/>
              <w:jc w:val="both"/>
              <w:rPr>
                <w:rFonts w:ascii="Times New Roman" w:hAnsi="Times New Roman" w:cs="Times New Roman"/>
                <w:sz w:val="24"/>
                <w:szCs w:val="24"/>
                <w:shd w:val="solid" w:color="FFFFFF" w:fill="FFFFFF"/>
              </w:rPr>
            </w:pPr>
            <w:r w:rsidRPr="003236E0">
              <w:rPr>
                <w:rFonts w:ascii="Times New Roman" w:hAnsi="Times New Roman" w:cs="Times New Roman"/>
                <w:sz w:val="24"/>
                <w:szCs w:val="24"/>
                <w:shd w:val="solid" w:color="FFFFFF" w:fill="FFFFFF"/>
              </w:rPr>
              <w:t>Рівень ціни, який пропонується учасником умовами його пропозиції не повинен перевищувати5% над очікуваною вартістю предмета закупівлі, визначеної замовником в оголошенні про проведення відкритих торгів. У разі якщо рівень ціни пропозиції учасника процедури перевищує очікувану вартість предмета закупівлі разом з зазначеним у цьому абзаці відсотком перевищення, пропозиція учасника з такою ціною відхиляється.</w:t>
            </w:r>
          </w:p>
          <w:p w:rsidR="00C41CF8" w:rsidRPr="003236E0" w:rsidRDefault="00C41CF8" w:rsidP="00A56BC5">
            <w:pPr>
              <w:widowControl w:val="0"/>
              <w:spacing w:after="150"/>
              <w:ind w:right="113"/>
              <w:jc w:val="both"/>
              <w:rPr>
                <w:rFonts w:ascii="Times New Roman" w:hAnsi="Times New Roman" w:cs="Times New Roman"/>
                <w:sz w:val="24"/>
                <w:szCs w:val="24"/>
                <w:shd w:val="solid" w:color="FFFFFF" w:fill="FFFFFF"/>
              </w:rPr>
            </w:pPr>
            <w:r w:rsidRPr="003236E0">
              <w:rPr>
                <w:rFonts w:ascii="Times New Roman" w:hAnsi="Times New Roman" w:cs="Times New Roman"/>
                <w:sz w:val="24"/>
                <w:szCs w:val="24"/>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тендерну пропозицію, із ціною, що перевищує очікувану вартість даної закупівлі, відповідно до абзацу тринадцятого пункту 41 особливостей, визначених у Постанові №1178</w:t>
            </w:r>
          </w:p>
        </w:tc>
      </w:tr>
      <w:tr w:rsidR="00C41CF8" w:rsidRPr="003236E0" w:rsidTr="00A56BC5">
        <w:trPr>
          <w:trHeight w:val="412"/>
        </w:trPr>
        <w:tc>
          <w:tcPr>
            <w:tcW w:w="10503" w:type="dxa"/>
            <w:gridSpan w:val="4"/>
          </w:tcPr>
          <w:p w:rsidR="00C41CF8" w:rsidRPr="003236E0" w:rsidRDefault="00C41CF8" w:rsidP="00A56BC5">
            <w:pPr>
              <w:widowControl w:val="0"/>
              <w:spacing w:before="120" w:after="120"/>
              <w:ind w:right="113"/>
              <w:jc w:val="center"/>
              <w:rPr>
                <w:rFonts w:ascii="Times New Roman" w:hAnsi="Times New Roman" w:cs="Times New Roman"/>
                <w:b/>
                <w:bCs/>
                <w:sz w:val="24"/>
                <w:szCs w:val="24"/>
              </w:rPr>
            </w:pPr>
            <w:r w:rsidRPr="003236E0">
              <w:rPr>
                <w:rFonts w:ascii="Times New Roman" w:hAnsi="Times New Roman" w:cs="Times New Roman"/>
                <w:b/>
                <w:bCs/>
                <w:sz w:val="24"/>
                <w:szCs w:val="24"/>
              </w:rPr>
              <w:t>V. Оцінка тендерної пропозиції</w:t>
            </w:r>
          </w:p>
        </w:tc>
      </w:tr>
      <w:tr w:rsidR="00C41CF8" w:rsidRPr="003236E0" w:rsidTr="00A56BC5">
        <w:trPr>
          <w:trHeight w:val="522"/>
        </w:trPr>
        <w:tc>
          <w:tcPr>
            <w:tcW w:w="599" w:type="dxa"/>
          </w:tcPr>
          <w:p w:rsidR="00C41CF8" w:rsidRPr="003236E0" w:rsidRDefault="00C41CF8"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lastRenderedPageBreak/>
              <w:t>1</w:t>
            </w:r>
          </w:p>
        </w:tc>
        <w:tc>
          <w:tcPr>
            <w:tcW w:w="3208" w:type="dxa"/>
            <w:gridSpan w:val="2"/>
          </w:tcPr>
          <w:p w:rsidR="00C41CF8" w:rsidRPr="003236E0" w:rsidRDefault="00C41CF8" w:rsidP="00A56BC5">
            <w:pPr>
              <w:widowControl w:val="0"/>
              <w:spacing w:before="120" w:after="120"/>
              <w:ind w:right="113"/>
              <w:rPr>
                <w:rFonts w:ascii="Times New Roman" w:hAnsi="Times New Roman" w:cs="Times New Roman"/>
                <w:sz w:val="24"/>
                <w:szCs w:val="24"/>
              </w:rPr>
            </w:pPr>
            <w:r w:rsidRPr="003236E0">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6696" w:type="dxa"/>
          </w:tcPr>
          <w:p w:rsidR="00812866" w:rsidRPr="003236E0" w:rsidRDefault="00812866" w:rsidP="00812866">
            <w:pPr>
              <w:shd w:val="clear" w:color="auto" w:fill="FFFFFF"/>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3236E0">
                <w:rPr>
                  <w:rFonts w:ascii="Times New Roman" w:eastAsia="Times New Roman" w:hAnsi="Times New Roman" w:cs="Times New Roman"/>
                  <w:sz w:val="24"/>
                  <w:szCs w:val="24"/>
                </w:rPr>
                <w:t>шістнадцятої</w:t>
              </w:r>
            </w:hyperlink>
            <w:r w:rsidRPr="003236E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12866" w:rsidRPr="003236E0" w:rsidRDefault="00812866" w:rsidP="00812866">
            <w:pPr>
              <w:widowControl w:val="0"/>
              <w:jc w:val="both"/>
              <w:rPr>
                <w:rFonts w:ascii="Times New Roman" w:eastAsia="Times New Roman" w:hAnsi="Times New Roman" w:cs="Times New Roman"/>
                <w:b/>
                <w:sz w:val="24"/>
                <w:szCs w:val="24"/>
              </w:rPr>
            </w:pPr>
            <w:r w:rsidRPr="003236E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12866" w:rsidRPr="003236E0" w:rsidRDefault="00812866" w:rsidP="00812866">
            <w:pPr>
              <w:widowControl w:val="0"/>
              <w:jc w:val="both"/>
              <w:rPr>
                <w:rFonts w:ascii="Times New Roman" w:eastAsia="Times New Roman" w:hAnsi="Times New Roman" w:cs="Times New Roman"/>
                <w:i/>
                <w:sz w:val="24"/>
                <w:szCs w:val="24"/>
              </w:rPr>
            </w:pPr>
            <w:r w:rsidRPr="003236E0">
              <w:rPr>
                <w:rFonts w:ascii="Times New Roman" w:eastAsia="Times New Roman" w:hAnsi="Times New Roman" w:cs="Times New Roman"/>
                <w:i/>
                <w:sz w:val="24"/>
                <w:szCs w:val="24"/>
              </w:rPr>
              <w:t>(у разі якщо подано дві і більше тендерних пропозицій).</w:t>
            </w:r>
          </w:p>
          <w:p w:rsidR="00812866" w:rsidRPr="003236E0" w:rsidRDefault="00812866" w:rsidP="00812866">
            <w:pPr>
              <w:shd w:val="clear" w:color="auto" w:fill="FFFFFF"/>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12866" w:rsidRPr="003236E0" w:rsidRDefault="00812866" w:rsidP="00812866">
            <w:pPr>
              <w:widowControl w:val="0"/>
              <w:jc w:val="both"/>
              <w:rPr>
                <w:rFonts w:ascii="Times New Roman" w:eastAsia="Times New Roman" w:hAnsi="Times New Roman" w:cs="Times New Roman"/>
                <w:i/>
                <w:sz w:val="24"/>
                <w:szCs w:val="24"/>
              </w:rPr>
            </w:pPr>
            <w:r w:rsidRPr="003236E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w:t>
            </w:r>
            <w:r w:rsidRPr="003236E0">
              <w:rPr>
                <w:rFonts w:ascii="Times New Roman" w:eastAsia="Times New Roman" w:hAnsi="Times New Roman" w:cs="Times New Roman"/>
                <w:sz w:val="24"/>
                <w:szCs w:val="24"/>
              </w:rPr>
              <w:lastRenderedPageBreak/>
              <w:t>в електронній системі закупівель протягом одного дня з дня прийняття відповідного рішення.</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Ціна тендерної пропозиції </w:t>
            </w:r>
            <w:r w:rsidRPr="003236E0">
              <w:rPr>
                <w:rFonts w:ascii="Times New Roman" w:eastAsia="Times New Roman" w:hAnsi="Times New Roman" w:cs="Times New Roman"/>
                <w:b/>
                <w:sz w:val="24"/>
                <w:szCs w:val="24"/>
                <w:u w:val="single"/>
              </w:rPr>
              <w:t>не може</w:t>
            </w:r>
            <w:r w:rsidRPr="003236E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12866" w:rsidRPr="003236E0" w:rsidRDefault="00812866" w:rsidP="00812866">
            <w:pPr>
              <w:widowControl w:val="0"/>
              <w:jc w:val="both"/>
              <w:rPr>
                <w:rFonts w:ascii="Times New Roman" w:eastAsia="Times New Roman" w:hAnsi="Times New Roman" w:cs="Times New Roman"/>
                <w:b/>
                <w:sz w:val="24"/>
                <w:szCs w:val="24"/>
              </w:rPr>
            </w:pPr>
            <w:r w:rsidRPr="003236E0">
              <w:rPr>
                <w:rFonts w:ascii="Times New Roman" w:eastAsia="Times New Roman" w:hAnsi="Times New Roman" w:cs="Times New Roman"/>
                <w:sz w:val="24"/>
                <w:szCs w:val="24"/>
              </w:rPr>
              <w:t xml:space="preserve">До розгляду </w:t>
            </w:r>
            <w:r w:rsidRPr="003236E0">
              <w:rPr>
                <w:rFonts w:ascii="Times New Roman" w:eastAsia="Times New Roman" w:hAnsi="Times New Roman" w:cs="Times New Roman"/>
                <w:b/>
                <w:sz w:val="24"/>
                <w:szCs w:val="24"/>
                <w:u w:val="single"/>
              </w:rPr>
              <w:t>не приймається</w:t>
            </w:r>
            <w:r w:rsidRPr="003236E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u w:val="single"/>
              </w:rPr>
              <w:t>Прийнятний відсоток  перевищення ціни</w:t>
            </w:r>
            <w:r w:rsidRPr="003236E0">
              <w:rPr>
                <w:rFonts w:ascii="Times New Roman" w:eastAsia="Times New Roman" w:hAnsi="Times New Roman" w:cs="Times New Roman"/>
                <w:sz w:val="24"/>
                <w:szCs w:val="24"/>
              </w:rPr>
              <w:t xml:space="preserve"> тендерної </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 100 % без урахування податку на додану вартість (ПДВ). Під час подання пропозицій, учасник в електронній системі закупівель повинен вказати ціну своєї пропозиції без урахування ПДВ!!!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ціною без ПДВ. </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Оцінка здійснюється щодо предмета закупівлі в цілому.</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Розмір мінімального кроку пониження ціни п</w:t>
            </w:r>
            <w:r w:rsidR="00A52B58" w:rsidRPr="003236E0">
              <w:rPr>
                <w:rFonts w:ascii="Times New Roman" w:eastAsia="Times New Roman" w:hAnsi="Times New Roman" w:cs="Times New Roman"/>
                <w:sz w:val="24"/>
                <w:szCs w:val="24"/>
              </w:rPr>
              <w:t>ід час електронного аукціону – 0,5</w:t>
            </w:r>
            <w:r w:rsidRPr="003236E0">
              <w:rPr>
                <w:rFonts w:ascii="Times New Roman" w:eastAsia="Times New Roman" w:hAnsi="Times New Roman" w:cs="Times New Roman"/>
                <w:sz w:val="24"/>
                <w:szCs w:val="24"/>
              </w:rPr>
              <w:t xml:space="preserve"> % .</w:t>
            </w:r>
          </w:p>
          <w:p w:rsidR="00812866" w:rsidRPr="003236E0" w:rsidRDefault="00812866" w:rsidP="00812866">
            <w:pPr>
              <w:shd w:val="clear" w:color="auto" w:fill="FFFFFF"/>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12866" w:rsidRPr="003236E0" w:rsidRDefault="00812866" w:rsidP="00812866">
            <w:pPr>
              <w:keepNext/>
              <w:shd w:val="clear" w:color="auto" w:fill="FFFFFF"/>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12866" w:rsidRPr="003236E0" w:rsidRDefault="00812866" w:rsidP="00812866">
            <w:pPr>
              <w:keepNext/>
              <w:shd w:val="clear" w:color="auto" w:fill="FFFFFF"/>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3236E0">
              <w:rPr>
                <w:rFonts w:ascii="Times New Roman" w:eastAsia="Times New Roman" w:hAnsi="Times New Roman" w:cs="Times New Roman"/>
                <w:sz w:val="24"/>
                <w:szCs w:val="24"/>
              </w:rPr>
              <w:lastRenderedPageBreak/>
              <w:t>повідомлення з вимогою про усунення таких невідповідностей в електронній системі закупівель.</w:t>
            </w:r>
          </w:p>
          <w:p w:rsidR="00812866" w:rsidRPr="003236E0" w:rsidRDefault="00812866" w:rsidP="00812866">
            <w:pPr>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2866" w:rsidRPr="003236E0" w:rsidRDefault="00812866" w:rsidP="00812866">
            <w:pPr>
              <w:jc w:val="both"/>
              <w:rPr>
                <w:rFonts w:ascii="Times New Roman" w:eastAsia="Times New Roman" w:hAnsi="Times New Roman" w:cs="Times New Roman"/>
                <w:strike/>
                <w:sz w:val="24"/>
                <w:szCs w:val="24"/>
              </w:rPr>
            </w:pPr>
            <w:r w:rsidRPr="003236E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236E0">
              <w:rPr>
                <w:rFonts w:ascii="Times New Roman" w:eastAsia="Times New Roman" w:hAnsi="Times New Roman" w:cs="Times New Roman"/>
                <w:b/>
                <w:i/>
                <w:sz w:val="24"/>
                <w:szCs w:val="24"/>
              </w:rPr>
              <w:t>протягом 24 годин</w:t>
            </w:r>
            <w:r w:rsidRPr="003236E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3236E0">
              <w:rPr>
                <w:rFonts w:ascii="Times New Roman" w:eastAsia="Times New Roman" w:hAnsi="Times New Roman" w:cs="Times New Roman"/>
                <w:sz w:val="24"/>
                <w:szCs w:val="24"/>
              </w:rPr>
              <w:lastRenderedPageBreak/>
              <w:t>про закупівлю у порядку та на умовах, визначених статтею 33 Закону та пункту 49 Особливостей.</w:t>
            </w:r>
          </w:p>
          <w:p w:rsidR="00C41CF8" w:rsidRPr="003236E0" w:rsidRDefault="00812866" w:rsidP="00812866">
            <w:pPr>
              <w:widowControl w:val="0"/>
              <w:tabs>
                <w:tab w:val="left" w:pos="6199"/>
              </w:tabs>
              <w:spacing w:before="120" w:after="120"/>
              <w:jc w:val="both"/>
              <w:rPr>
                <w:rFonts w:ascii="Times New Roman" w:hAnsi="Times New Roman" w:cs="Times New Roman"/>
                <w:sz w:val="24"/>
                <w:szCs w:val="24"/>
              </w:rPr>
            </w:pPr>
            <w:r w:rsidRPr="003236E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41CF8" w:rsidRPr="003236E0" w:rsidTr="00A56BC5">
        <w:trPr>
          <w:trHeight w:val="522"/>
        </w:trPr>
        <w:tc>
          <w:tcPr>
            <w:tcW w:w="599" w:type="dxa"/>
          </w:tcPr>
          <w:p w:rsidR="00C41CF8" w:rsidRPr="003236E0" w:rsidRDefault="00C41CF8"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lastRenderedPageBreak/>
              <w:t>3</w:t>
            </w:r>
          </w:p>
        </w:tc>
        <w:tc>
          <w:tcPr>
            <w:tcW w:w="3208" w:type="dxa"/>
            <w:gridSpan w:val="2"/>
          </w:tcPr>
          <w:p w:rsidR="00C41CF8" w:rsidRPr="003236E0" w:rsidRDefault="00C41CF8" w:rsidP="00A56BC5">
            <w:pPr>
              <w:widowControl w:val="0"/>
              <w:spacing w:before="120" w:after="120"/>
              <w:ind w:right="113"/>
              <w:rPr>
                <w:rFonts w:ascii="Times New Roman" w:hAnsi="Times New Roman" w:cs="Times New Roman"/>
                <w:sz w:val="24"/>
                <w:szCs w:val="24"/>
              </w:rPr>
            </w:pPr>
            <w:r w:rsidRPr="003236E0">
              <w:rPr>
                <w:rFonts w:ascii="Times New Roman" w:hAnsi="Times New Roman" w:cs="Times New Roman"/>
                <w:sz w:val="24"/>
                <w:szCs w:val="24"/>
              </w:rPr>
              <w:t>Інша інформація</w:t>
            </w:r>
          </w:p>
        </w:tc>
        <w:tc>
          <w:tcPr>
            <w:tcW w:w="6696" w:type="dxa"/>
          </w:tcPr>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12866" w:rsidRPr="003236E0" w:rsidRDefault="00812866" w:rsidP="00812866">
            <w:pPr>
              <w:widowControl w:val="0"/>
              <w:ind w:right="120"/>
              <w:jc w:val="both"/>
              <w:rPr>
                <w:rFonts w:ascii="Times New Roman" w:eastAsia="Times New Roman" w:hAnsi="Times New Roman" w:cs="Times New Roman"/>
                <w:sz w:val="24"/>
                <w:szCs w:val="24"/>
              </w:rPr>
            </w:pPr>
            <w:r w:rsidRPr="003236E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236E0">
              <w:rPr>
                <w:rFonts w:ascii="Times New Roman" w:eastAsia="Times New Roman" w:hAnsi="Times New Roman" w:cs="Times New Roman"/>
                <w:sz w:val="24"/>
                <w:szCs w:val="24"/>
              </w:rPr>
              <w:t>ею</w:t>
            </w:r>
            <w:r w:rsidRPr="003236E0">
              <w:rPr>
                <w:rFonts w:ascii="Times New Roman" w:eastAsia="Times New Roman" w:hAnsi="Times New Roman" w:cs="Times New Roman"/>
                <w:color w:val="000000"/>
                <w:sz w:val="24"/>
                <w:szCs w:val="24"/>
              </w:rPr>
              <w:t xml:space="preserve"> 358 Кримінального </w:t>
            </w:r>
            <w:r w:rsidRPr="003236E0">
              <w:rPr>
                <w:rFonts w:ascii="Times New Roman" w:eastAsia="Times New Roman" w:hAnsi="Times New Roman" w:cs="Times New Roman"/>
                <w:sz w:val="24"/>
                <w:szCs w:val="24"/>
              </w:rPr>
              <w:t>к</w:t>
            </w:r>
            <w:r w:rsidRPr="003236E0">
              <w:rPr>
                <w:rFonts w:ascii="Times New Roman" w:eastAsia="Times New Roman" w:hAnsi="Times New Roman" w:cs="Times New Roman"/>
                <w:color w:val="000000"/>
                <w:sz w:val="24"/>
                <w:szCs w:val="24"/>
              </w:rPr>
              <w:t>одексу України.</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b/>
                <w:i/>
                <w:color w:val="000000"/>
                <w:sz w:val="24"/>
                <w:szCs w:val="24"/>
                <w:u w:val="single"/>
              </w:rPr>
              <w:t>Інші умови тендерної документації:</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r w:rsidRPr="003236E0">
              <w:rPr>
                <w:rFonts w:ascii="Times New Roman" w:eastAsia="Times New Roman" w:hAnsi="Times New Roman" w:cs="Times New Roman"/>
                <w:color w:val="000000"/>
                <w:sz w:val="24"/>
                <w:szCs w:val="24"/>
              </w:rPr>
              <w:lastRenderedPageBreak/>
              <w:t>підпис,</w:t>
            </w:r>
            <w:r w:rsidRPr="003236E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236E0">
              <w:rPr>
                <w:rFonts w:ascii="Times New Roman" w:eastAsia="Times New Roman" w:hAnsi="Times New Roman" w:cs="Times New Roman"/>
                <w:sz w:val="24"/>
                <w:szCs w:val="24"/>
              </w:rPr>
              <w:t>—</w:t>
            </w:r>
            <w:r w:rsidRPr="003236E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236E0">
              <w:rPr>
                <w:rFonts w:ascii="Times New Roman" w:eastAsia="Times New Roman" w:hAnsi="Times New Roman" w:cs="Times New Roman"/>
                <w:sz w:val="24"/>
                <w:szCs w:val="24"/>
              </w:rPr>
              <w:t>—</w:t>
            </w:r>
            <w:r w:rsidRPr="003236E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236E0">
              <w:rPr>
                <w:rFonts w:ascii="Times New Roman" w:eastAsia="Times New Roman" w:hAnsi="Times New Roman" w:cs="Times New Roman"/>
                <w:sz w:val="24"/>
                <w:szCs w:val="24"/>
              </w:rPr>
              <w:t>—</w:t>
            </w:r>
            <w:r w:rsidRPr="003236E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236E0">
              <w:rPr>
                <w:rFonts w:ascii="Times New Roman" w:eastAsia="Times New Roman" w:hAnsi="Times New Roman" w:cs="Times New Roman"/>
                <w:sz w:val="24"/>
                <w:szCs w:val="24"/>
              </w:rPr>
              <w:t>—</w:t>
            </w:r>
            <w:r w:rsidRPr="003236E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236E0">
              <w:rPr>
                <w:rFonts w:ascii="Times New Roman" w:eastAsia="Times New Roman" w:hAnsi="Times New Roman" w:cs="Times New Roman"/>
                <w:b/>
                <w:i/>
                <w:color w:val="000000"/>
                <w:sz w:val="24"/>
                <w:szCs w:val="24"/>
              </w:rPr>
              <w:t xml:space="preserve">Додатком  </w:t>
            </w:r>
            <w:r w:rsidR="003454D0" w:rsidRPr="003236E0">
              <w:rPr>
                <w:rFonts w:ascii="Times New Roman" w:eastAsia="Times New Roman" w:hAnsi="Times New Roman" w:cs="Times New Roman"/>
                <w:b/>
                <w:i/>
                <w:color w:val="000000"/>
                <w:sz w:val="24"/>
                <w:szCs w:val="24"/>
              </w:rPr>
              <w:t>3</w:t>
            </w:r>
            <w:r w:rsidRPr="003236E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color w:val="000000"/>
                <w:sz w:val="24"/>
                <w:szCs w:val="24"/>
              </w:rPr>
              <w:t xml:space="preserve">6.  Факт подання тендерної пропозиції учасником </w:t>
            </w:r>
            <w:r w:rsidRPr="003236E0">
              <w:rPr>
                <w:rFonts w:ascii="Times New Roman" w:eastAsia="Times New Roman" w:hAnsi="Times New Roman" w:cs="Times New Roman"/>
                <w:sz w:val="24"/>
                <w:szCs w:val="24"/>
              </w:rPr>
              <w:t>—</w:t>
            </w:r>
            <w:r w:rsidRPr="003236E0">
              <w:rPr>
                <w:rFonts w:ascii="Times New Roman" w:eastAsia="Times New Roman" w:hAnsi="Times New Roman" w:cs="Times New Roman"/>
                <w:color w:val="000000"/>
                <w:sz w:val="24"/>
                <w:szCs w:val="24"/>
              </w:rPr>
              <w:t xml:space="preserve"> фізичною особою чи фізичною особою</w:t>
            </w:r>
            <w:r w:rsidRPr="003236E0">
              <w:rPr>
                <w:rFonts w:ascii="Times New Roman" w:eastAsia="Times New Roman" w:hAnsi="Times New Roman" w:cs="Times New Roman"/>
                <w:sz w:val="24"/>
                <w:szCs w:val="24"/>
              </w:rPr>
              <w:t xml:space="preserve"> — </w:t>
            </w:r>
            <w:r w:rsidRPr="003236E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236E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sidRPr="003236E0">
              <w:rPr>
                <w:rFonts w:ascii="Times New Roman" w:eastAsia="Times New Roman" w:hAnsi="Times New Roman" w:cs="Times New Roman"/>
                <w:color w:val="00B050"/>
                <w:sz w:val="24"/>
                <w:szCs w:val="24"/>
              </w:rPr>
              <w:t>.</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236E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3236E0">
              <w:rPr>
                <w:rFonts w:ascii="Times New Roman" w:eastAsia="Times New Roman" w:hAnsi="Times New Roman" w:cs="Times New Roman"/>
                <w:sz w:val="24"/>
                <w:szCs w:val="24"/>
              </w:rPr>
              <w:t>є</w:t>
            </w:r>
            <w:r w:rsidRPr="003236E0">
              <w:rPr>
                <w:rFonts w:ascii="Times New Roman" w:eastAsia="Times New Roman" w:hAnsi="Times New Roman" w:cs="Times New Roman"/>
                <w:color w:val="000000"/>
                <w:sz w:val="24"/>
                <w:szCs w:val="24"/>
              </w:rPr>
              <w:t xml:space="preserve">ктом договору про закупівлю, викладеним </w:t>
            </w:r>
            <w:r w:rsidRPr="003236E0">
              <w:rPr>
                <w:rFonts w:ascii="Times New Roman" w:eastAsia="Times New Roman" w:hAnsi="Times New Roman" w:cs="Times New Roman"/>
                <w:sz w:val="24"/>
                <w:szCs w:val="24"/>
              </w:rPr>
              <w:t xml:space="preserve">у </w:t>
            </w:r>
            <w:r w:rsidRPr="003236E0">
              <w:rPr>
                <w:rFonts w:ascii="Times New Roman" w:eastAsia="Times New Roman" w:hAnsi="Times New Roman" w:cs="Times New Roman"/>
                <w:b/>
                <w:i/>
                <w:color w:val="000000"/>
                <w:sz w:val="24"/>
                <w:szCs w:val="24"/>
              </w:rPr>
              <w:t>Додатку 4</w:t>
            </w:r>
            <w:r w:rsidRPr="003236E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12866" w:rsidRPr="003236E0" w:rsidRDefault="00812866" w:rsidP="008128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3236E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Pr="003236E0">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11. </w:t>
            </w:r>
            <w:r w:rsidRPr="003236E0">
              <w:rPr>
                <w:rFonts w:ascii="Times New Roman" w:eastAsia="Times New Roman" w:hAnsi="Times New Roman" w:cs="Times New Roman"/>
                <w:sz w:val="24"/>
                <w:szCs w:val="24"/>
              </w:rPr>
              <w:t>Тендерна п</w:t>
            </w:r>
            <w:r w:rsidRPr="003236E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12866" w:rsidRPr="003236E0" w:rsidRDefault="00812866" w:rsidP="00812866">
            <w:pPr>
              <w:widowControl w:val="0"/>
              <w:pBdr>
                <w:top w:val="nil"/>
                <w:left w:val="nil"/>
                <w:bottom w:val="nil"/>
                <w:right w:val="nil"/>
                <w:between w:val="nil"/>
              </w:pBdr>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12866" w:rsidRPr="003236E0" w:rsidRDefault="00812866" w:rsidP="00812866">
            <w:pPr>
              <w:widowControl w:val="0"/>
              <w:pBdr>
                <w:top w:val="nil"/>
                <w:left w:val="nil"/>
                <w:bottom w:val="nil"/>
                <w:right w:val="nil"/>
                <w:between w:val="nil"/>
              </w:pBdr>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   </w:t>
            </w:r>
            <w:r w:rsidRPr="003236E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12866" w:rsidRPr="003236E0" w:rsidRDefault="00812866" w:rsidP="00812866">
            <w:pPr>
              <w:widowControl w:val="0"/>
              <w:pBdr>
                <w:top w:val="nil"/>
                <w:left w:val="nil"/>
                <w:bottom w:val="nil"/>
                <w:right w:val="nil"/>
                <w:between w:val="nil"/>
              </w:pBdr>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   </w:t>
            </w:r>
            <w:r w:rsidRPr="003236E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12866" w:rsidRPr="003236E0" w:rsidRDefault="00812866" w:rsidP="00812866">
            <w:pPr>
              <w:widowControl w:val="0"/>
              <w:pBdr>
                <w:top w:val="nil"/>
                <w:left w:val="nil"/>
                <w:bottom w:val="nil"/>
                <w:right w:val="nil"/>
                <w:between w:val="nil"/>
              </w:pBdr>
              <w:jc w:val="both"/>
              <w:rPr>
                <w:rFonts w:ascii="Times New Roman" w:eastAsia="Times New Roman" w:hAnsi="Times New Roman" w:cs="Times New Roman"/>
                <w:i/>
                <w:sz w:val="24"/>
                <w:szCs w:val="24"/>
              </w:rPr>
            </w:pPr>
            <w:r w:rsidRPr="003236E0">
              <w:rPr>
                <w:rFonts w:ascii="Times New Roman" w:eastAsia="Times New Roman" w:hAnsi="Times New Roman" w:cs="Times New Roman"/>
                <w:sz w:val="24"/>
                <w:szCs w:val="24"/>
              </w:rPr>
              <w:t xml:space="preserve">—   </w:t>
            </w:r>
            <w:r w:rsidRPr="003236E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41CF8" w:rsidRPr="003236E0" w:rsidRDefault="00812866" w:rsidP="00812866">
            <w:pPr>
              <w:spacing w:before="120" w:after="120"/>
              <w:jc w:val="both"/>
              <w:rPr>
                <w:rFonts w:ascii="Times New Roman" w:hAnsi="Times New Roman" w:cs="Times New Roman"/>
                <w:sz w:val="24"/>
                <w:szCs w:val="24"/>
              </w:rPr>
            </w:pPr>
            <w:r w:rsidRPr="003236E0">
              <w:rPr>
                <w:rFonts w:ascii="Times New Roman" w:eastAsia="Times New Roman" w:hAnsi="Times New Roman" w:cs="Times New Roman"/>
                <w:sz w:val="24"/>
                <w:szCs w:val="24"/>
              </w:rPr>
              <w:t xml:space="preserve">А також враховувати, що в Україні </w:t>
            </w:r>
            <w:r w:rsidRPr="003236E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3236E0">
              <w:rPr>
                <w:rFonts w:ascii="Times New Roman" w:eastAsia="Times New Roman" w:hAnsi="Times New Roman" w:cs="Times New Roman"/>
                <w:sz w:val="24"/>
                <w:szCs w:val="24"/>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41CF8" w:rsidRPr="003236E0" w:rsidTr="00A56BC5">
        <w:trPr>
          <w:trHeight w:val="267"/>
        </w:trPr>
        <w:tc>
          <w:tcPr>
            <w:tcW w:w="599" w:type="dxa"/>
          </w:tcPr>
          <w:p w:rsidR="00C41CF8" w:rsidRPr="003236E0" w:rsidRDefault="00C41CF8"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lastRenderedPageBreak/>
              <w:t>3</w:t>
            </w:r>
          </w:p>
        </w:tc>
        <w:tc>
          <w:tcPr>
            <w:tcW w:w="3208" w:type="dxa"/>
            <w:gridSpan w:val="2"/>
          </w:tcPr>
          <w:p w:rsidR="00C41CF8" w:rsidRPr="003236E0" w:rsidRDefault="00C41CF8" w:rsidP="00A56BC5">
            <w:pPr>
              <w:widowControl w:val="0"/>
              <w:spacing w:before="120" w:after="120"/>
              <w:ind w:right="113"/>
              <w:rPr>
                <w:rFonts w:ascii="Times New Roman" w:hAnsi="Times New Roman" w:cs="Times New Roman"/>
                <w:sz w:val="24"/>
                <w:szCs w:val="24"/>
              </w:rPr>
            </w:pPr>
            <w:r w:rsidRPr="003236E0">
              <w:rPr>
                <w:rFonts w:ascii="Times New Roman" w:hAnsi="Times New Roman" w:cs="Times New Roman"/>
                <w:sz w:val="24"/>
                <w:szCs w:val="24"/>
              </w:rPr>
              <w:t>Відхилення тендерних пропозицій</w:t>
            </w:r>
          </w:p>
        </w:tc>
        <w:tc>
          <w:tcPr>
            <w:tcW w:w="6696" w:type="dxa"/>
          </w:tcPr>
          <w:p w:rsidR="00812866" w:rsidRPr="003236E0" w:rsidRDefault="00812866" w:rsidP="00812866">
            <w:pPr>
              <w:jc w:val="both"/>
              <w:rPr>
                <w:rFonts w:ascii="Times New Roman" w:eastAsia="Times New Roman" w:hAnsi="Times New Roman" w:cs="Times New Roman"/>
                <w:b/>
                <w:i/>
                <w:sz w:val="24"/>
                <w:szCs w:val="24"/>
                <w:highlight w:val="white"/>
              </w:rPr>
            </w:pPr>
            <w:r w:rsidRPr="003236E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1) учасник процедури закупівлі:</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3236E0">
              <w:rPr>
                <w:rFonts w:ascii="Times New Roman" w:eastAsia="Times New Roman" w:hAnsi="Times New Roman" w:cs="Times New Roman"/>
                <w:sz w:val="24"/>
                <w:szCs w:val="24"/>
                <w:highlight w:val="white"/>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2) тендерна пропозиція:</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3236E0">
                <w:rPr>
                  <w:rFonts w:ascii="Times New Roman" w:eastAsia="Times New Roman" w:hAnsi="Times New Roman" w:cs="Times New Roman"/>
                  <w:sz w:val="24"/>
                  <w:szCs w:val="24"/>
                  <w:highlight w:val="white"/>
                </w:rPr>
                <w:t>пункту 4</w:t>
              </w:r>
            </w:hyperlink>
            <w:r w:rsidRPr="003236E0">
              <w:rPr>
                <w:rFonts w:ascii="Times New Roman" w:eastAsia="Times New Roman" w:hAnsi="Times New Roman" w:cs="Times New Roman"/>
                <w:sz w:val="24"/>
                <w:szCs w:val="24"/>
                <w:highlight w:val="white"/>
              </w:rPr>
              <w:t>3 цих особливостей;</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є такою, строк дії якої закінчився;</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3) переможець процедури закупівлі:</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12866" w:rsidRPr="003236E0" w:rsidRDefault="00812866" w:rsidP="00812866">
            <w:pPr>
              <w:shd w:val="clear" w:color="auto" w:fill="FFFFFF"/>
              <w:ind w:firstLine="567"/>
              <w:jc w:val="both"/>
              <w:rPr>
                <w:rFonts w:ascii="Times New Roman" w:eastAsia="Times New Roman" w:hAnsi="Times New Roman" w:cs="Times New Roman"/>
                <w:b/>
                <w:sz w:val="24"/>
                <w:szCs w:val="24"/>
                <w:highlight w:val="white"/>
              </w:rPr>
            </w:pPr>
            <w:r w:rsidRPr="003236E0">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12866" w:rsidRPr="003236E0" w:rsidRDefault="00812866" w:rsidP="00812866">
            <w:pPr>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2866" w:rsidRPr="003236E0" w:rsidRDefault="00812866" w:rsidP="00812866">
            <w:pPr>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2866" w:rsidRPr="003236E0" w:rsidRDefault="00812866" w:rsidP="00812866">
            <w:pPr>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41CF8" w:rsidRPr="003236E0" w:rsidRDefault="00812866" w:rsidP="00812866">
            <w:pPr>
              <w:shd w:val="clear" w:color="auto" w:fill="FFFFFF"/>
              <w:spacing w:after="150"/>
              <w:jc w:val="both"/>
              <w:rPr>
                <w:rFonts w:ascii="Times New Roman" w:hAnsi="Times New Roman" w:cs="Times New Roman"/>
                <w:sz w:val="24"/>
                <w:szCs w:val="24"/>
              </w:rPr>
            </w:pPr>
            <w:r w:rsidRPr="003236E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w:t>
            </w:r>
            <w:r w:rsidRPr="003236E0">
              <w:rPr>
                <w:rFonts w:ascii="Times New Roman" w:eastAsia="Times New Roman" w:hAnsi="Times New Roman" w:cs="Times New Roman"/>
                <w:sz w:val="24"/>
                <w:szCs w:val="24"/>
                <w:highlight w:val="white"/>
              </w:rPr>
              <w:lastRenderedPageBreak/>
              <w:t>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1CF8" w:rsidRPr="003236E0" w:rsidTr="00A56BC5">
        <w:trPr>
          <w:trHeight w:val="522"/>
        </w:trPr>
        <w:tc>
          <w:tcPr>
            <w:tcW w:w="10503" w:type="dxa"/>
            <w:gridSpan w:val="4"/>
            <w:vAlign w:val="center"/>
          </w:tcPr>
          <w:p w:rsidR="00C41CF8" w:rsidRPr="003236E0" w:rsidRDefault="00C41CF8" w:rsidP="00A56BC5">
            <w:pPr>
              <w:widowControl w:val="0"/>
              <w:spacing w:before="120" w:after="120"/>
              <w:ind w:left="92" w:hanging="20"/>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VI. Результати торгів та укладання договору про закупівлю</w:t>
            </w:r>
          </w:p>
        </w:tc>
      </w:tr>
      <w:tr w:rsidR="00C41CF8" w:rsidRPr="003236E0" w:rsidTr="00A56BC5">
        <w:trPr>
          <w:trHeight w:val="522"/>
        </w:trPr>
        <w:tc>
          <w:tcPr>
            <w:tcW w:w="599" w:type="dxa"/>
          </w:tcPr>
          <w:p w:rsidR="00C41CF8" w:rsidRPr="003236E0" w:rsidRDefault="00C41CF8"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C41CF8" w:rsidRPr="003236E0" w:rsidRDefault="00C41CF8" w:rsidP="00A56BC5">
            <w:pPr>
              <w:widowControl w:val="0"/>
              <w:spacing w:before="120" w:after="120"/>
              <w:ind w:right="113"/>
              <w:rPr>
                <w:rFonts w:ascii="Times New Roman" w:hAnsi="Times New Roman" w:cs="Times New Roman"/>
                <w:sz w:val="24"/>
                <w:szCs w:val="24"/>
              </w:rPr>
            </w:pPr>
            <w:r w:rsidRPr="003236E0">
              <w:rPr>
                <w:rFonts w:ascii="Times New Roman" w:hAnsi="Times New Roman" w:cs="Times New Roman"/>
                <w:sz w:val="24"/>
                <w:szCs w:val="24"/>
              </w:rPr>
              <w:t>Відміна замовником торгів чи визнання їх такими, що не відбулися</w:t>
            </w:r>
          </w:p>
        </w:tc>
        <w:tc>
          <w:tcPr>
            <w:tcW w:w="6696" w:type="dxa"/>
          </w:tcPr>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Замовник відміняє відкриті торги у разі:</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Відкриті торги можуть бути відмінені частково (за лотом).</w:t>
            </w:r>
          </w:p>
          <w:p w:rsidR="00C41CF8" w:rsidRPr="003236E0" w:rsidRDefault="00812866" w:rsidP="00812866">
            <w:pPr>
              <w:widowControl w:val="0"/>
              <w:spacing w:before="120" w:after="120"/>
              <w:jc w:val="both"/>
              <w:rPr>
                <w:rFonts w:ascii="Times New Roman" w:hAnsi="Times New Roman" w:cs="Times New Roman"/>
                <w:sz w:val="24"/>
                <w:szCs w:val="24"/>
              </w:rPr>
            </w:pPr>
            <w:r w:rsidRPr="003236E0">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C2626" w:rsidRPr="003236E0" w:rsidTr="001D74D0">
        <w:trPr>
          <w:trHeight w:val="522"/>
        </w:trPr>
        <w:tc>
          <w:tcPr>
            <w:tcW w:w="599" w:type="dxa"/>
          </w:tcPr>
          <w:p w:rsidR="006C2626" w:rsidRPr="003236E0" w:rsidRDefault="006C2626" w:rsidP="00A56BC5">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2</w:t>
            </w:r>
          </w:p>
        </w:tc>
        <w:tc>
          <w:tcPr>
            <w:tcW w:w="3208" w:type="dxa"/>
            <w:gridSpan w:val="2"/>
          </w:tcPr>
          <w:p w:rsidR="006C2626" w:rsidRPr="003236E0" w:rsidRDefault="006C2626" w:rsidP="00A56BC5">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 xml:space="preserve">Строк укладання договору </w:t>
            </w:r>
          </w:p>
        </w:tc>
        <w:tc>
          <w:tcPr>
            <w:tcW w:w="6696" w:type="dxa"/>
            <w:vAlign w:val="center"/>
          </w:tcPr>
          <w:p w:rsidR="006C2626" w:rsidRPr="003236E0" w:rsidRDefault="006C2626" w:rsidP="00A7105C">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w:t>
            </w:r>
            <w:r w:rsidRPr="003236E0">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C2626" w:rsidRPr="003236E0" w:rsidRDefault="006C2626" w:rsidP="00A7105C">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C2626" w:rsidRPr="003236E0" w:rsidRDefault="006C2626" w:rsidP="00A7105C">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w:t>
            </w:r>
            <w:r w:rsidR="00166742" w:rsidRPr="003236E0">
              <w:rPr>
                <w:rFonts w:ascii="Times New Roman" w:eastAsia="Times New Roman" w:hAnsi="Times New Roman" w:cs="Times New Roman"/>
                <w:sz w:val="24"/>
                <w:szCs w:val="24"/>
                <w:highlight w:val="white"/>
              </w:rPr>
              <w:t xml:space="preserve"> </w:t>
            </w:r>
            <w:r w:rsidRPr="003236E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C2626" w:rsidRPr="003236E0" w:rsidTr="009837DF">
        <w:trPr>
          <w:trHeight w:val="522"/>
        </w:trPr>
        <w:tc>
          <w:tcPr>
            <w:tcW w:w="599" w:type="dxa"/>
          </w:tcPr>
          <w:p w:rsidR="006C2626" w:rsidRPr="003236E0" w:rsidRDefault="006C2626" w:rsidP="00A56BC5">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lastRenderedPageBreak/>
              <w:t>3</w:t>
            </w:r>
          </w:p>
        </w:tc>
        <w:tc>
          <w:tcPr>
            <w:tcW w:w="3208" w:type="dxa"/>
            <w:gridSpan w:val="2"/>
          </w:tcPr>
          <w:p w:rsidR="006C2626" w:rsidRPr="003236E0" w:rsidRDefault="006C2626" w:rsidP="00A56BC5">
            <w:pPr>
              <w:widowControl w:val="0"/>
              <w:spacing w:before="96" w:after="96"/>
              <w:ind w:right="113"/>
              <w:rPr>
                <w:rFonts w:ascii="Times New Roman" w:hAnsi="Times New Roman" w:cs="Times New Roman"/>
                <w:sz w:val="24"/>
                <w:szCs w:val="24"/>
              </w:rPr>
            </w:pPr>
            <w:r w:rsidRPr="003236E0">
              <w:rPr>
                <w:rFonts w:ascii="Times New Roman" w:hAnsi="Times New Roman" w:cs="Times New Roman"/>
                <w:sz w:val="24"/>
                <w:szCs w:val="24"/>
              </w:rPr>
              <w:t xml:space="preserve">Проект договору про закупівлю </w:t>
            </w:r>
          </w:p>
        </w:tc>
        <w:tc>
          <w:tcPr>
            <w:tcW w:w="6696" w:type="dxa"/>
            <w:vAlign w:val="center"/>
          </w:tcPr>
          <w:p w:rsidR="006C2626" w:rsidRPr="003236E0" w:rsidRDefault="006C2626" w:rsidP="00A7105C">
            <w:pPr>
              <w:widowControl w:val="0"/>
              <w:ind w:right="12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Проєкт</w:t>
            </w:r>
            <w:r w:rsidR="00166742" w:rsidRPr="003236E0">
              <w:rPr>
                <w:rFonts w:ascii="Times New Roman" w:eastAsia="Times New Roman" w:hAnsi="Times New Roman" w:cs="Times New Roman"/>
                <w:sz w:val="24"/>
                <w:szCs w:val="24"/>
              </w:rPr>
              <w:t xml:space="preserve"> </w:t>
            </w:r>
            <w:r w:rsidRPr="003236E0">
              <w:rPr>
                <w:rFonts w:ascii="Times New Roman" w:eastAsia="Times New Roman" w:hAnsi="Times New Roman" w:cs="Times New Roman"/>
                <w:sz w:val="24"/>
                <w:szCs w:val="24"/>
              </w:rPr>
              <w:t xml:space="preserve">договору про закупівлю викладено в </w:t>
            </w:r>
            <w:r w:rsidRPr="003236E0">
              <w:rPr>
                <w:rFonts w:ascii="Times New Roman" w:eastAsia="Times New Roman" w:hAnsi="Times New Roman" w:cs="Times New Roman"/>
                <w:b/>
                <w:i/>
                <w:sz w:val="24"/>
                <w:szCs w:val="24"/>
              </w:rPr>
              <w:t xml:space="preserve">Додатку </w:t>
            </w:r>
            <w:r w:rsidR="00166742" w:rsidRPr="003236E0">
              <w:rPr>
                <w:rFonts w:ascii="Times New Roman" w:eastAsia="Times New Roman" w:hAnsi="Times New Roman" w:cs="Times New Roman"/>
                <w:b/>
                <w:i/>
                <w:sz w:val="24"/>
                <w:szCs w:val="24"/>
              </w:rPr>
              <w:t>4</w:t>
            </w:r>
            <w:r w:rsidRPr="003236E0">
              <w:rPr>
                <w:rFonts w:ascii="Times New Roman" w:eastAsia="Times New Roman" w:hAnsi="Times New Roman" w:cs="Times New Roman"/>
                <w:sz w:val="24"/>
                <w:szCs w:val="24"/>
              </w:rPr>
              <w:t xml:space="preserve"> до цієї тендерної документації.</w:t>
            </w:r>
          </w:p>
          <w:p w:rsidR="006C2626" w:rsidRPr="003236E0" w:rsidRDefault="006C2626" w:rsidP="00A7105C">
            <w:pPr>
              <w:widowControl w:val="0"/>
              <w:ind w:right="120"/>
              <w:jc w:val="both"/>
              <w:rPr>
                <w:rFonts w:ascii="Times New Roman" w:eastAsia="Times New Roman" w:hAnsi="Times New Roman" w:cs="Times New Roman"/>
                <w:i/>
                <w:sz w:val="24"/>
                <w:szCs w:val="24"/>
                <w:highlight w:val="white"/>
              </w:rPr>
            </w:pPr>
            <w:r w:rsidRPr="003236E0">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236E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C2626" w:rsidRPr="003236E0" w:rsidTr="00A56BC5">
        <w:trPr>
          <w:trHeight w:val="522"/>
        </w:trPr>
        <w:tc>
          <w:tcPr>
            <w:tcW w:w="599" w:type="dxa"/>
          </w:tcPr>
          <w:p w:rsidR="006C2626" w:rsidRPr="003236E0" w:rsidRDefault="006C2626" w:rsidP="00A56BC5">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4</w:t>
            </w:r>
          </w:p>
        </w:tc>
        <w:tc>
          <w:tcPr>
            <w:tcW w:w="3208" w:type="dxa"/>
            <w:gridSpan w:val="2"/>
          </w:tcPr>
          <w:p w:rsidR="006C2626" w:rsidRPr="003236E0" w:rsidRDefault="006C2626" w:rsidP="00A56BC5">
            <w:pPr>
              <w:widowControl w:val="0"/>
              <w:spacing w:before="96" w:after="96"/>
              <w:ind w:right="113"/>
              <w:rPr>
                <w:rFonts w:ascii="Times New Roman" w:hAnsi="Times New Roman" w:cs="Times New Roman"/>
                <w:sz w:val="24"/>
                <w:szCs w:val="24"/>
              </w:rPr>
            </w:pPr>
            <w:r w:rsidRPr="003236E0">
              <w:rPr>
                <w:rFonts w:ascii="Times New Roman" w:hAnsi="Times New Roman" w:cs="Times New Roman"/>
                <w:sz w:val="24"/>
                <w:szCs w:val="24"/>
              </w:rPr>
              <w:t>Умови, що обов’язково включаються до договору про закупівлю</w:t>
            </w:r>
          </w:p>
        </w:tc>
        <w:tc>
          <w:tcPr>
            <w:tcW w:w="6696" w:type="dxa"/>
          </w:tcPr>
          <w:p w:rsidR="006C2626" w:rsidRPr="003236E0" w:rsidRDefault="006C2626" w:rsidP="006C262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C2626" w:rsidRPr="003236E0" w:rsidRDefault="006C2626" w:rsidP="006C262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C2626" w:rsidRPr="003236E0" w:rsidRDefault="006C2626" w:rsidP="006C2626">
            <w:pPr>
              <w:shd w:val="clear" w:color="auto" w:fill="FFFFFF"/>
              <w:spacing w:before="12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236E0">
              <w:rPr>
                <w:rFonts w:ascii="Times New Roman" w:eastAsia="Times New Roman" w:hAnsi="Times New Roman" w:cs="Times New Roman"/>
                <w:sz w:val="24"/>
                <w:szCs w:val="24"/>
                <w:highlight w:val="white"/>
              </w:rPr>
              <w:t>у тому числі за результатами електронного аукціону, кр</w:t>
            </w:r>
            <w:r w:rsidRPr="003236E0">
              <w:rPr>
                <w:rFonts w:ascii="Times New Roman" w:eastAsia="Times New Roman" w:hAnsi="Times New Roman" w:cs="Times New Roman"/>
                <w:sz w:val="24"/>
                <w:szCs w:val="24"/>
              </w:rPr>
              <w:t>ім випадків:</w:t>
            </w:r>
          </w:p>
          <w:p w:rsidR="006C2626" w:rsidRPr="003236E0" w:rsidRDefault="006C2626" w:rsidP="006C2626">
            <w:pPr>
              <w:widowControl w:val="0"/>
              <w:pBdr>
                <w:top w:val="nil"/>
                <w:left w:val="nil"/>
                <w:bottom w:val="nil"/>
                <w:right w:val="nil"/>
                <w:between w:val="nil"/>
              </w:pBdr>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визначення грошового еквівалента зобов’язання в іноземній валюті;</w:t>
            </w:r>
          </w:p>
          <w:p w:rsidR="006C2626" w:rsidRPr="003236E0" w:rsidRDefault="006C2626" w:rsidP="006C2626">
            <w:pPr>
              <w:widowControl w:val="0"/>
              <w:pBdr>
                <w:top w:val="nil"/>
                <w:left w:val="nil"/>
                <w:bottom w:val="nil"/>
                <w:right w:val="nil"/>
                <w:between w:val="nil"/>
              </w:pBdr>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C2626" w:rsidRPr="003236E0" w:rsidRDefault="006C2626" w:rsidP="00A56BC5">
            <w:pPr>
              <w:spacing w:after="150"/>
              <w:jc w:val="both"/>
              <w:rPr>
                <w:rFonts w:ascii="Times New Roman" w:hAnsi="Times New Roman" w:cs="Times New Roman"/>
                <w:sz w:val="24"/>
                <w:szCs w:val="24"/>
              </w:rPr>
            </w:pPr>
          </w:p>
        </w:tc>
      </w:tr>
      <w:tr w:rsidR="006C2626" w:rsidRPr="003236E0" w:rsidTr="00A56BC5">
        <w:trPr>
          <w:trHeight w:val="522"/>
        </w:trPr>
        <w:tc>
          <w:tcPr>
            <w:tcW w:w="599" w:type="dxa"/>
          </w:tcPr>
          <w:p w:rsidR="006C2626" w:rsidRPr="003236E0" w:rsidRDefault="006C2626" w:rsidP="00A56BC5">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5</w:t>
            </w:r>
          </w:p>
        </w:tc>
        <w:tc>
          <w:tcPr>
            <w:tcW w:w="3208" w:type="dxa"/>
            <w:gridSpan w:val="2"/>
          </w:tcPr>
          <w:p w:rsidR="006C2626" w:rsidRPr="003236E0" w:rsidRDefault="006C2626" w:rsidP="00A56BC5">
            <w:pPr>
              <w:widowControl w:val="0"/>
              <w:spacing w:before="96" w:after="96"/>
              <w:ind w:right="113"/>
              <w:rPr>
                <w:rFonts w:ascii="Times New Roman" w:hAnsi="Times New Roman" w:cs="Times New Roman"/>
                <w:sz w:val="24"/>
                <w:szCs w:val="24"/>
              </w:rPr>
            </w:pPr>
            <w:r w:rsidRPr="003236E0">
              <w:rPr>
                <w:rFonts w:ascii="Times New Roman" w:hAnsi="Times New Roman" w:cs="Times New Roman"/>
                <w:sz w:val="24"/>
                <w:szCs w:val="24"/>
              </w:rPr>
              <w:t xml:space="preserve">Забезпечення виконання </w:t>
            </w:r>
            <w:r w:rsidRPr="003236E0">
              <w:rPr>
                <w:rFonts w:ascii="Times New Roman" w:hAnsi="Times New Roman" w:cs="Times New Roman"/>
                <w:sz w:val="24"/>
                <w:szCs w:val="24"/>
              </w:rPr>
              <w:lastRenderedPageBreak/>
              <w:t xml:space="preserve">договору про закупівлю </w:t>
            </w:r>
          </w:p>
        </w:tc>
        <w:tc>
          <w:tcPr>
            <w:tcW w:w="6696" w:type="dxa"/>
          </w:tcPr>
          <w:p w:rsidR="006C2626" w:rsidRPr="003236E0" w:rsidRDefault="006C2626" w:rsidP="00A56BC5">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lastRenderedPageBreak/>
              <w:t xml:space="preserve">забезпечення виконання договору про закупівлю – не </w:t>
            </w:r>
            <w:r w:rsidRPr="003236E0">
              <w:rPr>
                <w:rFonts w:ascii="Times New Roman" w:hAnsi="Times New Roman" w:cs="Times New Roman"/>
                <w:sz w:val="24"/>
                <w:szCs w:val="24"/>
              </w:rPr>
              <w:lastRenderedPageBreak/>
              <w:t>вимагається</w:t>
            </w:r>
          </w:p>
        </w:tc>
      </w:tr>
    </w:tbl>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rsidP="00DA1AE5">
      <w:pPr>
        <w:widowControl w:val="0"/>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sectPr w:rsidR="00DA1AE5" w:rsidRPr="003236E0" w:rsidSect="00DA1A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78" w:rsidRDefault="00667A78" w:rsidP="002724E8">
      <w:pPr>
        <w:spacing w:after="0" w:line="240" w:lineRule="auto"/>
      </w:pPr>
      <w:r>
        <w:separator/>
      </w:r>
    </w:p>
  </w:endnote>
  <w:endnote w:type="continuationSeparator" w:id="0">
    <w:p w:rsidR="00667A78" w:rsidRDefault="00667A78" w:rsidP="0027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78" w:rsidRDefault="00667A78" w:rsidP="002724E8">
      <w:pPr>
        <w:spacing w:after="0" w:line="240" w:lineRule="auto"/>
      </w:pPr>
      <w:r>
        <w:separator/>
      </w:r>
    </w:p>
  </w:footnote>
  <w:footnote w:type="continuationSeparator" w:id="0">
    <w:p w:rsidR="00667A78" w:rsidRDefault="00667A78" w:rsidP="00272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2">
    <w:nsid w:val="421F5799"/>
    <w:multiLevelType w:val="hybridMultilevel"/>
    <w:tmpl w:val="917A6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E5"/>
    <w:rsid w:val="000973F0"/>
    <w:rsid w:val="000C1084"/>
    <w:rsid w:val="001641C0"/>
    <w:rsid w:val="00166742"/>
    <w:rsid w:val="001B2EDB"/>
    <w:rsid w:val="001E3830"/>
    <w:rsid w:val="001F5F52"/>
    <w:rsid w:val="00201C1B"/>
    <w:rsid w:val="00212802"/>
    <w:rsid w:val="002724E8"/>
    <w:rsid w:val="0031061C"/>
    <w:rsid w:val="003236E0"/>
    <w:rsid w:val="00330B0C"/>
    <w:rsid w:val="0034186C"/>
    <w:rsid w:val="003454D0"/>
    <w:rsid w:val="0036735E"/>
    <w:rsid w:val="00371828"/>
    <w:rsid w:val="003951C0"/>
    <w:rsid w:val="004056C2"/>
    <w:rsid w:val="0044167F"/>
    <w:rsid w:val="004A236D"/>
    <w:rsid w:val="004E19AB"/>
    <w:rsid w:val="004E2AE0"/>
    <w:rsid w:val="004F4020"/>
    <w:rsid w:val="005021C4"/>
    <w:rsid w:val="005431D0"/>
    <w:rsid w:val="005A6AFD"/>
    <w:rsid w:val="005B409C"/>
    <w:rsid w:val="005E5190"/>
    <w:rsid w:val="005E6109"/>
    <w:rsid w:val="006172F0"/>
    <w:rsid w:val="00627DAC"/>
    <w:rsid w:val="00660EC7"/>
    <w:rsid w:val="00667A78"/>
    <w:rsid w:val="006A65B1"/>
    <w:rsid w:val="006C2626"/>
    <w:rsid w:val="0074591B"/>
    <w:rsid w:val="00747D07"/>
    <w:rsid w:val="007677E8"/>
    <w:rsid w:val="007F5AE7"/>
    <w:rsid w:val="00812866"/>
    <w:rsid w:val="00827AE9"/>
    <w:rsid w:val="0085665C"/>
    <w:rsid w:val="00897864"/>
    <w:rsid w:val="008B223A"/>
    <w:rsid w:val="008B5514"/>
    <w:rsid w:val="008F058B"/>
    <w:rsid w:val="0090139A"/>
    <w:rsid w:val="00920C0C"/>
    <w:rsid w:val="00947FCC"/>
    <w:rsid w:val="009E4CDC"/>
    <w:rsid w:val="009F2018"/>
    <w:rsid w:val="00A46770"/>
    <w:rsid w:val="00A52B58"/>
    <w:rsid w:val="00A56BC5"/>
    <w:rsid w:val="00AE09D7"/>
    <w:rsid w:val="00AE22E6"/>
    <w:rsid w:val="00AF1794"/>
    <w:rsid w:val="00B108DB"/>
    <w:rsid w:val="00B57BCE"/>
    <w:rsid w:val="00B616FF"/>
    <w:rsid w:val="00B62569"/>
    <w:rsid w:val="00B74580"/>
    <w:rsid w:val="00B8280C"/>
    <w:rsid w:val="00C35B1C"/>
    <w:rsid w:val="00C41CF8"/>
    <w:rsid w:val="00CA202C"/>
    <w:rsid w:val="00CA242F"/>
    <w:rsid w:val="00CC6DCC"/>
    <w:rsid w:val="00CD0306"/>
    <w:rsid w:val="00CE66F8"/>
    <w:rsid w:val="00D01FE8"/>
    <w:rsid w:val="00D943DC"/>
    <w:rsid w:val="00DA1AE5"/>
    <w:rsid w:val="00DB4274"/>
    <w:rsid w:val="00E046C3"/>
    <w:rsid w:val="00E11400"/>
    <w:rsid w:val="00E273DD"/>
    <w:rsid w:val="00E74CF8"/>
    <w:rsid w:val="00E90EC6"/>
    <w:rsid w:val="00EB0327"/>
    <w:rsid w:val="00F252A9"/>
    <w:rsid w:val="00F27E26"/>
    <w:rsid w:val="00FC70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B99D8-C647-4AD0-B95A-E585A81B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830"/>
  </w:style>
  <w:style w:type="paragraph" w:styleId="1">
    <w:name w:val="heading 1"/>
    <w:basedOn w:val="a"/>
    <w:link w:val="10"/>
    <w:uiPriority w:val="9"/>
    <w:qFormat/>
    <w:rsid w:val="00745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A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591B"/>
    <w:rPr>
      <w:rFonts w:ascii="Times New Roman" w:eastAsia="Times New Roman" w:hAnsi="Times New Roman" w:cs="Times New Roman"/>
      <w:b/>
      <w:bCs/>
      <w:kern w:val="36"/>
      <w:sz w:val="48"/>
      <w:szCs w:val="48"/>
    </w:rPr>
  </w:style>
  <w:style w:type="paragraph" w:styleId="a3">
    <w:name w:val="header"/>
    <w:basedOn w:val="a"/>
    <w:link w:val="a4"/>
    <w:uiPriority w:val="99"/>
    <w:semiHidden/>
    <w:unhideWhenUsed/>
    <w:rsid w:val="002724E8"/>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2724E8"/>
  </w:style>
  <w:style w:type="paragraph" w:styleId="a5">
    <w:name w:val="footer"/>
    <w:basedOn w:val="a"/>
    <w:link w:val="a6"/>
    <w:uiPriority w:val="99"/>
    <w:semiHidden/>
    <w:unhideWhenUsed/>
    <w:rsid w:val="002724E8"/>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2724E8"/>
  </w:style>
  <w:style w:type="paragraph" w:customStyle="1" w:styleId="a7">
    <w:name w:val="Базовый"/>
    <w:qFormat/>
    <w:rsid w:val="00E90EC6"/>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styleId="a8">
    <w:name w:val="List Paragraph"/>
    <w:basedOn w:val="a"/>
    <w:uiPriority w:val="34"/>
    <w:qFormat/>
    <w:rsid w:val="001B2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4491">
      <w:bodyDiv w:val="1"/>
      <w:marLeft w:val="0"/>
      <w:marRight w:val="0"/>
      <w:marTop w:val="0"/>
      <w:marBottom w:val="0"/>
      <w:divBdr>
        <w:top w:val="none" w:sz="0" w:space="0" w:color="auto"/>
        <w:left w:val="none" w:sz="0" w:space="0" w:color="auto"/>
        <w:bottom w:val="none" w:sz="0" w:space="0" w:color="auto"/>
        <w:right w:val="none" w:sz="0" w:space="0" w:color="auto"/>
      </w:divBdr>
    </w:div>
    <w:div w:id="780538955">
      <w:bodyDiv w:val="1"/>
      <w:marLeft w:val="0"/>
      <w:marRight w:val="0"/>
      <w:marTop w:val="0"/>
      <w:marBottom w:val="0"/>
      <w:divBdr>
        <w:top w:val="none" w:sz="0" w:space="0" w:color="auto"/>
        <w:left w:val="none" w:sz="0" w:space="0" w:color="auto"/>
        <w:bottom w:val="none" w:sz="0" w:space="0" w:color="auto"/>
        <w:right w:val="none" w:sz="0" w:space="0" w:color="auto"/>
      </w:divBdr>
    </w:div>
    <w:div w:id="17097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8809</Words>
  <Characters>50212</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4</cp:revision>
  <dcterms:created xsi:type="dcterms:W3CDTF">2023-07-10T14:25:00Z</dcterms:created>
  <dcterms:modified xsi:type="dcterms:W3CDTF">2023-07-10T14:46:00Z</dcterms:modified>
</cp:coreProperties>
</file>