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8C" w:rsidRPr="000B5AA8" w:rsidRDefault="004E5B8C" w:rsidP="004E5B8C">
      <w:pPr>
        <w:ind w:left="6372"/>
        <w:rPr>
          <w:rFonts w:eastAsia="Calibri"/>
          <w:b/>
          <w:lang w:val="uk-UA" w:eastAsia="en-US"/>
        </w:rPr>
      </w:pPr>
      <w:bookmarkStart w:id="0" w:name="_GoBack"/>
      <w:r w:rsidRPr="000B5AA8">
        <w:rPr>
          <w:rFonts w:eastAsia="Calibri"/>
          <w:b/>
          <w:lang w:val="uk-UA" w:eastAsia="en-US"/>
        </w:rPr>
        <w:t>Додаток 3</w:t>
      </w:r>
    </w:p>
    <w:p w:rsidR="004E5B8C" w:rsidRPr="000B5AA8" w:rsidRDefault="004E5B8C" w:rsidP="004E5B8C">
      <w:pPr>
        <w:ind w:left="6372"/>
        <w:jc w:val="both"/>
        <w:rPr>
          <w:rFonts w:eastAsia="Calibri"/>
          <w:b/>
          <w:lang w:val="uk-UA" w:eastAsia="en-US"/>
        </w:rPr>
      </w:pPr>
      <w:r w:rsidRPr="000B5AA8">
        <w:rPr>
          <w:rFonts w:eastAsia="Calibri"/>
          <w:b/>
          <w:lang w:val="uk-UA" w:eastAsia="en-US"/>
        </w:rPr>
        <w:t>до тендерної документації</w:t>
      </w:r>
      <w:bookmarkEnd w:id="0"/>
    </w:p>
    <w:p w:rsidR="004E5B8C" w:rsidRPr="000B5AA8" w:rsidRDefault="004E5B8C" w:rsidP="004E5B8C">
      <w:pPr>
        <w:jc w:val="center"/>
        <w:rPr>
          <w:rFonts w:eastAsia="Calibri"/>
          <w:b/>
          <w:lang w:val="uk-UA" w:eastAsia="en-US"/>
        </w:rPr>
      </w:pPr>
    </w:p>
    <w:p w:rsidR="004E5B8C" w:rsidRPr="000B5AA8" w:rsidRDefault="004E5B8C" w:rsidP="004E5B8C">
      <w:pPr>
        <w:jc w:val="center"/>
        <w:rPr>
          <w:rFonts w:eastAsia="Calibri"/>
          <w:b/>
          <w:lang w:val="uk-UA" w:eastAsia="en-US"/>
        </w:rPr>
      </w:pPr>
      <w:r w:rsidRPr="000B5AA8">
        <w:rPr>
          <w:rFonts w:eastAsia="Calibri"/>
          <w:b/>
          <w:lang w:val="uk-UA" w:eastAsia="en-US"/>
        </w:rPr>
        <w:t xml:space="preserve">Вимоги, </w:t>
      </w:r>
    </w:p>
    <w:p w:rsidR="004E5B8C" w:rsidRPr="000B5AA8" w:rsidRDefault="004E5B8C" w:rsidP="004E5B8C">
      <w:pPr>
        <w:jc w:val="center"/>
        <w:rPr>
          <w:rFonts w:eastAsia="Calibri"/>
          <w:b/>
          <w:lang w:val="uk-UA" w:eastAsia="en-US"/>
        </w:rPr>
      </w:pPr>
      <w:r w:rsidRPr="000B5AA8">
        <w:rPr>
          <w:rFonts w:eastAsia="Calibri"/>
          <w:b/>
          <w:lang w:val="uk-UA" w:eastAsia="en-US"/>
        </w:rPr>
        <w:t>встановлені замовником згідно з пунктом 47 Особливостей</w:t>
      </w:r>
    </w:p>
    <w:p w:rsidR="004E5B8C" w:rsidRPr="000B5AA8" w:rsidRDefault="004E5B8C" w:rsidP="004E5B8C">
      <w:pPr>
        <w:jc w:val="center"/>
        <w:rPr>
          <w:rFonts w:eastAsia="Times New Roman"/>
          <w:b/>
          <w:lang w:val="uk-UA" w:eastAsia="uk-UA"/>
        </w:rPr>
      </w:pPr>
      <w:r w:rsidRPr="000B5AA8">
        <w:rPr>
          <w:rFonts w:eastAsia="Calibri"/>
          <w:b/>
          <w:lang w:val="uk-UA" w:eastAsia="en-US"/>
        </w:rPr>
        <w:t xml:space="preserve">до учасника процедури закупівлі, до субпідрядника/співвиконавця, </w:t>
      </w:r>
      <w:r w:rsidRPr="000B5AA8">
        <w:rPr>
          <w:rFonts w:eastAsia="Times New Roman"/>
          <w:b/>
          <w:lang w:val="uk-UA" w:eastAsia="uk-UA"/>
        </w:rPr>
        <w:t xml:space="preserve">коли учасник </w:t>
      </w:r>
    </w:p>
    <w:p w:rsidR="004E5B8C" w:rsidRPr="000B5AA8" w:rsidRDefault="004E5B8C" w:rsidP="004E5B8C">
      <w:pPr>
        <w:jc w:val="center"/>
        <w:rPr>
          <w:rFonts w:eastAsia="Calibri"/>
          <w:b/>
          <w:lang w:val="uk-UA" w:eastAsia="en-US"/>
        </w:rPr>
      </w:pPr>
      <w:r w:rsidRPr="000B5AA8">
        <w:rPr>
          <w:rFonts w:eastAsia="Times New Roman"/>
          <w:b/>
          <w:lang w:val="uk-UA" w:eastAsia="uk-UA"/>
        </w:rPr>
        <w:t>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0B5AA8">
        <w:rPr>
          <w:rFonts w:eastAsia="Calibri"/>
          <w:b/>
          <w:lang w:val="uk-UA" w:eastAsia="en-US"/>
        </w:rPr>
        <w:t>, до переможця процедури закупівлі</w:t>
      </w:r>
    </w:p>
    <w:p w:rsidR="004E5B8C" w:rsidRPr="000B5AA8" w:rsidRDefault="004E5B8C" w:rsidP="004E5B8C">
      <w:pPr>
        <w:jc w:val="center"/>
        <w:rPr>
          <w:rFonts w:eastAsia="Calibri"/>
          <w:b/>
          <w:bCs/>
          <w:lang w:val="uk-UA" w:eastAsia="en-US"/>
        </w:rPr>
      </w:pPr>
    </w:p>
    <w:p w:rsidR="004E5B8C" w:rsidRPr="000B5AA8" w:rsidRDefault="004E5B8C" w:rsidP="004E5B8C">
      <w:pPr>
        <w:ind w:right="23" w:firstLine="539"/>
        <w:jc w:val="both"/>
        <w:rPr>
          <w:rFonts w:eastAsia="Times New Roman"/>
          <w:i/>
          <w:iCs/>
          <w:sz w:val="22"/>
          <w:szCs w:val="22"/>
          <w:lang w:val="uk-UA" w:eastAsia="zh-CN" w:bidi="hi-IN"/>
        </w:rPr>
      </w:pPr>
      <w:r w:rsidRPr="000B5AA8">
        <w:rPr>
          <w:rFonts w:eastAsia="Times New Roman"/>
          <w:i/>
          <w:iCs/>
          <w:sz w:val="22"/>
          <w:szCs w:val="22"/>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rsidR="004E5B8C" w:rsidRPr="000B5AA8" w:rsidRDefault="004E5B8C" w:rsidP="004E5B8C">
      <w:pPr>
        <w:ind w:right="23" w:firstLine="539"/>
        <w:jc w:val="both"/>
        <w:rPr>
          <w:rFonts w:eastAsia="Times New Roman"/>
          <w:i/>
          <w:iCs/>
          <w:sz w:val="22"/>
          <w:szCs w:val="22"/>
          <w:lang w:val="uk-UA" w:eastAsia="zh-CN" w:bidi="hi-IN"/>
        </w:rPr>
      </w:pPr>
      <w:r w:rsidRPr="000B5AA8">
        <w:rPr>
          <w:rFonts w:eastAsia="Times New Roman"/>
          <w:i/>
          <w:iCs/>
          <w:sz w:val="22"/>
          <w:szCs w:val="22"/>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E5B8C" w:rsidRPr="000B5AA8" w:rsidRDefault="004E5B8C" w:rsidP="004E5B8C">
      <w:pPr>
        <w:ind w:firstLine="539"/>
        <w:jc w:val="both"/>
        <w:rPr>
          <w:rFonts w:eastAsia="Times New Roman"/>
          <w:i/>
          <w:sz w:val="22"/>
          <w:szCs w:val="22"/>
          <w:lang w:val="uk-UA" w:eastAsia="zh-CN" w:bidi="hi-IN"/>
        </w:rPr>
      </w:pPr>
      <w:r w:rsidRPr="000B5AA8">
        <w:rPr>
          <w:rFonts w:eastAsia="Times New Roman"/>
          <w:i/>
          <w:sz w:val="22"/>
          <w:szCs w:val="22"/>
          <w:lang w:val="uk-UA" w:eastAsia="zh-CN" w:bidi="hi-IN"/>
        </w:rPr>
        <w:t>За надання недостовірної інформації учасник несе відповідальність відповідно до вимог чинного законодавства.</w:t>
      </w:r>
    </w:p>
    <w:p w:rsidR="004E5B8C" w:rsidRPr="000B5AA8" w:rsidRDefault="004E5B8C" w:rsidP="004E5B8C">
      <w:pPr>
        <w:spacing w:before="100" w:beforeAutospacing="1" w:after="100" w:afterAutospacing="1"/>
        <w:rPr>
          <w:rFonts w:eastAsia="Times New Roman"/>
          <w:b/>
          <w:bCs/>
          <w:sz w:val="22"/>
          <w:szCs w:val="22"/>
          <w:lang w:val="uk-UA" w:eastAsia="uk-UA" w:bidi="as-IN"/>
        </w:rPr>
      </w:pPr>
      <w:r w:rsidRPr="000B5AA8">
        <w:rPr>
          <w:rFonts w:eastAsia="Times New Roman"/>
          <w:b/>
          <w:bCs/>
          <w:sz w:val="22"/>
          <w:szCs w:val="22"/>
          <w:lang w:val="uk-UA" w:eastAsia="uk-UA" w:bidi="as-IN"/>
        </w:rPr>
        <w:t xml:space="preserve"> </w:t>
      </w:r>
      <w:r w:rsidRPr="000B5AA8">
        <w:rPr>
          <w:rFonts w:eastAsia="Times New Roman"/>
          <w:sz w:val="27"/>
          <w:szCs w:val="27"/>
          <w:lang w:val="uk-UA" w:eastAsia="uk-UA" w:bidi="as-IN"/>
        </w:rPr>
        <w:t>Замовник зобов’язаний відхилити тендерну пропозицію переможця процедури закупівлі в разі, якщо наявні підстави, визначені пунктом 47 Особливостей:</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552"/>
        <w:gridCol w:w="4110"/>
      </w:tblGrid>
      <w:tr w:rsidR="004E5B8C" w:rsidRPr="000B5AA8" w:rsidTr="00FF6CF8">
        <w:trPr>
          <w:tblHeader/>
        </w:trPr>
        <w:tc>
          <w:tcPr>
            <w:tcW w:w="3828" w:type="dxa"/>
            <w:shd w:val="clear" w:color="auto" w:fill="BFBFBF"/>
          </w:tcPr>
          <w:p w:rsidR="004E5B8C" w:rsidRPr="000B5AA8" w:rsidRDefault="004E5B8C" w:rsidP="00FF6CF8">
            <w:pPr>
              <w:spacing w:before="100" w:beforeAutospacing="1" w:after="100" w:afterAutospacing="1"/>
              <w:jc w:val="center"/>
              <w:rPr>
                <w:rFonts w:eastAsia="Times New Roman"/>
                <w:b/>
                <w:bCs/>
                <w:sz w:val="20"/>
                <w:szCs w:val="20"/>
                <w:lang w:val="uk-UA" w:eastAsia="uk-UA" w:bidi="as-IN"/>
              </w:rPr>
            </w:pPr>
          </w:p>
        </w:tc>
        <w:tc>
          <w:tcPr>
            <w:tcW w:w="2552" w:type="dxa"/>
            <w:shd w:val="clear" w:color="auto" w:fill="BFBFBF"/>
          </w:tcPr>
          <w:p w:rsidR="004E5B8C" w:rsidRPr="000B5AA8" w:rsidRDefault="004E5B8C" w:rsidP="00FF6CF8">
            <w:pPr>
              <w:jc w:val="center"/>
              <w:rPr>
                <w:b/>
                <w:bCs/>
                <w:sz w:val="20"/>
                <w:szCs w:val="20"/>
                <w:lang w:val="uk-UA" w:eastAsia="en-US" w:bidi="as-IN"/>
              </w:rPr>
            </w:pPr>
            <w:r w:rsidRPr="000B5AA8">
              <w:rPr>
                <w:b/>
                <w:bCs/>
                <w:sz w:val="20"/>
                <w:szCs w:val="20"/>
                <w:lang w:val="uk-UA" w:eastAsia="en-US" w:bidi="as-IN"/>
              </w:rPr>
              <w:t>ВСІ УЧАСНИКИ</w:t>
            </w:r>
          </w:p>
        </w:tc>
        <w:tc>
          <w:tcPr>
            <w:tcW w:w="4110" w:type="dxa"/>
            <w:shd w:val="clear" w:color="auto" w:fill="BFBFBF"/>
          </w:tcPr>
          <w:p w:rsidR="004E5B8C" w:rsidRPr="000B5AA8" w:rsidRDefault="004E5B8C" w:rsidP="00FF6CF8">
            <w:pPr>
              <w:jc w:val="center"/>
              <w:rPr>
                <w:b/>
                <w:bCs/>
                <w:sz w:val="20"/>
                <w:szCs w:val="20"/>
                <w:lang w:val="uk-UA" w:eastAsia="en-US" w:bidi="as-IN"/>
              </w:rPr>
            </w:pPr>
            <w:r w:rsidRPr="000B5AA8">
              <w:rPr>
                <w:b/>
                <w:bCs/>
                <w:sz w:val="20"/>
                <w:szCs w:val="20"/>
                <w:lang w:val="uk-UA" w:eastAsia="en-US" w:bidi="as-IN"/>
              </w:rPr>
              <w:t xml:space="preserve">ПЕРЕМОЖЕЦЬ </w:t>
            </w:r>
          </w:p>
          <w:p w:rsidR="004E5B8C" w:rsidRPr="000B5AA8" w:rsidRDefault="004E5B8C" w:rsidP="00FF6CF8">
            <w:pPr>
              <w:jc w:val="center"/>
              <w:rPr>
                <w:b/>
                <w:bCs/>
                <w:sz w:val="20"/>
                <w:szCs w:val="20"/>
                <w:lang w:val="uk-UA" w:eastAsia="en-US" w:bidi="as-IN"/>
              </w:rPr>
            </w:pPr>
            <w:r w:rsidRPr="000B5AA8">
              <w:rPr>
                <w:b/>
                <w:bCs/>
                <w:sz w:val="20"/>
                <w:szCs w:val="20"/>
                <w:lang w:val="uk-UA" w:eastAsia="en-US" w:bidi="as-IN"/>
              </w:rPr>
              <w:t>протягом 4-х календарних днів ЧЕРЕЗ ЕЛЕКТРОННУ СИСТЕМУ</w:t>
            </w:r>
          </w:p>
        </w:tc>
      </w:tr>
      <w:tr w:rsidR="004E5B8C" w:rsidRPr="000B5AA8" w:rsidTr="00FF6CF8">
        <w:tc>
          <w:tcPr>
            <w:tcW w:w="3828" w:type="dxa"/>
          </w:tcPr>
          <w:p w:rsidR="004E5B8C" w:rsidRPr="000B5AA8" w:rsidRDefault="004E5B8C" w:rsidP="00FF6CF8">
            <w:pPr>
              <w:spacing w:before="100" w:beforeAutospacing="1" w:after="100" w:afterAutospacing="1"/>
              <w:rPr>
                <w:rFonts w:eastAsia="Times New Roman"/>
                <w:sz w:val="20"/>
                <w:szCs w:val="20"/>
                <w:lang w:val="uk-UA" w:eastAsia="uk-UA" w:bidi="as-IN"/>
              </w:rPr>
            </w:pPr>
            <w:r w:rsidRPr="000B5AA8">
              <w:rPr>
                <w:rFonts w:eastAsia="Times New Roman"/>
                <w:sz w:val="20"/>
                <w:szCs w:val="20"/>
                <w:lang w:val="uk-UA" w:eastAsia="uk-UA" w:bidi="uk-UA"/>
              </w:rPr>
              <w:t xml:space="preserve">1) </w:t>
            </w:r>
            <w:r w:rsidRPr="000B5AA8">
              <w:rPr>
                <w:rFonts w:eastAsia="Times New Roman"/>
                <w:sz w:val="20"/>
                <w:szCs w:val="20"/>
                <w:shd w:val="clear" w:color="auto" w:fill="FFFFFF"/>
                <w:lang w:val="uk-UA" w:eastAsia="uk-UA" w:bidi="as-IN"/>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52" w:type="dxa"/>
          </w:tcPr>
          <w:p w:rsidR="004E5B8C" w:rsidRPr="000B5AA8" w:rsidRDefault="004E5B8C" w:rsidP="00FF6CF8">
            <w:pPr>
              <w:rPr>
                <w:sz w:val="20"/>
                <w:szCs w:val="20"/>
                <w:lang w:val="uk-UA" w:eastAsia="en-US" w:bidi="as-IN"/>
              </w:rPr>
            </w:pPr>
            <w:r w:rsidRPr="000B5AA8">
              <w:rPr>
                <w:sz w:val="20"/>
                <w:szCs w:val="20"/>
                <w:lang w:val="uk-UA" w:eastAsia="en-US" w:bidi="as-IN"/>
              </w:rPr>
              <w:t>Інформація/документи не вимагаються.</w:t>
            </w:r>
          </w:p>
        </w:tc>
        <w:tc>
          <w:tcPr>
            <w:tcW w:w="4110" w:type="dxa"/>
          </w:tcPr>
          <w:p w:rsidR="004E5B8C" w:rsidRPr="000B5AA8" w:rsidRDefault="004E5B8C" w:rsidP="00FF6CF8">
            <w:pPr>
              <w:rPr>
                <w:sz w:val="20"/>
                <w:szCs w:val="20"/>
                <w:lang w:val="uk-UA" w:eastAsia="en-US" w:bidi="as-IN"/>
              </w:rPr>
            </w:pPr>
            <w:r w:rsidRPr="000B5AA8">
              <w:rPr>
                <w:sz w:val="20"/>
                <w:szCs w:val="20"/>
                <w:lang w:val="uk-UA" w:eastAsia="en-US" w:bidi="as-IN"/>
              </w:rPr>
              <w:t>Інформація/документи не вимагаються.</w:t>
            </w:r>
          </w:p>
        </w:tc>
      </w:tr>
      <w:tr w:rsidR="004E5B8C" w:rsidRPr="000B5AA8" w:rsidTr="00FF6CF8">
        <w:tc>
          <w:tcPr>
            <w:tcW w:w="3828" w:type="dxa"/>
          </w:tcPr>
          <w:p w:rsidR="004E5B8C" w:rsidRPr="000B5AA8" w:rsidRDefault="004E5B8C" w:rsidP="00FF6CF8">
            <w:pPr>
              <w:spacing w:before="100" w:beforeAutospacing="1" w:after="100" w:afterAutospacing="1"/>
              <w:rPr>
                <w:rFonts w:eastAsia="Times New Roman"/>
                <w:sz w:val="20"/>
                <w:szCs w:val="20"/>
                <w:lang w:val="uk-UA" w:eastAsia="uk-UA" w:bidi="as-IN"/>
              </w:rPr>
            </w:pPr>
            <w:r w:rsidRPr="000B5AA8">
              <w:rPr>
                <w:rFonts w:eastAsia="Times New Roman"/>
                <w:sz w:val="20"/>
                <w:szCs w:val="20"/>
                <w:lang w:val="uk-UA" w:eastAsia="uk-UA" w:bidi="uk-UA"/>
              </w:rPr>
              <w:t xml:space="preserve">2) відомості про юридичну особу, яка є учасником процедури закупівлі, </w:t>
            </w:r>
            <w:proofErr w:type="spellStart"/>
            <w:r w:rsidRPr="000B5AA8">
              <w:rPr>
                <w:rFonts w:eastAsia="Times New Roman"/>
                <w:sz w:val="20"/>
                <w:szCs w:val="20"/>
                <w:lang w:val="uk-UA" w:eastAsia="uk-UA" w:bidi="uk-UA"/>
              </w:rPr>
              <w:t>внесено</w:t>
            </w:r>
            <w:proofErr w:type="spellEnd"/>
            <w:r w:rsidRPr="000B5AA8">
              <w:rPr>
                <w:rFonts w:eastAsia="Times New Roman"/>
                <w:sz w:val="20"/>
                <w:szCs w:val="20"/>
                <w:lang w:val="uk-UA" w:eastAsia="uk-UA" w:bidi="uk-UA"/>
              </w:rPr>
              <w:t xml:space="preserve"> до Єдиного державного реєстру осіб, які вчинили корупційні або пов’язані з корупцією правопорушення;</w:t>
            </w:r>
          </w:p>
        </w:tc>
        <w:tc>
          <w:tcPr>
            <w:tcW w:w="2552" w:type="dxa"/>
          </w:tcPr>
          <w:p w:rsidR="004E5B8C" w:rsidRPr="000B5AA8" w:rsidRDefault="004E5B8C" w:rsidP="00FF6CF8">
            <w:pPr>
              <w:rPr>
                <w:sz w:val="20"/>
                <w:szCs w:val="20"/>
                <w:lang w:val="uk-UA" w:eastAsia="en-US" w:bidi="as-IN"/>
              </w:rPr>
            </w:pPr>
            <w:r w:rsidRPr="000B5AA8">
              <w:rPr>
                <w:sz w:val="20"/>
                <w:szCs w:val="20"/>
                <w:lang w:val="uk-UA" w:eastAsia="en-US" w:bidi="as-IN"/>
              </w:rPr>
              <w:t xml:space="preserve">Учасник процедури закупівлі підтверджує відсутність підстав </w:t>
            </w:r>
            <w:r w:rsidRPr="000B5AA8">
              <w:rPr>
                <w:b/>
                <w:bCs/>
                <w:sz w:val="20"/>
                <w:szCs w:val="20"/>
                <w:u w:val="single"/>
                <w:lang w:val="uk-UA" w:eastAsia="en-US" w:bidi="as-IN"/>
              </w:rPr>
              <w:t>шляхом  самостійного декларування</w:t>
            </w:r>
            <w:r w:rsidRPr="000B5AA8">
              <w:rPr>
                <w:sz w:val="20"/>
                <w:szCs w:val="20"/>
                <w:lang w:val="uk-UA" w:eastAsia="en-US" w:bidi="as-IN"/>
              </w:rPr>
              <w:t xml:space="preserve"> відсутності таких підстав в електронній системі </w:t>
            </w:r>
            <w:proofErr w:type="spellStart"/>
            <w:r w:rsidRPr="000B5AA8">
              <w:rPr>
                <w:sz w:val="20"/>
                <w:szCs w:val="20"/>
                <w:lang w:val="uk-UA" w:eastAsia="en-US" w:bidi="as-IN"/>
              </w:rPr>
              <w:t>закупівель</w:t>
            </w:r>
            <w:proofErr w:type="spellEnd"/>
            <w:r w:rsidRPr="000B5AA8">
              <w:rPr>
                <w:sz w:val="20"/>
                <w:szCs w:val="20"/>
                <w:lang w:val="uk-UA" w:eastAsia="en-US" w:bidi="as-IN"/>
              </w:rPr>
              <w:t xml:space="preserve"> під час подання тендерної пропозиції</w:t>
            </w:r>
          </w:p>
        </w:tc>
        <w:tc>
          <w:tcPr>
            <w:tcW w:w="4110" w:type="dxa"/>
          </w:tcPr>
          <w:p w:rsidR="004E5B8C" w:rsidRPr="000B5AA8" w:rsidRDefault="004E5B8C" w:rsidP="00FF6CF8">
            <w:pPr>
              <w:rPr>
                <w:sz w:val="20"/>
                <w:szCs w:val="20"/>
                <w:lang w:val="uk-UA" w:eastAsia="en-US" w:bidi="as-IN"/>
              </w:rPr>
            </w:pPr>
            <w:r w:rsidRPr="000B5AA8">
              <w:rPr>
                <w:sz w:val="20"/>
                <w:szCs w:val="20"/>
                <w:lang w:val="uk-UA" w:eastAsia="en-US" w:bidi="as-IN"/>
              </w:rPr>
              <w:t>Інформація/документи не вимагаються.</w:t>
            </w:r>
          </w:p>
        </w:tc>
      </w:tr>
      <w:tr w:rsidR="004E5B8C" w:rsidRPr="006A7B95" w:rsidTr="00FF6CF8">
        <w:tc>
          <w:tcPr>
            <w:tcW w:w="3828" w:type="dxa"/>
          </w:tcPr>
          <w:p w:rsidR="004E5B8C" w:rsidRPr="000B5AA8" w:rsidRDefault="004E5B8C" w:rsidP="00FF6CF8">
            <w:pPr>
              <w:spacing w:before="100" w:beforeAutospacing="1" w:after="100" w:afterAutospacing="1"/>
              <w:rPr>
                <w:rFonts w:eastAsia="Times New Roman"/>
                <w:sz w:val="20"/>
                <w:szCs w:val="20"/>
                <w:lang w:val="uk-UA" w:eastAsia="uk-UA" w:bidi="as-IN"/>
              </w:rPr>
            </w:pPr>
            <w:r w:rsidRPr="000B5AA8">
              <w:rPr>
                <w:rFonts w:eastAsia="Times New Roman"/>
                <w:sz w:val="20"/>
                <w:szCs w:val="20"/>
                <w:lang w:val="uk-UA" w:eastAsia="uk-UA" w:bidi="uk-UA"/>
              </w:rPr>
              <w:t xml:space="preserve">3) </w:t>
            </w:r>
            <w:r w:rsidRPr="000B5AA8">
              <w:rPr>
                <w:rFonts w:eastAsia="Times New Roman"/>
                <w:sz w:val="20"/>
                <w:szCs w:val="20"/>
                <w:shd w:val="clear" w:color="auto" w:fill="FFFFFF"/>
                <w:lang w:val="uk-UA" w:eastAsia="uk-UA" w:bidi="as-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52" w:type="dxa"/>
          </w:tcPr>
          <w:p w:rsidR="004E5B8C" w:rsidRPr="000B5AA8" w:rsidRDefault="004E5B8C" w:rsidP="00FF6CF8">
            <w:pPr>
              <w:rPr>
                <w:sz w:val="20"/>
                <w:szCs w:val="20"/>
                <w:lang w:val="uk-UA" w:eastAsia="en-US" w:bidi="as-IN"/>
              </w:rPr>
            </w:pPr>
            <w:r w:rsidRPr="000B5AA8">
              <w:rPr>
                <w:sz w:val="20"/>
                <w:szCs w:val="20"/>
                <w:lang w:val="uk-UA" w:eastAsia="en-US" w:bidi="as-IN"/>
              </w:rPr>
              <w:t xml:space="preserve">Учасник процедури закупівлі підтверджує відсутність підстав </w:t>
            </w:r>
            <w:r w:rsidRPr="000B5AA8">
              <w:rPr>
                <w:b/>
                <w:bCs/>
                <w:sz w:val="20"/>
                <w:szCs w:val="20"/>
                <w:u w:val="single"/>
                <w:lang w:val="uk-UA" w:eastAsia="en-US" w:bidi="as-IN"/>
              </w:rPr>
              <w:t>шляхом  самостійного декларування</w:t>
            </w:r>
            <w:r w:rsidRPr="000B5AA8">
              <w:rPr>
                <w:sz w:val="20"/>
                <w:szCs w:val="20"/>
                <w:lang w:val="uk-UA" w:eastAsia="en-US" w:bidi="as-IN"/>
              </w:rPr>
              <w:t xml:space="preserve"> відсутності таких підстав в електронній системі </w:t>
            </w:r>
            <w:proofErr w:type="spellStart"/>
            <w:r w:rsidRPr="000B5AA8">
              <w:rPr>
                <w:sz w:val="20"/>
                <w:szCs w:val="20"/>
                <w:lang w:val="uk-UA" w:eastAsia="en-US" w:bidi="as-IN"/>
              </w:rPr>
              <w:t>закупівель</w:t>
            </w:r>
            <w:proofErr w:type="spellEnd"/>
            <w:r w:rsidRPr="000B5AA8">
              <w:rPr>
                <w:sz w:val="20"/>
                <w:szCs w:val="20"/>
                <w:lang w:val="uk-UA" w:eastAsia="en-US" w:bidi="as-IN"/>
              </w:rPr>
              <w:t xml:space="preserve"> під час подання тендерної пропозиції</w:t>
            </w:r>
          </w:p>
        </w:tc>
        <w:tc>
          <w:tcPr>
            <w:tcW w:w="4110" w:type="dxa"/>
          </w:tcPr>
          <w:p w:rsidR="004E5B8C" w:rsidRPr="000B5AA8" w:rsidRDefault="004E5B8C" w:rsidP="00FF6CF8">
            <w:pPr>
              <w:jc w:val="both"/>
              <w:rPr>
                <w:i/>
                <w:sz w:val="20"/>
                <w:szCs w:val="20"/>
                <w:lang w:val="uk-UA" w:eastAsia="en-US" w:bidi="as-IN"/>
              </w:rPr>
            </w:pPr>
            <w:r w:rsidRPr="000B5AA8">
              <w:rPr>
                <w:rFonts w:eastAsia="Times New Roman"/>
                <w:sz w:val="20"/>
                <w:szCs w:val="20"/>
                <w:lang w:val="uk-UA" w:eastAsia="en-US" w:bidi="as-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0B5AA8">
              <w:rPr>
                <w:rFonts w:eastAsia="Times New Roman"/>
                <w:sz w:val="20"/>
                <w:szCs w:val="20"/>
                <w:lang w:val="uk-UA" w:eastAsia="en-US" w:bidi="as-IN"/>
              </w:rPr>
              <w:t>вебресурсі</w:t>
            </w:r>
            <w:proofErr w:type="spellEnd"/>
            <w:r w:rsidRPr="000B5AA8">
              <w:rPr>
                <w:rFonts w:eastAsia="Times New Roman"/>
                <w:sz w:val="20"/>
                <w:szCs w:val="20"/>
                <w:lang w:val="uk-UA" w:eastAsia="en-US" w:bidi="as-I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E5B8C" w:rsidRPr="000B5AA8" w:rsidTr="00FF6CF8">
        <w:tc>
          <w:tcPr>
            <w:tcW w:w="3828" w:type="dxa"/>
          </w:tcPr>
          <w:p w:rsidR="004E5B8C" w:rsidRPr="000B5AA8" w:rsidRDefault="004E5B8C" w:rsidP="00FF6CF8">
            <w:pPr>
              <w:spacing w:before="100" w:beforeAutospacing="1" w:after="100" w:afterAutospacing="1"/>
              <w:rPr>
                <w:rFonts w:eastAsia="Times New Roman"/>
                <w:sz w:val="20"/>
                <w:szCs w:val="20"/>
                <w:lang w:val="uk-UA" w:eastAsia="uk-UA" w:bidi="as-IN"/>
              </w:rPr>
            </w:pPr>
            <w:r w:rsidRPr="000B5AA8">
              <w:rPr>
                <w:rFonts w:eastAsia="Times New Roman"/>
                <w:sz w:val="20"/>
                <w:szCs w:val="20"/>
                <w:lang w:val="uk-UA" w:eastAsia="uk-UA" w:bidi="uk-UA"/>
              </w:rPr>
              <w:t xml:space="preserve">4) суб’єкт господарювання (учасник) протягом останніх трьох років притягувався до відповідальності за порушення, передбачене пунктом 4 </w:t>
            </w:r>
            <w:r w:rsidRPr="000B5AA8">
              <w:rPr>
                <w:rFonts w:eastAsia="Times New Roman"/>
                <w:sz w:val="20"/>
                <w:szCs w:val="20"/>
                <w:lang w:val="uk-UA" w:eastAsia="uk-UA" w:bidi="uk-UA"/>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0B5AA8">
              <w:rPr>
                <w:rFonts w:eastAsia="Times New Roman"/>
                <w:sz w:val="20"/>
                <w:szCs w:val="20"/>
                <w:lang w:val="uk-UA" w:eastAsia="uk-UA" w:bidi="uk-UA"/>
              </w:rPr>
              <w:t>антиконкурентних</w:t>
            </w:r>
            <w:proofErr w:type="spellEnd"/>
            <w:r w:rsidRPr="000B5AA8">
              <w:rPr>
                <w:rFonts w:eastAsia="Times New Roman"/>
                <w:sz w:val="20"/>
                <w:szCs w:val="20"/>
                <w:lang w:val="uk-UA" w:eastAsia="uk-UA" w:bidi="uk-UA"/>
              </w:rPr>
              <w:t xml:space="preserve"> узгоджених дій, що стосуються спотворення результатів тендерів;</w:t>
            </w:r>
          </w:p>
        </w:tc>
        <w:tc>
          <w:tcPr>
            <w:tcW w:w="2552" w:type="dxa"/>
          </w:tcPr>
          <w:p w:rsidR="004E5B8C" w:rsidRPr="000B5AA8" w:rsidRDefault="004E5B8C" w:rsidP="00FF6CF8">
            <w:pPr>
              <w:rPr>
                <w:sz w:val="20"/>
                <w:szCs w:val="20"/>
                <w:lang w:val="uk-UA" w:eastAsia="en-US" w:bidi="as-IN"/>
              </w:rPr>
            </w:pPr>
            <w:r w:rsidRPr="000B5AA8">
              <w:rPr>
                <w:sz w:val="20"/>
                <w:szCs w:val="20"/>
                <w:lang w:val="uk-UA" w:eastAsia="en-US" w:bidi="as-IN"/>
              </w:rPr>
              <w:lastRenderedPageBreak/>
              <w:t xml:space="preserve">Учасник процедури закупівлі підтверджує відсутність підстав </w:t>
            </w:r>
            <w:r w:rsidRPr="000B5AA8">
              <w:rPr>
                <w:b/>
                <w:bCs/>
                <w:sz w:val="20"/>
                <w:szCs w:val="20"/>
                <w:u w:val="single"/>
                <w:lang w:val="uk-UA" w:eastAsia="en-US" w:bidi="as-IN"/>
              </w:rPr>
              <w:t xml:space="preserve">шляхом  самостійного </w:t>
            </w:r>
            <w:r w:rsidRPr="000B5AA8">
              <w:rPr>
                <w:b/>
                <w:bCs/>
                <w:sz w:val="20"/>
                <w:szCs w:val="20"/>
                <w:u w:val="single"/>
                <w:lang w:val="uk-UA" w:eastAsia="en-US" w:bidi="as-IN"/>
              </w:rPr>
              <w:lastRenderedPageBreak/>
              <w:t>декларування</w:t>
            </w:r>
            <w:r w:rsidRPr="000B5AA8">
              <w:rPr>
                <w:sz w:val="20"/>
                <w:szCs w:val="20"/>
                <w:lang w:val="uk-UA" w:eastAsia="en-US" w:bidi="as-IN"/>
              </w:rPr>
              <w:t xml:space="preserve"> відсутності таких підстав в електронній системі </w:t>
            </w:r>
            <w:proofErr w:type="spellStart"/>
            <w:r w:rsidRPr="000B5AA8">
              <w:rPr>
                <w:sz w:val="20"/>
                <w:szCs w:val="20"/>
                <w:lang w:val="uk-UA" w:eastAsia="en-US" w:bidi="as-IN"/>
              </w:rPr>
              <w:t>закупівель</w:t>
            </w:r>
            <w:proofErr w:type="spellEnd"/>
            <w:r w:rsidRPr="000B5AA8">
              <w:rPr>
                <w:sz w:val="20"/>
                <w:szCs w:val="20"/>
                <w:lang w:val="uk-UA" w:eastAsia="en-US" w:bidi="as-IN"/>
              </w:rPr>
              <w:t xml:space="preserve"> під час подання тендерної пропозиції</w:t>
            </w:r>
          </w:p>
          <w:p w:rsidR="004E5B8C" w:rsidRPr="000B5AA8" w:rsidRDefault="004E5B8C" w:rsidP="00FF6CF8">
            <w:pPr>
              <w:rPr>
                <w:sz w:val="20"/>
                <w:szCs w:val="20"/>
                <w:lang w:val="uk-UA" w:eastAsia="en-US" w:bidi="as-IN"/>
              </w:rPr>
            </w:pPr>
          </w:p>
          <w:p w:rsidR="004E5B8C" w:rsidRPr="000B5AA8" w:rsidRDefault="004E5B8C" w:rsidP="00FF6CF8">
            <w:pPr>
              <w:rPr>
                <w:sz w:val="20"/>
                <w:szCs w:val="20"/>
                <w:lang w:val="uk-UA" w:eastAsia="en-US" w:bidi="as-IN"/>
              </w:rPr>
            </w:pPr>
            <w:hyperlink r:id="rId4" w:history="1">
              <w:r w:rsidRPr="000B5AA8">
                <w:rPr>
                  <w:sz w:val="20"/>
                  <w:szCs w:val="20"/>
                  <w:u w:val="single"/>
                  <w:lang w:val="uk-UA" w:eastAsia="en-US" w:bidi="as-IN"/>
                </w:rPr>
                <w:t>https://amcu.gov.ua/napryami/oskarzhennya-publichnih-zakupivel/zvedeni-vidomosti-shchodo-spotvorennya-rezultativ-torgiv</w:t>
              </w:r>
            </w:hyperlink>
          </w:p>
          <w:p w:rsidR="004E5B8C" w:rsidRPr="000B5AA8" w:rsidRDefault="004E5B8C" w:rsidP="00FF6CF8">
            <w:pPr>
              <w:rPr>
                <w:sz w:val="20"/>
                <w:szCs w:val="20"/>
                <w:lang w:val="uk-UA" w:eastAsia="en-US" w:bidi="as-IN"/>
              </w:rPr>
            </w:pPr>
          </w:p>
        </w:tc>
        <w:tc>
          <w:tcPr>
            <w:tcW w:w="4110" w:type="dxa"/>
          </w:tcPr>
          <w:p w:rsidR="004E5B8C" w:rsidRPr="000B5AA8" w:rsidRDefault="004E5B8C" w:rsidP="00FF6CF8">
            <w:pPr>
              <w:rPr>
                <w:sz w:val="20"/>
                <w:szCs w:val="20"/>
                <w:lang w:val="uk-UA" w:eastAsia="en-US" w:bidi="as-IN"/>
              </w:rPr>
            </w:pPr>
            <w:r w:rsidRPr="000B5AA8">
              <w:rPr>
                <w:sz w:val="20"/>
                <w:szCs w:val="20"/>
                <w:lang w:val="uk-UA" w:eastAsia="en-US" w:bidi="as-IN"/>
              </w:rPr>
              <w:lastRenderedPageBreak/>
              <w:t>Інформація/документи не вимагаються.</w:t>
            </w:r>
          </w:p>
        </w:tc>
      </w:tr>
      <w:tr w:rsidR="004E5B8C" w:rsidRPr="006A7B95" w:rsidTr="00FF6CF8">
        <w:tc>
          <w:tcPr>
            <w:tcW w:w="3828" w:type="dxa"/>
          </w:tcPr>
          <w:p w:rsidR="004E5B8C" w:rsidRPr="000B5AA8" w:rsidRDefault="004E5B8C" w:rsidP="00FF6CF8">
            <w:pPr>
              <w:spacing w:before="100" w:beforeAutospacing="1" w:after="100" w:afterAutospacing="1"/>
              <w:rPr>
                <w:rFonts w:eastAsia="Times New Roman"/>
                <w:sz w:val="20"/>
                <w:szCs w:val="20"/>
                <w:lang w:val="uk-UA" w:eastAsia="uk-UA" w:bidi="uk-UA"/>
              </w:rPr>
            </w:pPr>
            <w:r w:rsidRPr="000B5AA8">
              <w:rPr>
                <w:rFonts w:eastAsia="Times New Roman"/>
                <w:sz w:val="20"/>
                <w:szCs w:val="20"/>
                <w:lang w:val="uk-UA" w:eastAsia="uk-UA"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552" w:type="dxa"/>
          </w:tcPr>
          <w:p w:rsidR="004E5B8C" w:rsidRPr="000B5AA8" w:rsidRDefault="004E5B8C" w:rsidP="00FF6CF8">
            <w:pPr>
              <w:rPr>
                <w:sz w:val="20"/>
                <w:szCs w:val="20"/>
                <w:lang w:val="uk-UA" w:eastAsia="en-US" w:bidi="as-IN"/>
              </w:rPr>
            </w:pPr>
            <w:r w:rsidRPr="000B5AA8">
              <w:rPr>
                <w:sz w:val="20"/>
                <w:szCs w:val="20"/>
                <w:lang w:val="uk-UA" w:eastAsia="en-US" w:bidi="as-IN"/>
              </w:rPr>
              <w:t xml:space="preserve">Учасник процедури закупівлі підтверджує відсутність підстав </w:t>
            </w:r>
            <w:r w:rsidRPr="000B5AA8">
              <w:rPr>
                <w:b/>
                <w:bCs/>
                <w:sz w:val="20"/>
                <w:szCs w:val="20"/>
                <w:u w:val="single"/>
                <w:lang w:val="uk-UA" w:eastAsia="en-US" w:bidi="as-IN"/>
              </w:rPr>
              <w:t>шляхом  самостійного декларування</w:t>
            </w:r>
            <w:r w:rsidRPr="000B5AA8">
              <w:rPr>
                <w:sz w:val="20"/>
                <w:szCs w:val="20"/>
                <w:lang w:val="uk-UA" w:eastAsia="en-US" w:bidi="as-IN"/>
              </w:rPr>
              <w:t xml:space="preserve"> відсутності таких підстав в електронній системі </w:t>
            </w:r>
            <w:proofErr w:type="spellStart"/>
            <w:r w:rsidRPr="000B5AA8">
              <w:rPr>
                <w:sz w:val="20"/>
                <w:szCs w:val="20"/>
                <w:lang w:val="uk-UA" w:eastAsia="en-US" w:bidi="as-IN"/>
              </w:rPr>
              <w:t>закупівель</w:t>
            </w:r>
            <w:proofErr w:type="spellEnd"/>
            <w:r w:rsidRPr="000B5AA8">
              <w:rPr>
                <w:sz w:val="20"/>
                <w:szCs w:val="20"/>
                <w:lang w:val="uk-UA" w:eastAsia="en-US" w:bidi="as-IN"/>
              </w:rPr>
              <w:t xml:space="preserve"> під час подання тендерної пропозиції</w:t>
            </w:r>
          </w:p>
        </w:tc>
        <w:tc>
          <w:tcPr>
            <w:tcW w:w="4110" w:type="dxa"/>
          </w:tcPr>
          <w:p w:rsidR="004E5B8C" w:rsidRPr="000B5AA8" w:rsidRDefault="004E5B8C" w:rsidP="00FF6CF8">
            <w:pPr>
              <w:jc w:val="both"/>
              <w:rPr>
                <w:sz w:val="20"/>
                <w:szCs w:val="20"/>
                <w:lang w:val="uk-UA" w:eastAsia="en-US" w:bidi="as-IN"/>
              </w:rPr>
            </w:pPr>
            <w:r w:rsidRPr="000B5AA8">
              <w:rPr>
                <w:sz w:val="20"/>
                <w:szCs w:val="20"/>
                <w:lang w:val="uk-UA" w:eastAsia="en-US" w:bidi="as-IN"/>
              </w:rPr>
              <w:t xml:space="preserve">Знаходиться у володінні МВС України та 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0B5AA8">
              <w:rPr>
                <w:sz w:val="20"/>
                <w:szCs w:val="20"/>
                <w:lang w:val="uk-UA" w:eastAsia="en-US" w:bidi="as-IN"/>
              </w:rPr>
              <w:t>мвс</w:t>
            </w:r>
            <w:proofErr w:type="spellEnd"/>
            <w:r w:rsidRPr="000B5AA8">
              <w:rPr>
                <w:sz w:val="20"/>
                <w:szCs w:val="20"/>
                <w:lang w:val="uk-UA" w:eastAsia="en-US" w:bidi="as-IN"/>
              </w:rPr>
              <w:t xml:space="preserve"> </w:t>
            </w:r>
            <w:hyperlink r:id="rId5" w:tgtFrame="_blank" w:history="1">
              <w:r w:rsidRPr="000B5AA8">
                <w:rPr>
                  <w:sz w:val="20"/>
                  <w:szCs w:val="20"/>
                  <w:u w:val="single"/>
                  <w:shd w:val="clear" w:color="auto" w:fill="FFFFFF"/>
                  <w:lang w:val="uk-UA" w:eastAsia="en-US" w:bidi="as-IN"/>
                </w:rPr>
                <w:t>vytiah.mvs.gov.ua</w:t>
              </w:r>
            </w:hyperlink>
            <w:r w:rsidRPr="000B5AA8">
              <w:rPr>
                <w:sz w:val="20"/>
                <w:szCs w:val="20"/>
                <w:shd w:val="clear" w:color="auto" w:fill="F8F8F6"/>
                <w:lang w:val="uk-UA" w:eastAsia="en-US" w:bidi="as-IN"/>
              </w:rPr>
              <w:t xml:space="preserve"> </w:t>
            </w:r>
          </w:p>
          <w:p w:rsidR="004E5B8C" w:rsidRPr="000B5AA8" w:rsidRDefault="004E5B8C" w:rsidP="00FF6CF8">
            <w:pPr>
              <w:rPr>
                <w:sz w:val="20"/>
                <w:szCs w:val="20"/>
                <w:lang w:val="uk-UA" w:eastAsia="en-US" w:bidi="as-IN"/>
              </w:rPr>
            </w:pPr>
          </w:p>
        </w:tc>
      </w:tr>
      <w:tr w:rsidR="004E5B8C" w:rsidRPr="000B5AA8" w:rsidTr="00FF6CF8">
        <w:tc>
          <w:tcPr>
            <w:tcW w:w="3828" w:type="dxa"/>
          </w:tcPr>
          <w:p w:rsidR="004E5B8C" w:rsidRPr="000B5AA8" w:rsidRDefault="004E5B8C" w:rsidP="00FF6CF8">
            <w:pPr>
              <w:spacing w:before="100" w:beforeAutospacing="1" w:after="100" w:afterAutospacing="1"/>
              <w:rPr>
                <w:rFonts w:eastAsia="Times New Roman"/>
                <w:sz w:val="20"/>
                <w:szCs w:val="20"/>
                <w:lang w:val="uk-UA" w:eastAsia="uk-UA" w:bidi="uk-UA"/>
              </w:rPr>
            </w:pPr>
            <w:r w:rsidRPr="000B5AA8">
              <w:rPr>
                <w:rFonts w:eastAsia="Times New Roman"/>
                <w:sz w:val="20"/>
                <w:szCs w:val="20"/>
                <w:lang w:val="uk-UA" w:eastAsia="uk-UA" w:bidi="uk-UA"/>
              </w:rPr>
              <w:t xml:space="preserve">6) </w:t>
            </w:r>
            <w:r w:rsidRPr="000B5AA8">
              <w:rPr>
                <w:rFonts w:eastAsia="Times New Roman"/>
                <w:sz w:val="20"/>
                <w:szCs w:val="20"/>
                <w:shd w:val="clear" w:color="auto" w:fill="FFFFFF"/>
                <w:lang w:val="uk-UA" w:eastAsia="uk-UA" w:bidi="as-IN"/>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52" w:type="dxa"/>
          </w:tcPr>
          <w:p w:rsidR="004E5B8C" w:rsidRPr="000B5AA8" w:rsidRDefault="004E5B8C" w:rsidP="00FF6CF8">
            <w:pPr>
              <w:rPr>
                <w:sz w:val="20"/>
                <w:szCs w:val="20"/>
                <w:lang w:val="uk-UA" w:eastAsia="en-US" w:bidi="as-IN"/>
              </w:rPr>
            </w:pPr>
            <w:r w:rsidRPr="000B5AA8">
              <w:rPr>
                <w:sz w:val="20"/>
                <w:szCs w:val="20"/>
                <w:lang w:val="uk-UA" w:eastAsia="en-US" w:bidi="as-IN"/>
              </w:rPr>
              <w:t xml:space="preserve">Учасник процедури закупівлі підтверджує відсутність підстав </w:t>
            </w:r>
            <w:r w:rsidRPr="000B5AA8">
              <w:rPr>
                <w:b/>
                <w:bCs/>
                <w:sz w:val="20"/>
                <w:szCs w:val="20"/>
                <w:u w:val="single"/>
                <w:lang w:val="uk-UA" w:eastAsia="en-US" w:bidi="as-IN"/>
              </w:rPr>
              <w:t>шляхом  самостійного декларування</w:t>
            </w:r>
            <w:r w:rsidRPr="000B5AA8">
              <w:rPr>
                <w:sz w:val="20"/>
                <w:szCs w:val="20"/>
                <w:lang w:val="uk-UA" w:eastAsia="en-US" w:bidi="as-IN"/>
              </w:rPr>
              <w:t xml:space="preserve"> відсутності таких підстав в електронній системі </w:t>
            </w:r>
            <w:proofErr w:type="spellStart"/>
            <w:r w:rsidRPr="000B5AA8">
              <w:rPr>
                <w:sz w:val="20"/>
                <w:szCs w:val="20"/>
                <w:lang w:val="uk-UA" w:eastAsia="en-US" w:bidi="as-IN"/>
              </w:rPr>
              <w:t>закупівель</w:t>
            </w:r>
            <w:proofErr w:type="spellEnd"/>
            <w:r w:rsidRPr="000B5AA8">
              <w:rPr>
                <w:sz w:val="20"/>
                <w:szCs w:val="20"/>
                <w:lang w:val="uk-UA" w:eastAsia="en-US" w:bidi="as-IN"/>
              </w:rPr>
              <w:t xml:space="preserve"> під час подання тендерної пропозиції</w:t>
            </w:r>
          </w:p>
        </w:tc>
        <w:tc>
          <w:tcPr>
            <w:tcW w:w="4110" w:type="dxa"/>
          </w:tcPr>
          <w:p w:rsidR="004E5B8C" w:rsidRPr="000B5AA8" w:rsidRDefault="004E5B8C" w:rsidP="00FF6CF8">
            <w:pPr>
              <w:jc w:val="both"/>
              <w:rPr>
                <w:sz w:val="20"/>
                <w:szCs w:val="20"/>
                <w:lang w:val="uk-UA" w:eastAsia="en-US" w:bidi="as-IN"/>
              </w:rPr>
            </w:pPr>
            <w:r w:rsidRPr="000B5AA8">
              <w:rPr>
                <w:sz w:val="20"/>
                <w:szCs w:val="20"/>
                <w:lang w:val="uk-UA" w:eastAsia="en-US" w:bidi="as-IN"/>
              </w:rPr>
              <w:t xml:space="preserve">Знаходиться у володінні МВС України та надається </w:t>
            </w:r>
            <w:r w:rsidRPr="000B5AA8">
              <w:rPr>
                <w:rFonts w:eastAsia="Times New Roman"/>
                <w:sz w:val="20"/>
                <w:szCs w:val="20"/>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B5AA8">
              <w:rPr>
                <w:sz w:val="20"/>
                <w:szCs w:val="20"/>
                <w:shd w:val="clear" w:color="auto" w:fill="FFFFFF"/>
                <w:lang w:val="uk-UA" w:eastAsia="en-US" w:bidi="as-IN"/>
              </w:rPr>
              <w:t>керівника учасника</w:t>
            </w:r>
            <w:r w:rsidRPr="000B5AA8">
              <w:rPr>
                <w:rFonts w:eastAsia="Times New Roman"/>
                <w:sz w:val="20"/>
                <w:szCs w:val="20"/>
                <w:lang w:val="uk-UA" w:eastAsia="en-US" w:bidi="as-IN"/>
              </w:rPr>
              <w:t xml:space="preserve">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6" w:tgtFrame="_blank" w:history="1">
              <w:r w:rsidRPr="000B5AA8">
                <w:rPr>
                  <w:sz w:val="20"/>
                  <w:szCs w:val="20"/>
                  <w:u w:val="single"/>
                  <w:shd w:val="clear" w:color="auto" w:fill="FFFFFF"/>
                  <w:lang w:val="uk-UA" w:eastAsia="en-US" w:bidi="as-IN"/>
                </w:rPr>
                <w:t>vytiah.mvs.gov.ua</w:t>
              </w:r>
            </w:hyperlink>
            <w:r w:rsidRPr="000B5AA8">
              <w:rPr>
                <w:sz w:val="20"/>
                <w:szCs w:val="20"/>
                <w:shd w:val="clear" w:color="auto" w:fill="F8F8F6"/>
                <w:lang w:val="uk-UA" w:eastAsia="en-US" w:bidi="as-IN"/>
              </w:rPr>
              <w:t xml:space="preserve"> </w:t>
            </w:r>
          </w:p>
        </w:tc>
      </w:tr>
      <w:tr w:rsidR="004E5B8C" w:rsidRPr="000B5AA8" w:rsidTr="00FF6CF8">
        <w:tc>
          <w:tcPr>
            <w:tcW w:w="3828" w:type="dxa"/>
          </w:tcPr>
          <w:p w:rsidR="004E5B8C" w:rsidRPr="000B5AA8" w:rsidRDefault="004E5B8C" w:rsidP="00FF6CF8">
            <w:pPr>
              <w:shd w:val="clear" w:color="auto" w:fill="FFFFFF"/>
              <w:spacing w:after="150"/>
              <w:ind w:firstLine="450"/>
              <w:jc w:val="both"/>
              <w:rPr>
                <w:rFonts w:eastAsia="Times New Roman"/>
                <w:sz w:val="20"/>
                <w:szCs w:val="20"/>
                <w:lang w:val="uk-UA" w:eastAsia="uk-UA" w:bidi="as-IN"/>
              </w:rPr>
            </w:pPr>
            <w:r w:rsidRPr="000B5AA8">
              <w:rPr>
                <w:rFonts w:eastAsia="Times New Roman"/>
                <w:sz w:val="20"/>
                <w:szCs w:val="20"/>
                <w:lang w:val="uk-UA" w:eastAsia="uk-UA" w:bidi="uk-UA"/>
              </w:rPr>
              <w:t xml:space="preserve">7) </w:t>
            </w:r>
            <w:r w:rsidRPr="000B5AA8">
              <w:rPr>
                <w:rFonts w:eastAsia="Times New Roman"/>
                <w:sz w:val="20"/>
                <w:szCs w:val="20"/>
                <w:lang w:val="uk-UA" w:eastAsia="uk-UA" w:bidi="as-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E5B8C" w:rsidRPr="000B5AA8" w:rsidRDefault="004E5B8C" w:rsidP="00FF6CF8">
            <w:pPr>
              <w:spacing w:before="100" w:beforeAutospacing="1" w:after="100" w:afterAutospacing="1"/>
              <w:rPr>
                <w:rFonts w:eastAsia="Times New Roman"/>
                <w:sz w:val="20"/>
                <w:szCs w:val="20"/>
                <w:lang w:val="uk-UA" w:eastAsia="uk-UA" w:bidi="as-IN"/>
              </w:rPr>
            </w:pPr>
          </w:p>
        </w:tc>
        <w:tc>
          <w:tcPr>
            <w:tcW w:w="2552" w:type="dxa"/>
          </w:tcPr>
          <w:p w:rsidR="004E5B8C" w:rsidRPr="000B5AA8" w:rsidRDefault="004E5B8C" w:rsidP="00FF6CF8">
            <w:pPr>
              <w:rPr>
                <w:sz w:val="20"/>
                <w:szCs w:val="20"/>
                <w:lang w:val="uk-UA" w:eastAsia="en-US" w:bidi="as-IN"/>
              </w:rPr>
            </w:pPr>
            <w:r w:rsidRPr="000B5AA8">
              <w:rPr>
                <w:sz w:val="20"/>
                <w:szCs w:val="20"/>
                <w:lang w:val="uk-UA" w:eastAsia="en-US" w:bidi="as-IN"/>
              </w:rPr>
              <w:t>Інформація/документи не вимагаються.</w:t>
            </w:r>
          </w:p>
        </w:tc>
        <w:tc>
          <w:tcPr>
            <w:tcW w:w="4110" w:type="dxa"/>
          </w:tcPr>
          <w:p w:rsidR="004E5B8C" w:rsidRPr="000B5AA8" w:rsidRDefault="004E5B8C" w:rsidP="00FF6CF8">
            <w:pPr>
              <w:rPr>
                <w:sz w:val="20"/>
                <w:szCs w:val="20"/>
                <w:lang w:val="uk-UA" w:eastAsia="en-US" w:bidi="as-IN"/>
              </w:rPr>
            </w:pPr>
            <w:r w:rsidRPr="000B5AA8">
              <w:rPr>
                <w:sz w:val="20"/>
                <w:szCs w:val="20"/>
                <w:lang w:val="uk-UA" w:eastAsia="en-US" w:bidi="as-IN"/>
              </w:rPr>
              <w:t>Інформація/документи не вимагаються.</w:t>
            </w:r>
          </w:p>
        </w:tc>
      </w:tr>
      <w:tr w:rsidR="004E5B8C" w:rsidRPr="000B5AA8" w:rsidTr="00FF6CF8">
        <w:tc>
          <w:tcPr>
            <w:tcW w:w="3828" w:type="dxa"/>
          </w:tcPr>
          <w:p w:rsidR="004E5B8C" w:rsidRPr="000B5AA8" w:rsidRDefault="004E5B8C" w:rsidP="00FF6CF8">
            <w:pPr>
              <w:spacing w:before="100" w:beforeAutospacing="1" w:after="100" w:afterAutospacing="1"/>
              <w:rPr>
                <w:rFonts w:eastAsia="Times New Roman"/>
                <w:sz w:val="20"/>
                <w:szCs w:val="20"/>
                <w:lang w:val="uk-UA" w:eastAsia="uk-UA" w:bidi="as-IN"/>
              </w:rPr>
            </w:pPr>
            <w:r w:rsidRPr="000B5AA8">
              <w:rPr>
                <w:rFonts w:eastAsia="Times New Roman"/>
                <w:sz w:val="20"/>
                <w:szCs w:val="20"/>
                <w:lang w:val="uk-UA"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552" w:type="dxa"/>
          </w:tcPr>
          <w:p w:rsidR="004E5B8C" w:rsidRPr="000B5AA8" w:rsidRDefault="004E5B8C" w:rsidP="00FF6CF8">
            <w:pPr>
              <w:rPr>
                <w:sz w:val="20"/>
                <w:szCs w:val="20"/>
                <w:lang w:val="uk-UA" w:eastAsia="en-US" w:bidi="as-IN"/>
              </w:rPr>
            </w:pPr>
            <w:r w:rsidRPr="000B5AA8">
              <w:rPr>
                <w:sz w:val="20"/>
                <w:szCs w:val="20"/>
                <w:lang w:val="uk-UA" w:eastAsia="en-US" w:bidi="as-IN"/>
              </w:rPr>
              <w:t xml:space="preserve">Учасник процедури закупівлі підтверджує відсутність підстав </w:t>
            </w:r>
            <w:r w:rsidRPr="000B5AA8">
              <w:rPr>
                <w:b/>
                <w:bCs/>
                <w:sz w:val="20"/>
                <w:szCs w:val="20"/>
                <w:u w:val="single"/>
                <w:lang w:val="uk-UA" w:eastAsia="en-US" w:bidi="as-IN"/>
              </w:rPr>
              <w:t>шляхом  самостійного декларування</w:t>
            </w:r>
            <w:r w:rsidRPr="000B5AA8">
              <w:rPr>
                <w:sz w:val="20"/>
                <w:szCs w:val="20"/>
                <w:lang w:val="uk-UA" w:eastAsia="en-US" w:bidi="as-IN"/>
              </w:rPr>
              <w:t xml:space="preserve"> відсутності таких підстав в електронній системі </w:t>
            </w:r>
            <w:proofErr w:type="spellStart"/>
            <w:r w:rsidRPr="000B5AA8">
              <w:rPr>
                <w:sz w:val="20"/>
                <w:szCs w:val="20"/>
                <w:lang w:val="uk-UA" w:eastAsia="en-US" w:bidi="as-IN"/>
              </w:rPr>
              <w:t>закупівель</w:t>
            </w:r>
            <w:proofErr w:type="spellEnd"/>
            <w:r w:rsidRPr="000B5AA8">
              <w:rPr>
                <w:sz w:val="20"/>
                <w:szCs w:val="20"/>
                <w:lang w:val="uk-UA" w:eastAsia="en-US" w:bidi="as-IN"/>
              </w:rPr>
              <w:t xml:space="preserve"> під час подання тендерної пропозиції</w:t>
            </w:r>
          </w:p>
        </w:tc>
        <w:tc>
          <w:tcPr>
            <w:tcW w:w="4110" w:type="dxa"/>
          </w:tcPr>
          <w:p w:rsidR="004E5B8C" w:rsidRPr="000B5AA8" w:rsidRDefault="004E5B8C" w:rsidP="00FF6CF8">
            <w:pPr>
              <w:rPr>
                <w:i/>
                <w:sz w:val="20"/>
                <w:szCs w:val="20"/>
                <w:lang w:val="uk-UA" w:eastAsia="en-US" w:bidi="as-IN"/>
              </w:rPr>
            </w:pPr>
            <w:r w:rsidRPr="000B5AA8">
              <w:rPr>
                <w:sz w:val="20"/>
                <w:szCs w:val="20"/>
                <w:lang w:val="uk-UA" w:eastAsia="en-US" w:bidi="as-IN"/>
              </w:rPr>
              <w:t>Інформація/документи не вимагаються.</w:t>
            </w:r>
          </w:p>
        </w:tc>
      </w:tr>
      <w:tr w:rsidR="004E5B8C" w:rsidRPr="000B5AA8" w:rsidTr="00FF6CF8">
        <w:tc>
          <w:tcPr>
            <w:tcW w:w="3828" w:type="dxa"/>
          </w:tcPr>
          <w:p w:rsidR="004E5B8C" w:rsidRPr="000B5AA8" w:rsidRDefault="004E5B8C" w:rsidP="00FF6CF8">
            <w:pPr>
              <w:spacing w:before="100" w:beforeAutospacing="1" w:after="100" w:afterAutospacing="1"/>
              <w:rPr>
                <w:rFonts w:eastAsia="Times New Roman"/>
                <w:sz w:val="20"/>
                <w:szCs w:val="20"/>
                <w:lang w:val="uk-UA" w:eastAsia="uk-UA" w:bidi="as-IN"/>
              </w:rPr>
            </w:pPr>
            <w:r w:rsidRPr="000B5AA8">
              <w:rPr>
                <w:rFonts w:eastAsia="Times New Roman"/>
                <w:sz w:val="20"/>
                <w:szCs w:val="20"/>
                <w:lang w:val="uk-UA" w:eastAsia="uk-UA" w:bidi="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0B5AA8">
              <w:rPr>
                <w:rFonts w:eastAsia="Times New Roman"/>
                <w:sz w:val="20"/>
                <w:szCs w:val="20"/>
                <w:lang w:val="uk-UA" w:eastAsia="uk-UA" w:bidi="uk-UA"/>
              </w:rPr>
              <w:lastRenderedPageBreak/>
              <w:t>підприємців та громадських формувань” (крім нерезидентів);</w:t>
            </w:r>
          </w:p>
        </w:tc>
        <w:tc>
          <w:tcPr>
            <w:tcW w:w="2552" w:type="dxa"/>
          </w:tcPr>
          <w:p w:rsidR="004E5B8C" w:rsidRPr="000B5AA8" w:rsidRDefault="004E5B8C" w:rsidP="00FF6CF8">
            <w:pPr>
              <w:rPr>
                <w:sz w:val="20"/>
                <w:szCs w:val="20"/>
                <w:lang w:val="uk-UA" w:eastAsia="en-US" w:bidi="as-IN"/>
              </w:rPr>
            </w:pPr>
            <w:r w:rsidRPr="000B5AA8">
              <w:rPr>
                <w:sz w:val="20"/>
                <w:szCs w:val="20"/>
                <w:lang w:val="uk-UA" w:eastAsia="en-US" w:bidi="as-IN"/>
              </w:rPr>
              <w:lastRenderedPageBreak/>
              <w:t xml:space="preserve">Учасник процедури закупівлі підтверджує відсутність підстав </w:t>
            </w:r>
            <w:r w:rsidRPr="000B5AA8">
              <w:rPr>
                <w:b/>
                <w:bCs/>
                <w:sz w:val="20"/>
                <w:szCs w:val="20"/>
                <w:u w:val="single"/>
                <w:lang w:val="uk-UA" w:eastAsia="en-US" w:bidi="as-IN"/>
              </w:rPr>
              <w:t>шляхом  самостійного декларування</w:t>
            </w:r>
            <w:r w:rsidRPr="000B5AA8">
              <w:rPr>
                <w:sz w:val="20"/>
                <w:szCs w:val="20"/>
                <w:lang w:val="uk-UA" w:eastAsia="en-US" w:bidi="as-IN"/>
              </w:rPr>
              <w:t xml:space="preserve"> відсутності таких підстав в електронній системі </w:t>
            </w:r>
            <w:proofErr w:type="spellStart"/>
            <w:r w:rsidRPr="000B5AA8">
              <w:rPr>
                <w:sz w:val="20"/>
                <w:szCs w:val="20"/>
                <w:lang w:val="uk-UA" w:eastAsia="en-US" w:bidi="as-IN"/>
              </w:rPr>
              <w:lastRenderedPageBreak/>
              <w:t>закупівель</w:t>
            </w:r>
            <w:proofErr w:type="spellEnd"/>
            <w:r w:rsidRPr="000B5AA8">
              <w:rPr>
                <w:sz w:val="20"/>
                <w:szCs w:val="20"/>
                <w:lang w:val="uk-UA" w:eastAsia="en-US" w:bidi="as-IN"/>
              </w:rPr>
              <w:t xml:space="preserve"> під час подання тендерної пропозиції</w:t>
            </w:r>
          </w:p>
        </w:tc>
        <w:tc>
          <w:tcPr>
            <w:tcW w:w="4110" w:type="dxa"/>
          </w:tcPr>
          <w:p w:rsidR="004E5B8C" w:rsidRPr="000B5AA8" w:rsidRDefault="004E5B8C" w:rsidP="00FF6CF8">
            <w:pPr>
              <w:rPr>
                <w:sz w:val="20"/>
                <w:szCs w:val="20"/>
                <w:lang w:val="uk-UA" w:eastAsia="en-US" w:bidi="as-IN"/>
              </w:rPr>
            </w:pPr>
            <w:r w:rsidRPr="000B5AA8">
              <w:rPr>
                <w:sz w:val="20"/>
                <w:szCs w:val="20"/>
                <w:lang w:val="uk-UA" w:eastAsia="en-US" w:bidi="as-IN"/>
              </w:rPr>
              <w:lastRenderedPageBreak/>
              <w:t>Інформація/документи не вимагаються.</w:t>
            </w:r>
          </w:p>
        </w:tc>
      </w:tr>
      <w:tr w:rsidR="004E5B8C" w:rsidRPr="000B5AA8" w:rsidTr="00FF6CF8">
        <w:tc>
          <w:tcPr>
            <w:tcW w:w="3828" w:type="dxa"/>
          </w:tcPr>
          <w:p w:rsidR="004E5B8C" w:rsidRPr="000B5AA8" w:rsidRDefault="004E5B8C" w:rsidP="00FF6CF8">
            <w:pPr>
              <w:spacing w:before="100" w:beforeAutospacing="1" w:after="100" w:afterAutospacing="1"/>
              <w:rPr>
                <w:rFonts w:eastAsia="Times New Roman"/>
                <w:sz w:val="20"/>
                <w:szCs w:val="20"/>
                <w:lang w:val="uk-UA" w:eastAsia="uk-UA" w:bidi="as-IN"/>
              </w:rPr>
            </w:pPr>
            <w:r w:rsidRPr="000B5AA8">
              <w:rPr>
                <w:rFonts w:eastAsia="Times New Roman"/>
                <w:sz w:val="20"/>
                <w:szCs w:val="20"/>
                <w:lang w:val="uk-UA"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552" w:type="dxa"/>
          </w:tcPr>
          <w:p w:rsidR="004E5B8C" w:rsidRPr="000B5AA8" w:rsidRDefault="004E5B8C" w:rsidP="00FF6CF8">
            <w:pPr>
              <w:rPr>
                <w:sz w:val="20"/>
                <w:szCs w:val="20"/>
                <w:lang w:val="uk-UA" w:eastAsia="en-US" w:bidi="as-IN"/>
              </w:rPr>
            </w:pPr>
            <w:r w:rsidRPr="000B5AA8">
              <w:rPr>
                <w:sz w:val="20"/>
                <w:szCs w:val="20"/>
                <w:lang w:val="uk-UA" w:eastAsia="en-US" w:bidi="as-IN"/>
              </w:rPr>
              <w:t xml:space="preserve">Учасник процедури закупівлі підтверджує відсутність підстав </w:t>
            </w:r>
            <w:r w:rsidRPr="000B5AA8">
              <w:rPr>
                <w:b/>
                <w:bCs/>
                <w:sz w:val="20"/>
                <w:szCs w:val="20"/>
                <w:u w:val="single"/>
                <w:lang w:val="uk-UA" w:eastAsia="en-US" w:bidi="as-IN"/>
              </w:rPr>
              <w:t>шляхом  самостійного декларування</w:t>
            </w:r>
            <w:r w:rsidRPr="000B5AA8">
              <w:rPr>
                <w:sz w:val="20"/>
                <w:szCs w:val="20"/>
                <w:lang w:val="uk-UA" w:eastAsia="en-US" w:bidi="as-IN"/>
              </w:rPr>
              <w:t xml:space="preserve"> відсутності таких підстав в електронній системі </w:t>
            </w:r>
            <w:proofErr w:type="spellStart"/>
            <w:r w:rsidRPr="000B5AA8">
              <w:rPr>
                <w:sz w:val="20"/>
                <w:szCs w:val="20"/>
                <w:lang w:val="uk-UA" w:eastAsia="en-US" w:bidi="as-IN"/>
              </w:rPr>
              <w:t>закупівель</w:t>
            </w:r>
            <w:proofErr w:type="spellEnd"/>
            <w:r w:rsidRPr="000B5AA8">
              <w:rPr>
                <w:sz w:val="20"/>
                <w:szCs w:val="20"/>
                <w:lang w:val="uk-UA" w:eastAsia="en-US" w:bidi="as-IN"/>
              </w:rPr>
              <w:t xml:space="preserve"> під час подання тендерної пропозиції</w:t>
            </w:r>
          </w:p>
        </w:tc>
        <w:tc>
          <w:tcPr>
            <w:tcW w:w="4110" w:type="dxa"/>
          </w:tcPr>
          <w:p w:rsidR="004E5B8C" w:rsidRPr="000B5AA8" w:rsidRDefault="004E5B8C" w:rsidP="00FF6CF8">
            <w:pPr>
              <w:rPr>
                <w:sz w:val="20"/>
                <w:szCs w:val="20"/>
                <w:lang w:val="uk-UA" w:eastAsia="en-US" w:bidi="as-IN"/>
              </w:rPr>
            </w:pPr>
            <w:r w:rsidRPr="000B5AA8">
              <w:rPr>
                <w:sz w:val="20"/>
                <w:szCs w:val="20"/>
                <w:lang w:val="uk-UA" w:eastAsia="en-US" w:bidi="as-IN"/>
              </w:rPr>
              <w:t>Інформація/документи не вимагаються.</w:t>
            </w:r>
          </w:p>
        </w:tc>
      </w:tr>
      <w:tr w:rsidR="004E5B8C" w:rsidRPr="000B5AA8" w:rsidTr="00FF6CF8">
        <w:tc>
          <w:tcPr>
            <w:tcW w:w="3828" w:type="dxa"/>
          </w:tcPr>
          <w:p w:rsidR="004E5B8C" w:rsidRPr="000B5AA8" w:rsidRDefault="004E5B8C" w:rsidP="00FF6CF8">
            <w:pPr>
              <w:spacing w:before="100" w:beforeAutospacing="1" w:after="100" w:afterAutospacing="1"/>
              <w:rPr>
                <w:rFonts w:eastAsia="Times New Roman"/>
                <w:sz w:val="20"/>
                <w:szCs w:val="20"/>
                <w:lang w:val="uk-UA" w:eastAsia="uk-UA" w:bidi="uk-UA"/>
              </w:rPr>
            </w:pPr>
            <w:r w:rsidRPr="000B5AA8">
              <w:rPr>
                <w:rFonts w:eastAsia="Times New Roman"/>
                <w:sz w:val="20"/>
                <w:szCs w:val="20"/>
                <w:lang w:val="uk-UA" w:eastAsia="uk-UA" w:bidi="uk-UA"/>
              </w:rPr>
              <w:t xml:space="preserve">11) </w:t>
            </w:r>
            <w:r w:rsidRPr="000B5AA8">
              <w:rPr>
                <w:color w:val="333333"/>
                <w:sz w:val="20"/>
                <w:szCs w:val="20"/>
                <w:shd w:val="clear" w:color="auto" w:fill="FFFFFF"/>
                <w:lang w:val="uk-UA"/>
              </w:rPr>
              <w:t xml:space="preserve">учасник процедури закупівлі або кінцевий </w:t>
            </w:r>
            <w:proofErr w:type="spellStart"/>
            <w:r w:rsidRPr="000B5AA8">
              <w:rPr>
                <w:color w:val="333333"/>
                <w:sz w:val="20"/>
                <w:szCs w:val="20"/>
                <w:shd w:val="clear" w:color="auto" w:fill="FFFFFF"/>
                <w:lang w:val="uk-UA"/>
              </w:rPr>
              <w:t>бенефіціарний</w:t>
            </w:r>
            <w:proofErr w:type="spellEnd"/>
            <w:r w:rsidRPr="000B5AA8">
              <w:rPr>
                <w:color w:val="333333"/>
                <w:sz w:val="20"/>
                <w:szCs w:val="20"/>
                <w:shd w:val="clear" w:color="auto" w:fill="FFFFFF"/>
                <w:lang w:val="uk-UA"/>
              </w:rPr>
              <w:t xml:space="preserve"> власник, член або учасник (акціонер) юридичної особи - учасника </w:t>
            </w:r>
            <w:r w:rsidRPr="000B5AA8">
              <w:rPr>
                <w:sz w:val="20"/>
                <w:szCs w:val="20"/>
                <w:shd w:val="clear" w:color="auto" w:fill="FFFFFF"/>
                <w:lang w:val="uk-UA"/>
              </w:rPr>
              <w:t xml:space="preserve">процедури закупівлі є особою, до якої застосовано санкцію у вигляді заборони на здійснення у неї публічних </w:t>
            </w:r>
            <w:proofErr w:type="spellStart"/>
            <w:r w:rsidRPr="000B5AA8">
              <w:rPr>
                <w:sz w:val="20"/>
                <w:szCs w:val="20"/>
                <w:shd w:val="clear" w:color="auto" w:fill="FFFFFF"/>
                <w:lang w:val="uk-UA"/>
              </w:rPr>
              <w:t>закупівель</w:t>
            </w:r>
            <w:proofErr w:type="spellEnd"/>
            <w:r w:rsidRPr="000B5AA8">
              <w:rPr>
                <w:sz w:val="20"/>
                <w:szCs w:val="20"/>
                <w:shd w:val="clear" w:color="auto" w:fill="FFFFFF"/>
                <w:lang w:val="uk-UA"/>
              </w:rPr>
              <w:t xml:space="preserve"> товарів, робіт і послуг згідно із </w:t>
            </w:r>
            <w:hyperlink r:id="rId7" w:tgtFrame="_blank" w:history="1">
              <w:r w:rsidRPr="000B5AA8">
                <w:rPr>
                  <w:rStyle w:val="a3"/>
                  <w:sz w:val="20"/>
                  <w:szCs w:val="20"/>
                  <w:shd w:val="clear" w:color="auto" w:fill="FFFFFF"/>
                  <w:lang w:val="uk-UA"/>
                </w:rPr>
                <w:t>Законом України</w:t>
              </w:r>
            </w:hyperlink>
            <w:r w:rsidRPr="000B5AA8">
              <w:rPr>
                <w:sz w:val="20"/>
                <w:szCs w:val="20"/>
                <w:shd w:val="clear" w:color="auto" w:fill="FFFFFF"/>
                <w:lang w:val="uk-UA"/>
              </w:rPr>
              <w:t xml:space="preserve"> “Про санкції”, крім випадку, коли активи такої </w:t>
            </w:r>
            <w:r w:rsidRPr="000B5AA8">
              <w:rPr>
                <w:color w:val="333333"/>
                <w:sz w:val="20"/>
                <w:szCs w:val="20"/>
                <w:shd w:val="clear" w:color="auto" w:fill="FFFFFF"/>
                <w:lang w:val="uk-UA"/>
              </w:rPr>
              <w:t>особи в установленому законодавством порядку передані в управління АРМА.</w:t>
            </w:r>
          </w:p>
        </w:tc>
        <w:tc>
          <w:tcPr>
            <w:tcW w:w="2552" w:type="dxa"/>
          </w:tcPr>
          <w:p w:rsidR="004E5B8C" w:rsidRPr="000B5AA8" w:rsidRDefault="004E5B8C" w:rsidP="00FF6CF8">
            <w:pPr>
              <w:rPr>
                <w:sz w:val="20"/>
                <w:szCs w:val="20"/>
                <w:lang w:val="uk-UA" w:eastAsia="en-US" w:bidi="as-IN"/>
              </w:rPr>
            </w:pPr>
            <w:r w:rsidRPr="000B5AA8">
              <w:rPr>
                <w:sz w:val="20"/>
                <w:szCs w:val="20"/>
                <w:lang w:val="uk-UA" w:eastAsia="en-US" w:bidi="as-IN"/>
              </w:rPr>
              <w:t xml:space="preserve">Учасник процедури закупівлі підтверджує відсутність підстав </w:t>
            </w:r>
            <w:r w:rsidRPr="000B5AA8">
              <w:rPr>
                <w:b/>
                <w:bCs/>
                <w:sz w:val="20"/>
                <w:szCs w:val="20"/>
                <w:u w:val="single"/>
                <w:lang w:val="uk-UA" w:eastAsia="en-US" w:bidi="as-IN"/>
              </w:rPr>
              <w:t>шляхом самостійного декларування</w:t>
            </w:r>
            <w:r w:rsidRPr="000B5AA8">
              <w:rPr>
                <w:sz w:val="20"/>
                <w:szCs w:val="20"/>
                <w:lang w:val="uk-UA" w:eastAsia="en-US" w:bidi="as-IN"/>
              </w:rPr>
              <w:t xml:space="preserve"> відсутності таких підстав в електронній системі </w:t>
            </w:r>
            <w:proofErr w:type="spellStart"/>
            <w:r w:rsidRPr="000B5AA8">
              <w:rPr>
                <w:sz w:val="20"/>
                <w:szCs w:val="20"/>
                <w:lang w:val="uk-UA" w:eastAsia="en-US" w:bidi="as-IN"/>
              </w:rPr>
              <w:t>закупівель</w:t>
            </w:r>
            <w:proofErr w:type="spellEnd"/>
            <w:r w:rsidRPr="000B5AA8">
              <w:rPr>
                <w:sz w:val="20"/>
                <w:szCs w:val="20"/>
                <w:lang w:val="uk-UA" w:eastAsia="en-US" w:bidi="as-IN"/>
              </w:rPr>
              <w:t xml:space="preserve"> під час подання тендерної пропозиції</w:t>
            </w:r>
          </w:p>
          <w:p w:rsidR="004E5B8C" w:rsidRPr="000B5AA8" w:rsidRDefault="004E5B8C" w:rsidP="00FF6CF8">
            <w:pPr>
              <w:rPr>
                <w:sz w:val="20"/>
                <w:szCs w:val="20"/>
                <w:lang w:val="uk-UA" w:eastAsia="en-US" w:bidi="as-IN"/>
              </w:rPr>
            </w:pPr>
          </w:p>
          <w:p w:rsidR="004E5B8C" w:rsidRPr="000B5AA8" w:rsidRDefault="004E5B8C" w:rsidP="00FF6CF8">
            <w:pPr>
              <w:rPr>
                <w:sz w:val="20"/>
                <w:szCs w:val="20"/>
                <w:lang w:val="uk-UA" w:eastAsia="en-US" w:bidi="as-IN"/>
              </w:rPr>
            </w:pPr>
          </w:p>
        </w:tc>
        <w:tc>
          <w:tcPr>
            <w:tcW w:w="4110" w:type="dxa"/>
          </w:tcPr>
          <w:p w:rsidR="004E5B8C" w:rsidRPr="000B5AA8" w:rsidRDefault="004E5B8C" w:rsidP="00FF6CF8">
            <w:pPr>
              <w:rPr>
                <w:sz w:val="20"/>
                <w:szCs w:val="20"/>
                <w:lang w:val="uk-UA" w:eastAsia="en-US" w:bidi="as-IN"/>
              </w:rPr>
            </w:pPr>
            <w:r w:rsidRPr="000B5AA8">
              <w:rPr>
                <w:sz w:val="20"/>
                <w:szCs w:val="20"/>
                <w:lang w:val="uk-UA" w:eastAsia="en-US" w:bidi="as-IN"/>
              </w:rPr>
              <w:t>Інформація/документи не вимагаються.</w:t>
            </w:r>
          </w:p>
        </w:tc>
      </w:tr>
      <w:tr w:rsidR="004E5B8C" w:rsidRPr="000B5AA8" w:rsidTr="00FF6CF8">
        <w:tc>
          <w:tcPr>
            <w:tcW w:w="3828" w:type="dxa"/>
          </w:tcPr>
          <w:p w:rsidR="004E5B8C" w:rsidRPr="000B5AA8" w:rsidRDefault="004E5B8C" w:rsidP="00FF6CF8">
            <w:pPr>
              <w:spacing w:before="100" w:beforeAutospacing="1" w:after="100" w:afterAutospacing="1"/>
              <w:rPr>
                <w:rFonts w:eastAsia="Times New Roman"/>
                <w:sz w:val="20"/>
                <w:szCs w:val="20"/>
                <w:lang w:val="uk-UA" w:eastAsia="uk-UA" w:bidi="uk-UA"/>
              </w:rPr>
            </w:pPr>
            <w:r w:rsidRPr="000B5AA8">
              <w:rPr>
                <w:rFonts w:eastAsia="Times New Roman"/>
                <w:sz w:val="20"/>
                <w:szCs w:val="20"/>
                <w:lang w:val="uk-UA" w:eastAsia="uk-UA" w:bidi="uk-UA"/>
              </w:rPr>
              <w:t>12)</w:t>
            </w:r>
            <w:r w:rsidRPr="000B5AA8">
              <w:rPr>
                <w:rFonts w:eastAsia="Times New Roman"/>
                <w:sz w:val="20"/>
                <w:szCs w:val="20"/>
                <w:shd w:val="clear" w:color="auto" w:fill="FFFFFF"/>
                <w:lang w:val="uk-UA" w:eastAsia="uk-UA" w:bidi="as-IN"/>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2" w:type="dxa"/>
          </w:tcPr>
          <w:p w:rsidR="004E5B8C" w:rsidRPr="000B5AA8" w:rsidRDefault="004E5B8C" w:rsidP="00FF6CF8">
            <w:pPr>
              <w:rPr>
                <w:sz w:val="20"/>
                <w:szCs w:val="20"/>
                <w:lang w:val="uk-UA" w:eastAsia="en-US" w:bidi="as-IN"/>
              </w:rPr>
            </w:pPr>
            <w:r w:rsidRPr="000B5AA8">
              <w:rPr>
                <w:sz w:val="20"/>
                <w:szCs w:val="20"/>
                <w:lang w:val="uk-UA" w:eastAsia="en-US" w:bidi="as-IN"/>
              </w:rPr>
              <w:t xml:space="preserve">Учасник процедури закупівлі підтверджує відсутність підстав </w:t>
            </w:r>
            <w:r w:rsidRPr="000B5AA8">
              <w:rPr>
                <w:b/>
                <w:bCs/>
                <w:sz w:val="20"/>
                <w:szCs w:val="20"/>
                <w:lang w:val="uk-UA" w:eastAsia="en-US" w:bidi="as-IN"/>
              </w:rPr>
              <w:t>шляхом  самостійного декларування</w:t>
            </w:r>
            <w:r w:rsidRPr="000B5AA8">
              <w:rPr>
                <w:sz w:val="20"/>
                <w:szCs w:val="20"/>
                <w:lang w:val="uk-UA" w:eastAsia="en-US" w:bidi="as-IN"/>
              </w:rPr>
              <w:t xml:space="preserve"> відсутності таких підстав в електронній системі </w:t>
            </w:r>
            <w:proofErr w:type="spellStart"/>
            <w:r w:rsidRPr="000B5AA8">
              <w:rPr>
                <w:sz w:val="20"/>
                <w:szCs w:val="20"/>
                <w:lang w:val="uk-UA" w:eastAsia="en-US" w:bidi="as-IN"/>
              </w:rPr>
              <w:t>закупівель</w:t>
            </w:r>
            <w:proofErr w:type="spellEnd"/>
            <w:r w:rsidRPr="000B5AA8">
              <w:rPr>
                <w:sz w:val="20"/>
                <w:szCs w:val="20"/>
                <w:lang w:val="uk-UA" w:eastAsia="en-US" w:bidi="as-IN"/>
              </w:rPr>
              <w:t xml:space="preserve"> під час подання тендерної пропозиції</w:t>
            </w:r>
          </w:p>
        </w:tc>
        <w:tc>
          <w:tcPr>
            <w:tcW w:w="4110" w:type="dxa"/>
          </w:tcPr>
          <w:p w:rsidR="004E5B8C" w:rsidRPr="000B5AA8" w:rsidRDefault="004E5B8C" w:rsidP="00FF6CF8">
            <w:pPr>
              <w:jc w:val="both"/>
              <w:rPr>
                <w:sz w:val="20"/>
                <w:szCs w:val="20"/>
                <w:lang w:val="uk-UA" w:eastAsia="en-US" w:bidi="as-IN"/>
              </w:rPr>
            </w:pPr>
            <w:r w:rsidRPr="000B5AA8">
              <w:rPr>
                <w:sz w:val="20"/>
                <w:szCs w:val="20"/>
                <w:lang w:val="uk-UA" w:eastAsia="en-US" w:bidi="as-IN"/>
              </w:rPr>
              <w:t xml:space="preserve">Знаходиться у володінні МВС України та надається </w:t>
            </w:r>
            <w:r w:rsidRPr="000B5AA8">
              <w:rPr>
                <w:rFonts w:eastAsia="Times New Roman"/>
                <w:sz w:val="20"/>
                <w:szCs w:val="20"/>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8" w:tgtFrame="_blank" w:history="1">
              <w:r w:rsidRPr="000B5AA8">
                <w:rPr>
                  <w:sz w:val="20"/>
                  <w:szCs w:val="20"/>
                  <w:u w:val="single"/>
                  <w:shd w:val="clear" w:color="auto" w:fill="FFFFFF"/>
                  <w:lang w:val="uk-UA" w:eastAsia="en-US" w:bidi="as-IN"/>
                </w:rPr>
                <w:t>vytiah.mvs.gov.ua</w:t>
              </w:r>
            </w:hyperlink>
            <w:r w:rsidRPr="000B5AA8">
              <w:rPr>
                <w:sz w:val="20"/>
                <w:szCs w:val="20"/>
                <w:shd w:val="clear" w:color="auto" w:fill="F8F8F6"/>
                <w:lang w:val="uk-UA" w:eastAsia="en-US" w:bidi="as-IN"/>
              </w:rPr>
              <w:t xml:space="preserve"> </w:t>
            </w:r>
          </w:p>
        </w:tc>
      </w:tr>
      <w:tr w:rsidR="004E5B8C" w:rsidRPr="006A7B95" w:rsidTr="00FF6CF8">
        <w:tc>
          <w:tcPr>
            <w:tcW w:w="3828" w:type="dxa"/>
          </w:tcPr>
          <w:p w:rsidR="004E5B8C" w:rsidRPr="000B5AA8" w:rsidRDefault="004E5B8C" w:rsidP="00FF6CF8">
            <w:pPr>
              <w:ind w:firstLine="720"/>
              <w:jc w:val="both"/>
              <w:rPr>
                <w:rFonts w:eastAsia="Times New Roman"/>
                <w:sz w:val="20"/>
                <w:szCs w:val="20"/>
                <w:lang w:val="uk-UA" w:eastAsia="uk-UA" w:bidi="uk-UA"/>
              </w:rPr>
            </w:pPr>
            <w:r w:rsidRPr="000B5AA8">
              <w:rPr>
                <w:rFonts w:eastAsia="Times New Roman"/>
                <w:sz w:val="20"/>
                <w:szCs w:val="20"/>
                <w:lang w:val="uk-UA" w:eastAsia="uk-UA" w:bidi="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5B8C" w:rsidRPr="000B5AA8" w:rsidRDefault="004E5B8C" w:rsidP="00FF6CF8">
            <w:pPr>
              <w:ind w:firstLine="720"/>
              <w:jc w:val="both"/>
              <w:rPr>
                <w:rFonts w:eastAsia="Times New Roman"/>
                <w:sz w:val="20"/>
                <w:szCs w:val="20"/>
                <w:lang w:val="uk-UA" w:eastAsia="uk-UA" w:bidi="uk-UA"/>
              </w:rPr>
            </w:pPr>
            <w:r w:rsidRPr="000B5AA8">
              <w:rPr>
                <w:rFonts w:eastAsia="Times New Roman"/>
                <w:sz w:val="20"/>
                <w:szCs w:val="20"/>
                <w:lang w:val="uk-UA" w:eastAsia="uk-UA" w:bidi="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E5B8C" w:rsidRPr="000B5AA8" w:rsidRDefault="004E5B8C" w:rsidP="00FF6CF8">
            <w:pPr>
              <w:spacing w:before="100" w:beforeAutospacing="1" w:after="100" w:afterAutospacing="1"/>
              <w:rPr>
                <w:rFonts w:eastAsia="Times New Roman"/>
                <w:sz w:val="20"/>
                <w:szCs w:val="20"/>
                <w:lang w:val="uk-UA" w:eastAsia="uk-UA" w:bidi="uk-UA"/>
              </w:rPr>
            </w:pPr>
            <w:r w:rsidRPr="000B5AA8">
              <w:rPr>
                <w:rFonts w:eastAsia="Times New Roman"/>
                <w:sz w:val="20"/>
                <w:szCs w:val="20"/>
                <w:lang w:val="uk-UA" w:eastAsia="uk-UA" w:bidi="uk-UA"/>
              </w:rPr>
              <w:lastRenderedPageBreak/>
              <w:t>Якщо замовник вважає таке підтвердження достатнім, учаснику не може бути відмовлено в участі в процедурі закупівлі.</w:t>
            </w:r>
          </w:p>
        </w:tc>
        <w:tc>
          <w:tcPr>
            <w:tcW w:w="2552" w:type="dxa"/>
          </w:tcPr>
          <w:p w:rsidR="004E5B8C" w:rsidRPr="000B5AA8" w:rsidRDefault="004E5B8C" w:rsidP="00FF6CF8">
            <w:pPr>
              <w:rPr>
                <w:sz w:val="20"/>
                <w:szCs w:val="20"/>
                <w:lang w:val="uk-UA" w:eastAsia="en-US" w:bidi="as-IN"/>
              </w:rPr>
            </w:pPr>
            <w:r w:rsidRPr="000B5AA8">
              <w:rPr>
                <w:sz w:val="20"/>
                <w:szCs w:val="20"/>
                <w:lang w:val="uk-UA" w:eastAsia="en-US" w:bidi="as-IN"/>
              </w:rPr>
              <w:lastRenderedPageBreak/>
              <w:t xml:space="preserve">Учасник процедури закупівлі підтверджує відсутність підстав </w:t>
            </w:r>
            <w:r w:rsidRPr="000B5AA8">
              <w:rPr>
                <w:b/>
                <w:bCs/>
                <w:sz w:val="20"/>
                <w:szCs w:val="20"/>
                <w:u w:val="single"/>
                <w:lang w:val="uk-UA" w:eastAsia="en-US" w:bidi="as-IN"/>
              </w:rPr>
              <w:t>шляхом  самостійного декларування</w:t>
            </w:r>
            <w:r w:rsidRPr="000B5AA8">
              <w:rPr>
                <w:sz w:val="20"/>
                <w:szCs w:val="20"/>
                <w:lang w:val="uk-UA" w:eastAsia="en-US" w:bidi="as-IN"/>
              </w:rPr>
              <w:t xml:space="preserve"> відсутності таких підстав в електронній системі </w:t>
            </w:r>
            <w:proofErr w:type="spellStart"/>
            <w:r w:rsidRPr="000B5AA8">
              <w:rPr>
                <w:sz w:val="20"/>
                <w:szCs w:val="20"/>
                <w:lang w:val="uk-UA" w:eastAsia="en-US" w:bidi="as-IN"/>
              </w:rPr>
              <w:t>закупівель</w:t>
            </w:r>
            <w:proofErr w:type="spellEnd"/>
            <w:r w:rsidRPr="000B5AA8">
              <w:rPr>
                <w:sz w:val="20"/>
                <w:szCs w:val="20"/>
                <w:lang w:val="uk-UA" w:eastAsia="en-US" w:bidi="as-IN"/>
              </w:rPr>
              <w:t xml:space="preserve"> під час подання тендерної пропозиції</w:t>
            </w:r>
          </w:p>
          <w:p w:rsidR="004E5B8C" w:rsidRPr="000B5AA8" w:rsidRDefault="004E5B8C" w:rsidP="00FF6CF8">
            <w:pPr>
              <w:rPr>
                <w:sz w:val="20"/>
                <w:szCs w:val="20"/>
                <w:lang w:val="uk-UA" w:eastAsia="en-US" w:bidi="as-IN"/>
              </w:rPr>
            </w:pPr>
          </w:p>
          <w:p w:rsidR="004E5B8C" w:rsidRPr="000B5AA8" w:rsidRDefault="004E5B8C" w:rsidP="00FF6CF8">
            <w:pPr>
              <w:rPr>
                <w:sz w:val="20"/>
                <w:szCs w:val="20"/>
                <w:lang w:val="uk-UA" w:eastAsia="en-US" w:bidi="as-IN"/>
              </w:rPr>
            </w:pPr>
            <w:r w:rsidRPr="000B5AA8">
              <w:rPr>
                <w:sz w:val="20"/>
                <w:szCs w:val="20"/>
                <w:lang w:val="uk-UA" w:eastAsia="en-US" w:bidi="as-IN"/>
              </w:rPr>
              <w:t>* - не було реалізовано технічно</w:t>
            </w:r>
          </w:p>
        </w:tc>
        <w:tc>
          <w:tcPr>
            <w:tcW w:w="4110" w:type="dxa"/>
          </w:tcPr>
          <w:p w:rsidR="004E5B8C" w:rsidRPr="000B5AA8" w:rsidRDefault="004E5B8C" w:rsidP="00FF6CF8">
            <w:pPr>
              <w:rPr>
                <w:sz w:val="20"/>
                <w:szCs w:val="20"/>
                <w:lang w:val="uk-UA" w:eastAsia="en-US" w:bidi="as-IN"/>
              </w:rPr>
            </w:pPr>
            <w:r w:rsidRPr="000B5AA8">
              <w:rPr>
                <w:sz w:val="20"/>
                <w:szCs w:val="20"/>
                <w:lang w:val="uk-UA" w:eastAsia="en-US" w:bidi="as-IN"/>
              </w:rPr>
              <w:t>Документальне підтвердження</w:t>
            </w:r>
          </w:p>
          <w:p w:rsidR="004E5B8C" w:rsidRPr="000B5AA8" w:rsidRDefault="004E5B8C" w:rsidP="00FF6CF8">
            <w:pPr>
              <w:rPr>
                <w:sz w:val="20"/>
                <w:szCs w:val="20"/>
                <w:lang w:val="uk-UA" w:eastAsia="en-US" w:bidi="as-IN"/>
              </w:rPr>
            </w:pPr>
            <w:r w:rsidRPr="000B5AA8">
              <w:rPr>
                <w:rFonts w:eastAsia="Times New Roman"/>
                <w:b/>
                <w:sz w:val="20"/>
                <w:szCs w:val="20"/>
                <w:lang w:val="uk-UA" w:eastAsia="en-US" w:bidi="as-IN"/>
              </w:rPr>
              <w:t>Довідка в довільній формі</w:t>
            </w:r>
            <w:r w:rsidRPr="000B5AA8">
              <w:rPr>
                <w:rFonts w:eastAsia="Times New Roman"/>
                <w:sz w:val="20"/>
                <w:szCs w:val="20"/>
                <w:lang w:val="uk-UA" w:eastAsia="en-US" w:bidi="as-I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E5B8C" w:rsidRPr="000B5AA8" w:rsidRDefault="004E5B8C" w:rsidP="004E5B8C">
      <w:pPr>
        <w:spacing w:after="200" w:line="276" w:lineRule="auto"/>
        <w:ind w:right="-427"/>
        <w:jc w:val="both"/>
        <w:rPr>
          <w:i/>
          <w:sz w:val="18"/>
          <w:szCs w:val="18"/>
          <w:lang w:val="uk-UA" w:eastAsia="en-US" w:bidi="as-IN"/>
        </w:rPr>
      </w:pPr>
      <w:r w:rsidRPr="000B5AA8">
        <w:rPr>
          <w:i/>
          <w:sz w:val="18"/>
          <w:szCs w:val="18"/>
          <w:lang w:val="uk-UA" w:eastAsia="uk-UA" w:bidi="uk-UA"/>
        </w:rPr>
        <w:t xml:space="preserve">* </w:t>
      </w:r>
      <w:r w:rsidRPr="000B5AA8">
        <w:rPr>
          <w:i/>
          <w:sz w:val="18"/>
          <w:szCs w:val="18"/>
          <w:lang w:val="uk-UA" w:eastAsia="en-US" w:bidi="as-IN"/>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0B5AA8">
        <w:rPr>
          <w:i/>
          <w:sz w:val="18"/>
          <w:szCs w:val="18"/>
          <w:lang w:val="uk-UA" w:eastAsia="en-US" w:bidi="as-IN"/>
        </w:rPr>
        <w:br/>
        <w:t>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Pr="000B5AA8">
        <w:rPr>
          <w:i/>
          <w:sz w:val="18"/>
          <w:szCs w:val="18"/>
          <w:lang w:val="uk-UA" w:eastAsia="en-US" w:bidi="as-IN"/>
        </w:rPr>
        <w:br/>
        <w:t>або</w:t>
      </w:r>
      <w:r w:rsidRPr="000B5AA8">
        <w:rPr>
          <w:i/>
          <w:sz w:val="18"/>
          <w:szCs w:val="18"/>
          <w:lang w:val="uk-UA" w:eastAsia="en-US" w:bidi="as-IN"/>
        </w:rPr>
        <w:br/>
        <w:t>учасник процедури закупівлі, що перебуває в обставинах, зазначених у абзаці 14</w:t>
      </w:r>
      <w:r w:rsidRPr="000B5AA8">
        <w:rPr>
          <w:sz w:val="18"/>
          <w:szCs w:val="18"/>
          <w:lang w:val="uk-UA" w:eastAsia="en-US" w:bidi="as-IN"/>
        </w:rPr>
        <w:t xml:space="preserve"> пункті 47 Особливостей</w:t>
      </w:r>
      <w:r w:rsidRPr="000B5AA8">
        <w:rPr>
          <w:i/>
          <w:sz w:val="18"/>
          <w:szCs w:val="18"/>
          <w:lang w:val="uk-UA" w:eastAsia="en-US" w:bidi="as-IN"/>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E26C1C" w:rsidRDefault="00E26C1C"/>
    <w:sectPr w:rsidR="00E26C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55"/>
    <w:rsid w:val="003A0A55"/>
    <w:rsid w:val="004E5B8C"/>
    <w:rsid w:val="00E26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C0A8"/>
  <w15:chartTrackingRefBased/>
  <w15:docId w15:val="{AFE88907-A9E2-4BD3-8CC9-42F84D1D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B8C"/>
    <w:pPr>
      <w:spacing w:after="0" w:line="240" w:lineRule="auto"/>
    </w:pPr>
    <w:rPr>
      <w:rFonts w:ascii="Times New Roman" w:eastAsia="SimSu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5B8C"/>
    <w:rPr>
      <w:strike w:val="0"/>
      <w:dstrike w:val="0"/>
      <w:color w:val="045EA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webSettings" Target="webSettings.xml"/><Relationship Id="rId7" Type="http://schemas.openxmlformats.org/officeDocument/2006/relationships/hyperlink" Target="https://zakon.rada.gov.ua/laws/show/1644-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ytiah.mvs.gov.ua/" TargetMode="External"/><Relationship Id="rId5" Type="http://schemas.openxmlformats.org/officeDocument/2006/relationships/hyperlink" Target="http://vytiah.mvs.gov.ua/" TargetMode="External"/><Relationship Id="rId10" Type="http://schemas.openxmlformats.org/officeDocument/2006/relationships/theme" Target="theme/theme1.xml"/><Relationship Id="rId4" Type="http://schemas.openxmlformats.org/officeDocument/2006/relationships/hyperlink" Target="https://amcu.gov.ua/napryami/oskarzhennya-publichnih-zakupivel/zvedeni-vidomosti-shchodo-spotvorennya-rezultativ-torgiv"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7523</Words>
  <Characters>4289</Characters>
  <Application>Microsoft Office Word</Application>
  <DocSecurity>0</DocSecurity>
  <Lines>35</Lines>
  <Paragraphs>23</Paragraphs>
  <ScaleCrop>false</ScaleCrop>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2023-12-21T09:36:00Z</dcterms:created>
  <dcterms:modified xsi:type="dcterms:W3CDTF">2023-12-21T09:37:00Z</dcterms:modified>
</cp:coreProperties>
</file>