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23" w:rsidRPr="00CE01FE" w:rsidRDefault="00256123" w:rsidP="00256123">
      <w:pPr>
        <w:pStyle w:val="af7"/>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256123" w:rsidRDefault="00256123" w:rsidP="00256123"/>
    <w:tbl>
      <w:tblPr>
        <w:tblW w:w="10348" w:type="dxa"/>
        <w:tblInd w:w="-601" w:type="dxa"/>
        <w:tblLayout w:type="fixed"/>
        <w:tblLook w:val="0000"/>
      </w:tblPr>
      <w:tblGrid>
        <w:gridCol w:w="4820"/>
        <w:gridCol w:w="5528"/>
      </w:tblGrid>
      <w:tr w:rsidR="00256123" w:rsidRPr="00EE2B19" w:rsidTr="00256123">
        <w:tc>
          <w:tcPr>
            <w:tcW w:w="4820" w:type="dxa"/>
          </w:tcPr>
          <w:p w:rsidR="00256123" w:rsidRDefault="00256123" w:rsidP="00256123">
            <w:pPr>
              <w:rPr>
                <w:noProof/>
                <w:lang w:val="en-US" w:eastAsia="uk-UA"/>
              </w:rPr>
            </w:pPr>
          </w:p>
          <w:p w:rsidR="00256123" w:rsidRPr="00F8039E" w:rsidRDefault="00256123" w:rsidP="00256123">
            <w:pPr>
              <w:rPr>
                <w:b/>
                <w:bCs/>
                <w:lang w:val="en-US"/>
              </w:rPr>
            </w:pPr>
          </w:p>
        </w:tc>
        <w:tc>
          <w:tcPr>
            <w:tcW w:w="5528" w:type="dxa"/>
          </w:tcPr>
          <w:p w:rsidR="00256123" w:rsidRPr="00EE2B19" w:rsidRDefault="00256123" w:rsidP="00256123">
            <w:pPr>
              <w:ind w:left="601"/>
              <w:rPr>
                <w:b/>
                <w:bCs/>
              </w:rPr>
            </w:pPr>
          </w:p>
          <w:p w:rsidR="00256123" w:rsidRPr="00CE01FE" w:rsidRDefault="00256123" w:rsidP="00256123">
            <w:pPr>
              <w:rPr>
                <w:rFonts w:ascii="Times New Roman" w:hAnsi="Times New Roman" w:cs="Times New Roman"/>
                <w:b/>
                <w:bCs/>
              </w:rPr>
            </w:pPr>
            <w:r>
              <w:rPr>
                <w:b/>
                <w:bCs/>
              </w:rPr>
              <w:t xml:space="preserve">          </w:t>
            </w:r>
            <w:r w:rsidRPr="00CE01FE">
              <w:rPr>
                <w:rFonts w:ascii="Times New Roman" w:hAnsi="Times New Roman" w:cs="Times New Roman"/>
                <w:b/>
                <w:bCs/>
              </w:rPr>
              <w:t>"ЗАТВЕРДЖЕНО"</w:t>
            </w: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256123" w:rsidRPr="00CE01FE" w:rsidRDefault="00256123" w:rsidP="00256123">
            <w:pPr>
              <w:ind w:left="601"/>
              <w:rPr>
                <w:rFonts w:ascii="Times New Roman" w:hAnsi="Times New Roman" w:cs="Times New Roman"/>
                <w:b/>
                <w:bCs/>
              </w:rPr>
            </w:pPr>
          </w:p>
          <w:p w:rsidR="00256123" w:rsidRPr="00CE01FE" w:rsidRDefault="00256123" w:rsidP="00256123">
            <w:pPr>
              <w:ind w:left="601"/>
              <w:rPr>
                <w:rFonts w:ascii="Times New Roman" w:hAnsi="Times New Roman" w:cs="Times New Roman"/>
                <w:b/>
                <w:bCs/>
              </w:rPr>
            </w:pPr>
            <w:r w:rsidRPr="00CE01FE">
              <w:rPr>
                <w:rFonts w:ascii="Times New Roman" w:hAnsi="Times New Roman" w:cs="Times New Roman"/>
                <w:b/>
                <w:bCs/>
              </w:rPr>
              <w:t>___________________</w:t>
            </w:r>
            <w:r w:rsidR="00B72624">
              <w:rPr>
                <w:rFonts w:ascii="Times New Roman" w:hAnsi="Times New Roman" w:cs="Times New Roman"/>
                <w:b/>
                <w:bCs/>
              </w:rPr>
              <w:t xml:space="preserve"> </w:t>
            </w:r>
            <w:r w:rsidR="00E96D21">
              <w:rPr>
                <w:rFonts w:ascii="Times New Roman" w:hAnsi="Times New Roman" w:cs="Times New Roman"/>
                <w:b/>
                <w:bCs/>
              </w:rPr>
              <w:t>Ольга ВАСЮТА</w:t>
            </w:r>
          </w:p>
          <w:p w:rsidR="00256123" w:rsidRPr="00CE01FE" w:rsidRDefault="00256123" w:rsidP="00256123">
            <w:pPr>
              <w:ind w:left="601"/>
              <w:rPr>
                <w:rFonts w:ascii="Times New Roman" w:hAnsi="Times New Roman" w:cs="Times New Roman"/>
                <w:bCs/>
              </w:rPr>
            </w:pPr>
            <w:r w:rsidRPr="00CE01FE">
              <w:rPr>
                <w:rFonts w:ascii="Times New Roman" w:hAnsi="Times New Roman" w:cs="Times New Roman"/>
                <w:bCs/>
              </w:rPr>
              <w:t>М.П.</w:t>
            </w:r>
          </w:p>
          <w:p w:rsidR="00256123" w:rsidRPr="004B4AB0" w:rsidRDefault="00256123" w:rsidP="00130994">
            <w:pPr>
              <w:ind w:left="601" w:right="-108"/>
              <w:rPr>
                <w:b/>
                <w:bCs/>
                <w:lang w:val="ru-RU"/>
              </w:rPr>
            </w:pPr>
            <w:r w:rsidRPr="00CE01FE">
              <w:rPr>
                <w:rFonts w:ascii="Times New Roman" w:hAnsi="Times New Roman" w:cs="Times New Roman"/>
              </w:rPr>
              <w:t>Протокольне рішення  від «</w:t>
            </w:r>
            <w:r w:rsidR="004A330F">
              <w:rPr>
                <w:rFonts w:ascii="Times New Roman" w:hAnsi="Times New Roman" w:cs="Times New Roman"/>
              </w:rPr>
              <w:t>11</w:t>
            </w:r>
            <w:r w:rsidRPr="00CE01FE">
              <w:rPr>
                <w:rFonts w:ascii="Times New Roman" w:hAnsi="Times New Roman" w:cs="Times New Roman"/>
              </w:rPr>
              <w:t>»</w:t>
            </w:r>
            <w:r>
              <w:rPr>
                <w:rFonts w:ascii="Times New Roman" w:hAnsi="Times New Roman" w:cs="Times New Roman"/>
              </w:rPr>
              <w:t xml:space="preserve">  </w:t>
            </w:r>
            <w:r w:rsidR="00130994">
              <w:rPr>
                <w:rFonts w:ascii="Times New Roman" w:hAnsi="Times New Roman" w:cs="Times New Roman"/>
              </w:rPr>
              <w:t>листопада</w:t>
            </w:r>
            <w:r>
              <w:rPr>
                <w:rFonts w:ascii="Times New Roman" w:hAnsi="Times New Roman" w:cs="Times New Roman"/>
              </w:rPr>
              <w:t xml:space="preserve"> </w:t>
            </w:r>
            <w:r>
              <w:rPr>
                <w:rFonts w:ascii="Times New Roman" w:hAnsi="Times New Roman" w:cs="Times New Roman"/>
                <w:lang w:val="ru-RU"/>
              </w:rPr>
              <w:t xml:space="preserve"> </w:t>
            </w:r>
            <w:r w:rsidRPr="00CE01FE">
              <w:rPr>
                <w:rFonts w:ascii="Times New Roman" w:hAnsi="Times New Roman" w:cs="Times New Roman"/>
              </w:rPr>
              <w:t>202</w:t>
            </w:r>
            <w:r w:rsidR="00E96D21">
              <w:rPr>
                <w:rFonts w:ascii="Times New Roman" w:hAnsi="Times New Roman" w:cs="Times New Roman"/>
              </w:rPr>
              <w:t>2</w:t>
            </w:r>
            <w:r w:rsidRPr="00CE01FE">
              <w:rPr>
                <w:rFonts w:ascii="Times New Roman" w:hAnsi="Times New Roman" w:cs="Times New Roman"/>
                <w:lang w:val="ru-RU"/>
              </w:rPr>
              <w:t xml:space="preserve"> р</w:t>
            </w:r>
            <w:r w:rsidRPr="00CE01FE">
              <w:rPr>
                <w:rFonts w:ascii="Times New Roman" w:hAnsi="Times New Roman" w:cs="Times New Roman"/>
              </w:rPr>
              <w:t>. №</w:t>
            </w:r>
            <w:r w:rsidR="004A330F">
              <w:rPr>
                <w:rFonts w:ascii="Times New Roman" w:hAnsi="Times New Roman" w:cs="Times New Roman"/>
              </w:rPr>
              <w:t>440</w:t>
            </w:r>
          </w:p>
        </w:tc>
      </w:tr>
    </w:tbl>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Default="00256123" w:rsidP="00256123">
      <w:pPr>
        <w:ind w:left="320"/>
        <w:jc w:val="right"/>
        <w:rPr>
          <w:b/>
          <w:bCs/>
        </w:rPr>
      </w:pPr>
    </w:p>
    <w:p w:rsidR="00256123" w:rsidRPr="00EE2B19" w:rsidRDefault="00256123" w:rsidP="00256123">
      <w:pPr>
        <w:ind w:left="320"/>
        <w:jc w:val="right"/>
        <w:rPr>
          <w:b/>
          <w:bCs/>
        </w:rPr>
      </w:pPr>
    </w:p>
    <w:p w:rsidR="00256123" w:rsidRPr="001D52AC" w:rsidRDefault="00256123" w:rsidP="00256123">
      <w:pPr>
        <w:jc w:val="center"/>
        <w:rPr>
          <w:b/>
          <w:color w:val="5F497A"/>
        </w:rPr>
      </w:pPr>
    </w:p>
    <w:p w:rsidR="00256123" w:rsidRPr="00CE01FE" w:rsidRDefault="00256123" w:rsidP="00256123">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523B66" w:rsidRDefault="00256123" w:rsidP="00256123">
      <w:pPr>
        <w:autoSpaceDE w:val="0"/>
        <w:autoSpaceDN w:val="0"/>
        <w:adjustRightInd w:val="0"/>
        <w:spacing w:after="0" w:line="240" w:lineRule="auto"/>
        <w:jc w:val="center"/>
        <w:rPr>
          <w:rFonts w:ascii="Times New Roman" w:hAnsi="Times New Roman" w:cs="Times New Roman"/>
          <w:b/>
          <w:sz w:val="28"/>
          <w:szCs w:val="28"/>
        </w:rPr>
      </w:pPr>
      <w:r w:rsidRPr="00CE01FE">
        <w:rPr>
          <w:rFonts w:ascii="Times New Roman" w:hAnsi="Times New Roman" w:cs="Times New Roman"/>
          <w:b/>
          <w:bCs/>
          <w:sz w:val="28"/>
          <w:szCs w:val="28"/>
        </w:rPr>
        <w:t xml:space="preserve">на </w:t>
      </w:r>
      <w:r w:rsidRPr="00CE01FE">
        <w:rPr>
          <w:rFonts w:ascii="Times New Roman" w:hAnsi="Times New Roman" w:cs="Times New Roman"/>
          <w:b/>
          <w:sz w:val="28"/>
          <w:szCs w:val="28"/>
        </w:rPr>
        <w:t>закупівлю:</w:t>
      </w:r>
    </w:p>
    <w:p w:rsidR="0099737E" w:rsidRPr="0099737E" w:rsidRDefault="0099737E" w:rsidP="00256123">
      <w:pPr>
        <w:autoSpaceDE w:val="0"/>
        <w:autoSpaceDN w:val="0"/>
        <w:adjustRightInd w:val="0"/>
        <w:spacing w:after="0" w:line="240" w:lineRule="auto"/>
        <w:jc w:val="center"/>
        <w:rPr>
          <w:rFonts w:ascii="Times New Roman" w:eastAsia="Times New Roman" w:hAnsi="Times New Roman" w:cs="Times New Roman"/>
          <w:b/>
          <w:color w:val="000000"/>
          <w:sz w:val="28"/>
          <w:szCs w:val="28"/>
          <w:lang w:val="ru-RU" w:eastAsia="ru-RU"/>
        </w:rPr>
      </w:pPr>
      <w:r w:rsidRPr="0099737E">
        <w:rPr>
          <w:rFonts w:ascii="Times New Roman" w:hAnsi="Times New Roman" w:cs="Times New Roman"/>
          <w:b/>
          <w:sz w:val="28"/>
          <w:szCs w:val="28"/>
        </w:rPr>
        <w:t>Бички в томатному соусі</w:t>
      </w:r>
      <w:r w:rsidRPr="0099737E">
        <w:rPr>
          <w:rFonts w:ascii="Times New Roman" w:eastAsia="Times New Roman" w:hAnsi="Times New Roman" w:cs="Times New Roman"/>
          <w:b/>
          <w:color w:val="000000"/>
          <w:sz w:val="28"/>
          <w:szCs w:val="28"/>
          <w:lang w:val="ru-RU" w:eastAsia="ru-RU"/>
        </w:rPr>
        <w:t xml:space="preserve"> </w:t>
      </w:r>
    </w:p>
    <w:p w:rsidR="00256123" w:rsidRPr="00A46264" w:rsidRDefault="00256123" w:rsidP="00256123">
      <w:pPr>
        <w:autoSpaceDE w:val="0"/>
        <w:autoSpaceDN w:val="0"/>
        <w:adjustRightInd w:val="0"/>
        <w:spacing w:after="0" w:line="240" w:lineRule="auto"/>
        <w:jc w:val="center"/>
        <w:rPr>
          <w:rFonts w:ascii="Times New Roman CYR" w:eastAsia="Times New Roman" w:hAnsi="Times New Roman CYR" w:cs="Times New Roman"/>
          <w:b/>
          <w:sz w:val="32"/>
          <w:szCs w:val="32"/>
          <w:lang w:eastAsia="ru-RU"/>
        </w:rPr>
      </w:pPr>
      <w:r w:rsidRPr="00A46264">
        <w:rPr>
          <w:rFonts w:ascii="Times New Roman" w:eastAsia="Times New Roman" w:hAnsi="Times New Roman" w:cs="Times New Roman"/>
          <w:b/>
          <w:color w:val="000000"/>
          <w:sz w:val="28"/>
          <w:szCs w:val="28"/>
          <w:lang w:val="ru-RU" w:eastAsia="ru-RU"/>
        </w:rPr>
        <w:t>(</w:t>
      </w:r>
      <w:r w:rsidR="00523B66" w:rsidRPr="00523B66">
        <w:rPr>
          <w:rFonts w:ascii="Times New Roman" w:hAnsi="Times New Roman" w:cs="Times New Roman"/>
          <w:b/>
          <w:sz w:val="28"/>
          <w:szCs w:val="28"/>
        </w:rPr>
        <w:t xml:space="preserve">ДК 021:2015 - </w:t>
      </w:r>
      <w:r w:rsidR="00130994" w:rsidRPr="00130994">
        <w:rPr>
          <w:rFonts w:ascii="Times New Roman" w:hAnsi="Times New Roman"/>
          <w:b/>
          <w:sz w:val="28"/>
          <w:szCs w:val="28"/>
        </w:rPr>
        <w:t xml:space="preserve">15240000-2 </w:t>
      </w:r>
      <w:r w:rsidR="00130994" w:rsidRPr="00130994">
        <w:rPr>
          <w:rFonts w:ascii="Times New Roman" w:hAnsi="Times New Roman" w:cs="Times New Roman"/>
          <w:b/>
          <w:color w:val="777777"/>
          <w:sz w:val="28"/>
          <w:szCs w:val="28"/>
          <w:shd w:val="clear" w:color="auto" w:fill="FDFEFD"/>
        </w:rPr>
        <w:t>- </w:t>
      </w:r>
      <w:r w:rsidR="00130994" w:rsidRPr="00130994">
        <w:rPr>
          <w:rFonts w:ascii="Times New Roman" w:hAnsi="Times New Roman" w:cs="Times New Roman"/>
          <w:b/>
          <w:color w:val="000000"/>
          <w:sz w:val="28"/>
          <w:szCs w:val="28"/>
          <w:bdr w:val="none" w:sz="0" w:space="0" w:color="auto" w:frame="1"/>
          <w:shd w:val="clear" w:color="auto" w:fill="FDFEFD"/>
        </w:rPr>
        <w:t>Рибні консерви та інші рибні страви і пресерви</w:t>
      </w:r>
      <w:r w:rsidR="00523B66" w:rsidRPr="00523B66">
        <w:rPr>
          <w:rFonts w:ascii="Times New Roman" w:hAnsi="Times New Roman" w:cs="Times New Roman"/>
          <w:b/>
          <w:sz w:val="28"/>
          <w:szCs w:val="28"/>
        </w:rPr>
        <w:t>)</w:t>
      </w:r>
    </w:p>
    <w:p w:rsidR="00256123" w:rsidRPr="00BB5CFD" w:rsidRDefault="00256123" w:rsidP="00256123">
      <w:pPr>
        <w:jc w:val="center"/>
        <w:rPr>
          <w:b/>
          <w:sz w:val="32"/>
        </w:rPr>
      </w:pPr>
    </w:p>
    <w:p w:rsidR="00256123" w:rsidRPr="00BB5CFD" w:rsidRDefault="00256123" w:rsidP="00256123">
      <w:pPr>
        <w:jc w:val="center"/>
        <w:rPr>
          <w:b/>
          <w:sz w:val="32"/>
        </w:rPr>
      </w:pPr>
    </w:p>
    <w:p w:rsidR="00256123" w:rsidRDefault="00256123" w:rsidP="00256123">
      <w:pPr>
        <w:jc w:val="center"/>
        <w:rPr>
          <w:b/>
          <w:bCs/>
        </w:rPr>
      </w:pPr>
    </w:p>
    <w:p w:rsidR="00523B66" w:rsidRDefault="00256123" w:rsidP="00523B66">
      <w:pPr>
        <w:spacing w:after="0"/>
        <w:jc w:val="center"/>
        <w:rPr>
          <w:rFonts w:ascii="Times New Roman" w:hAnsi="Times New Roman"/>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p>
    <w:p w:rsidR="00256123" w:rsidRDefault="00523B66" w:rsidP="00523B66">
      <w:pPr>
        <w:spacing w:after="0"/>
        <w:jc w:val="center"/>
        <w:rPr>
          <w:rFonts w:ascii="Times New Roman" w:hAnsi="Times New Roman"/>
        </w:rPr>
      </w:pPr>
      <w:r>
        <w:rPr>
          <w:rFonts w:ascii="Times New Roman" w:hAnsi="Times New Roman"/>
        </w:rPr>
        <w:t xml:space="preserve"> </w:t>
      </w:r>
      <w:r w:rsidRPr="00523B66">
        <w:rPr>
          <w:rFonts w:ascii="Times New Roman" w:hAnsi="Times New Roman" w:cs="Times New Roman"/>
          <w:color w:val="0C0C0C"/>
          <w:shd w:val="clear" w:color="auto" w:fill="FFFFFF"/>
        </w:rPr>
        <w:t>з особливостями проведення, передбачених Постановою №1178</w:t>
      </w:r>
      <w:r w:rsidR="003B7F0F">
        <w:rPr>
          <w:rFonts w:ascii="Times New Roman" w:hAnsi="Times New Roman" w:cs="Times New Roman"/>
          <w:color w:val="0C0C0C"/>
          <w:shd w:val="clear" w:color="auto" w:fill="FFFFFF"/>
        </w:rPr>
        <w:t xml:space="preserve"> від 12 жовтня 2022 року</w:t>
      </w:r>
    </w:p>
    <w:p w:rsidR="00256123" w:rsidRDefault="00256123" w:rsidP="00523B66">
      <w:pPr>
        <w:spacing w:after="0"/>
        <w:jc w:val="center"/>
        <w:rPr>
          <w:rFonts w:ascii="Times New Roman" w:hAnsi="Times New Roman"/>
        </w:rPr>
      </w:pPr>
    </w:p>
    <w:p w:rsidR="00256123" w:rsidRDefault="00256123" w:rsidP="00256123">
      <w:pPr>
        <w:jc w:val="center"/>
        <w:rPr>
          <w:rFonts w:ascii="Times New Roman" w:hAnsi="Times New Roman"/>
        </w:rPr>
      </w:pPr>
    </w:p>
    <w:p w:rsidR="00680516" w:rsidRDefault="00680516" w:rsidP="00256123">
      <w:pPr>
        <w:jc w:val="center"/>
        <w:rPr>
          <w:b/>
          <w:bCs/>
        </w:rPr>
      </w:pPr>
    </w:p>
    <w:p w:rsidR="00680516" w:rsidRDefault="00680516" w:rsidP="00256123">
      <w:pPr>
        <w:jc w:val="center"/>
        <w:rPr>
          <w:b/>
          <w:bCs/>
        </w:rPr>
      </w:pPr>
    </w:p>
    <w:p w:rsidR="00680516" w:rsidRDefault="00680516" w:rsidP="00256123">
      <w:pPr>
        <w:jc w:val="center"/>
        <w:rPr>
          <w:b/>
          <w:bCs/>
        </w:rPr>
      </w:pPr>
    </w:p>
    <w:p w:rsidR="00256123" w:rsidRPr="00CC3047" w:rsidRDefault="00256123" w:rsidP="00525C18">
      <w:pPr>
        <w:jc w:val="center"/>
        <w:rPr>
          <w:b/>
          <w:caps/>
          <w:sz w:val="23"/>
          <w:szCs w:val="23"/>
        </w:rPr>
      </w:pPr>
      <w:r>
        <w:rPr>
          <w:b/>
          <w:bCs/>
        </w:rPr>
        <w:t>с. Ліщинівка-202</w:t>
      </w:r>
      <w:r w:rsidR="00E96D21">
        <w:rPr>
          <w:b/>
          <w:bCs/>
        </w:rPr>
        <w:t>2</w:t>
      </w:r>
      <w:r>
        <w:rPr>
          <w:b/>
          <w:bCs/>
        </w:rPr>
        <w:t>р.</w:t>
      </w:r>
      <w:r w:rsidRPr="00CC3047">
        <w:rPr>
          <w:b/>
          <w:caps/>
          <w:sz w:val="23"/>
          <w:szCs w:val="23"/>
        </w:rPr>
        <w:t xml:space="preserve">                                                                     </w:t>
      </w:r>
    </w:p>
    <w:p w:rsidR="00680516" w:rsidRDefault="00680516" w:rsidP="00256123">
      <w:pPr>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8">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256123" w:rsidRDefault="00256123" w:rsidP="00256123">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256123" w:rsidRDefault="00256123" w:rsidP="00256123">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499"/>
        <w:gridCol w:w="5930"/>
      </w:tblGrid>
      <w:tr w:rsidR="00256123" w:rsidTr="00256123">
        <w:trPr>
          <w:trHeight w:val="522"/>
          <w:jc w:val="center"/>
        </w:trPr>
        <w:tc>
          <w:tcPr>
            <w:tcW w:w="567" w:type="dxa"/>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429" w:type="dxa"/>
            <w:gridSpan w:val="2"/>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30" w:type="dxa"/>
            <w:shd w:val="clear" w:color="auto" w:fill="auto"/>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Тендерну документацію розроблено відповідно до вимог </w:t>
            </w:r>
            <w:hyperlink r:id="rId9">
              <w:r>
                <w:rPr>
                  <w:rFonts w:ascii="Times New Roman" w:eastAsia="Times New Roman" w:hAnsi="Times New Roman" w:cs="Times New Roman"/>
                  <w:sz w:val="24"/>
                  <w:szCs w:val="24"/>
                </w:rPr>
                <w:t>Закону</w:t>
              </w:r>
            </w:hyperlink>
            <w:r>
              <w:rPr>
                <w:rFonts w:ascii="Times New Roman" w:eastAsia="Times New Roman" w:hAnsi="Times New Roman" w:cs="Times New Roman"/>
                <w:sz w:val="24"/>
                <w:szCs w:val="24"/>
              </w:rPr>
              <w:t xml:space="preserve"> України «Про публічні закупівлі»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(далі – Закон). Терміни вживаються у значенні, наведеному в Законі.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30" w:type="dxa"/>
            <w:shd w:val="clear" w:color="auto" w:fill="auto"/>
          </w:tcPr>
          <w:p w:rsidR="00256123" w:rsidRPr="00BF48F1" w:rsidRDefault="00256123" w:rsidP="00256123">
            <w:pPr>
              <w:rPr>
                <w:rFonts w:ascii="Times New Roman" w:hAnsi="Times New Roman" w:cs="Times New Roman"/>
                <w:sz w:val="24"/>
                <w:szCs w:val="24"/>
              </w:rPr>
            </w:pPr>
            <w:r w:rsidRPr="00BF48F1">
              <w:rPr>
                <w:rFonts w:ascii="Times New Roman" w:hAnsi="Times New Roman" w:cs="Times New Roman"/>
                <w:b/>
              </w:rPr>
              <w:t>39224, село Ліщинівка, Кобеляцький район, Полтавська область.</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30" w:type="dxa"/>
            <w:shd w:val="clear" w:color="auto" w:fill="auto"/>
          </w:tcPr>
          <w:p w:rsidR="00256123" w:rsidRPr="00BF48F1" w:rsidRDefault="00256123" w:rsidP="00E96D21">
            <w:pPr>
              <w:widowControl w:val="0"/>
              <w:spacing w:after="0" w:line="240" w:lineRule="auto"/>
              <w:jc w:val="both"/>
              <w:rPr>
                <w:rFonts w:ascii="Times New Roman" w:eastAsia="Times New Roman" w:hAnsi="Times New Roman" w:cs="Times New Roman"/>
                <w:color w:val="000000"/>
                <w:sz w:val="24"/>
                <w:szCs w:val="24"/>
              </w:rPr>
            </w:pPr>
            <w:r w:rsidRPr="00BF48F1">
              <w:rPr>
                <w:rFonts w:ascii="Times New Roman" w:hAnsi="Times New Roman" w:cs="Times New Roman"/>
                <w:b/>
                <w:u w:val="single"/>
              </w:rPr>
              <w:t>з питань проведення процедури закупівлі</w:t>
            </w:r>
            <w:r w:rsidRPr="00BF48F1">
              <w:rPr>
                <w:rFonts w:ascii="Times New Roman" w:hAnsi="Times New Roman" w:cs="Times New Roman"/>
              </w:rPr>
              <w:t xml:space="preserve"> – </w:t>
            </w:r>
            <w:r w:rsidR="00E96D21">
              <w:rPr>
                <w:rFonts w:ascii="Times New Roman" w:hAnsi="Times New Roman" w:cs="Times New Roman"/>
                <w:bCs/>
              </w:rPr>
              <w:t>Васюта Ольга Олександрівна</w:t>
            </w:r>
            <w:r w:rsidRPr="00BF48F1">
              <w:rPr>
                <w:rFonts w:ascii="Times New Roman" w:hAnsi="Times New Roman" w:cs="Times New Roman"/>
                <w:bCs/>
              </w:rPr>
              <w:t xml:space="preserve">  - фахівець з публічних закупівель</w:t>
            </w:r>
            <w:r w:rsidRPr="00BF48F1">
              <w:rPr>
                <w:rFonts w:ascii="Times New Roman" w:hAnsi="Times New Roman" w:cs="Times New Roman"/>
              </w:rPr>
              <w:t xml:space="preserve"> Ліщинівського психоневрологічного будинку-інтернату, </w:t>
            </w:r>
            <w:r w:rsidRPr="00BF48F1">
              <w:rPr>
                <w:rFonts w:ascii="Times New Roman" w:hAnsi="Times New Roman" w:cs="Times New Roman"/>
                <w:bCs/>
              </w:rPr>
              <w:t>с. Ліщинівка, Кобеляцький р-н, Полтавська обл., 39224</w:t>
            </w:r>
            <w:r w:rsidRPr="00BF48F1">
              <w:rPr>
                <w:rFonts w:ascii="Times New Roman" w:hAnsi="Times New Roman" w:cs="Times New Roman"/>
              </w:rPr>
              <w:t xml:space="preserve">, тел. 0534331312; </w:t>
            </w:r>
            <w:r w:rsidRPr="00BF48F1">
              <w:rPr>
                <w:rFonts w:ascii="Times New Roman" w:hAnsi="Times New Roman" w:cs="Times New Roman"/>
                <w:lang w:val="en-US"/>
              </w:rPr>
              <w:t>e</w:t>
            </w:r>
            <w:r w:rsidRPr="00BF48F1">
              <w:rPr>
                <w:rFonts w:ascii="Times New Roman" w:hAnsi="Times New Roman" w:cs="Times New Roman"/>
              </w:rPr>
              <w:t>-</w:t>
            </w:r>
            <w:r w:rsidRPr="00BF48F1">
              <w:rPr>
                <w:rFonts w:ascii="Times New Roman" w:hAnsi="Times New Roman" w:cs="Times New Roman"/>
                <w:lang w:val="en-US"/>
              </w:rPr>
              <w:t>mail</w:t>
            </w:r>
            <w:r w:rsidRPr="00BF48F1">
              <w:rPr>
                <w:rFonts w:ascii="Times New Roman" w:hAnsi="Times New Roman" w:cs="Times New Roman"/>
              </w:rPr>
              <w:t xml:space="preserve">: </w:t>
            </w:r>
            <w:r w:rsidRPr="00BF48F1">
              <w:rPr>
                <w:rFonts w:ascii="Times New Roman" w:hAnsi="Times New Roman" w:cs="Times New Roman"/>
                <w:bCs/>
              </w:rPr>
              <w:t>internat13@i.ua</w:t>
            </w:r>
            <w:r w:rsidRPr="00BF48F1">
              <w:rPr>
                <w:rFonts w:ascii="Times New Roman" w:hAnsi="Times New Roman" w:cs="Times New Roman"/>
                <w:u w:val="single"/>
              </w:rPr>
              <w:t xml:space="preserve">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30" w:type="dxa"/>
            <w:shd w:val="clear" w:color="auto" w:fill="auto"/>
          </w:tcPr>
          <w:p w:rsidR="00256123" w:rsidRPr="00142281"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99737E">
              <w:rPr>
                <w:rFonts w:ascii="Times New Roman" w:eastAsia="Times New Roman" w:hAnsi="Times New Roman" w:cs="Times New Roman"/>
                <w:color w:val="000000"/>
                <w:sz w:val="24"/>
                <w:szCs w:val="24"/>
              </w:rPr>
              <w:t xml:space="preserve"> з особливостями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p>
        </w:tc>
      </w:tr>
      <w:tr w:rsidR="00256123" w:rsidTr="00256123">
        <w:trPr>
          <w:trHeight w:val="33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30" w:type="dxa"/>
            <w:shd w:val="clear" w:color="auto" w:fill="auto"/>
          </w:tcPr>
          <w:p w:rsidR="00256123" w:rsidRPr="00523B66" w:rsidRDefault="004C7ADB" w:rsidP="00130994">
            <w:pPr>
              <w:widowControl w:val="0"/>
              <w:spacing w:after="0" w:line="240" w:lineRule="auto"/>
              <w:ind w:hanging="2"/>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 </w:t>
            </w:r>
            <w:r w:rsidR="0099737E">
              <w:rPr>
                <w:rFonts w:ascii="Times New Roman" w:hAnsi="Times New Roman"/>
                <w:b/>
                <w:lang w:eastAsia="ar-SA"/>
              </w:rPr>
              <w:t>Бички в томатному соусі</w:t>
            </w:r>
          </w:p>
        </w:tc>
      </w:tr>
      <w:tr w:rsidR="00256123" w:rsidTr="00256123">
        <w:trPr>
          <w:trHeight w:val="17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30" w:type="dxa"/>
            <w:shd w:val="clear" w:color="auto" w:fill="auto"/>
          </w:tcPr>
          <w:p w:rsidR="00256123" w:rsidRDefault="00256123" w:rsidP="0033270C">
            <w:pPr>
              <w:widowControl w:val="0"/>
              <w:spacing w:after="0" w:line="240" w:lineRule="auto"/>
              <w:ind w:hanging="2"/>
              <w:jc w:val="both"/>
              <w:rPr>
                <w:rFonts w:ascii="Times New Roman" w:eastAsia="Times New Roman" w:hAnsi="Times New Roman" w:cs="Times New Roman"/>
                <w:sz w:val="24"/>
                <w:szCs w:val="24"/>
              </w:rPr>
            </w:pPr>
            <w:r w:rsidRPr="00F343F1">
              <w:rPr>
                <w:rFonts w:ascii="Times New Roman" w:eastAsia="Times New Roman" w:hAnsi="Times New Roman" w:cs="Times New Roman"/>
                <w:b/>
                <w:sz w:val="24"/>
                <w:szCs w:val="24"/>
              </w:rPr>
              <w:t>ДК</w:t>
            </w:r>
            <w:r w:rsidR="004A66C2">
              <w:rPr>
                <w:rFonts w:ascii="Times New Roman" w:eastAsia="Times New Roman" w:hAnsi="Times New Roman" w:cs="Times New Roman"/>
                <w:b/>
                <w:sz w:val="24"/>
                <w:szCs w:val="24"/>
              </w:rPr>
              <w:t xml:space="preserve"> </w:t>
            </w:r>
            <w:r w:rsidRPr="00F343F1">
              <w:rPr>
                <w:rFonts w:ascii="Times New Roman" w:eastAsia="Times New Roman" w:hAnsi="Times New Roman" w:cs="Times New Roman"/>
                <w:b/>
                <w:sz w:val="24"/>
                <w:szCs w:val="24"/>
              </w:rPr>
              <w:t>021:2015:</w:t>
            </w:r>
            <w:r w:rsidR="004A66C2">
              <w:rPr>
                <w:rFonts w:ascii="Times New Roman" w:eastAsia="Times New Roman" w:hAnsi="Times New Roman" w:cs="Times New Roman"/>
                <w:b/>
                <w:sz w:val="24"/>
                <w:szCs w:val="24"/>
              </w:rPr>
              <w:t xml:space="preserve"> </w:t>
            </w:r>
            <w:r w:rsidR="00130994" w:rsidRPr="00130994">
              <w:rPr>
                <w:rFonts w:ascii="Times New Roman" w:hAnsi="Times New Roman"/>
                <w:b/>
                <w:sz w:val="24"/>
                <w:szCs w:val="24"/>
              </w:rPr>
              <w:t xml:space="preserve">15240000-2 </w:t>
            </w:r>
            <w:r w:rsidR="00130994" w:rsidRPr="00130994">
              <w:rPr>
                <w:rFonts w:ascii="Times New Roman" w:hAnsi="Times New Roman" w:cs="Times New Roman"/>
                <w:b/>
                <w:color w:val="777777"/>
                <w:sz w:val="24"/>
                <w:szCs w:val="24"/>
                <w:shd w:val="clear" w:color="auto" w:fill="FDFEFD"/>
              </w:rPr>
              <w:t>- </w:t>
            </w:r>
            <w:r w:rsidR="00130994" w:rsidRPr="00130994">
              <w:rPr>
                <w:rFonts w:ascii="Times New Roman" w:hAnsi="Times New Roman" w:cs="Times New Roman"/>
                <w:b/>
                <w:color w:val="000000"/>
                <w:sz w:val="24"/>
                <w:szCs w:val="24"/>
                <w:bdr w:val="none" w:sz="0" w:space="0" w:color="auto" w:frame="1"/>
                <w:shd w:val="clear" w:color="auto" w:fill="FDFEFD"/>
              </w:rPr>
              <w:t>Рибні консерви та інші рибні страви і пресерви</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30" w:type="dxa"/>
            <w:shd w:val="clear" w:color="auto" w:fill="auto"/>
          </w:tcPr>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r w:rsidRPr="009B3CF4">
              <w:rPr>
                <w:rFonts w:ascii="Times New Roman" w:eastAsia="Times New Roman" w:hAnsi="Times New Roman" w:cs="Times New Roman"/>
                <w:sz w:val="24"/>
                <w:szCs w:val="24"/>
              </w:rPr>
              <w:t>Закупівля здійснюється щодо предмету закупівлі в цілому.</w:t>
            </w:r>
          </w:p>
          <w:p w:rsidR="00256123" w:rsidRPr="009B3CF4"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30" w:type="dxa"/>
            <w:shd w:val="clear" w:color="auto" w:fill="auto"/>
          </w:tcPr>
          <w:p w:rsidR="00130994" w:rsidRDefault="00256123" w:rsidP="00256123">
            <w:pPr>
              <w:widowControl w:val="0"/>
              <w:spacing w:after="0" w:line="240" w:lineRule="auto"/>
              <w:ind w:hanging="2"/>
              <w:jc w:val="both"/>
              <w:rPr>
                <w:rFonts w:ascii="Times New Roman" w:hAnsi="Times New Roman"/>
                <w:b/>
                <w:sz w:val="24"/>
                <w:szCs w:val="24"/>
              </w:rPr>
            </w:pPr>
            <w:r>
              <w:rPr>
                <w:rFonts w:ascii="Times New Roman" w:hAnsi="Times New Roman" w:cs="Times New Roman"/>
                <w:sz w:val="24"/>
                <w:szCs w:val="24"/>
                <w:lang w:val="ru-RU"/>
              </w:rPr>
              <w:t>Склад</w:t>
            </w:r>
            <w:r w:rsidRPr="009B3CF4">
              <w:rPr>
                <w:rFonts w:ascii="Times New Roman" w:hAnsi="Times New Roman" w:cs="Times New Roman"/>
                <w:sz w:val="24"/>
                <w:szCs w:val="24"/>
              </w:rPr>
              <w:t xml:space="preserve"> Ліщинівського психоневрологічного будинку-інтернату. Полтавська область, Кобеляцький район, с. Ліщинівка; згідно Додатку № 2 тендерної документації.</w:t>
            </w:r>
            <w:r w:rsidR="00130994" w:rsidRPr="005E46D3">
              <w:rPr>
                <w:rFonts w:ascii="Times New Roman" w:hAnsi="Times New Roman"/>
                <w:b/>
                <w:sz w:val="24"/>
                <w:szCs w:val="24"/>
              </w:rPr>
              <w:t xml:space="preserve"> </w:t>
            </w:r>
          </w:p>
          <w:p w:rsidR="00256123" w:rsidRPr="009B3CF4" w:rsidRDefault="0099737E" w:rsidP="00130994">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b/>
                <w:sz w:val="24"/>
                <w:szCs w:val="24"/>
              </w:rPr>
              <w:t>Бички в томатному соусі</w:t>
            </w:r>
            <w:r w:rsidR="00130994">
              <w:rPr>
                <w:rFonts w:ascii="Times New Roman" w:hAnsi="Times New Roman"/>
                <w:b/>
              </w:rPr>
              <w:t xml:space="preserve"> - </w:t>
            </w:r>
            <w:r w:rsidR="00130994">
              <w:rPr>
                <w:rFonts w:ascii="Times New Roman" w:hAnsi="Times New Roman" w:cs="Times New Roman"/>
                <w:b/>
                <w:szCs w:val="28"/>
              </w:rPr>
              <w:t>1</w:t>
            </w:r>
            <w:r w:rsidR="00130994" w:rsidRPr="0055053B">
              <w:rPr>
                <w:rFonts w:ascii="Times New Roman" w:hAnsi="Times New Roman" w:cs="Times New Roman"/>
                <w:b/>
                <w:szCs w:val="28"/>
              </w:rPr>
              <w:t xml:space="preserve"> </w:t>
            </w:r>
            <w:r w:rsidR="00130994">
              <w:rPr>
                <w:rFonts w:ascii="Times New Roman" w:hAnsi="Times New Roman" w:cs="Times New Roman"/>
                <w:b/>
                <w:szCs w:val="28"/>
              </w:rPr>
              <w:t>0</w:t>
            </w:r>
            <w:r w:rsidR="00130994" w:rsidRPr="0055053B">
              <w:rPr>
                <w:rFonts w:ascii="Times New Roman" w:hAnsi="Times New Roman" w:cs="Times New Roman"/>
                <w:b/>
                <w:szCs w:val="28"/>
              </w:rPr>
              <w:t>00</w:t>
            </w:r>
            <w:r w:rsidR="00130994" w:rsidRPr="0055053B">
              <w:rPr>
                <w:rFonts w:ascii="Times New Roman" w:hAnsi="Times New Roman" w:cs="Times New Roman"/>
                <w:szCs w:val="28"/>
              </w:rPr>
              <w:t xml:space="preserve"> </w:t>
            </w:r>
            <w:r w:rsidR="00130994" w:rsidRPr="0055053B">
              <w:rPr>
                <w:rFonts w:ascii="Times New Roman" w:hAnsi="Times New Roman" w:cs="Times New Roman"/>
                <w:b/>
                <w:szCs w:val="28"/>
              </w:rPr>
              <w:t>кг.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30" w:type="dxa"/>
            <w:shd w:val="clear" w:color="auto" w:fill="auto"/>
          </w:tcPr>
          <w:p w:rsidR="00256123" w:rsidRPr="006A29A2" w:rsidRDefault="00256123" w:rsidP="00256123">
            <w:pPr>
              <w:widowControl w:val="0"/>
              <w:spacing w:after="0" w:line="240" w:lineRule="auto"/>
              <w:ind w:hanging="2"/>
              <w:jc w:val="both"/>
              <w:rPr>
                <w:rFonts w:ascii="Times New Roman" w:eastAsia="Times New Roman" w:hAnsi="Times New Roman" w:cs="Times New Roman"/>
                <w:sz w:val="24"/>
                <w:szCs w:val="24"/>
              </w:rPr>
            </w:pPr>
            <w:r>
              <w:rPr>
                <w:rFonts w:ascii="Times New Roman" w:hAnsi="Times New Roman" w:cs="Times New Roman"/>
                <w:sz w:val="24"/>
                <w:szCs w:val="24"/>
                <w:lang w:eastAsia="ru-RU"/>
              </w:rPr>
              <w:t>Поставка товару здійснюється,</w:t>
            </w:r>
            <w:r w:rsidR="00130994" w:rsidRPr="005E46D3">
              <w:rPr>
                <w:rFonts w:ascii="Times New Roman" w:hAnsi="Times New Roman" w:cs="Times New Roman"/>
                <w:b/>
                <w:sz w:val="24"/>
                <w:szCs w:val="24"/>
                <w:lang w:eastAsia="ru-RU"/>
              </w:rPr>
              <w:t xml:space="preserve"> партіями</w:t>
            </w:r>
            <w:r>
              <w:rPr>
                <w:rFonts w:ascii="Times New Roman" w:hAnsi="Times New Roman" w:cs="Times New Roman"/>
                <w:sz w:val="24"/>
                <w:szCs w:val="24"/>
                <w:lang w:eastAsia="ru-RU"/>
              </w:rPr>
              <w:t xml:space="preserve"> згідно з заявкою Замовника, транспортом Постачальника в строк </w:t>
            </w:r>
            <w:r w:rsidRPr="002E3FFC">
              <w:rPr>
                <w:rFonts w:ascii="Times New Roman" w:hAnsi="Times New Roman" w:cs="Times New Roman"/>
                <w:sz w:val="24"/>
                <w:szCs w:val="24"/>
                <w:lang w:eastAsia="ru-RU"/>
              </w:rPr>
              <w:t xml:space="preserve">протягом  </w:t>
            </w:r>
            <w:r>
              <w:rPr>
                <w:rFonts w:ascii="Times New Roman" w:hAnsi="Times New Roman" w:cs="Times New Roman"/>
                <w:sz w:val="24"/>
                <w:szCs w:val="24"/>
                <w:lang w:eastAsia="ru-RU"/>
              </w:rPr>
              <w:t xml:space="preserve">п’яти  робочих днів </w:t>
            </w:r>
            <w:r w:rsidRPr="002E3FFC">
              <w:rPr>
                <w:rFonts w:ascii="Times New Roman" w:hAnsi="Times New Roman" w:cs="Times New Roman"/>
                <w:sz w:val="24"/>
                <w:szCs w:val="24"/>
                <w:lang w:eastAsia="ru-RU"/>
              </w:rPr>
              <w:t xml:space="preserve">з моменту </w:t>
            </w:r>
            <w:r w:rsidRPr="002E3FFC">
              <w:rPr>
                <w:rFonts w:ascii="Times New Roman" w:hAnsi="Times New Roman" w:cs="Times New Roman"/>
                <w:sz w:val="24"/>
                <w:szCs w:val="24"/>
                <w:lang w:eastAsia="ru-RU"/>
              </w:rPr>
              <w:lastRenderedPageBreak/>
              <w:t xml:space="preserve">отримання заявки на необхідний товар, але не пізніше </w:t>
            </w:r>
            <w:r>
              <w:rPr>
                <w:rFonts w:ascii="Times New Roman" w:hAnsi="Times New Roman" w:cs="Times New Roman"/>
                <w:sz w:val="24"/>
                <w:szCs w:val="24"/>
                <w:lang w:eastAsia="ru-RU"/>
              </w:rPr>
              <w:t>п’яти  робочих днів від часу заявки від відповідальної особи Замовника, яка передається телефонним зв’язком або електронною поштою.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30" w:type="dxa"/>
            <w:shd w:val="clear" w:color="auto" w:fill="auto"/>
          </w:tcPr>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30" w:type="dxa"/>
            <w:shd w:val="clear" w:color="auto" w:fill="auto"/>
          </w:tcPr>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sidRPr="006F589E">
              <w:rPr>
                <w:rFonts w:ascii="Times New Roman" w:eastAsia="Times New Roman" w:hAnsi="Times New Roman" w:cs="Times New Roman"/>
                <w:sz w:val="24"/>
                <w:szCs w:val="24"/>
              </w:rPr>
              <w:t>України - гривня.</w:t>
            </w:r>
          </w:p>
          <w:p w:rsidR="00256123" w:rsidRPr="006F589E" w:rsidRDefault="00256123" w:rsidP="00256123">
            <w:pPr>
              <w:widowControl w:val="0"/>
              <w:spacing w:after="0" w:line="240" w:lineRule="auto"/>
              <w:ind w:hanging="21"/>
              <w:jc w:val="both"/>
              <w:rPr>
                <w:rFonts w:ascii="Times New Roman" w:eastAsia="Times New Roman" w:hAnsi="Times New Roman" w:cs="Times New Roman"/>
                <w:sz w:val="24"/>
                <w:szCs w:val="24"/>
              </w:rPr>
            </w:pPr>
            <w:r w:rsidRPr="006F589E">
              <w:rPr>
                <w:rFonts w:ascii="Times New Roman" w:eastAsia="Times New Roman" w:hAnsi="Times New Roman" w:cs="Times New Roman"/>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На підтвердження зазначеного надати гарантійний лист у довільній формі.</w:t>
            </w: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p w:rsidR="00256123" w:rsidRDefault="00256123" w:rsidP="00256123">
            <w:pPr>
              <w:widowControl w:val="0"/>
              <w:spacing w:after="0" w:line="240" w:lineRule="auto"/>
              <w:ind w:hanging="23"/>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w:t>
            </w:r>
            <w:r w:rsidR="0001692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0001692A" w:rsidRPr="0001692A">
              <w:rPr>
                <w:rFonts w:ascii="Times New Roman" w:hAnsi="Times New Roman"/>
                <w:color w:val="000000"/>
                <w:shd w:val="solid" w:color="FFFFFF" w:fill="FFFFFF"/>
              </w:rPr>
              <w:t>надати роз’яснення на звернення шляхом оприлюднення його в електронній системі закупівель.</w:t>
            </w:r>
            <w:r w:rsidRPr="0001692A">
              <w:rPr>
                <w:rFonts w:ascii="Times New Roman" w:eastAsia="Times New Roman" w:hAnsi="Times New Roman" w:cs="Times New Roman"/>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w:t>
            </w:r>
            <w:r>
              <w:rPr>
                <w:rFonts w:ascii="Times New Roman" w:eastAsia="Times New Roman" w:hAnsi="Times New Roman" w:cs="Times New Roman"/>
                <w:sz w:val="24"/>
                <w:szCs w:val="24"/>
              </w:rPr>
              <w:lastRenderedPageBreak/>
              <w:t>електронна система закупівель автоматично призупиняє перебіг тендеру.</w:t>
            </w:r>
          </w:p>
          <w:p w:rsidR="00256123" w:rsidRDefault="00256123" w:rsidP="008B6CA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w:t>
            </w:r>
            <w:r w:rsidR="008B6CA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дні.</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00407293">
              <w:rPr>
                <w:rFonts w:ascii="Times New Roman" w:eastAsia="Times New Roman" w:hAnsi="Times New Roman" w:cs="Times New Roman"/>
                <w:sz w:val="24"/>
                <w:szCs w:val="24"/>
              </w:rPr>
              <w:t>чотирьох</w:t>
            </w:r>
            <w:r>
              <w:rPr>
                <w:rFonts w:ascii="Times New Roman" w:eastAsia="Times New Roman" w:hAnsi="Times New Roman" w:cs="Times New Roman"/>
                <w:sz w:val="24"/>
                <w:szCs w:val="24"/>
              </w:rPr>
              <w:t xml:space="preserve"> днів.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407293" w:rsidRPr="001F6AA1">
              <w:rPr>
                <w:rFonts w:ascii="Times New Roman" w:hAnsi="Times New Roman"/>
                <w:color w:val="000000"/>
                <w:sz w:val="28"/>
                <w:szCs w:val="28"/>
                <w:shd w:val="solid" w:color="FFFFFF" w:fill="FFFFFF"/>
              </w:rPr>
              <w:t xml:space="preserve"> </w:t>
            </w:r>
            <w:r w:rsidR="00407293"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30" w:type="dxa"/>
            <w:shd w:val="clear" w:color="auto" w:fill="auto"/>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цій тендерній документації, а саме:</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цінову пропозицію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та документи, що підтверджують відповідність учасника кваліфікаційним критеріям, відповідно до вимог, передбачених Додатком 3 до Тендерної документації; </w:t>
            </w:r>
          </w:p>
          <w:p w:rsidR="00256123" w:rsidRDefault="00256123" w:rsidP="0025612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щодо відсутності підстав для відмови в участі у процедурі закупівлі, передбачених статтею 17 Закону України «Про публічні закупівлі», згідно з </w:t>
            </w:r>
            <w:r>
              <w:rPr>
                <w:rFonts w:ascii="Times New Roman" w:eastAsia="Times New Roman" w:hAnsi="Times New Roman" w:cs="Times New Roman"/>
                <w:sz w:val="24"/>
                <w:szCs w:val="24"/>
              </w:rPr>
              <w:lastRenderedPageBreak/>
              <w:t>формою, що передбачена у Додатку 5 до Тендерної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(Додаток 4 до Тендерної документації), який складається у довільній формі;</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A4152C"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та підпис уповноваженої особи Учасника</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w:t>
            </w:r>
            <w:r>
              <w:rPr>
                <w:rFonts w:ascii="Times New Roman" w:eastAsia="Times New Roman" w:hAnsi="Times New Roman" w:cs="Times New Roman"/>
                <w:sz w:val="24"/>
                <w:szCs w:val="24"/>
              </w:rPr>
              <w:lastRenderedPageBreak/>
              <w:t>документації.</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256123" w:rsidRDefault="00256123" w:rsidP="00256123">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w:t>
            </w:r>
            <w:r>
              <w:rPr>
                <w:rFonts w:ascii="Times New Roman" w:eastAsia="Times New Roman" w:hAnsi="Times New Roman" w:cs="Times New Roman"/>
                <w:sz w:val="24"/>
                <w:szCs w:val="24"/>
              </w:rPr>
              <w:lastRenderedPageBreak/>
              <w:t xml:space="preserve">завантажуватися одним файлом.  </w:t>
            </w:r>
          </w:p>
        </w:tc>
      </w:tr>
      <w:tr w:rsidR="00256123" w:rsidTr="00256123">
        <w:trPr>
          <w:trHeight w:val="410"/>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D70827">
              <w:rPr>
                <w:rFonts w:ascii="Times New Roman" w:eastAsia="Times New Roman" w:hAnsi="Times New Roman" w:cs="Times New Roman"/>
                <w:b/>
                <w:sz w:val="24"/>
                <w:szCs w:val="24"/>
                <w:u w:val="single"/>
              </w:rPr>
              <w:t xml:space="preserve">Не </w:t>
            </w:r>
            <w:r>
              <w:rPr>
                <w:rFonts w:ascii="Times New Roman" w:eastAsia="Times New Roman" w:hAnsi="Times New Roman" w:cs="Times New Roman"/>
                <w:b/>
                <w:sz w:val="24"/>
                <w:szCs w:val="24"/>
                <w:u w:val="single"/>
              </w:rPr>
              <w:t>п</w:t>
            </w:r>
            <w:r w:rsidRPr="00D70827">
              <w:rPr>
                <w:rFonts w:ascii="Times New Roman" w:eastAsia="Times New Roman" w:hAnsi="Times New Roman" w:cs="Times New Roman"/>
                <w:b/>
                <w:sz w:val="24"/>
                <w:szCs w:val="24"/>
                <w:u w:val="single"/>
              </w:rPr>
              <w:t>ередбачено.</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Забезпечення тендерної пропозиції не повертається у разі: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відкликання пропозиції учасником після закінчення строку її подання, але до того, як сплив строк, протягом якого пропозиції вважаються дійсними;</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непідписання договору про закупівлю учасником, який став переможцем закупівлі;</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ненадання переможцем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499" w:type="dxa"/>
            <w:shd w:val="clear" w:color="auto" w:fill="auto"/>
          </w:tcPr>
          <w:p w:rsidR="00256123"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відповідно до статті 16 Закону, та вимоги, встановлені статтею 17 Закону</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Замовник встановлює наступні кваліфікаційні критерії (</w:t>
            </w:r>
            <w:r>
              <w:rPr>
                <w:rFonts w:ascii="Times New Roman" w:eastAsia="Times New Roman" w:hAnsi="Times New Roman" w:cs="Times New Roman"/>
                <w:i/>
                <w:color w:val="000000"/>
                <w:sz w:val="24"/>
                <w:szCs w:val="24"/>
              </w:rPr>
              <w:t>обрати необхідні критерії, встановлення яких є реально обґрунтованим особливостями даної закупівлі</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256123" w:rsidRPr="00F96FBF"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000000"/>
                <w:sz w:val="24"/>
                <w:szCs w:val="24"/>
                <w:lang w:val="ru-RU"/>
              </w:rPr>
              <w:t xml:space="preserve">.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Для підтвердження відповідності Учасника </w:t>
            </w:r>
            <w:r>
              <w:rPr>
                <w:rFonts w:ascii="Times New Roman" w:eastAsia="Times New Roman" w:hAnsi="Times New Roman" w:cs="Times New Roman"/>
                <w:color w:val="000000"/>
                <w:sz w:val="24"/>
                <w:szCs w:val="24"/>
              </w:rPr>
              <w:lastRenderedPageBreak/>
              <w:t xml:space="preserve">кваліфікаційним критеріям, останній повинен надати у порядку, визначеному у п. 1.1 Інструкції з підготовки тендерної пропозиції цієї Тендерної документації, всі документи згідно з переліком, вказаним у Додатку 3 до Тендерної документації.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4C7AD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4C7ADB">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4C7ADB">
              <w:rPr>
                <w:rFonts w:ascii="Times New Roman" w:eastAsia="Times New Roman" w:hAnsi="Times New Roman" w:cs="Times New Roman"/>
                <w:color w:val="000000"/>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sz w:val="24"/>
                <w:szCs w:val="24"/>
              </w:rPr>
              <w:t>;</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учасник процедури закупівлі визнаний у встановленому законом порядку банкрутом та стосовно нього відкрита ліквідаційна процедура;</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Учасник процедури закупівлі в електронній системі закупівель під час подання тендерної пропозиції підтверджує відсутність підстав, пер</w:t>
            </w:r>
            <w:r w:rsidR="008B6CA7">
              <w:rPr>
                <w:rFonts w:ascii="Times New Roman" w:eastAsia="Times New Roman" w:hAnsi="Times New Roman" w:cs="Times New Roman"/>
                <w:color w:val="000000"/>
                <w:sz w:val="24"/>
                <w:szCs w:val="24"/>
              </w:rPr>
              <w:t xml:space="preserve">едбачених пунктами 5, 6, 12 </w:t>
            </w:r>
            <w:r>
              <w:rPr>
                <w:rFonts w:ascii="Times New Roman" w:eastAsia="Times New Roman" w:hAnsi="Times New Roman" w:cs="Times New Roman"/>
                <w:color w:val="000000"/>
                <w:sz w:val="24"/>
                <w:szCs w:val="24"/>
              </w:rPr>
              <w:t xml:space="preserve"> частини 1 та частиною 2 статті 17 Закону у вигляді зведеної довідки, </w:t>
            </w:r>
            <w:r>
              <w:rPr>
                <w:rFonts w:ascii="Times New Roman" w:eastAsia="Times New Roman" w:hAnsi="Times New Roman" w:cs="Times New Roman"/>
                <w:color w:val="000000"/>
                <w:sz w:val="24"/>
                <w:szCs w:val="24"/>
              </w:rPr>
              <w:lastRenderedPageBreak/>
              <w:t xml:space="preserve">складеної Учасником у формі згідно з Додатком 5 до Тендерної документації, шляхом заповнення графи «Учасник, виконуючи вимогу статті 17 Закону, повинен надати інформацію, викладену нижче», зміст якої підтверджує відсутність відповідних підстав для відмови в участі у процедурі закупівлі.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не вимагає в Учасника документального підтвердження публічної інформації, що оприлюднена у формі відкритих даних згідно із </w:t>
            </w:r>
            <w:hyperlink r:id="rId10">
              <w:r>
                <w:rPr>
                  <w:rFonts w:ascii="Times New Roman" w:eastAsia="Times New Roman" w:hAnsi="Times New Roman" w:cs="Times New Roman"/>
                  <w:color w:val="000000"/>
                  <w:sz w:val="24"/>
                  <w:szCs w:val="24"/>
                </w:rPr>
                <w:t>Законом України</w:t>
              </w:r>
            </w:hyperlink>
            <w:r>
              <w:rPr>
                <w:rFonts w:ascii="Times New Roman" w:eastAsia="Times New Roman" w:hAnsi="Times New Roman" w:cs="Times New Roman"/>
                <w:color w:val="000000"/>
                <w:sz w:val="24"/>
                <w:szCs w:val="24"/>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5.6. Переможець процедури закупівлі у строк, що не перевищує </w:t>
            </w:r>
            <w:r w:rsidR="008B6CA7">
              <w:rPr>
                <w:rFonts w:ascii="Times New Roman" w:eastAsia="Times New Roman" w:hAnsi="Times New Roman" w:cs="Times New Roman"/>
                <w:color w:val="000000"/>
                <w:sz w:val="24"/>
                <w:szCs w:val="24"/>
                <w:highlight w:val="white"/>
              </w:rPr>
              <w:t>п’яти</w:t>
            </w:r>
            <w:r>
              <w:rPr>
                <w:rFonts w:ascii="Times New Roman" w:eastAsia="Times New Roman" w:hAnsi="Times New Roman" w:cs="Times New Roman"/>
                <w:color w:val="000000"/>
                <w:sz w:val="24"/>
                <w:szCs w:val="24"/>
                <w:highlight w:val="white"/>
              </w:rPr>
              <w:t xml:space="preserve">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передбачених </w:t>
            </w:r>
            <w:r>
              <w:rPr>
                <w:rFonts w:ascii="Times New Roman" w:eastAsia="Times New Roman" w:hAnsi="Times New Roman" w:cs="Times New Roman"/>
                <w:color w:val="000000"/>
                <w:sz w:val="24"/>
                <w:szCs w:val="24"/>
              </w:rPr>
              <w:t>2, 3, 5, 6, 8, 12 частини 1 та частиною 2</w:t>
            </w:r>
            <w:r>
              <w:rPr>
                <w:rFonts w:ascii="Times New Roman" w:eastAsia="Times New Roman" w:hAnsi="Times New Roman" w:cs="Times New Roman"/>
                <w:color w:val="000000"/>
                <w:sz w:val="24"/>
                <w:szCs w:val="24"/>
                <w:highlight w:val="white"/>
              </w:rPr>
              <w:t xml:space="preserve"> статті 17 Закону, </w:t>
            </w:r>
            <w:r>
              <w:rPr>
                <w:rFonts w:ascii="Times New Roman" w:eastAsia="Times New Roman" w:hAnsi="Times New Roman" w:cs="Times New Roman"/>
                <w:color w:val="000000"/>
                <w:sz w:val="24"/>
                <w:szCs w:val="24"/>
              </w:rPr>
              <w:t xml:space="preserve">згідно з вимогами, що передбачені Додатком 5 до Тендерної документації, шляхом заповнення графи «Переможець торгів, виконуючи вимоги статті 17 Закону, повинен надати  інформацію, викладену нижче». </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У разі подання тендерної пропозиції об’єднанням учасників, підтвердження відсутності передбачених у статті 17 Закону підстав для відмови в участі у процедурі закупівлі подається окремо кожним з учасників, які входять до складу об’єднання.</w:t>
            </w:r>
          </w:p>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5.8. </w:t>
            </w:r>
            <w:r>
              <w:rPr>
                <w:rFonts w:ascii="Times New Roman" w:eastAsia="Times New Roman" w:hAnsi="Times New Roman" w:cs="Times New Roman"/>
                <w:color w:val="000000"/>
                <w:sz w:val="24"/>
                <w:szCs w:val="24"/>
                <w:highlight w:val="white"/>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статті 17 Закону.</w:t>
            </w:r>
          </w:p>
        </w:tc>
      </w:tr>
      <w:tr w:rsidR="00256123" w:rsidTr="00256123">
        <w:trPr>
          <w:trHeight w:val="1125"/>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256123" w:rsidRDefault="00256123" w:rsidP="002561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56123" w:rsidTr="00256123">
        <w:trPr>
          <w:trHeight w:val="841"/>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99" w:type="dxa"/>
            <w:shd w:val="clear" w:color="auto" w:fill="auto"/>
          </w:tcPr>
          <w:p w:rsidR="00256123" w:rsidRDefault="00256123" w:rsidP="002561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56123" w:rsidRDefault="00256123" w:rsidP="00256123">
            <w:pPr>
              <w:widowControl w:val="0"/>
              <w:spacing w:after="0" w:line="240" w:lineRule="auto"/>
              <w:jc w:val="both"/>
              <w:rPr>
                <w:rFonts w:ascii="Times New Roman" w:eastAsia="Times New Roman" w:hAnsi="Times New Roman" w:cs="Times New Roman"/>
                <w:b/>
                <w:sz w:val="24"/>
                <w:szCs w:val="24"/>
              </w:rPr>
            </w:pP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Учасник у складі тендерної пропозиції надає інформацію про повне найменування та місцезнаходження, а також іншу інформацію, передбачену пунктом 1.5 розділу 3 «Інструкція з підготовки тендерної документації» Тендерної документації, щодо кожного суб’єкта господарювання, якого Учасник планує залучати до виконання робіт чи послуг як субпідрядника/співвиконавця в обсязі </w:t>
            </w:r>
            <w:r w:rsidR="00FC1754" w:rsidRPr="00FC1754">
              <w:rPr>
                <w:rFonts w:ascii="Times New Roman" w:hAnsi="Times New Roman"/>
                <w:color w:val="000000"/>
                <w:shd w:val="solid" w:color="FFFFFF" w:fill="FFFFFF"/>
              </w:rPr>
              <w:t xml:space="preserve">не менше </w:t>
            </w:r>
            <w:r w:rsidR="00FC1754" w:rsidRPr="00FC1754">
              <w:rPr>
                <w:rFonts w:ascii="Times New Roman" w:hAnsi="Times New Roman"/>
                <w:color w:val="000000"/>
                <w:sz w:val="24"/>
                <w:szCs w:val="24"/>
                <w:shd w:val="solid" w:color="FFFFFF" w:fill="FFFFFF"/>
              </w:rPr>
              <w:t xml:space="preserve">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w:t>
            </w:r>
            <w:r w:rsidR="00FC1754" w:rsidRPr="00FC1754">
              <w:rPr>
                <w:rFonts w:ascii="Times New Roman" w:hAnsi="Times New Roman"/>
                <w:color w:val="000000"/>
                <w:sz w:val="24"/>
                <w:szCs w:val="24"/>
                <w:shd w:val="solid" w:color="FFFFFF" w:fill="FFFFFF"/>
              </w:rPr>
              <w:lastRenderedPageBreak/>
              <w:t>визначених у частині першій статті 17 Закону (крім пункту 13 частини першої статті 17 Закону)</w:t>
            </w:r>
            <w:r w:rsidR="00FC1754" w:rsidRPr="00FC1754">
              <w:rPr>
                <w:rFonts w:ascii="Times New Roman" w:eastAsia="Times New Roman" w:hAnsi="Times New Roman" w:cs="Times New Roman"/>
              </w:rPr>
              <w:t xml:space="preserve"> </w:t>
            </w:r>
            <w:r>
              <w:rPr>
                <w:rFonts w:ascii="Times New Roman" w:eastAsia="Times New Roman" w:hAnsi="Times New Roman" w:cs="Times New Roman"/>
                <w:sz w:val="24"/>
                <w:szCs w:val="24"/>
              </w:rPr>
              <w:t>(або так само залучення їх в обсязі, що не перевищує 20 відсотків від вартості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Pr="007B5FB2" w:rsidRDefault="00256123" w:rsidP="0025612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7B5FB2">
              <w:rPr>
                <w:rFonts w:ascii="Times New Roman" w:eastAsia="Times New Roman" w:hAnsi="Times New Roman" w:cs="Times New Roman"/>
                <w:b/>
                <w:color w:val="000000"/>
                <w:sz w:val="24"/>
                <w:szCs w:val="24"/>
              </w:rPr>
              <w:t>Кінцевий строк подання тендерної пропозиції</w:t>
            </w:r>
          </w:p>
        </w:tc>
        <w:tc>
          <w:tcPr>
            <w:tcW w:w="5930" w:type="dxa"/>
            <w:shd w:val="clear" w:color="auto" w:fill="auto"/>
          </w:tcPr>
          <w:p w:rsidR="00256123" w:rsidRPr="007B5FB2" w:rsidRDefault="00256123" w:rsidP="00256123">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7B5FB2">
              <w:rPr>
                <w:rFonts w:ascii="Times New Roman" w:eastAsia="Times New Roman" w:hAnsi="Times New Roman" w:cs="Times New Roman"/>
                <w:b/>
                <w:sz w:val="24"/>
                <w:szCs w:val="24"/>
              </w:rPr>
              <w:t xml:space="preserve">Кінцевий строк подання тендерних пропозицій: </w:t>
            </w:r>
            <w:r w:rsidR="00CC3047">
              <w:rPr>
                <w:rFonts w:ascii="Times New Roman" w:eastAsia="Times New Roman" w:hAnsi="Times New Roman" w:cs="Times New Roman"/>
                <w:b/>
                <w:sz w:val="24"/>
                <w:szCs w:val="24"/>
              </w:rPr>
              <w:t>21</w:t>
            </w:r>
            <w:bookmarkStart w:id="0" w:name="_GoBack"/>
            <w:bookmarkEnd w:id="0"/>
            <w:r w:rsidR="00E42528">
              <w:rPr>
                <w:rFonts w:ascii="Times New Roman" w:eastAsia="Times New Roman" w:hAnsi="Times New Roman" w:cs="Times New Roman"/>
                <w:b/>
                <w:sz w:val="24"/>
                <w:szCs w:val="24"/>
              </w:rPr>
              <w:t xml:space="preserve"> </w:t>
            </w:r>
            <w:r w:rsidR="00523B66">
              <w:rPr>
                <w:rFonts w:ascii="Times New Roman" w:eastAsia="Times New Roman" w:hAnsi="Times New Roman" w:cs="Times New Roman"/>
                <w:b/>
                <w:sz w:val="24"/>
                <w:szCs w:val="24"/>
              </w:rPr>
              <w:t>листопада</w:t>
            </w:r>
            <w:r w:rsidRPr="00DE1E35">
              <w:rPr>
                <w:rFonts w:ascii="Times New Roman" w:eastAsia="Times New Roman" w:hAnsi="Times New Roman" w:cs="Times New Roman"/>
                <w:b/>
                <w:sz w:val="24"/>
                <w:szCs w:val="24"/>
              </w:rPr>
              <w:t xml:space="preserve"> 202</w:t>
            </w:r>
            <w:r w:rsidR="00E96D21">
              <w:rPr>
                <w:rFonts w:ascii="Times New Roman" w:eastAsia="Times New Roman" w:hAnsi="Times New Roman" w:cs="Times New Roman"/>
                <w:b/>
                <w:sz w:val="24"/>
                <w:szCs w:val="24"/>
              </w:rPr>
              <w:t>2</w:t>
            </w:r>
            <w:r w:rsidRPr="00DE1E35">
              <w:rPr>
                <w:rFonts w:ascii="Times New Roman" w:eastAsia="Times New Roman" w:hAnsi="Times New Roman" w:cs="Times New Roman"/>
                <w:b/>
                <w:sz w:val="24"/>
                <w:szCs w:val="24"/>
              </w:rPr>
              <w:t xml:space="preserve"> року.</w:t>
            </w:r>
            <w:r w:rsidRPr="007B5FB2">
              <w:rPr>
                <w:rFonts w:ascii="Times New Roman" w:eastAsia="Times New Roman" w:hAnsi="Times New Roman" w:cs="Times New Roman"/>
                <w:b/>
                <w:sz w:val="24"/>
                <w:szCs w:val="24"/>
              </w:rPr>
              <w:t xml:space="preserve">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r w:rsidRPr="007B5FB2">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sidRPr="007B5FB2">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256123" w:rsidRPr="007B5FB2" w:rsidTr="00256123">
              <w:tc>
                <w:tcPr>
                  <w:tcW w:w="5714" w:type="dxa"/>
                  <w:tcBorders>
                    <w:top w:val="nil"/>
                    <w:left w:val="nil"/>
                    <w:bottom w:val="nil"/>
                    <w:right w:val="nil"/>
                  </w:tcBorders>
                  <w:shd w:val="clear" w:color="auto" w:fill="FFFFFF"/>
                </w:tcPr>
                <w:p w:rsidR="00256123" w:rsidRPr="007B5FB2"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p>
        </w:tc>
      </w:tr>
      <w:tr w:rsidR="00256123" w:rsidTr="00256123">
        <w:trPr>
          <w:trHeight w:val="522"/>
          <w:jc w:val="center"/>
        </w:trPr>
        <w:tc>
          <w:tcPr>
            <w:tcW w:w="9996" w:type="dxa"/>
            <w:gridSpan w:val="3"/>
            <w:shd w:val="clear" w:color="auto" w:fill="A5A5A5"/>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w:t>
            </w:r>
            <w:r>
              <w:rPr>
                <w:rFonts w:ascii="Times New Roman" w:eastAsia="Times New Roman" w:hAnsi="Times New Roman" w:cs="Times New Roman"/>
                <w:sz w:val="24"/>
                <w:szCs w:val="24"/>
              </w:rPr>
              <w:lastRenderedPageBreak/>
              <w:t>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499" w:type="dxa"/>
            <w:shd w:val="clear" w:color="auto" w:fill="auto"/>
          </w:tcPr>
          <w:p w:rsidR="00256123" w:rsidRDefault="00256123" w:rsidP="00256123">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shd w:val="clear" w:color="auto" w:fill="auto"/>
          </w:tcPr>
          <w:p w:rsidR="00AF16DD"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056E4A">
              <w:rPr>
                <w:rFonts w:ascii="Times New Roman" w:eastAsia="Times New Roman" w:hAnsi="Times New Roman" w:cs="Times New Roman"/>
                <w:color w:val="000000"/>
                <w:sz w:val="24"/>
                <w:szCs w:val="24"/>
              </w:rPr>
              <w:t>До формальних (несуттєвих) помилок, що пов’язані з оформленням тендерної пропозиції та не впливають на зміст пропозиції, належать:</w:t>
            </w:r>
          </w:p>
          <w:p w:rsidR="00AF16DD" w:rsidRPr="00413A92" w:rsidRDefault="00AF16DD" w:rsidP="00AF16D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56E4A">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 w:name="n16"/>
            <w:bookmarkEnd w:id="1"/>
            <w:r w:rsidRPr="00056E4A">
              <w:rPr>
                <w:rFonts w:ascii="Times New Roman" w:eastAsia="Times New Roman" w:hAnsi="Times New Roman" w:cs="Times New Roman"/>
                <w:sz w:val="24"/>
                <w:szCs w:val="24"/>
              </w:rPr>
              <w:t>уживання великої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зазначення прізвища, ім</w:t>
            </w:r>
            <w:r w:rsidRPr="00056E4A">
              <w:rPr>
                <w:rFonts w:ascii="Times New Roman" w:eastAsia="Times New Roman" w:hAnsi="Times New Roman" w:cs="Times New Roman"/>
                <w:i/>
                <w:sz w:val="24"/>
                <w:szCs w:val="24"/>
                <w:lang w:val="ru-RU"/>
              </w:rPr>
              <w:t>’</w:t>
            </w:r>
            <w:r w:rsidRPr="00056E4A">
              <w:rPr>
                <w:rFonts w:ascii="Times New Roman" w:eastAsia="Times New Roman" w:hAnsi="Times New Roman" w:cs="Times New Roman"/>
                <w:i/>
                <w:sz w:val="24"/>
                <w:szCs w:val="24"/>
              </w:rPr>
              <w:t>я чи по-батькові керівника з маленької літери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2" w:name="n17"/>
            <w:bookmarkEnd w:id="2"/>
            <w:r w:rsidRPr="00056E4A">
              <w:rPr>
                <w:rFonts w:ascii="Times New Roman" w:eastAsia="Times New Roman" w:hAnsi="Times New Roman" w:cs="Times New Roman"/>
                <w:sz w:val="24"/>
                <w:szCs w:val="24"/>
              </w:rPr>
              <w:t>уживання розділових знаків та відмінювання слів у реченні;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прізвища не в називному, а родовому відмінку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3" w:name="n18"/>
            <w:bookmarkEnd w:id="3"/>
            <w:r w:rsidRPr="00056E4A">
              <w:rPr>
                <w:rFonts w:ascii="Times New Roman" w:eastAsia="Times New Roman" w:hAnsi="Times New Roman" w:cs="Times New Roman"/>
                <w:sz w:val="24"/>
                <w:szCs w:val="24"/>
              </w:rPr>
              <w:t>використання слова або мовного звороту, запозичених з іншої мови;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 xml:space="preserve">Наприклад: </w:t>
            </w:r>
            <w:r w:rsidRPr="00056E4A">
              <w:rPr>
                <w:rFonts w:ascii="Times New Roman" w:hAnsi="Times New Roman"/>
                <w:i/>
                <w:sz w:val="24"/>
                <w:szCs w:val="24"/>
                <w:lang w:eastAsia="ru-RU"/>
              </w:rPr>
              <w:t>зазначення в довідці русизмів</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4" w:name="n19"/>
            <w:bookmarkEnd w:id="4"/>
            <w:r w:rsidRPr="00056E4A">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цифри «5» замість цифри «8» в унікальному номері оголошення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5" w:name="n20"/>
            <w:bookmarkEnd w:id="5"/>
            <w:r w:rsidRPr="00056E4A">
              <w:rPr>
                <w:rFonts w:ascii="Times New Roman" w:eastAsia="Times New Roman" w:hAnsi="Times New Roman" w:cs="Times New Roman"/>
                <w:sz w:val="24"/>
                <w:szCs w:val="24"/>
              </w:rPr>
              <w:t>застосування правил переносу частини слова з рядка в рядок;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в одному рядку частини слова «стор-», а в наступному «онами» замість «сто-» «ронами»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6" w:name="n21"/>
            <w:bookmarkEnd w:id="6"/>
            <w:r w:rsidRPr="00056E4A">
              <w:rPr>
                <w:rFonts w:ascii="Times New Roman" w:eastAsia="Times New Roman" w:hAnsi="Times New Roman" w:cs="Times New Roman"/>
                <w:sz w:val="24"/>
                <w:szCs w:val="24"/>
              </w:rPr>
              <w:t>написання слів разом та/або окремо, та/або через дефіс;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Наприклад:зазначення «даюзгоду» замість «даю згоду»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7" w:name="n22"/>
            <w:bookmarkEnd w:id="7"/>
            <w:r w:rsidRPr="00056E4A">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перша і друга сторінки договору зазначені під одним номером, або номери сторінок відсутні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8" w:name="n23"/>
            <w:bookmarkEnd w:id="8"/>
            <w:r w:rsidRPr="00056E4A">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w:t>
            </w:r>
            <w:r w:rsidRPr="00056E4A">
              <w:rPr>
                <w:rFonts w:ascii="Times New Roman" w:eastAsia="Times New Roman" w:hAnsi="Times New Roman" w:cs="Times New Roman"/>
                <w:sz w:val="24"/>
                <w:szCs w:val="24"/>
              </w:rPr>
              <w:lastRenderedPageBreak/>
              <w:t>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зазначення у формі оголошення назви підприємства без пропуску між словами</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9" w:name="n24"/>
            <w:bookmarkEnd w:id="9"/>
            <w:r w:rsidRPr="00056E4A">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w:t>
            </w:r>
            <w:r w:rsidRPr="00056E4A">
              <w:rPr>
                <w:rFonts w:ascii="Times New Roman" w:hAnsi="Times New Roman"/>
                <w:i/>
                <w:sz w:val="24"/>
                <w:szCs w:val="24"/>
                <w:lang w:eastAsia="ru-RU"/>
              </w:rPr>
              <w:t xml:space="preserve"> замість вимоги надати довідку в довільній формі учасник надав лист-пояснення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0" w:name="n25"/>
            <w:bookmarkEnd w:id="10"/>
            <w:r w:rsidRPr="00056E4A">
              <w:rPr>
                <w:rFonts w:ascii="Times New Roman" w:eastAsia="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надана довідка не завірена учасником процедури закупівлі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1" w:name="n26"/>
            <w:bookmarkEnd w:id="11"/>
            <w:r w:rsidRPr="00056E4A">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 учасник посилається на довідку, яка відсутня в складі пропозиції, але не вимагалася замовником</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2" w:name="n27"/>
            <w:bookmarkEnd w:id="12"/>
            <w:r w:rsidRPr="00056E4A">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Наприклад:надана довідка у довільній формі не містить власноручного підпису уповноваженої особи учасника процедури закупівлі, але на неї накладено кваліфікований електронний підпис уповноваженої особи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3" w:name="n28"/>
            <w:bookmarkEnd w:id="13"/>
            <w:r w:rsidRPr="00056E4A">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надана довідка у довільній формі, яка не містить вихідного номера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4" w:name="n29"/>
            <w:bookmarkEnd w:id="14"/>
            <w:r w:rsidRPr="00056E4A">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скановану копію статуту замість оригіналу</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5" w:name="n30"/>
            <w:bookmarkEnd w:id="15"/>
            <w:r w:rsidRPr="00056E4A">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w:t>
            </w:r>
            <w:r w:rsidRPr="00056E4A">
              <w:rPr>
                <w:rFonts w:ascii="Times New Roman" w:eastAsia="Times New Roman" w:hAnsi="Times New Roman" w:cs="Times New Roman"/>
                <w:sz w:val="24"/>
                <w:szCs w:val="24"/>
              </w:rPr>
              <w:lastRenderedPageBreak/>
              <w:t>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6" w:name="n31"/>
            <w:bookmarkEnd w:id="16"/>
            <w:r w:rsidRPr="00056E4A">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 зазначено застарілу назву вулиці юридичної адреси учасника</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7" w:name="n32"/>
            <w:bookmarkEnd w:id="17"/>
            <w:r w:rsidRPr="00056E4A">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i/>
                <w:sz w:val="24"/>
                <w:szCs w:val="24"/>
              </w:rPr>
            </w:pPr>
            <w:r w:rsidRPr="00056E4A">
              <w:rPr>
                <w:rFonts w:ascii="Times New Roman" w:eastAsia="Times New Roman" w:hAnsi="Times New Roman" w:cs="Times New Roman"/>
                <w:i/>
                <w:sz w:val="24"/>
                <w:szCs w:val="24"/>
              </w:rPr>
              <w:t>Наприклад: у формі «Тендерна пропозиція»</w:t>
            </w:r>
            <w:r w:rsidRPr="00056E4A">
              <w:rPr>
                <w:rFonts w:ascii="Times New Roman" w:eastAsia="Times New Roman" w:hAnsi="Times New Roman" w:cs="Times New Roman"/>
                <w:i/>
                <w:sz w:val="24"/>
                <w:szCs w:val="24"/>
                <w:lang w:val="ru-RU"/>
              </w:rPr>
              <w:t xml:space="preserve"> </w:t>
            </w:r>
            <w:r w:rsidRPr="00056E4A">
              <w:rPr>
                <w:rFonts w:ascii="Times New Roman" w:eastAsia="Times New Roman" w:hAnsi="Times New Roman" w:cs="Times New Roman"/>
                <w:i/>
                <w:sz w:val="24"/>
                <w:szCs w:val="24"/>
              </w:rPr>
              <w:t>зазначено 156000,00 грн. (сто п’ятдесят п’ять тисяч гривень нуль копійок) замість 155000,00 грн. (сто п’ятдесят п’ять тисяч гривень нуль копійок)</w:t>
            </w:r>
          </w:p>
          <w:p w:rsidR="00AF16DD" w:rsidRPr="00056E4A" w:rsidRDefault="00AF16DD" w:rsidP="00AF16DD">
            <w:pPr>
              <w:numPr>
                <w:ilvl w:val="0"/>
                <w:numId w:val="2"/>
              </w:numPr>
              <w:pBdr>
                <w:top w:val="nil"/>
                <w:left w:val="nil"/>
                <w:bottom w:val="nil"/>
                <w:right w:val="nil"/>
                <w:between w:val="nil"/>
              </w:pBdr>
              <w:spacing w:after="0" w:line="240" w:lineRule="auto"/>
              <w:ind w:left="0" w:hanging="283"/>
              <w:jc w:val="both"/>
              <w:rPr>
                <w:rFonts w:ascii="Times New Roman" w:eastAsia="Times New Roman" w:hAnsi="Times New Roman" w:cs="Times New Roman"/>
                <w:sz w:val="24"/>
                <w:szCs w:val="24"/>
              </w:rPr>
            </w:pPr>
            <w:bookmarkStart w:id="18" w:name="n33"/>
            <w:bookmarkEnd w:id="18"/>
            <w:r w:rsidRPr="00056E4A">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F16DD" w:rsidRDefault="00AF16DD" w:rsidP="00AF16DD">
            <w:pPr>
              <w:spacing w:after="0" w:line="240" w:lineRule="auto"/>
              <w:jc w:val="both"/>
              <w:rPr>
                <w:rFonts w:ascii="Times New Roman" w:eastAsia="Times New Roman" w:hAnsi="Times New Roman" w:cs="Times New Roman"/>
                <w:sz w:val="24"/>
                <w:szCs w:val="24"/>
              </w:rPr>
            </w:pPr>
            <w:r w:rsidRPr="00056E4A">
              <w:rPr>
                <w:rFonts w:ascii="Times New Roman" w:eastAsia="Times New Roman" w:hAnsi="Times New Roman" w:cs="Times New Roman"/>
                <w:i/>
                <w:sz w:val="24"/>
                <w:szCs w:val="24"/>
              </w:rPr>
              <w:t>Наприклад:надано довідку у довільній формі у форматі «</w:t>
            </w:r>
            <w:r w:rsidRPr="00056E4A">
              <w:rPr>
                <w:rFonts w:ascii="Times New Roman" w:eastAsia="Times New Roman" w:hAnsi="Times New Roman" w:cs="Times New Roman"/>
                <w:i/>
                <w:sz w:val="24"/>
                <w:szCs w:val="24"/>
                <w:lang w:val="en-US"/>
              </w:rPr>
              <w:t>JPG</w:t>
            </w:r>
            <w:r w:rsidRPr="00056E4A">
              <w:rPr>
                <w:rFonts w:ascii="Times New Roman" w:eastAsia="Times New Roman" w:hAnsi="Times New Roman" w:cs="Times New Roman"/>
                <w:i/>
                <w:sz w:val="24"/>
                <w:szCs w:val="24"/>
              </w:rPr>
              <w:t>» замість «</w:t>
            </w:r>
            <w:r w:rsidRPr="00056E4A">
              <w:rPr>
                <w:rFonts w:ascii="Times New Roman" w:eastAsia="Times New Roman" w:hAnsi="Times New Roman" w:cs="Times New Roman"/>
                <w:i/>
                <w:sz w:val="24"/>
                <w:szCs w:val="24"/>
                <w:lang w:val="en-US"/>
              </w:rPr>
              <w:t>PDF</w:t>
            </w:r>
            <w:r w:rsidRPr="00056E4A">
              <w:rPr>
                <w:rFonts w:ascii="Times New Roman" w:eastAsia="Times New Roman" w:hAnsi="Times New Roman" w:cs="Times New Roman"/>
                <w:i/>
                <w:sz w:val="24"/>
                <w:szCs w:val="24"/>
              </w:rPr>
              <w:t>».</w:t>
            </w:r>
            <w:r>
              <w:rPr>
                <w:rFonts w:ascii="Times New Roman" w:eastAsia="Times New Roman" w:hAnsi="Times New Roman" w:cs="Times New Roman"/>
                <w:sz w:val="24"/>
                <w:szCs w:val="24"/>
              </w:rPr>
              <w:t>2.2. Допущення учасниками у тендерній пропозиції таких вищевказаних формальних (несуттєвих) помилок не призведе до відхилення їх тендерних пропозицій.</w:t>
            </w:r>
          </w:p>
          <w:p w:rsidR="00AF16DD" w:rsidRDefault="00AF16DD" w:rsidP="00AF16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Замовник не зобов’язаний допускати до оцінки тендерні пропозиції, що містять інші помилки, ніж перелічені вище. </w:t>
            </w:r>
          </w:p>
          <w:p w:rsidR="00256123" w:rsidRDefault="00AF16DD" w:rsidP="00AF16DD">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Рішення про віднесення допущеної учасником помилки до формальної (несуттєвої) ухвалюється тендерним комітетом/уповноваженою особою замовника.</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3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У разі неможливості надати відповідний документ, Учасник надає лист-пояснення, в якому зазначає причини ненадання такого документа.</w:t>
            </w:r>
          </w:p>
          <w:p w:rsidR="00256123" w:rsidRDefault="00256123" w:rsidP="00256123">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Протягом одного робочого дня з дня завершення електронного аукціону Учасник, який за підсумками аукціону подав найбільш економічно вигідну пропозицію, повинен надати Замовнику оновлену цінову пропозицію електронних торгів Учасника відповідно до форми, наведеної в Додатку 1 до Тендерної документації.</w:t>
            </w:r>
          </w:p>
          <w:p w:rsidR="00837684" w:rsidRDefault="00256123" w:rsidP="00256123">
            <w:pPr>
              <w:widowControl w:val="0"/>
              <w:spacing w:after="0" w:line="240" w:lineRule="auto"/>
              <w:jc w:val="both"/>
              <w:rPr>
                <w:rFonts w:ascii="Times New Roman" w:hAnsi="Times New Roman" w:cs="Times New Roman"/>
                <w:color w:val="333333"/>
                <w:sz w:val="24"/>
                <w:szCs w:val="24"/>
                <w:shd w:val="clear" w:color="auto" w:fill="FFFFFF"/>
              </w:rPr>
            </w:pPr>
            <w:r>
              <w:rPr>
                <w:rFonts w:ascii="Times New Roman" w:eastAsia="Times New Roman" w:hAnsi="Times New Roman" w:cs="Times New Roman"/>
                <w:color w:val="000000"/>
                <w:sz w:val="24"/>
                <w:szCs w:val="24"/>
              </w:rPr>
              <w:lastRenderedPageBreak/>
              <w:t xml:space="preserve">3.4. </w:t>
            </w:r>
            <w:r>
              <w:rPr>
                <w:rFonts w:ascii="Times New Roman" w:eastAsia="Times New Roman" w:hAnsi="Times New Roman" w:cs="Times New Roman"/>
                <w:sz w:val="24"/>
                <w:szCs w:val="24"/>
              </w:rPr>
              <w:t>Згідно з пунктом 3 частини 1 ст. 1 Закону</w:t>
            </w:r>
            <w:r w:rsidR="00837684">
              <w:rPr>
                <w:rFonts w:ascii="Times New Roman" w:eastAsia="Times New Roman" w:hAnsi="Times New Roman" w:cs="Times New Roman"/>
                <w:sz w:val="24"/>
                <w:szCs w:val="24"/>
              </w:rPr>
              <w:t xml:space="preserve"> аномально низька ціна тендерної пропозиції (далі-аномально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пропозиції інших учасників на початковому етапі аукціону, яка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r w:rsidR="00226DAA">
              <w:rPr>
                <w:rFonts w:ascii="Times New Roman" w:eastAsia="Times New Roman" w:hAnsi="Times New Roman" w:cs="Times New Roman"/>
                <w:sz w:val="24"/>
                <w:szCs w:val="24"/>
              </w:rPr>
              <w:t xml:space="preserve"> </w:t>
            </w:r>
            <w:r w:rsidR="00837684">
              <w:rPr>
                <w:rFonts w:ascii="Times New Roman" w:eastAsia="Times New Roman" w:hAnsi="Times New Roman" w:cs="Times New Roman"/>
                <w:sz w:val="24"/>
                <w:szCs w:val="24"/>
              </w:rPr>
              <w:t xml:space="preserve">(лота); </w:t>
            </w:r>
            <w:r>
              <w:rPr>
                <w:rFonts w:ascii="Times New Roman" w:eastAsia="Times New Roman" w:hAnsi="Times New Roman" w:cs="Times New Roman"/>
                <w:sz w:val="24"/>
                <w:szCs w:val="24"/>
              </w:rPr>
              <w:t xml:space="preserve">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отримання учасником державної допомоги згідно із законодавством.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Замовник розміщує повідомлення з вимогою про усунення невідповідностей в інформації та/або документах:</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що підтверджують відповідність учасника </w:t>
            </w:r>
            <w:r>
              <w:rPr>
                <w:rFonts w:ascii="Times New Roman" w:eastAsia="Times New Roman" w:hAnsi="Times New Roman" w:cs="Times New Roman"/>
                <w:sz w:val="24"/>
                <w:szCs w:val="24"/>
              </w:rPr>
              <w:lastRenderedPageBreak/>
              <w:t>процедури закупівлі кваліфікаційним критеріям відповідно до статті 16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 підтвердження права підпису тендерної пропозиції та/або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 Повідомлення з вимогою про усунення невідповідностей повинно містити наступну інформацію: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перелік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посилання на вимогу (вимоги) тендерної документації, щодо яких виявлені невідповідності;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перелік інформації та/або документів, які повинен подати учасник для усунення виявлених невідповідностей.</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3.11.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Замовник розглядає подані тендерні пропозиції з урахуванням виправлення або невиправлення учасниками виявлених невідповідностей.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кваліфікаційним (кваліфікаційному) критеріям, установленим статтею 16 Закону та/або наявні підстави, встановлені частиною 1 статті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встановленим абзацом 1 частиною 3 статті 22 Закону, вимогам до учасника відповідно до законодавства;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rPr>
              <w:lastRenderedPageBreak/>
              <w:t>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1754" w:rsidRPr="00FC1754">
              <w:rPr>
                <w:rFonts w:ascii="Times New Roman" w:hAnsi="Times New Roman"/>
                <w:color w:val="000000"/>
                <w:sz w:val="24"/>
                <w:szCs w:val="24"/>
                <w:shd w:val="solid" w:color="FFFFFF" w:fill="FFFFFF"/>
              </w:rPr>
              <w:t xml:space="preserve">є юридичною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підприємцем) </w:t>
            </w:r>
            <w:r w:rsidR="00FC1754" w:rsidRPr="00FC1754">
              <w:rPr>
                <w:rFonts w:ascii="Times New Roman" w:hAnsi="Times New Roman"/>
                <w:color w:val="000000"/>
                <w:sz w:val="24"/>
                <w:szCs w:val="24"/>
              </w:rPr>
              <w:t>–</w:t>
            </w:r>
            <w:r w:rsidR="00FC1754" w:rsidRPr="00FC1754">
              <w:rPr>
                <w:rFonts w:ascii="Times New Roman" w:hAnsi="Times New Roman"/>
                <w:color w:val="000000"/>
                <w:sz w:val="24"/>
                <w:szCs w:val="24"/>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00FC1754" w:rsidRPr="00FC1754">
              <w:rPr>
                <w:rFonts w:ascii="Times New Roman" w:hAnsi="Times New Roman"/>
                <w:color w:val="000000"/>
                <w:sz w:val="24"/>
                <w:szCs w:val="24"/>
              </w:rPr>
              <w:t xml:space="preserve">придбаних до набрання чинності постановою Кабінету Міністрів України </w:t>
            </w:r>
            <w:r w:rsidR="00FC1754" w:rsidRPr="00FC1754">
              <w:rPr>
                <w:rFonts w:ascii="Times New Roman" w:hAnsi="Times New Roman"/>
                <w:color w:val="000000"/>
                <w:sz w:val="24"/>
                <w:szCs w:val="24"/>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C1754">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14 статті 29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яка не може бути визначена як конфіденційна відповідно до вимог частини другої статті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предмету закупівлі тендерної документації;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викладена іншою мовою (мовами), аніж мова (мови), що вимагається тендерною документацією;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є такою, строк дії якої закінчився;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документу дозвільного характеру (у разі їх наявності) відповідно до частини 2 статті 41 Закону;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56123" w:rsidTr="00256123">
        <w:trPr>
          <w:trHeight w:val="522"/>
          <w:jc w:val="center"/>
        </w:trPr>
        <w:tc>
          <w:tcPr>
            <w:tcW w:w="9996" w:type="dxa"/>
            <w:gridSpan w:val="3"/>
            <w:shd w:val="clear" w:color="auto" w:fill="A5A5A5"/>
            <w:vAlign w:val="center"/>
          </w:tcPr>
          <w:p w:rsidR="00256123" w:rsidRDefault="00256123" w:rsidP="00256123">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Замовник відміняє тендер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відсутності подальшої потреби в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неможливості усунення порушень, що виникли через виявлені порушення законодавства у сфері публічних закупівель.</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Тендер автоматично відміняються електронною системою закупівель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 </w:t>
            </w:r>
            <w:r w:rsidR="00195BFC" w:rsidRPr="00195BFC">
              <w:rPr>
                <w:rFonts w:ascii="Times New Roman" w:hAnsi="Times New Roman"/>
                <w:color w:val="000000"/>
                <w:sz w:val="24"/>
                <w:szCs w:val="24"/>
              </w:rPr>
              <w:t>не</w:t>
            </w:r>
            <w:r w:rsidR="00195BFC" w:rsidRPr="00195BFC">
              <w:rPr>
                <w:rFonts w:ascii="Times New Roman" w:hAnsi="Times New Roman"/>
                <w:color w:val="000000"/>
                <w:sz w:val="24"/>
                <w:szCs w:val="24"/>
                <w:shd w:val="solid" w:color="FFFFFF" w:fill="FFFFFF"/>
              </w:rPr>
              <w:t>подання жодної тендерної пропозиції для участі</w:t>
            </w:r>
            <w:r w:rsidR="00195BFC" w:rsidRPr="00195BFC">
              <w:rPr>
                <w:rFonts w:ascii="Times New Roman" w:hAnsi="Times New Roman"/>
                <w:color w:val="000000"/>
                <w:sz w:val="24"/>
                <w:szCs w:val="24"/>
              </w:rPr>
              <w:t xml:space="preserve"> у відкритих торгах у строк, установлений замовником згідно з </w:t>
            </w:r>
            <w:r w:rsidR="00195BFC" w:rsidRPr="00195BFC">
              <w:rPr>
                <w:rFonts w:ascii="Times New Roman" w:hAnsi="Times New Roman"/>
                <w:color w:val="000000"/>
                <w:sz w:val="24"/>
                <w:szCs w:val="24"/>
                <w:shd w:val="solid" w:color="FFFFFF" w:fill="FFFFFF"/>
              </w:rPr>
              <w:t>цими особливостями</w:t>
            </w:r>
            <w:r w:rsidRPr="00195BFC">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відхилення всіх тендерних пропозицій </w:t>
            </w:r>
            <w:r w:rsidR="00195BFC" w:rsidRPr="00195BFC">
              <w:rPr>
                <w:rFonts w:ascii="Times New Roman" w:hAnsi="Times New Roman"/>
                <w:color w:val="000000"/>
                <w:sz w:val="24"/>
                <w:szCs w:val="24"/>
              </w:rPr>
              <w:t xml:space="preserve">(у тому числі, якщо була подана одна тендерна пропозиція, яка відхилена замовником) згідно з </w:t>
            </w:r>
            <w:r w:rsidR="00195BFC" w:rsidRPr="00195BFC">
              <w:rPr>
                <w:rFonts w:ascii="Times New Roman" w:hAnsi="Times New Roman"/>
                <w:color w:val="000000"/>
                <w:sz w:val="24"/>
                <w:szCs w:val="24"/>
                <w:shd w:val="solid" w:color="FFFFFF" w:fill="FFFFFF"/>
              </w:rPr>
              <w:t>цими особливостями</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Тендер може бути відмінено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Замовник має право визнати тендер таким, що не відбувся, у разі: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відміни тендеру з підстав, визначених частиною другою статті 32 Закону, електронною системою закупівель автоматично оприлюднюється інформація про відміну тендеру.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w:t>
            </w:r>
            <w:r w:rsidR="00195BFC">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00195BFC">
              <w:rPr>
                <w:rFonts w:ascii="Times New Roman" w:eastAsia="Times New Roman" w:hAnsi="Times New Roman" w:cs="Times New Roman"/>
                <w:color w:val="000000"/>
                <w:sz w:val="24"/>
                <w:szCs w:val="24"/>
                <w:highlight w:val="white"/>
              </w:rPr>
              <w:t>15</w:t>
            </w:r>
            <w:r>
              <w:rPr>
                <w:rFonts w:ascii="Times New Roman" w:eastAsia="Times New Roman" w:hAnsi="Times New Roman" w:cs="Times New Roman"/>
                <w:color w:val="000000"/>
                <w:sz w:val="24"/>
                <w:szCs w:val="24"/>
                <w:highlight w:val="white"/>
              </w:rPr>
              <w:t xml:space="preserve"> днів з дня прийняття рішення про намір укласти договір про закупівлю відповідно до вимог тендерної документації та тендерної пропозиції </w:t>
            </w:r>
            <w:r>
              <w:rPr>
                <w:rFonts w:ascii="Times New Roman" w:eastAsia="Times New Roman" w:hAnsi="Times New Roman" w:cs="Times New Roman"/>
                <w:color w:val="000000"/>
                <w:sz w:val="24"/>
                <w:szCs w:val="24"/>
                <w:highlight w:val="white"/>
              </w:rPr>
              <w:lastRenderedPageBreak/>
              <w:t xml:space="preserve">переможця процедури закупівлі. У випадку обґрунтованої необхідності строк для укладання договору може бути продовжений до 60 днів.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 </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4 до Тендерної документації).</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відповідну інформацію про право на підписання договору про закупівлю (копії паспорту громадянина України, документа, що підтверджує присвоєння фізичній особі ідентифікаційного номеру платника податків та ін., з метою перевірки наявності в уповноваженої особи Учасника прав на підписання договору про закупівлю;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30"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sz w:val="24"/>
                <w:szCs w:val="24"/>
              </w:rPr>
            </w:pPr>
            <w:bookmarkStart w:id="19" w:name="bookmark=id.3znysh7" w:colFirst="0" w:colLast="0"/>
            <w:bookmarkEnd w:id="19"/>
            <w:r>
              <w:rPr>
                <w:rFonts w:ascii="Times New Roman" w:eastAsia="Times New Roman" w:hAnsi="Times New Roman" w:cs="Times New Roman"/>
                <w:sz w:val="24"/>
                <w:szCs w:val="24"/>
              </w:rPr>
              <w:t>4.1. Істотні умови договору про закупівлю, що будуть включені до нього:</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зменшення обсягів закупівлі, зокрема з урахуванням фактичного обсягу видатків замовника;</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95BFC" w:rsidRPr="00195BFC">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95BFC" w:rsidRPr="00195BFC">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sz w:val="24"/>
                <w:szCs w:val="24"/>
              </w:rPr>
              <w:t>;</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умов у зв’язку із продовженням строку дії договору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30" w:type="dxa"/>
            <w:shd w:val="clear" w:color="auto" w:fill="auto"/>
          </w:tcPr>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r w:rsidRPr="007B5FB2">
              <w:rPr>
                <w:rFonts w:ascii="Times New Roman" w:eastAsia="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w:t>
            </w:r>
            <w:r w:rsidRPr="007B5FB2">
              <w:rPr>
                <w:rFonts w:ascii="Times New Roman" w:eastAsia="Times New Roman" w:hAnsi="Times New Roman" w:cs="Times New Roman"/>
                <w:sz w:val="24"/>
                <w:szCs w:val="24"/>
              </w:rPr>
              <w:lastRenderedPageBreak/>
              <w:t>про закупівлю з вини учасника</w:t>
            </w:r>
            <w:r>
              <w:rPr>
                <w:rFonts w:ascii="Times New Roman" w:eastAsia="Times New Roman" w:hAnsi="Times New Roman" w:cs="Times New Roman"/>
                <w:sz w:val="24"/>
                <w:szCs w:val="24"/>
              </w:rPr>
              <w:t xml:space="preserve">, </w:t>
            </w:r>
            <w:r w:rsidRPr="00886BF5">
              <w:rPr>
                <w:rFonts w:ascii="Times New Roman" w:eastAsia="Times New Roman" w:hAnsi="Times New Roman" w:cs="Times New Roman"/>
                <w:sz w:val="24"/>
                <w:szCs w:val="24"/>
              </w:rPr>
              <w:t>ненадання гарантійного листа про згоду з істотними умовами договор</w:t>
            </w:r>
            <w:r>
              <w:rPr>
                <w:rFonts w:ascii="Times New Roman" w:eastAsia="Times New Roman" w:hAnsi="Times New Roman" w:cs="Times New Roman"/>
                <w:sz w:val="24"/>
                <w:szCs w:val="24"/>
              </w:rPr>
              <w:t>у у складі тендерної пропозиції</w:t>
            </w:r>
            <w:r w:rsidRPr="007B5FB2">
              <w:rPr>
                <w:rFonts w:ascii="Times New Roman" w:eastAsia="Times New Roman" w:hAnsi="Times New Roman" w:cs="Times New Roman"/>
                <w:sz w:val="24"/>
                <w:szCs w:val="24"/>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56123" w:rsidTr="00256123">
        <w:trPr>
          <w:trHeight w:val="522"/>
          <w:jc w:val="center"/>
        </w:trPr>
        <w:tc>
          <w:tcPr>
            <w:tcW w:w="567"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6</w:t>
            </w:r>
          </w:p>
        </w:tc>
        <w:tc>
          <w:tcPr>
            <w:tcW w:w="3499" w:type="dxa"/>
            <w:shd w:val="clear" w:color="auto" w:fill="auto"/>
          </w:tcPr>
          <w:p w:rsidR="00256123" w:rsidRDefault="00256123" w:rsidP="002561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30" w:type="dxa"/>
            <w:shd w:val="clear" w:color="auto" w:fill="auto"/>
          </w:tcPr>
          <w:p w:rsidR="00256123" w:rsidRPr="008017F5" w:rsidRDefault="00256123" w:rsidP="00256123">
            <w:pPr>
              <w:widowControl w:val="0"/>
              <w:spacing w:after="0" w:line="240" w:lineRule="auto"/>
              <w:jc w:val="both"/>
              <w:rPr>
                <w:rFonts w:ascii="Times New Roman" w:eastAsia="Times New Roman" w:hAnsi="Times New Roman" w:cs="Times New Roman"/>
                <w:b/>
                <w:sz w:val="24"/>
                <w:szCs w:val="24"/>
                <w:u w:val="single"/>
              </w:rPr>
            </w:pPr>
            <w:r w:rsidRPr="008017F5">
              <w:rPr>
                <w:rFonts w:ascii="Times New Roman" w:eastAsia="Times New Roman" w:hAnsi="Times New Roman" w:cs="Times New Roman"/>
                <w:b/>
                <w:sz w:val="24"/>
                <w:szCs w:val="24"/>
                <w:u w:val="single"/>
              </w:rPr>
              <w:t>Не передбачено</w:t>
            </w:r>
            <w:r>
              <w:rPr>
                <w:rFonts w:ascii="Times New Roman" w:eastAsia="Times New Roman" w:hAnsi="Times New Roman" w:cs="Times New Roman"/>
                <w:b/>
                <w:sz w:val="24"/>
                <w:szCs w:val="24"/>
                <w:u w:val="single"/>
              </w:rPr>
              <w:t xml:space="preserve">. </w:t>
            </w:r>
          </w:p>
          <w:p w:rsidR="00256123" w:rsidRPr="007B5FB2" w:rsidRDefault="00256123" w:rsidP="00256123">
            <w:pPr>
              <w:widowControl w:val="0"/>
              <w:spacing w:after="0" w:line="240" w:lineRule="auto"/>
              <w:jc w:val="both"/>
              <w:rPr>
                <w:rFonts w:ascii="Times New Roman" w:eastAsia="Times New Roman" w:hAnsi="Times New Roman" w:cs="Times New Roman"/>
                <w:sz w:val="24"/>
                <w:szCs w:val="24"/>
              </w:rPr>
            </w:pPr>
          </w:p>
        </w:tc>
      </w:tr>
    </w:tbl>
    <w:p w:rsidR="00FC1754" w:rsidRDefault="00FC1754" w:rsidP="00256123">
      <w:pPr>
        <w:spacing w:after="0" w:line="240" w:lineRule="auto"/>
        <w:ind w:left="5670"/>
        <w:jc w:val="both"/>
        <w:rPr>
          <w:rFonts w:ascii="Times New Roman" w:eastAsia="Times New Roman" w:hAnsi="Times New Roman" w:cs="Times New Roman"/>
          <w:b/>
          <w:color w:val="000000"/>
          <w:sz w:val="24"/>
          <w:szCs w:val="24"/>
        </w:rPr>
      </w:pPr>
    </w:p>
    <w:p w:rsidR="00FC1754" w:rsidRDefault="00FC1754">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keepNext/>
        <w:keepLines/>
        <w:spacing w:after="0" w:line="240" w:lineRule="auto"/>
        <w:jc w:val="both"/>
        <w:rPr>
          <w:rFonts w:ascii="Times New Roman" w:eastAsia="Times New Roman" w:hAnsi="Times New Roman" w:cs="Times New Roman"/>
          <w:b/>
          <w:color w:val="000000"/>
          <w:sz w:val="24"/>
          <w:szCs w:val="24"/>
        </w:rPr>
      </w:pP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b/>
          <w:color w:val="000000"/>
        </w:rPr>
      </w:pPr>
      <w:r w:rsidRPr="004117B3">
        <w:rPr>
          <w:rFonts w:ascii="Times New Roman" w:eastAsia="Times New Roman" w:hAnsi="Times New Roman" w:cs="Times New Roman"/>
          <w:b/>
          <w:color w:val="000000"/>
        </w:rPr>
        <w:t xml:space="preserve">ФОРМА   «ТЕНДЕРНА ПРОПОЗИЦІЯ» </w:t>
      </w:r>
    </w:p>
    <w:p w:rsidR="00256123" w:rsidRPr="004117B3" w:rsidRDefault="00256123" w:rsidP="004117B3">
      <w:pPr>
        <w:tabs>
          <w:tab w:val="left" w:pos="0"/>
          <w:tab w:val="center" w:pos="4153"/>
          <w:tab w:val="right" w:pos="8306"/>
        </w:tabs>
        <w:spacing w:after="0" w:line="240" w:lineRule="auto"/>
        <w:jc w:val="center"/>
        <w:rPr>
          <w:rFonts w:ascii="Times New Roman" w:eastAsia="Times New Roman" w:hAnsi="Times New Roman" w:cs="Times New Roman"/>
          <w:color w:val="000000"/>
        </w:rPr>
      </w:pPr>
      <w:r w:rsidRPr="004117B3">
        <w:rPr>
          <w:rFonts w:ascii="Times New Roman" w:eastAsia="Times New Roman" w:hAnsi="Times New Roman" w:cs="Times New Roman"/>
          <w:b/>
          <w:color w:val="000000"/>
        </w:rPr>
        <w:t>(</w:t>
      </w:r>
      <w:r w:rsidRPr="004117B3">
        <w:rPr>
          <w:rFonts w:ascii="Times New Roman" w:eastAsia="Times New Roman" w:hAnsi="Times New Roman" w:cs="Times New Roman"/>
          <w:color w:val="000000"/>
        </w:rPr>
        <w:t>оформлюється та подається за встановленою замовником формою. Учасник не повинен відступати від даної форми)</w:t>
      </w:r>
    </w:p>
    <w:p w:rsidR="00256123" w:rsidRPr="004117B3" w:rsidRDefault="00256123" w:rsidP="004117B3">
      <w:pPr>
        <w:keepNext/>
        <w:widowControl w:val="0"/>
        <w:spacing w:after="0" w:line="240" w:lineRule="auto"/>
        <w:ind w:firstLine="426"/>
        <w:jc w:val="both"/>
        <w:rPr>
          <w:rFonts w:ascii="Times New Roman" w:eastAsia="Times New Roman" w:hAnsi="Times New Roman" w:cs="Times New Roman"/>
          <w:b/>
          <w:smallCaps/>
        </w:rPr>
      </w:pP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ФОРМА</w:t>
      </w:r>
    </w:p>
    <w:p w:rsidR="00256123" w:rsidRPr="004117B3" w:rsidRDefault="00256123" w:rsidP="004117B3">
      <w:pPr>
        <w:keepNext/>
        <w:widowControl w:val="0"/>
        <w:spacing w:after="0" w:line="240" w:lineRule="auto"/>
        <w:jc w:val="center"/>
        <w:rPr>
          <w:rFonts w:ascii="Times New Roman" w:eastAsia="Times New Roman" w:hAnsi="Times New Roman" w:cs="Times New Roman"/>
          <w:b/>
          <w:smallCaps/>
        </w:rPr>
      </w:pPr>
      <w:r w:rsidRPr="004117B3">
        <w:rPr>
          <w:rFonts w:ascii="Times New Roman" w:eastAsia="Times New Roman" w:hAnsi="Times New Roman" w:cs="Times New Roman"/>
          <w:b/>
          <w:smallCaps/>
        </w:rPr>
        <w:t>«ТЕНДЕРНА ПРОПОЗИЦІЯ»</w:t>
      </w:r>
    </w:p>
    <w:p w:rsidR="00256123" w:rsidRPr="004117B3" w:rsidRDefault="00256123" w:rsidP="004117B3">
      <w:pPr>
        <w:widowControl w:val="0"/>
        <w:spacing w:after="0" w:line="240" w:lineRule="auto"/>
        <w:jc w:val="center"/>
        <w:rPr>
          <w:rFonts w:ascii="Times New Roman" w:eastAsia="Times New Roman" w:hAnsi="Times New Roman" w:cs="Times New Roman"/>
        </w:rPr>
      </w:pPr>
      <w:r w:rsidRPr="004117B3">
        <w:rPr>
          <w:rFonts w:ascii="Times New Roman" w:eastAsia="Times New Roman" w:hAnsi="Times New Roman" w:cs="Times New Roman"/>
        </w:rPr>
        <w:t>(подається на фірмовому бланку учасника)</w:t>
      </w:r>
    </w:p>
    <w:p w:rsidR="00256123" w:rsidRPr="004117B3" w:rsidRDefault="00256123" w:rsidP="004117B3">
      <w:pPr>
        <w:widowControl w:val="0"/>
        <w:spacing w:after="0" w:line="240" w:lineRule="auto"/>
        <w:jc w:val="center"/>
        <w:rPr>
          <w:rFonts w:ascii="Times New Roman" w:eastAsia="Times New Roman" w:hAnsi="Times New Roman" w:cs="Times New Roman"/>
          <w:b/>
        </w:rPr>
      </w:pPr>
      <w:r w:rsidRPr="004117B3">
        <w:rPr>
          <w:rFonts w:ascii="Times New Roman" w:eastAsia="Times New Roman" w:hAnsi="Times New Roman" w:cs="Times New Roman"/>
          <w:b/>
        </w:rPr>
        <w:t>___________________  202</w:t>
      </w:r>
      <w:r w:rsidR="00E96D21" w:rsidRPr="004117B3">
        <w:rPr>
          <w:rFonts w:ascii="Times New Roman" w:eastAsia="Times New Roman" w:hAnsi="Times New Roman" w:cs="Times New Roman"/>
          <w:b/>
        </w:rPr>
        <w:t>2</w:t>
      </w:r>
      <w:r w:rsidRPr="004117B3">
        <w:rPr>
          <w:rFonts w:ascii="Times New Roman" w:eastAsia="Times New Roman" w:hAnsi="Times New Roman" w:cs="Times New Roman"/>
          <w:b/>
        </w:rPr>
        <w:t xml:space="preserve"> р.</w:t>
      </w:r>
    </w:p>
    <w:p w:rsidR="00256123" w:rsidRDefault="00256123" w:rsidP="004117B3">
      <w:pPr>
        <w:widowControl w:val="0"/>
        <w:spacing w:after="0" w:line="240" w:lineRule="auto"/>
        <w:jc w:val="both"/>
        <w:rPr>
          <w:rFonts w:ascii="Times New Roman" w:eastAsia="Times New Roman" w:hAnsi="Times New Roman" w:cs="Times New Roman"/>
          <w:b/>
          <w:sz w:val="24"/>
          <w:szCs w:val="24"/>
        </w:rPr>
      </w:pPr>
    </w:p>
    <w:p w:rsidR="00256123" w:rsidRPr="004117B3" w:rsidRDefault="00256123" w:rsidP="004117B3">
      <w:pPr>
        <w:widowControl w:val="0"/>
        <w:spacing w:after="0" w:line="240" w:lineRule="auto"/>
        <w:rPr>
          <w:rFonts w:ascii="Times New Roman" w:eastAsia="Times New Roman" w:hAnsi="Times New Roman" w:cs="Times New Roman"/>
          <w:b/>
          <w:i/>
          <w:u w:val="single"/>
        </w:rPr>
      </w:pPr>
      <w:r w:rsidRPr="004117B3">
        <w:rPr>
          <w:rFonts w:ascii="Times New Roman" w:eastAsia="Times New Roman" w:hAnsi="Times New Roman" w:cs="Times New Roman"/>
        </w:rPr>
        <w:t xml:space="preserve">Кому: </w:t>
      </w:r>
      <w:r w:rsidRPr="004117B3">
        <w:rPr>
          <w:rFonts w:ascii="Times New Roman" w:eastAsia="Times New Roman" w:hAnsi="Times New Roman" w:cs="Times New Roman"/>
          <w:b/>
          <w:i/>
        </w:rPr>
        <w:t xml:space="preserve">_______________________________ </w:t>
      </w:r>
      <w:r w:rsidRPr="004117B3">
        <w:rPr>
          <w:rFonts w:ascii="Times New Roman" w:eastAsia="Times New Roman" w:hAnsi="Times New Roman" w:cs="Times New Roman"/>
        </w:rPr>
        <w:t>(назва замовника)</w:t>
      </w:r>
    </w:p>
    <w:p w:rsidR="00256123" w:rsidRPr="004117B3" w:rsidRDefault="00256123" w:rsidP="004117B3">
      <w:pPr>
        <w:widowControl w:val="0"/>
        <w:spacing w:after="0" w:line="240" w:lineRule="auto"/>
        <w:rPr>
          <w:rFonts w:ascii="Times New Roman" w:eastAsia="Times New Roman" w:hAnsi="Times New Roman" w:cs="Times New Roman"/>
          <w:b/>
          <w:smallCaps/>
        </w:rPr>
      </w:pPr>
      <w:r w:rsidRPr="004117B3">
        <w:rPr>
          <w:rFonts w:ascii="Times New Roman" w:eastAsia="Times New Roman" w:hAnsi="Times New Roman" w:cs="Times New Roman"/>
        </w:rPr>
        <w:t xml:space="preserve">Предмет закупівлі (лот): </w:t>
      </w:r>
      <w:r w:rsidRPr="004117B3">
        <w:rPr>
          <w:rFonts w:ascii="Times New Roman" w:eastAsia="Times New Roman" w:hAnsi="Times New Roman" w:cs="Times New Roman"/>
          <w:b/>
        </w:rPr>
        <w:t>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Найменування Учасника: 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(повна назва організації учасника)</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в особі ________________________________________________________________________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i/>
        </w:rPr>
      </w:pPr>
      <w:r w:rsidRPr="004117B3">
        <w:rPr>
          <w:rFonts w:ascii="Times New Roman" w:eastAsia="Times New Roman" w:hAnsi="Times New Roman" w:cs="Times New Roman"/>
          <w:i/>
        </w:rPr>
        <w:t>(прізвище, ім'я, по батькові, посада відповідальної особи)</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уповноважений повідомити наступне: </w:t>
      </w:r>
    </w:p>
    <w:p w:rsidR="00256123" w:rsidRPr="004117B3" w:rsidRDefault="00256123" w:rsidP="004117B3">
      <w:pPr>
        <w:widowControl w:val="0"/>
        <w:tabs>
          <w:tab w:val="left" w:pos="561"/>
        </w:tabs>
        <w:spacing w:after="0" w:line="240" w:lineRule="auto"/>
        <w:rPr>
          <w:rFonts w:ascii="Times New Roman" w:eastAsia="Times New Roman" w:hAnsi="Times New Roman" w:cs="Times New Roman"/>
          <w:i/>
        </w:rPr>
      </w:pPr>
      <w:r w:rsidRPr="004117B3">
        <w:rPr>
          <w:rFonts w:ascii="Times New Roman" w:eastAsia="Times New Roman" w:hAnsi="Times New Roman" w:cs="Times New Roman"/>
        </w:rPr>
        <w:t>1. Розглянувши  тендерну документацію та всі вимоги до учасників та предмету закупівлі, ми згодні підписати договір</w:t>
      </w:r>
      <w:r w:rsidRPr="004117B3">
        <w:rPr>
          <w:rFonts w:ascii="Times New Roman" w:eastAsia="Times New Roman" w:hAnsi="Times New Roman" w:cs="Times New Roman"/>
          <w:i/>
        </w:rPr>
        <w:t xml:space="preserve"> </w:t>
      </w:r>
      <w:r w:rsidRPr="004117B3">
        <w:rPr>
          <w:rFonts w:ascii="Times New Roman" w:eastAsia="Times New Roman" w:hAnsi="Times New Roman" w:cs="Times New Roman"/>
        </w:rPr>
        <w:t xml:space="preserve">на його виконання за ціною: __________________ грн (_____________________________________________________________________________).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2. Адреса (юридична, поштова) учасника торгів 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3. Телефон/факс _______________________________________________________________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4. Відомості про керівника (П.І.Б., посада, номер контактного телефону): _______________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8. Банківські реквізити: ___________________________________________________________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9. П.І.Б., посада особи (осіб), уповноваженої (уповноважених) підписувати документи  тендерної пропозиції Учасника: ____________________________________________________</w:t>
      </w:r>
    </w:p>
    <w:p w:rsidR="00256123" w:rsidRPr="004117B3" w:rsidRDefault="00256123" w:rsidP="004117B3">
      <w:pPr>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10. Строк поставки товару (виконання роботи, надання послуги): 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256123" w:rsidRPr="004117B3" w:rsidRDefault="00256123" w:rsidP="004117B3">
      <w:pPr>
        <w:widowControl w:val="0"/>
        <w:spacing w:after="0" w:line="240" w:lineRule="auto"/>
        <w:rPr>
          <w:rFonts w:ascii="Times New Roman" w:eastAsia="Times New Roman" w:hAnsi="Times New Roman" w:cs="Times New Roman"/>
        </w:rPr>
      </w:pPr>
      <w:r w:rsidRPr="004117B3">
        <w:rPr>
          <w:rFonts w:ascii="Times New Roman" w:eastAsia="Times New Roman" w:hAnsi="Times New Roman" w:cs="Times New Roman"/>
        </w:rPr>
        <w:t xml:space="preserve">12. Цінова пропозиція (заповнити таблицю): </w:t>
      </w:r>
    </w:p>
    <w:p w:rsidR="00E96D21" w:rsidRDefault="00E96D21" w:rsidP="00256123">
      <w:pPr>
        <w:widowControl w:val="0"/>
        <w:spacing w:after="0" w:line="240" w:lineRule="auto"/>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786"/>
        <w:gridCol w:w="1360"/>
        <w:gridCol w:w="1559"/>
        <w:gridCol w:w="1184"/>
        <w:gridCol w:w="1404"/>
        <w:gridCol w:w="1260"/>
        <w:gridCol w:w="688"/>
      </w:tblGrid>
      <w:tr w:rsidR="00256123" w:rsidRPr="00AC6DC1" w:rsidTr="00256123">
        <w:tc>
          <w:tcPr>
            <w:tcW w:w="54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 п/п</w:t>
            </w:r>
          </w:p>
        </w:tc>
        <w:tc>
          <w:tcPr>
            <w:tcW w:w="1786" w:type="dxa"/>
          </w:tcPr>
          <w:p w:rsidR="00256123" w:rsidRPr="00520390" w:rsidRDefault="00256123" w:rsidP="00E96D21">
            <w:pPr>
              <w:tabs>
                <w:tab w:val="left" w:pos="0"/>
              </w:tabs>
              <w:spacing w:after="0" w:line="240" w:lineRule="auto"/>
              <w:jc w:val="center"/>
              <w:rPr>
                <w:rFonts w:ascii="Times New Roman" w:hAnsi="Times New Roman"/>
                <w:b/>
                <w:bCs/>
                <w:sz w:val="20"/>
                <w:szCs w:val="20"/>
              </w:rPr>
            </w:pPr>
            <w:r w:rsidRPr="00520390">
              <w:rPr>
                <w:rFonts w:ascii="Times New Roman" w:hAnsi="Times New Roman"/>
                <w:b/>
                <w:bCs/>
                <w:sz w:val="20"/>
                <w:szCs w:val="20"/>
              </w:rPr>
              <w:t>Торгівельна назва</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та форма випуску</w:t>
            </w:r>
          </w:p>
        </w:tc>
        <w:tc>
          <w:tcPr>
            <w:tcW w:w="1360"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Виробник</w:t>
            </w: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ind w:left="250" w:hanging="250"/>
              <w:jc w:val="center"/>
              <w:rPr>
                <w:rFonts w:ascii="Times New Roman" w:hAnsi="Times New Roman"/>
                <w:b/>
                <w:bCs/>
                <w:sz w:val="20"/>
                <w:szCs w:val="20"/>
              </w:rPr>
            </w:pPr>
          </w:p>
          <w:p w:rsidR="00256123" w:rsidRPr="00520390" w:rsidRDefault="00256123" w:rsidP="00E96D21">
            <w:pPr>
              <w:spacing w:after="0" w:line="240" w:lineRule="auto"/>
              <w:jc w:val="center"/>
              <w:rPr>
                <w:rFonts w:ascii="Times New Roman" w:hAnsi="Times New Roman"/>
                <w:b/>
                <w:sz w:val="20"/>
                <w:szCs w:val="20"/>
              </w:rPr>
            </w:pPr>
          </w:p>
        </w:tc>
        <w:tc>
          <w:tcPr>
            <w:tcW w:w="1559" w:type="dxa"/>
          </w:tcPr>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Міжнародна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непатентована</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або</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загальноприйн</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ята назва, </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зазначена в </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медико-</w:t>
            </w:r>
          </w:p>
          <w:p w:rsidR="00256123" w:rsidRPr="00520390" w:rsidRDefault="00256123" w:rsidP="00E96D21">
            <w:pPr>
              <w:spacing w:after="0" w:line="240" w:lineRule="auto"/>
              <w:jc w:val="center"/>
              <w:rPr>
                <w:rFonts w:ascii="Times New Roman" w:hAnsi="Times New Roman"/>
                <w:b/>
                <w:bCs/>
                <w:sz w:val="20"/>
                <w:szCs w:val="20"/>
              </w:rPr>
            </w:pPr>
            <w:r w:rsidRPr="00520390">
              <w:rPr>
                <w:rFonts w:ascii="Times New Roman" w:hAnsi="Times New Roman"/>
                <w:b/>
                <w:bCs/>
                <w:sz w:val="20"/>
                <w:szCs w:val="20"/>
              </w:rPr>
              <w:t xml:space="preserve">технічних </w:t>
            </w:r>
          </w:p>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bCs/>
                <w:sz w:val="20"/>
                <w:szCs w:val="20"/>
              </w:rPr>
              <w:t>вимогах</w:t>
            </w:r>
          </w:p>
        </w:tc>
        <w:tc>
          <w:tcPr>
            <w:tcW w:w="1184"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Одиния виміру</w:t>
            </w:r>
          </w:p>
        </w:tc>
        <w:tc>
          <w:tcPr>
            <w:tcW w:w="1404"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Кількість</w:t>
            </w:r>
          </w:p>
        </w:tc>
        <w:tc>
          <w:tcPr>
            <w:tcW w:w="1260"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Ціна за одиницю з ПДВ, грн.</w:t>
            </w:r>
          </w:p>
        </w:tc>
        <w:tc>
          <w:tcPr>
            <w:tcW w:w="688" w:type="dxa"/>
          </w:tcPr>
          <w:p w:rsidR="00256123" w:rsidRPr="00520390" w:rsidRDefault="00256123" w:rsidP="00E96D21">
            <w:pPr>
              <w:spacing w:after="0" w:line="240" w:lineRule="auto"/>
              <w:jc w:val="center"/>
              <w:rPr>
                <w:rFonts w:ascii="Times New Roman" w:hAnsi="Times New Roman"/>
                <w:b/>
                <w:sz w:val="20"/>
                <w:szCs w:val="20"/>
              </w:rPr>
            </w:pPr>
            <w:r w:rsidRPr="00520390">
              <w:rPr>
                <w:rFonts w:ascii="Times New Roman" w:hAnsi="Times New Roman"/>
                <w:b/>
                <w:sz w:val="20"/>
                <w:szCs w:val="20"/>
              </w:rPr>
              <w:t>Загальна вартість з ПДВ, грн.</w:t>
            </w:r>
          </w:p>
        </w:tc>
      </w:tr>
      <w:tr w:rsidR="00256123" w:rsidRPr="00AC6DC1" w:rsidTr="00256123">
        <w:tc>
          <w:tcPr>
            <w:tcW w:w="54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1</w:t>
            </w:r>
          </w:p>
        </w:tc>
        <w:tc>
          <w:tcPr>
            <w:tcW w:w="1786"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2</w:t>
            </w:r>
          </w:p>
        </w:tc>
        <w:tc>
          <w:tcPr>
            <w:tcW w:w="136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3</w:t>
            </w:r>
          </w:p>
        </w:tc>
        <w:tc>
          <w:tcPr>
            <w:tcW w:w="1559"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4</w:t>
            </w:r>
          </w:p>
        </w:tc>
        <w:tc>
          <w:tcPr>
            <w:tcW w:w="1184"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5</w:t>
            </w:r>
          </w:p>
        </w:tc>
        <w:tc>
          <w:tcPr>
            <w:tcW w:w="1404"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6</w:t>
            </w:r>
          </w:p>
        </w:tc>
        <w:tc>
          <w:tcPr>
            <w:tcW w:w="1260"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7</w:t>
            </w:r>
          </w:p>
        </w:tc>
        <w:tc>
          <w:tcPr>
            <w:tcW w:w="688" w:type="dxa"/>
          </w:tcPr>
          <w:p w:rsidR="00256123" w:rsidRPr="00AC6DC1" w:rsidRDefault="00256123" w:rsidP="00256123">
            <w:pPr>
              <w:spacing w:line="360" w:lineRule="auto"/>
              <w:jc w:val="center"/>
              <w:rPr>
                <w:rFonts w:ascii="Times New Roman" w:hAnsi="Times New Roman"/>
              </w:rPr>
            </w:pPr>
            <w:r w:rsidRPr="00AC6DC1">
              <w:rPr>
                <w:rFonts w:ascii="Times New Roman" w:hAnsi="Times New Roman"/>
              </w:rPr>
              <w:t>8</w:t>
            </w:r>
          </w:p>
        </w:tc>
      </w:tr>
      <w:tr w:rsidR="00256123" w:rsidRPr="00AC6DC1" w:rsidTr="00256123">
        <w:tc>
          <w:tcPr>
            <w:tcW w:w="540" w:type="dxa"/>
          </w:tcPr>
          <w:p w:rsidR="00256123" w:rsidRPr="00AC6DC1" w:rsidRDefault="00256123" w:rsidP="00256123">
            <w:pPr>
              <w:jc w:val="both"/>
              <w:rPr>
                <w:rFonts w:ascii="Times New Roman" w:hAnsi="Times New Roman"/>
              </w:rPr>
            </w:pPr>
          </w:p>
        </w:tc>
        <w:tc>
          <w:tcPr>
            <w:tcW w:w="1786" w:type="dxa"/>
          </w:tcPr>
          <w:p w:rsidR="00256123" w:rsidRPr="00AC6DC1" w:rsidRDefault="00256123" w:rsidP="00256123">
            <w:pPr>
              <w:jc w:val="both"/>
              <w:rPr>
                <w:rFonts w:ascii="Times New Roman" w:hAnsi="Times New Roman"/>
              </w:rPr>
            </w:pPr>
            <w:r w:rsidRPr="00AC6DC1">
              <w:rPr>
                <w:rFonts w:ascii="Times New Roman" w:hAnsi="Times New Roman"/>
              </w:rPr>
              <w:t>Всього:</w:t>
            </w:r>
          </w:p>
        </w:tc>
        <w:tc>
          <w:tcPr>
            <w:tcW w:w="1360" w:type="dxa"/>
          </w:tcPr>
          <w:p w:rsidR="00256123" w:rsidRPr="00AC6DC1" w:rsidRDefault="00256123" w:rsidP="00256123">
            <w:pPr>
              <w:jc w:val="both"/>
              <w:rPr>
                <w:rFonts w:ascii="Times New Roman" w:hAnsi="Times New Roman"/>
              </w:rPr>
            </w:pPr>
          </w:p>
        </w:tc>
        <w:tc>
          <w:tcPr>
            <w:tcW w:w="1559" w:type="dxa"/>
          </w:tcPr>
          <w:p w:rsidR="00256123" w:rsidRPr="00AC6DC1" w:rsidRDefault="00256123" w:rsidP="00256123">
            <w:pPr>
              <w:jc w:val="both"/>
              <w:rPr>
                <w:rFonts w:ascii="Times New Roman" w:hAnsi="Times New Roman"/>
              </w:rPr>
            </w:pPr>
          </w:p>
        </w:tc>
        <w:tc>
          <w:tcPr>
            <w:tcW w:w="1184" w:type="dxa"/>
          </w:tcPr>
          <w:p w:rsidR="00256123" w:rsidRPr="00AC6DC1" w:rsidRDefault="00256123" w:rsidP="00256123">
            <w:pPr>
              <w:jc w:val="both"/>
              <w:rPr>
                <w:rFonts w:ascii="Times New Roman" w:hAnsi="Times New Roman"/>
              </w:rPr>
            </w:pPr>
          </w:p>
        </w:tc>
        <w:tc>
          <w:tcPr>
            <w:tcW w:w="1404" w:type="dxa"/>
          </w:tcPr>
          <w:p w:rsidR="00256123" w:rsidRPr="00AC6DC1" w:rsidRDefault="00256123" w:rsidP="00256123">
            <w:pPr>
              <w:jc w:val="both"/>
              <w:rPr>
                <w:rFonts w:ascii="Times New Roman" w:hAnsi="Times New Roman"/>
              </w:rPr>
            </w:pPr>
          </w:p>
        </w:tc>
        <w:tc>
          <w:tcPr>
            <w:tcW w:w="1260" w:type="dxa"/>
          </w:tcPr>
          <w:p w:rsidR="00256123" w:rsidRPr="00AC6DC1" w:rsidRDefault="00256123" w:rsidP="00256123">
            <w:pPr>
              <w:jc w:val="both"/>
              <w:rPr>
                <w:rFonts w:ascii="Times New Roman" w:hAnsi="Times New Roman"/>
              </w:rPr>
            </w:pPr>
          </w:p>
        </w:tc>
        <w:tc>
          <w:tcPr>
            <w:tcW w:w="688" w:type="dxa"/>
          </w:tcPr>
          <w:p w:rsidR="00256123" w:rsidRPr="00AC6DC1" w:rsidRDefault="00256123" w:rsidP="00256123">
            <w:pPr>
              <w:jc w:val="both"/>
              <w:rPr>
                <w:rFonts w:ascii="Times New Roman" w:hAnsi="Times New Roman"/>
              </w:rPr>
            </w:pPr>
          </w:p>
        </w:tc>
      </w:tr>
    </w:tbl>
    <w:p w:rsidR="00256123" w:rsidRDefault="00256123" w:rsidP="00256123">
      <w:pPr>
        <w:widowControl w:val="0"/>
        <w:spacing w:after="0" w:line="240" w:lineRule="auto"/>
        <w:rPr>
          <w:rFonts w:ascii="Times New Roman" w:eastAsia="Times New Roman" w:hAnsi="Times New Roman" w:cs="Times New Roman"/>
          <w:sz w:val="24"/>
          <w:szCs w:val="24"/>
        </w:rPr>
      </w:pPr>
    </w:p>
    <w:p w:rsidR="00256123" w:rsidRDefault="00256123" w:rsidP="00256123">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256123" w:rsidRDefault="00256123" w:rsidP="0025612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Ми згодні дотримуватися умов цієї пропозиції протягом</w:t>
      </w:r>
      <w:r w:rsidR="00A52F79">
        <w:rPr>
          <w:rFonts w:ascii="Times New Roman" w:eastAsia="Times New Roman" w:hAnsi="Times New Roman" w:cs="Times New Roman"/>
          <w:sz w:val="24"/>
          <w:szCs w:val="24"/>
        </w:rPr>
        <w:t xml:space="preserve"> не менше</w:t>
      </w:r>
      <w:r>
        <w:rPr>
          <w:rFonts w:ascii="Times New Roman" w:eastAsia="Times New Roman" w:hAnsi="Times New Roman" w:cs="Times New Roman"/>
          <w:sz w:val="24"/>
          <w:szCs w:val="24"/>
        </w:rPr>
        <w:t xml:space="preserve"> 90 днів</w:t>
      </w:r>
      <w:r w:rsidR="00A52F79">
        <w:rPr>
          <w:rFonts w:ascii="Times New Roman" w:eastAsia="Times New Roman" w:hAnsi="Times New Roman" w:cs="Times New Roman"/>
          <w:sz w:val="24"/>
          <w:szCs w:val="24"/>
        </w:rPr>
        <w:t xml:space="preserve"> </w:t>
      </w:r>
      <w:r w:rsidR="00A52F79" w:rsidRPr="00A52F79">
        <w:rPr>
          <w:rFonts w:ascii="Times New Roman" w:eastAsia="Times New Roman" w:hAnsi="Times New Roman" w:cs="Times New Roman"/>
          <w:color w:val="000000"/>
          <w:sz w:val="24"/>
          <w:szCs w:val="24"/>
          <w:lang w:eastAsia="ru-RU"/>
        </w:rPr>
        <w:t xml:space="preserve"> із дати кінцевого </w:t>
      </w:r>
      <w:r w:rsidR="00A52F79" w:rsidRPr="00A52F79">
        <w:rPr>
          <w:rFonts w:ascii="Times New Roman" w:eastAsia="Times New Roman" w:hAnsi="Times New Roman" w:cs="Times New Roman"/>
          <w:color w:val="000000"/>
          <w:sz w:val="24"/>
          <w:szCs w:val="24"/>
          <w:lang w:eastAsia="ru-RU"/>
        </w:rPr>
        <w:lastRenderedPageBreak/>
        <w:t>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p>
    <w:p w:rsidR="00256123" w:rsidRDefault="00256123" w:rsidP="00256123">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256123" w:rsidRDefault="00256123" w:rsidP="00256123">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256123" w:rsidRDefault="00256123" w:rsidP="00256123">
      <w:pPr>
        <w:widowControl w:val="0"/>
        <w:spacing w:after="0" w:line="240" w:lineRule="auto"/>
        <w:ind w:firstLine="567"/>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E96D21" w:rsidRDefault="00E96D21"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FC1754" w:rsidRDefault="00FC1754"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9E5ABF" w:rsidRDefault="009E5ABF" w:rsidP="00256123">
      <w:pPr>
        <w:spacing w:after="0" w:line="240" w:lineRule="auto"/>
        <w:ind w:left="5670"/>
        <w:rPr>
          <w:rFonts w:ascii="Times New Roman" w:eastAsia="Times New Roman" w:hAnsi="Times New Roman" w:cs="Times New Roman"/>
          <w:b/>
          <w:color w:val="000000"/>
          <w:sz w:val="24"/>
          <w:szCs w:val="24"/>
        </w:rPr>
      </w:pPr>
    </w:p>
    <w:p w:rsidR="004117B3" w:rsidRDefault="004117B3" w:rsidP="00256123">
      <w:pPr>
        <w:spacing w:after="0" w:line="240" w:lineRule="auto"/>
        <w:ind w:left="5670"/>
        <w:rPr>
          <w:rFonts w:ascii="Times New Roman" w:eastAsia="Times New Roman" w:hAnsi="Times New Roman" w:cs="Times New Roman"/>
          <w:b/>
          <w:color w:val="000000"/>
          <w:sz w:val="24"/>
          <w:szCs w:val="24"/>
        </w:rPr>
      </w:pPr>
    </w:p>
    <w:p w:rsidR="009E5ABF" w:rsidRDefault="009E5ABF" w:rsidP="009E5ABF">
      <w:pPr>
        <w:spacing w:after="0" w:line="240" w:lineRule="auto"/>
        <w:ind w:firstLine="510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Додаток 1</w:t>
      </w:r>
    </w:p>
    <w:p w:rsidR="009E5ABF" w:rsidRDefault="009E5ABF" w:rsidP="009E5ABF">
      <w:pPr>
        <w:spacing w:after="0" w:line="240" w:lineRule="auto"/>
        <w:ind w:left="567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9E5ABF" w:rsidRDefault="009E5ABF" w:rsidP="009E5ABF">
      <w:pPr>
        <w:keepNext/>
        <w:keepLines/>
        <w:spacing w:after="0" w:line="240" w:lineRule="auto"/>
        <w:jc w:val="both"/>
        <w:rPr>
          <w:rFonts w:ascii="Times New Roman" w:eastAsia="Times New Roman" w:hAnsi="Times New Roman" w:cs="Times New Roman"/>
          <w:b/>
          <w:color w:val="000000"/>
          <w:sz w:val="24"/>
          <w:szCs w:val="24"/>
        </w:rPr>
      </w:pPr>
    </w:p>
    <w:p w:rsidR="009E5ABF" w:rsidRDefault="009E5ABF" w:rsidP="009E5ABF">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9E5ABF" w:rsidRDefault="009E5ABF" w:rsidP="009E5ABF">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9E5ABF" w:rsidRDefault="009E5ABF" w:rsidP="009E5ABF">
      <w:pPr>
        <w:keepNext/>
        <w:widowControl w:val="0"/>
        <w:spacing w:after="0" w:line="240" w:lineRule="auto"/>
        <w:ind w:firstLine="426"/>
        <w:jc w:val="both"/>
        <w:rPr>
          <w:rFonts w:ascii="Times New Roman" w:eastAsia="Times New Roman" w:hAnsi="Times New Roman" w:cs="Times New Roman"/>
          <w:b/>
          <w:smallCaps/>
          <w:sz w:val="24"/>
          <w:szCs w:val="24"/>
        </w:rPr>
      </w:pPr>
    </w:p>
    <w:p w:rsidR="009E5ABF" w:rsidRDefault="009E5ABF" w:rsidP="009E5ABF">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9E5ABF" w:rsidRDefault="009E5ABF" w:rsidP="009E5ABF">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9E5ABF" w:rsidRDefault="009E5ABF" w:rsidP="009E5ABF">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9E5ABF" w:rsidRDefault="009E5ABF" w:rsidP="009E5ABF">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2022 р.</w:t>
      </w:r>
    </w:p>
    <w:p w:rsidR="009E5ABF" w:rsidRDefault="009E5ABF" w:rsidP="009E5ABF">
      <w:pPr>
        <w:widowControl w:val="0"/>
        <w:spacing w:after="0" w:line="240" w:lineRule="auto"/>
        <w:jc w:val="both"/>
        <w:rPr>
          <w:rFonts w:ascii="Times New Roman" w:eastAsia="Times New Roman" w:hAnsi="Times New Roman" w:cs="Times New Roman"/>
          <w:b/>
          <w:sz w:val="24"/>
          <w:szCs w:val="24"/>
        </w:rPr>
      </w:pPr>
    </w:p>
    <w:p w:rsidR="009E5ABF" w:rsidRDefault="009E5ABF" w:rsidP="009E5ABF">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9E5ABF" w:rsidRDefault="009E5ABF" w:rsidP="009E5ABF">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9E5ABF" w:rsidRDefault="009E5ABF" w:rsidP="009E5A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9E5ABF" w:rsidRDefault="009E5ABF" w:rsidP="009E5ABF">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9E5ABF" w:rsidRDefault="009E5ABF" w:rsidP="009E5A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9E5ABF" w:rsidRDefault="009E5ABF" w:rsidP="009E5ABF">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9E5ABF" w:rsidRDefault="009E5ABF" w:rsidP="009E5A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9E5ABF" w:rsidRDefault="009E5ABF" w:rsidP="009E5ABF">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9E5ABF" w:rsidRDefault="009E5ABF" w:rsidP="009E5A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9E5ABF" w:rsidRDefault="009E5ABF" w:rsidP="009E5A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9E5ABF" w:rsidRDefault="009E5ABF" w:rsidP="009E5A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9E5ABF" w:rsidRDefault="009E5ABF" w:rsidP="009E5A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9E5ABF" w:rsidRDefault="009E5ABF" w:rsidP="009E5A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9E5ABF" w:rsidRDefault="009E5ABF" w:rsidP="009E5A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9E5ABF" w:rsidRDefault="009E5ABF" w:rsidP="009E5A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9E5ABF" w:rsidRDefault="009E5ABF" w:rsidP="009E5A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9E5ABF" w:rsidRDefault="009E5ABF" w:rsidP="009E5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9E5ABF" w:rsidRDefault="009E5ABF" w:rsidP="009E5A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9E5ABF" w:rsidRDefault="009E5ABF" w:rsidP="009E5AB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W w:w="9596" w:type="dxa"/>
        <w:tblInd w:w="134" w:type="dxa"/>
        <w:tblLayout w:type="fixed"/>
        <w:tblLook w:val="0000"/>
      </w:tblPr>
      <w:tblGrid>
        <w:gridCol w:w="557"/>
        <w:gridCol w:w="5149"/>
        <w:gridCol w:w="1391"/>
        <w:gridCol w:w="1113"/>
        <w:gridCol w:w="1386"/>
      </w:tblGrid>
      <w:tr w:rsidR="009E5ABF" w:rsidTr="00F156C3">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5ABF" w:rsidRDefault="009E5ABF" w:rsidP="00F156C3">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5ABF" w:rsidRDefault="009E5ABF" w:rsidP="00F156C3">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5ABF" w:rsidRDefault="009E5ABF" w:rsidP="00F156C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9E5ABF" w:rsidRDefault="009E5ABF" w:rsidP="00F156C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9E5ABF" w:rsidRDefault="009E5ABF" w:rsidP="00F156C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9E5ABF" w:rsidRDefault="009E5ABF" w:rsidP="00F156C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9E5ABF" w:rsidRDefault="009E5ABF" w:rsidP="00F156C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9E5ABF" w:rsidRDefault="009E5ABF" w:rsidP="00F156C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9E5ABF" w:rsidTr="00F156C3">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5ABF" w:rsidRDefault="009E5ABF" w:rsidP="00F156C3">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E5ABF" w:rsidRDefault="009E5ABF" w:rsidP="00F156C3">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9E5ABF" w:rsidRDefault="009E5ABF" w:rsidP="00F156C3">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5ABF" w:rsidRDefault="009E5ABF" w:rsidP="00F156C3">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E5ABF" w:rsidRDefault="009E5ABF" w:rsidP="00F156C3">
            <w:pPr>
              <w:widowControl w:val="0"/>
              <w:spacing w:after="0" w:line="240" w:lineRule="auto"/>
              <w:ind w:firstLine="708"/>
              <w:jc w:val="both"/>
              <w:rPr>
                <w:rFonts w:ascii="Times New Roman" w:eastAsia="Times New Roman" w:hAnsi="Times New Roman" w:cs="Times New Roman"/>
                <w:i/>
                <w:sz w:val="24"/>
                <w:szCs w:val="24"/>
              </w:rPr>
            </w:pPr>
          </w:p>
        </w:tc>
      </w:tr>
      <w:tr w:rsidR="009E5ABF" w:rsidTr="00F156C3">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9E5ABF" w:rsidRDefault="009E5ABF" w:rsidP="00F156C3">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9E5ABF" w:rsidRDefault="009E5ABF" w:rsidP="00F156C3">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9E5ABF" w:rsidRDefault="009E5ABF" w:rsidP="00F156C3">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9E5ABF" w:rsidRDefault="009E5ABF" w:rsidP="00F156C3">
            <w:pPr>
              <w:widowControl w:val="0"/>
              <w:spacing w:after="0" w:line="240" w:lineRule="auto"/>
              <w:ind w:firstLine="708"/>
              <w:jc w:val="both"/>
              <w:rPr>
                <w:rFonts w:ascii="Times New Roman" w:eastAsia="Times New Roman" w:hAnsi="Times New Roman" w:cs="Times New Roman"/>
                <w:i/>
                <w:sz w:val="24"/>
                <w:szCs w:val="24"/>
              </w:rPr>
            </w:pPr>
          </w:p>
        </w:tc>
      </w:tr>
    </w:tbl>
    <w:p w:rsidR="009E5ABF" w:rsidRDefault="009E5ABF" w:rsidP="009E5ABF">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9E5ABF" w:rsidRDefault="009E5ABF" w:rsidP="009E5AB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344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Ми згодні дотримуватися умов цієї пропозиції протягом не менше 90 днів </w:t>
      </w:r>
      <w:r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9E5ABF" w:rsidRDefault="009E5ABF" w:rsidP="009E5A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9E5ABF" w:rsidRDefault="009E5ABF" w:rsidP="009E5ABF">
      <w:pPr>
        <w:widowControl w:val="0"/>
        <w:tabs>
          <w:tab w:val="left" w:pos="0"/>
        </w:tabs>
        <w:spacing w:after="0" w:line="240" w:lineRule="auto"/>
        <w:jc w:val="both"/>
        <w:rPr>
          <w:rFonts w:ascii="Times New Roman" w:eastAsia="Times New Roman" w:hAnsi="Times New Roman" w:cs="Times New Roman"/>
          <w:sz w:val="24"/>
          <w:szCs w:val="24"/>
        </w:rPr>
      </w:pPr>
    </w:p>
    <w:p w:rsidR="009E5ABF" w:rsidRDefault="009E5ABF" w:rsidP="009E5ABF">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9E5ABF" w:rsidRDefault="009E5ABF" w:rsidP="009E5ABF">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9E5ABF" w:rsidRDefault="009E5ABF" w:rsidP="009E5ABF">
      <w:pPr>
        <w:spacing w:after="0" w:line="240" w:lineRule="auto"/>
        <w:jc w:val="both"/>
        <w:rPr>
          <w:rFonts w:ascii="Times New Roman" w:eastAsia="Times New Roman" w:hAnsi="Times New Roman" w:cs="Times New Roman"/>
          <w:color w:val="000000"/>
          <w:sz w:val="24"/>
          <w:szCs w:val="24"/>
        </w:rPr>
      </w:pPr>
    </w:p>
    <w:p w:rsidR="009E5ABF" w:rsidRDefault="009E5ABF" w:rsidP="009E5AB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9E5ABF" w:rsidRDefault="009E5AB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Pr="00257BB4" w:rsidRDefault="00256123" w:rsidP="00256123">
      <w:pPr>
        <w:spacing w:after="0" w:line="240" w:lineRule="auto"/>
        <w:ind w:left="5670"/>
        <w:rPr>
          <w:rFonts w:ascii="Times New Roman" w:eastAsia="Times New Roman" w:hAnsi="Times New Roman" w:cs="Times New Roman"/>
          <w:b/>
          <w:color w:val="000000"/>
          <w:sz w:val="24"/>
          <w:szCs w:val="24"/>
        </w:rPr>
      </w:pPr>
      <w:r w:rsidRPr="00257BB4">
        <w:rPr>
          <w:rFonts w:ascii="Times New Roman" w:eastAsia="Times New Roman" w:hAnsi="Times New Roman" w:cs="Times New Roman"/>
          <w:b/>
          <w:color w:val="000000"/>
          <w:sz w:val="24"/>
          <w:szCs w:val="24"/>
        </w:rPr>
        <w:lastRenderedPageBreak/>
        <w:t>Додаток № 2</w:t>
      </w:r>
    </w:p>
    <w:p w:rsidR="00256123" w:rsidRPr="00257BB4" w:rsidRDefault="00256123" w:rsidP="00256123">
      <w:pPr>
        <w:spacing w:after="0" w:line="240" w:lineRule="auto"/>
        <w:ind w:left="5670"/>
        <w:rPr>
          <w:rFonts w:ascii="Times New Roman" w:eastAsia="Times New Roman" w:hAnsi="Times New Roman" w:cs="Times New Roman"/>
          <w:b/>
          <w:color w:val="000000"/>
          <w:sz w:val="24"/>
          <w:szCs w:val="24"/>
        </w:rPr>
      </w:pPr>
      <w:r w:rsidRPr="00257BB4">
        <w:rPr>
          <w:rFonts w:ascii="Times New Roman" w:eastAsia="Times New Roman" w:hAnsi="Times New Roman" w:cs="Times New Roman"/>
          <w:b/>
          <w:color w:val="000000"/>
          <w:sz w:val="24"/>
          <w:szCs w:val="24"/>
        </w:rPr>
        <w:t>до Тендерної документації</w:t>
      </w:r>
    </w:p>
    <w:p w:rsidR="004117B3" w:rsidRDefault="004117B3" w:rsidP="00523B66">
      <w:pPr>
        <w:suppressAutoHyphens/>
        <w:spacing w:after="0"/>
        <w:ind w:firstLine="567"/>
        <w:jc w:val="center"/>
        <w:textAlignment w:val="baseline"/>
        <w:rPr>
          <w:rFonts w:ascii="Times New Roman" w:hAnsi="Times New Roman"/>
          <w:b/>
          <w:sz w:val="24"/>
          <w:szCs w:val="24"/>
          <w:lang w:eastAsia="ar-SA"/>
        </w:rPr>
      </w:pPr>
    </w:p>
    <w:p w:rsidR="00130994" w:rsidRPr="00C43336" w:rsidRDefault="00130994" w:rsidP="00130994">
      <w:pPr>
        <w:spacing w:after="0" w:line="240" w:lineRule="auto"/>
        <w:jc w:val="center"/>
        <w:rPr>
          <w:rFonts w:ascii="Times New Roman" w:eastAsia="Times New Roman" w:hAnsi="Times New Roman" w:cs="Times New Roman"/>
          <w:b/>
          <w:sz w:val="24"/>
          <w:szCs w:val="24"/>
          <w:highlight w:val="white"/>
        </w:rPr>
      </w:pPr>
      <w:r w:rsidRPr="00C43336">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130994" w:rsidRPr="00C43336" w:rsidRDefault="00130994" w:rsidP="00130994">
      <w:pPr>
        <w:spacing w:after="0" w:line="240" w:lineRule="auto"/>
        <w:jc w:val="both"/>
        <w:rPr>
          <w:rFonts w:ascii="Times New Roman" w:eastAsia="Times New Roman" w:hAnsi="Times New Roman" w:cs="Times New Roman"/>
          <w:sz w:val="24"/>
          <w:szCs w:val="24"/>
        </w:rPr>
      </w:pPr>
      <w:r w:rsidRPr="00C43336">
        <w:rPr>
          <w:rFonts w:ascii="Times New Roman" w:eastAsia="Times New Roman" w:hAnsi="Times New Roman" w:cs="Times New Roman"/>
          <w:sz w:val="24"/>
          <w:szCs w:val="24"/>
          <w:highlight w:val="white"/>
        </w:rPr>
        <w:t xml:space="preserve"> </w:t>
      </w:r>
    </w:p>
    <w:p w:rsidR="00130994" w:rsidRPr="00C43336" w:rsidRDefault="00130994" w:rsidP="00130994">
      <w:pPr>
        <w:rPr>
          <w:rFonts w:ascii="Times New Roman" w:hAnsi="Times New Roman" w:cs="Times New Roman"/>
          <w:b/>
          <w:sz w:val="24"/>
          <w:szCs w:val="24"/>
        </w:rPr>
      </w:pPr>
      <w:r w:rsidRPr="00C43336">
        <w:rPr>
          <w:rFonts w:ascii="Times New Roman" w:hAnsi="Times New Roman" w:cs="Times New Roman"/>
          <w:b/>
          <w:bCs/>
          <w:color w:val="000000"/>
          <w:sz w:val="24"/>
          <w:szCs w:val="24"/>
          <w:lang w:eastAsia="uk-UA" w:bidi="uk-UA"/>
        </w:rPr>
        <w:t xml:space="preserve">ДК 021:2015: </w:t>
      </w:r>
      <w:r w:rsidRPr="00C43336">
        <w:rPr>
          <w:rFonts w:ascii="Times New Roman" w:hAnsi="Times New Roman" w:cs="Times New Roman"/>
          <w:b/>
          <w:sz w:val="24"/>
          <w:szCs w:val="24"/>
        </w:rPr>
        <w:t>15</w:t>
      </w:r>
      <w:r>
        <w:rPr>
          <w:rFonts w:ascii="Times New Roman" w:hAnsi="Times New Roman" w:cs="Times New Roman"/>
          <w:b/>
          <w:sz w:val="24"/>
          <w:szCs w:val="24"/>
        </w:rPr>
        <w:t>24</w:t>
      </w:r>
      <w:r w:rsidRPr="00C43336">
        <w:rPr>
          <w:rFonts w:ascii="Times New Roman" w:hAnsi="Times New Roman" w:cs="Times New Roman"/>
          <w:b/>
          <w:sz w:val="24"/>
          <w:szCs w:val="24"/>
        </w:rPr>
        <w:t>0000-</w:t>
      </w:r>
      <w:r>
        <w:rPr>
          <w:rFonts w:ascii="Times New Roman" w:hAnsi="Times New Roman" w:cs="Times New Roman"/>
          <w:b/>
          <w:sz w:val="24"/>
          <w:szCs w:val="24"/>
        </w:rPr>
        <w:t>2</w:t>
      </w:r>
      <w:r w:rsidRPr="00C43336">
        <w:rPr>
          <w:rFonts w:ascii="Times New Roman" w:hAnsi="Times New Roman" w:cs="Times New Roman"/>
          <w:b/>
          <w:sz w:val="24"/>
          <w:szCs w:val="24"/>
        </w:rPr>
        <w:t xml:space="preserve"> </w:t>
      </w:r>
      <w:r w:rsidRPr="005E46D3">
        <w:rPr>
          <w:rFonts w:ascii="Times New Roman" w:hAnsi="Times New Roman" w:cs="Times New Roman"/>
          <w:b/>
          <w:color w:val="000000"/>
          <w:sz w:val="24"/>
          <w:szCs w:val="24"/>
          <w:bdr w:val="none" w:sz="0" w:space="0" w:color="auto" w:frame="1"/>
          <w:shd w:val="clear" w:color="auto" w:fill="FDFEFD"/>
        </w:rPr>
        <w:t>Рибні консерви та інші рибні страви і пресерви</w:t>
      </w:r>
    </w:p>
    <w:tbl>
      <w:tblPr>
        <w:tblpPr w:leftFromText="180" w:rightFromText="180" w:vertAnchor="text" w:horzAnchor="page" w:tblpX="1693"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2639"/>
        <w:gridCol w:w="1276"/>
        <w:gridCol w:w="1559"/>
        <w:gridCol w:w="3544"/>
      </w:tblGrid>
      <w:tr w:rsidR="00130994" w:rsidRPr="00C43336" w:rsidTr="00130994">
        <w:trPr>
          <w:trHeight w:val="879"/>
        </w:trPr>
        <w:tc>
          <w:tcPr>
            <w:tcW w:w="588" w:type="dxa"/>
          </w:tcPr>
          <w:p w:rsidR="00130994" w:rsidRPr="00C43336" w:rsidRDefault="00130994" w:rsidP="00130994">
            <w:pPr>
              <w:rPr>
                <w:rFonts w:ascii="Times New Roman" w:hAnsi="Times New Roman" w:cs="Times New Roman"/>
                <w:b/>
                <w:sz w:val="24"/>
                <w:szCs w:val="24"/>
              </w:rPr>
            </w:pPr>
            <w:r w:rsidRPr="00C43336">
              <w:rPr>
                <w:rFonts w:ascii="Times New Roman" w:hAnsi="Times New Roman" w:cs="Times New Roman"/>
                <w:b/>
                <w:sz w:val="24"/>
                <w:szCs w:val="24"/>
              </w:rPr>
              <w:t>№</w:t>
            </w:r>
          </w:p>
          <w:p w:rsidR="00130994" w:rsidRPr="00C43336" w:rsidRDefault="00130994" w:rsidP="00130994">
            <w:pPr>
              <w:rPr>
                <w:rFonts w:ascii="Times New Roman" w:hAnsi="Times New Roman" w:cs="Times New Roman"/>
                <w:b/>
                <w:sz w:val="24"/>
                <w:szCs w:val="24"/>
              </w:rPr>
            </w:pPr>
            <w:r w:rsidRPr="00C43336">
              <w:rPr>
                <w:rFonts w:ascii="Times New Roman" w:hAnsi="Times New Roman" w:cs="Times New Roman"/>
                <w:b/>
                <w:sz w:val="24"/>
                <w:szCs w:val="24"/>
              </w:rPr>
              <w:t>п/п</w:t>
            </w:r>
          </w:p>
          <w:p w:rsidR="00130994" w:rsidRPr="00C43336" w:rsidRDefault="00130994" w:rsidP="00130994">
            <w:pPr>
              <w:rPr>
                <w:rFonts w:ascii="Times New Roman" w:hAnsi="Times New Roman" w:cs="Times New Roman"/>
                <w:b/>
                <w:sz w:val="24"/>
                <w:szCs w:val="24"/>
              </w:rPr>
            </w:pPr>
          </w:p>
        </w:tc>
        <w:tc>
          <w:tcPr>
            <w:tcW w:w="2639" w:type="dxa"/>
          </w:tcPr>
          <w:p w:rsidR="00130994" w:rsidRPr="00C43336" w:rsidRDefault="00130994" w:rsidP="00130994">
            <w:pPr>
              <w:jc w:val="center"/>
              <w:rPr>
                <w:rFonts w:ascii="Times New Roman" w:hAnsi="Times New Roman" w:cs="Times New Roman"/>
                <w:b/>
                <w:sz w:val="24"/>
                <w:szCs w:val="24"/>
              </w:rPr>
            </w:pPr>
            <w:r w:rsidRPr="00C43336">
              <w:rPr>
                <w:rFonts w:ascii="Times New Roman" w:hAnsi="Times New Roman" w:cs="Times New Roman"/>
                <w:b/>
                <w:sz w:val="24"/>
                <w:szCs w:val="24"/>
              </w:rPr>
              <w:t xml:space="preserve">Найменування </w:t>
            </w:r>
          </w:p>
          <w:p w:rsidR="00130994" w:rsidRPr="00C43336" w:rsidRDefault="00130994" w:rsidP="00130994">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товару</w:t>
            </w:r>
          </w:p>
        </w:tc>
        <w:tc>
          <w:tcPr>
            <w:tcW w:w="1276" w:type="dxa"/>
          </w:tcPr>
          <w:p w:rsidR="00130994" w:rsidRPr="00C43336" w:rsidRDefault="00130994" w:rsidP="00130994">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Одиниця виміру</w:t>
            </w:r>
          </w:p>
        </w:tc>
        <w:tc>
          <w:tcPr>
            <w:tcW w:w="1559" w:type="dxa"/>
          </w:tcPr>
          <w:p w:rsidR="00130994" w:rsidRPr="00C43336" w:rsidRDefault="00130994" w:rsidP="00130994">
            <w:pPr>
              <w:jc w:val="center"/>
              <w:rPr>
                <w:rFonts w:ascii="Times New Roman" w:hAnsi="Times New Roman" w:cs="Times New Roman"/>
                <w:b/>
                <w:sz w:val="24"/>
                <w:szCs w:val="24"/>
              </w:rPr>
            </w:pPr>
            <w:r w:rsidRPr="00C43336">
              <w:rPr>
                <w:rFonts w:ascii="Times New Roman" w:hAnsi="Times New Roman" w:cs="Times New Roman"/>
                <w:b/>
                <w:sz w:val="24"/>
                <w:szCs w:val="24"/>
              </w:rPr>
              <w:t>Кількість</w:t>
            </w:r>
          </w:p>
          <w:p w:rsidR="00130994" w:rsidRPr="00C43336" w:rsidRDefault="00130994" w:rsidP="00130994">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highlight w:val="yellow"/>
              </w:rPr>
              <w:t xml:space="preserve"> </w:t>
            </w:r>
          </w:p>
        </w:tc>
        <w:tc>
          <w:tcPr>
            <w:tcW w:w="3544" w:type="dxa"/>
          </w:tcPr>
          <w:p w:rsidR="00130994" w:rsidRPr="00C43336" w:rsidRDefault="00130994" w:rsidP="00130994">
            <w:pPr>
              <w:jc w:val="center"/>
              <w:rPr>
                <w:rFonts w:ascii="Times New Roman" w:hAnsi="Times New Roman" w:cs="Times New Roman"/>
                <w:b/>
                <w:sz w:val="24"/>
                <w:szCs w:val="24"/>
              </w:rPr>
            </w:pPr>
            <w:r w:rsidRPr="00C43336">
              <w:rPr>
                <w:rFonts w:ascii="Times New Roman" w:hAnsi="Times New Roman" w:cs="Times New Roman"/>
                <w:b/>
                <w:bCs/>
                <w:sz w:val="24"/>
                <w:szCs w:val="24"/>
              </w:rPr>
              <w:t xml:space="preserve">Вимоги до предмету закупівлі </w:t>
            </w:r>
            <w:r w:rsidRPr="00C43336">
              <w:rPr>
                <w:rFonts w:ascii="Times New Roman" w:hAnsi="Times New Roman" w:cs="Times New Roman"/>
                <w:sz w:val="24"/>
                <w:szCs w:val="24"/>
              </w:rPr>
              <w:t>:</w:t>
            </w:r>
          </w:p>
        </w:tc>
      </w:tr>
      <w:tr w:rsidR="00BA0252" w:rsidRPr="00C43336" w:rsidTr="00130994">
        <w:trPr>
          <w:trHeight w:val="742"/>
        </w:trPr>
        <w:tc>
          <w:tcPr>
            <w:tcW w:w="588" w:type="dxa"/>
          </w:tcPr>
          <w:p w:rsidR="00BA0252" w:rsidRDefault="00BA0252" w:rsidP="00BA0252">
            <w:pPr>
              <w:rPr>
                <w:rFonts w:ascii="Times New Roman" w:hAnsi="Times New Roman" w:cs="Times New Roman"/>
                <w:sz w:val="24"/>
                <w:szCs w:val="24"/>
              </w:rPr>
            </w:pPr>
          </w:p>
          <w:p w:rsidR="00BA0252" w:rsidRDefault="00BA0252" w:rsidP="00BA0252">
            <w:pPr>
              <w:rPr>
                <w:rFonts w:ascii="Times New Roman" w:hAnsi="Times New Roman" w:cs="Times New Roman"/>
                <w:sz w:val="24"/>
                <w:szCs w:val="24"/>
              </w:rPr>
            </w:pPr>
          </w:p>
          <w:p w:rsidR="00BA0252" w:rsidRDefault="00BA0252" w:rsidP="00BA0252">
            <w:pPr>
              <w:rPr>
                <w:rFonts w:ascii="Times New Roman" w:hAnsi="Times New Roman" w:cs="Times New Roman"/>
                <w:sz w:val="24"/>
                <w:szCs w:val="24"/>
              </w:rPr>
            </w:pPr>
          </w:p>
          <w:p w:rsidR="00BA0252" w:rsidRDefault="00BA0252" w:rsidP="00BA0252">
            <w:pPr>
              <w:rPr>
                <w:rFonts w:ascii="Times New Roman" w:hAnsi="Times New Roman" w:cs="Times New Roman"/>
                <w:sz w:val="24"/>
                <w:szCs w:val="24"/>
              </w:rPr>
            </w:pPr>
          </w:p>
          <w:p w:rsidR="00BA0252" w:rsidRDefault="00BA0252" w:rsidP="00BA0252">
            <w:pPr>
              <w:rPr>
                <w:rFonts w:ascii="Times New Roman" w:hAnsi="Times New Roman" w:cs="Times New Roman"/>
                <w:sz w:val="24"/>
                <w:szCs w:val="24"/>
              </w:rPr>
            </w:pPr>
          </w:p>
          <w:p w:rsidR="00BA0252" w:rsidRPr="00E05F2F" w:rsidRDefault="00BA0252" w:rsidP="00BA0252">
            <w:pPr>
              <w:rPr>
                <w:rFonts w:ascii="Times New Roman" w:hAnsi="Times New Roman" w:cs="Times New Roman"/>
                <w:sz w:val="2"/>
                <w:szCs w:val="24"/>
              </w:rPr>
            </w:pPr>
          </w:p>
          <w:p w:rsidR="00BA0252" w:rsidRDefault="00BA0252" w:rsidP="00BA0252">
            <w:pPr>
              <w:rPr>
                <w:rFonts w:ascii="Times New Roman" w:hAnsi="Times New Roman" w:cs="Times New Roman"/>
                <w:sz w:val="24"/>
                <w:szCs w:val="24"/>
              </w:rPr>
            </w:pPr>
          </w:p>
          <w:p w:rsidR="00BA0252" w:rsidRPr="00C43336" w:rsidRDefault="00BA0252" w:rsidP="00BA0252">
            <w:pPr>
              <w:rPr>
                <w:rFonts w:ascii="Times New Roman" w:hAnsi="Times New Roman" w:cs="Times New Roman"/>
                <w:sz w:val="24"/>
                <w:szCs w:val="24"/>
                <w:highlight w:val="yellow"/>
              </w:rPr>
            </w:pPr>
            <w:r w:rsidRPr="00C43336">
              <w:rPr>
                <w:rFonts w:ascii="Times New Roman" w:hAnsi="Times New Roman" w:cs="Times New Roman"/>
                <w:sz w:val="24"/>
                <w:szCs w:val="24"/>
              </w:rPr>
              <w:t>1.</w:t>
            </w:r>
          </w:p>
        </w:tc>
        <w:tc>
          <w:tcPr>
            <w:tcW w:w="2639" w:type="dxa"/>
            <w:vAlign w:val="center"/>
          </w:tcPr>
          <w:p w:rsidR="00BA0252" w:rsidRPr="00C43336" w:rsidRDefault="00BA0252" w:rsidP="00BA0252">
            <w:pPr>
              <w:jc w:val="center"/>
              <w:rPr>
                <w:rFonts w:ascii="Times New Roman" w:hAnsi="Times New Roman" w:cs="Times New Roman"/>
                <w:b/>
                <w:sz w:val="24"/>
                <w:szCs w:val="24"/>
              </w:rPr>
            </w:pPr>
            <w:r>
              <w:rPr>
                <w:rFonts w:ascii="Times New Roman" w:hAnsi="Times New Roman" w:cs="Times New Roman"/>
                <w:b/>
                <w:sz w:val="24"/>
                <w:szCs w:val="24"/>
              </w:rPr>
              <w:t>Бички в томатному соусі</w:t>
            </w:r>
          </w:p>
        </w:tc>
        <w:tc>
          <w:tcPr>
            <w:tcW w:w="1276" w:type="dxa"/>
            <w:vAlign w:val="center"/>
          </w:tcPr>
          <w:p w:rsidR="00BA0252" w:rsidRPr="00C43336" w:rsidRDefault="00BA0252" w:rsidP="00BA0252">
            <w:pPr>
              <w:jc w:val="center"/>
              <w:rPr>
                <w:rFonts w:ascii="Times New Roman" w:hAnsi="Times New Roman" w:cs="Times New Roman"/>
                <w:b/>
                <w:sz w:val="24"/>
                <w:szCs w:val="24"/>
                <w:highlight w:val="yellow"/>
              </w:rPr>
            </w:pPr>
            <w:r w:rsidRPr="00C43336">
              <w:rPr>
                <w:rFonts w:ascii="Times New Roman" w:hAnsi="Times New Roman" w:cs="Times New Roman"/>
                <w:b/>
                <w:sz w:val="24"/>
                <w:szCs w:val="24"/>
              </w:rPr>
              <w:t>кг</w:t>
            </w:r>
          </w:p>
        </w:tc>
        <w:tc>
          <w:tcPr>
            <w:tcW w:w="1559" w:type="dxa"/>
            <w:vAlign w:val="center"/>
          </w:tcPr>
          <w:p w:rsidR="00BA0252" w:rsidRPr="00C43336" w:rsidRDefault="00BA0252" w:rsidP="00BA0252">
            <w:pPr>
              <w:jc w:val="center"/>
              <w:rPr>
                <w:rFonts w:ascii="Times New Roman" w:hAnsi="Times New Roman" w:cs="Times New Roman"/>
                <w:b/>
                <w:sz w:val="24"/>
                <w:szCs w:val="24"/>
                <w:highlight w:val="yellow"/>
                <w:lang w:val="ru-RU"/>
              </w:rPr>
            </w:pPr>
            <w:r>
              <w:rPr>
                <w:rFonts w:ascii="Times New Roman" w:hAnsi="Times New Roman" w:cs="Times New Roman"/>
                <w:b/>
                <w:sz w:val="24"/>
                <w:szCs w:val="24"/>
                <w:lang w:val="ru-RU"/>
              </w:rPr>
              <w:t>1 000</w:t>
            </w:r>
          </w:p>
        </w:tc>
        <w:tc>
          <w:tcPr>
            <w:tcW w:w="3544" w:type="dxa"/>
          </w:tcPr>
          <w:p w:rsidR="00BA0252" w:rsidRPr="00EF3313" w:rsidRDefault="00BA0252" w:rsidP="00BA0252">
            <w:pPr>
              <w:shd w:val="clear" w:color="auto" w:fill="FFFFFF"/>
              <w:spacing w:after="0" w:line="240" w:lineRule="auto"/>
              <w:jc w:val="both"/>
              <w:rPr>
                <w:rFonts w:ascii="Times New Roman" w:eastAsia="Times New Roman" w:hAnsi="Times New Roman" w:cs="Times New Roman"/>
                <w:sz w:val="24"/>
                <w:szCs w:val="24"/>
              </w:rPr>
            </w:pPr>
            <w:r w:rsidRPr="00286667">
              <w:rPr>
                <w:rFonts w:ascii="Times New Roman" w:hAnsi="Times New Roman" w:cs="Times New Roman"/>
                <w:b/>
                <w:bCs/>
                <w:sz w:val="24"/>
                <w:szCs w:val="24"/>
                <w:shd w:val="clear" w:color="auto" w:fill="FFFFFF"/>
              </w:rPr>
              <w:t>Вид продукту</w:t>
            </w:r>
            <w:r>
              <w:rPr>
                <w:rFonts w:ascii="Times New Roman" w:hAnsi="Times New Roman" w:cs="Times New Roman"/>
                <w:b/>
                <w:bCs/>
                <w:sz w:val="24"/>
                <w:szCs w:val="24"/>
                <w:shd w:val="clear" w:color="auto" w:fill="FFFFFF"/>
              </w:rPr>
              <w:t xml:space="preserve"> –</w:t>
            </w:r>
            <w:r>
              <w:rPr>
                <w:rFonts w:ascii="Times New Roman" w:eastAsia="Times New Roman" w:hAnsi="Times New Roman" w:cs="Times New Roman"/>
                <w:sz w:val="24"/>
                <w:szCs w:val="24"/>
              </w:rPr>
              <w:t xml:space="preserve"> бички</w:t>
            </w:r>
            <w:r w:rsidRPr="00EF3313">
              <w:rPr>
                <w:rFonts w:ascii="Times New Roman" w:eastAsia="Times New Roman" w:hAnsi="Times New Roman" w:cs="Times New Roman"/>
                <w:sz w:val="24"/>
                <w:szCs w:val="24"/>
              </w:rPr>
              <w:t xml:space="preserve"> в томатному соусі</w:t>
            </w:r>
          </w:p>
          <w:p w:rsidR="00BA0252" w:rsidRPr="00010FA1" w:rsidRDefault="00BA0252" w:rsidP="00BA0252">
            <w:pPr>
              <w:spacing w:after="0"/>
              <w:jc w:val="both"/>
              <w:rPr>
                <w:rFonts w:ascii="Times New Roman" w:hAnsi="Times New Roman" w:cs="Times New Roman"/>
                <w:b/>
                <w:color w:val="000000"/>
                <w:sz w:val="24"/>
                <w:szCs w:val="24"/>
                <w:shd w:val="clear" w:color="auto" w:fill="FDFEFD"/>
              </w:rPr>
            </w:pPr>
            <w:r w:rsidRPr="00010FA1">
              <w:rPr>
                <w:rFonts w:ascii="Times New Roman" w:hAnsi="Times New Roman" w:cs="Times New Roman"/>
                <w:b/>
                <w:iCs/>
                <w:color w:val="000000"/>
                <w:sz w:val="24"/>
                <w:szCs w:val="24"/>
                <w:shd w:val="clear" w:color="auto" w:fill="FFFFFF"/>
              </w:rPr>
              <w:t>Співвідношення маси риби і заливки</w:t>
            </w:r>
            <w:r>
              <w:rPr>
                <w:rFonts w:ascii="Times New Roman" w:hAnsi="Times New Roman" w:cs="Times New Roman"/>
                <w:b/>
                <w:iCs/>
                <w:color w:val="000000"/>
                <w:sz w:val="24"/>
                <w:szCs w:val="24"/>
                <w:shd w:val="clear" w:color="auto" w:fill="FFFFFF"/>
              </w:rPr>
              <w:t xml:space="preserve"> – </w:t>
            </w:r>
            <w:r>
              <w:rPr>
                <w:rFonts w:ascii="Times New Roman" w:hAnsi="Times New Roman" w:cs="Times New Roman"/>
                <w:color w:val="000000"/>
                <w:sz w:val="24"/>
                <w:szCs w:val="24"/>
                <w:shd w:val="clear" w:color="auto" w:fill="FFFFFF"/>
              </w:rPr>
              <w:t>90-</w:t>
            </w:r>
            <w:r w:rsidRPr="00010FA1">
              <w:rPr>
                <w:rFonts w:ascii="Times New Roman" w:hAnsi="Times New Roman" w:cs="Times New Roman"/>
                <w:color w:val="000000"/>
                <w:sz w:val="24"/>
                <w:szCs w:val="24"/>
                <w:shd w:val="clear" w:color="auto" w:fill="FFFFFF"/>
              </w:rPr>
              <w:t>10</w:t>
            </w:r>
            <w:r>
              <w:rPr>
                <w:rFonts w:ascii="Times New Roman" w:hAnsi="Times New Roman" w:cs="Times New Roman"/>
                <w:color w:val="000000"/>
                <w:sz w:val="24"/>
                <w:szCs w:val="24"/>
                <w:shd w:val="clear" w:color="auto" w:fill="FFFFFF"/>
              </w:rPr>
              <w:t>%</w:t>
            </w:r>
            <w:r w:rsidRPr="00010FA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t>
            </w:r>
          </w:p>
          <w:p w:rsidR="00BA0252" w:rsidRPr="00A37136" w:rsidRDefault="00BA0252" w:rsidP="00BA0252">
            <w:pPr>
              <w:spacing w:after="0"/>
              <w:jc w:val="both"/>
              <w:rPr>
                <w:rFonts w:ascii="Times New Roman" w:hAnsi="Times New Roman" w:cs="Times New Roman"/>
                <w:sz w:val="24"/>
                <w:szCs w:val="24"/>
              </w:rPr>
            </w:pPr>
            <w:r w:rsidRPr="00656834">
              <w:rPr>
                <w:rFonts w:ascii="Times New Roman" w:hAnsi="Times New Roman"/>
                <w:b/>
                <w:color w:val="000000"/>
                <w:sz w:val="24"/>
                <w:szCs w:val="24"/>
                <w:shd w:val="clear" w:color="auto" w:fill="FDFEFD"/>
              </w:rPr>
              <w:t>Смак та запах</w:t>
            </w:r>
            <w:r w:rsidRPr="00996A7F">
              <w:rPr>
                <w:rFonts w:ascii="Times New Roman" w:hAnsi="Times New Roman"/>
                <w:color w:val="000000"/>
                <w:sz w:val="24"/>
                <w:szCs w:val="24"/>
                <w:shd w:val="clear" w:color="auto" w:fill="FDFEFD"/>
              </w:rPr>
              <w:t xml:space="preserve"> </w:t>
            </w:r>
            <w:r w:rsidRPr="00B97D48">
              <w:rPr>
                <w:rFonts w:ascii="Times New Roman" w:hAnsi="Times New Roman" w:cs="Times New Roman"/>
                <w:sz w:val="24"/>
                <w:szCs w:val="24"/>
                <w:shd w:val="clear" w:color="auto" w:fill="FDFEFD"/>
              </w:rPr>
              <w:t>–</w:t>
            </w:r>
            <w:r w:rsidRPr="00DB54A6">
              <w:rPr>
                <w:rFonts w:ascii="Times New Roman" w:hAnsi="Times New Roman" w:cs="Times New Roman"/>
                <w:sz w:val="24"/>
                <w:szCs w:val="24"/>
              </w:rPr>
              <w:t xml:space="preserve"> </w:t>
            </w:r>
            <w:r w:rsidRPr="005131F1">
              <w:rPr>
                <w:rFonts w:ascii="Times New Roman" w:hAnsi="Times New Roman" w:cs="Times New Roman"/>
                <w:sz w:val="24"/>
                <w:szCs w:val="24"/>
              </w:rPr>
              <w:t xml:space="preserve">повинен бути  приємний, властивий консервам даного виду, без стороннього присмаку. </w:t>
            </w:r>
          </w:p>
          <w:p w:rsidR="00BA0252" w:rsidRDefault="00BA0252" w:rsidP="00BA0252">
            <w:pPr>
              <w:shd w:val="clear" w:color="auto" w:fill="FFFFFF"/>
              <w:spacing w:after="0" w:line="240" w:lineRule="auto"/>
              <w:rPr>
                <w:rFonts w:ascii="Times New Roman" w:hAnsi="Times New Roman" w:cs="Times New Roman"/>
                <w:color w:val="000000"/>
                <w:sz w:val="24"/>
                <w:szCs w:val="24"/>
              </w:rPr>
            </w:pPr>
            <w:r w:rsidRPr="00A00901">
              <w:rPr>
                <w:rFonts w:ascii="Times New Roman" w:hAnsi="Times New Roman" w:cs="Times New Roman"/>
                <w:b/>
                <w:bCs/>
                <w:sz w:val="24"/>
                <w:szCs w:val="24"/>
                <w:shd w:val="clear" w:color="auto" w:fill="FFFFFF"/>
              </w:rPr>
              <w:t>Консистенція</w:t>
            </w:r>
            <w:r>
              <w:rPr>
                <w:rFonts w:ascii="Times New Roman" w:hAnsi="Times New Roman" w:cs="Times New Roman"/>
                <w:b/>
                <w:bCs/>
                <w:sz w:val="24"/>
                <w:szCs w:val="24"/>
                <w:shd w:val="clear" w:color="auto" w:fill="FFFFFF"/>
              </w:rPr>
              <w:t xml:space="preserve"> - </w:t>
            </w:r>
            <w:r w:rsidRPr="005131F1">
              <w:rPr>
                <w:rFonts w:ascii="Times New Roman" w:hAnsi="Times New Roman" w:cs="Times New Roman"/>
                <w:sz w:val="24"/>
                <w:szCs w:val="24"/>
              </w:rPr>
              <w:t xml:space="preserve">риби щільна, соковита, </w:t>
            </w:r>
            <w:r>
              <w:rPr>
                <w:rFonts w:ascii="Times New Roman" w:hAnsi="Times New Roman" w:cs="Times New Roman"/>
                <w:sz w:val="24"/>
                <w:szCs w:val="24"/>
              </w:rPr>
              <w:t>ніжна, м’яка.</w:t>
            </w:r>
            <w:r w:rsidRPr="007D6C41">
              <w:rPr>
                <w:rFonts w:ascii="Times New Roman" w:hAnsi="Times New Roman" w:cs="Times New Roman"/>
                <w:color w:val="000000"/>
                <w:sz w:val="24"/>
                <w:szCs w:val="24"/>
              </w:rPr>
              <w:t xml:space="preserve"> </w:t>
            </w:r>
          </w:p>
          <w:p w:rsidR="00BA0252" w:rsidRPr="00C5752C" w:rsidRDefault="00BA0252" w:rsidP="00BA0252">
            <w:pPr>
              <w:shd w:val="clear" w:color="auto" w:fill="FFFFFF"/>
              <w:spacing w:after="0" w:line="240" w:lineRule="auto"/>
              <w:rPr>
                <w:rFonts w:ascii="Times New Roman" w:hAnsi="Times New Roman" w:cs="Times New Roman"/>
                <w:sz w:val="24"/>
                <w:szCs w:val="24"/>
                <w:shd w:val="clear" w:color="auto" w:fill="FFFFFF"/>
              </w:rPr>
            </w:pPr>
            <w:r w:rsidRPr="00A00901">
              <w:rPr>
                <w:rFonts w:ascii="Times New Roman" w:hAnsi="Times New Roman" w:cs="Times New Roman"/>
                <w:b/>
                <w:bCs/>
                <w:sz w:val="24"/>
                <w:szCs w:val="24"/>
                <w:shd w:val="clear" w:color="auto" w:fill="FFFFFF"/>
              </w:rPr>
              <w:t>Споживча тара</w:t>
            </w:r>
            <w:r>
              <w:rPr>
                <w:rFonts w:ascii="Times New Roman" w:hAnsi="Times New Roman" w:cs="Times New Roman"/>
                <w:b/>
                <w:bCs/>
                <w:sz w:val="24"/>
                <w:szCs w:val="24"/>
                <w:shd w:val="clear" w:color="auto" w:fill="FFFFFF"/>
              </w:rPr>
              <w:t xml:space="preserve"> - </w:t>
            </w:r>
            <w:r w:rsidRPr="00A00901">
              <w:rPr>
                <w:rFonts w:ascii="Times New Roman" w:hAnsi="Times New Roman" w:cs="Times New Roman"/>
                <w:sz w:val="24"/>
                <w:szCs w:val="24"/>
                <w:shd w:val="clear" w:color="auto" w:fill="FFFFFF"/>
              </w:rPr>
              <w:t>же</w:t>
            </w:r>
            <w:r>
              <w:rPr>
                <w:rFonts w:ascii="Times New Roman" w:hAnsi="Times New Roman" w:cs="Times New Roman"/>
                <w:sz w:val="24"/>
                <w:szCs w:val="24"/>
                <w:shd w:val="clear" w:color="auto" w:fill="FFFFFF"/>
              </w:rPr>
              <w:t>р</w:t>
            </w:r>
            <w:r w:rsidRPr="00A00901">
              <w:rPr>
                <w:rFonts w:ascii="Times New Roman" w:hAnsi="Times New Roman" w:cs="Times New Roman"/>
                <w:sz w:val="24"/>
                <w:szCs w:val="24"/>
                <w:shd w:val="clear" w:color="auto" w:fill="FFFFFF"/>
              </w:rPr>
              <w:t>стяна банка</w:t>
            </w:r>
            <w:r>
              <w:rPr>
                <w:rFonts w:ascii="Times New Roman" w:hAnsi="Times New Roman" w:cs="Times New Roman"/>
                <w:sz w:val="24"/>
                <w:szCs w:val="24"/>
                <w:shd w:val="clear" w:color="auto" w:fill="FFFFFF"/>
              </w:rPr>
              <w:t>( не деформована, без ознак ржавчини, бомбажу).</w:t>
            </w:r>
          </w:p>
          <w:p w:rsidR="00BA0252" w:rsidRDefault="00BA0252" w:rsidP="00BA0252">
            <w:pPr>
              <w:shd w:val="clear" w:color="auto" w:fill="FFFFFF"/>
              <w:spacing w:after="0" w:line="240" w:lineRule="auto"/>
              <w:rPr>
                <w:rFonts w:ascii="Times New Roman" w:hAnsi="Times New Roman" w:cs="Times New Roman"/>
                <w:sz w:val="24"/>
                <w:szCs w:val="24"/>
                <w:shd w:val="clear" w:color="auto" w:fill="FFFFFF"/>
              </w:rPr>
            </w:pPr>
            <w:r w:rsidRPr="00C5752C">
              <w:rPr>
                <w:rFonts w:ascii="Times New Roman" w:hAnsi="Times New Roman" w:cs="Times New Roman"/>
                <w:b/>
                <w:bCs/>
                <w:sz w:val="24"/>
                <w:szCs w:val="24"/>
                <w:shd w:val="clear" w:color="auto" w:fill="FFFFFF"/>
              </w:rPr>
              <w:t>Вага (об’єм), г</w:t>
            </w:r>
            <w:r>
              <w:rPr>
                <w:rFonts w:ascii="Times New Roman" w:hAnsi="Times New Roman" w:cs="Times New Roman"/>
                <w:b/>
                <w:bCs/>
                <w:sz w:val="24"/>
                <w:szCs w:val="24"/>
                <w:shd w:val="clear" w:color="auto" w:fill="FFFFFF"/>
              </w:rPr>
              <w:t xml:space="preserve"> - </w:t>
            </w:r>
            <w:r w:rsidRPr="00C5752C">
              <w:rPr>
                <w:rFonts w:ascii="Times New Roman" w:hAnsi="Times New Roman" w:cs="Times New Roman"/>
                <w:sz w:val="24"/>
                <w:szCs w:val="24"/>
                <w:shd w:val="clear" w:color="auto" w:fill="FFFFFF"/>
              </w:rPr>
              <w:t>240г.,250г.</w:t>
            </w:r>
          </w:p>
          <w:p w:rsidR="00BA0252" w:rsidRPr="009D42CC" w:rsidRDefault="00BA0252" w:rsidP="00BA0252">
            <w:pPr>
              <w:shd w:val="clear" w:color="auto" w:fill="FFFFFF"/>
              <w:spacing w:after="0" w:line="240" w:lineRule="auto"/>
              <w:rPr>
                <w:rFonts w:ascii="Times New Roman" w:hAnsi="Times New Roman" w:cs="Times New Roman"/>
                <w:sz w:val="24"/>
                <w:szCs w:val="24"/>
                <w:shd w:val="clear" w:color="auto" w:fill="FFFFFF"/>
              </w:rPr>
            </w:pPr>
            <w:r w:rsidRPr="009D42CC">
              <w:rPr>
                <w:rFonts w:ascii="Times New Roman" w:hAnsi="Times New Roman" w:cs="Times New Roman"/>
                <w:color w:val="000000"/>
                <w:lang w:eastAsia="ru-RU"/>
              </w:rPr>
              <w:t>При обережному перекладанні шматки риби повинні зберігати форму. Недопустиме часткове              розламування шматків риби чи тушок дрібних риб.</w:t>
            </w:r>
          </w:p>
          <w:p w:rsidR="00BA0252" w:rsidRPr="00B373A5" w:rsidRDefault="00BA0252" w:rsidP="00BA0252">
            <w:pPr>
              <w:spacing w:after="0"/>
              <w:jc w:val="both"/>
              <w:rPr>
                <w:rFonts w:ascii="Times New Roman" w:hAnsi="Times New Roman" w:cs="Times New Roman"/>
                <w:b/>
                <w:sz w:val="24"/>
                <w:szCs w:val="24"/>
              </w:rPr>
            </w:pPr>
            <w:r>
              <w:rPr>
                <w:rFonts w:ascii="Times New Roman" w:hAnsi="Times New Roman" w:cs="Times New Roman"/>
                <w:b/>
                <w:color w:val="000000"/>
                <w:sz w:val="24"/>
                <w:szCs w:val="24"/>
                <w:shd w:val="clear" w:color="auto" w:fill="FFFFF0"/>
              </w:rPr>
              <w:t xml:space="preserve">Дефектами вважаються - в'яла консистенція, гострий смак, нерівномірність довжини тушок, неправильне </w:t>
            </w:r>
            <w:r w:rsidRPr="00B373A5">
              <w:rPr>
                <w:rFonts w:ascii="Times New Roman" w:hAnsi="Times New Roman" w:cs="Times New Roman"/>
                <w:b/>
                <w:color w:val="000000"/>
                <w:sz w:val="24"/>
                <w:szCs w:val="24"/>
                <w:shd w:val="clear" w:color="auto" w:fill="FFFFF0"/>
              </w:rPr>
              <w:t>укладання, не дозріване або перезріле м'ясо.</w:t>
            </w:r>
          </w:p>
          <w:p w:rsidR="00BA0252" w:rsidRPr="00B373A5" w:rsidRDefault="00BA0252" w:rsidP="00BA0252">
            <w:pPr>
              <w:spacing w:after="0" w:line="240" w:lineRule="auto"/>
              <w:jc w:val="both"/>
              <w:rPr>
                <w:rFonts w:ascii="Times New Roman" w:hAnsi="Times New Roman" w:cs="Times New Roman"/>
                <w:bCs/>
                <w:sz w:val="24"/>
                <w:szCs w:val="24"/>
                <w:shd w:val="clear" w:color="auto" w:fill="FFFFFF"/>
              </w:rPr>
            </w:pPr>
            <w:r w:rsidRPr="00B373A5">
              <w:rPr>
                <w:rFonts w:ascii="Times New Roman" w:hAnsi="Times New Roman" w:cs="Times New Roman"/>
                <w:b/>
                <w:bCs/>
                <w:sz w:val="24"/>
                <w:szCs w:val="24"/>
                <w:shd w:val="clear" w:color="auto" w:fill="FFFFFF"/>
              </w:rPr>
              <w:t>Оцінка якості</w:t>
            </w:r>
            <w:r w:rsidRPr="00B373A5">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 xml:space="preserve"> </w:t>
            </w:r>
            <w:r w:rsidRPr="00B373A5">
              <w:rPr>
                <w:rFonts w:ascii="Times New Roman" w:hAnsi="Times New Roman" w:cs="Times New Roman"/>
                <w:bCs/>
                <w:sz w:val="24"/>
                <w:szCs w:val="24"/>
                <w:shd w:val="clear" w:color="auto" w:fill="FFFFFF"/>
              </w:rPr>
              <w:t>згідно</w:t>
            </w:r>
            <w:r>
              <w:rPr>
                <w:rFonts w:ascii="Times New Roman" w:hAnsi="Times New Roman" w:cs="Times New Roman"/>
                <w:bCs/>
                <w:sz w:val="24"/>
                <w:szCs w:val="24"/>
                <w:shd w:val="clear" w:color="auto" w:fill="FFFFFF"/>
              </w:rPr>
              <w:t xml:space="preserve"> з ГОСТ,</w:t>
            </w:r>
            <w:r w:rsidRPr="00B373A5">
              <w:rPr>
                <w:rFonts w:ascii="Times New Roman" w:hAnsi="Times New Roman" w:cs="Times New Roman"/>
                <w:bCs/>
                <w:sz w:val="24"/>
                <w:szCs w:val="24"/>
                <w:shd w:val="clear" w:color="auto" w:fill="FFFFFF"/>
              </w:rPr>
              <w:t xml:space="preserve"> ДСТУ</w:t>
            </w:r>
            <w:r>
              <w:rPr>
                <w:rFonts w:ascii="Times New Roman" w:hAnsi="Times New Roman" w:cs="Times New Roman"/>
                <w:bCs/>
                <w:sz w:val="24"/>
                <w:szCs w:val="24"/>
                <w:shd w:val="clear" w:color="auto" w:fill="FFFFFF"/>
              </w:rPr>
              <w:t>.</w:t>
            </w:r>
          </w:p>
          <w:p w:rsidR="00BA0252" w:rsidRDefault="00BA0252" w:rsidP="00BA0252">
            <w:pPr>
              <w:spacing w:after="0" w:line="240" w:lineRule="auto"/>
              <w:jc w:val="both"/>
              <w:rPr>
                <w:rFonts w:ascii="Times New Roman" w:hAnsi="Times New Roman" w:cs="Times New Roman"/>
                <w:b/>
                <w:bCs/>
                <w:sz w:val="24"/>
                <w:szCs w:val="24"/>
                <w:shd w:val="clear" w:color="auto" w:fill="FFFFFF"/>
              </w:rPr>
            </w:pPr>
          </w:p>
          <w:p w:rsidR="00BA0252" w:rsidRPr="00C43336" w:rsidRDefault="00BA0252" w:rsidP="00BA0252">
            <w:pPr>
              <w:spacing w:after="0"/>
              <w:rPr>
                <w:rFonts w:ascii="Times New Roman" w:hAnsi="Times New Roman" w:cs="Times New Roman"/>
                <w:b/>
                <w:sz w:val="24"/>
                <w:szCs w:val="24"/>
              </w:rPr>
            </w:pPr>
            <w:r w:rsidRPr="00FA1C0E">
              <w:rPr>
                <w:rFonts w:ascii="Times New Roman" w:hAnsi="Times New Roman"/>
                <w:b/>
                <w:color w:val="000000"/>
                <w:sz w:val="24"/>
                <w:szCs w:val="24"/>
                <w:shd w:val="clear" w:color="auto" w:fill="FDFEFD"/>
              </w:rPr>
              <w:t>На кожній одиниці фасування повинна бути наступна інформація:</w:t>
            </w:r>
            <w:r w:rsidRPr="00FA1C0E">
              <w:rPr>
                <w:rFonts w:ascii="Times New Roman" w:hAnsi="Times New Roman"/>
                <w:color w:val="000000"/>
                <w:sz w:val="24"/>
                <w:szCs w:val="24"/>
                <w:shd w:val="clear" w:color="auto" w:fill="FDFEFD"/>
              </w:rPr>
              <w:t xml:space="preserve"> назва харчового продукту, склад, назва та адреса підприємства-виробника, вага нетто, </w:t>
            </w:r>
            <w:r>
              <w:rPr>
                <w:rFonts w:ascii="Times New Roman" w:hAnsi="Times New Roman"/>
                <w:color w:val="000000"/>
                <w:sz w:val="24"/>
                <w:szCs w:val="24"/>
                <w:u w:val="single"/>
                <w:shd w:val="clear" w:color="auto" w:fill="FDFEFD"/>
              </w:rPr>
              <w:t>питома вага помідорі</w:t>
            </w:r>
            <w:r w:rsidRPr="00FA1C0E">
              <w:rPr>
                <w:rFonts w:ascii="Times New Roman" w:hAnsi="Times New Roman"/>
                <w:color w:val="000000"/>
                <w:sz w:val="24"/>
                <w:szCs w:val="24"/>
                <w:u w:val="single"/>
                <w:shd w:val="clear" w:color="auto" w:fill="FDFEFD"/>
              </w:rPr>
              <w:t>в</w:t>
            </w:r>
            <w:r w:rsidRPr="00FA1C0E">
              <w:rPr>
                <w:rFonts w:ascii="Times New Roman" w:hAnsi="Times New Roman"/>
                <w:color w:val="000000"/>
                <w:sz w:val="24"/>
                <w:szCs w:val="24"/>
                <w:shd w:val="clear" w:color="auto" w:fill="FDFEFD"/>
              </w:rPr>
              <w:t>, дата виготовлення</w:t>
            </w:r>
            <w:r w:rsidRPr="00FA1C0E">
              <w:rPr>
                <w:rFonts w:ascii="Times New Roman" w:hAnsi="Times New Roman"/>
                <w:color w:val="000000"/>
                <w:shd w:val="clear" w:color="auto" w:fill="FDFEFD"/>
              </w:rPr>
              <w:t>, термін придатності та умови зберігання, без ГМО, що</w:t>
            </w:r>
            <w:r>
              <w:rPr>
                <w:rFonts w:ascii="Times New Roman" w:hAnsi="Times New Roman"/>
                <w:color w:val="000000"/>
                <w:shd w:val="clear" w:color="auto" w:fill="FDFEFD"/>
              </w:rPr>
              <w:t xml:space="preserve"> має бути зазначено </w:t>
            </w:r>
            <w:r>
              <w:rPr>
                <w:rFonts w:ascii="Times New Roman" w:hAnsi="Times New Roman"/>
                <w:color w:val="000000"/>
                <w:shd w:val="clear" w:color="auto" w:fill="FDFEFD"/>
              </w:rPr>
              <w:lastRenderedPageBreak/>
              <w:t>на упаковці.</w:t>
            </w:r>
          </w:p>
        </w:tc>
      </w:tr>
    </w:tbl>
    <w:p w:rsidR="00130994" w:rsidRPr="00BA0252" w:rsidRDefault="00130994" w:rsidP="00130994">
      <w:pPr>
        <w:suppressAutoHyphens/>
        <w:spacing w:after="0" w:line="240" w:lineRule="auto"/>
        <w:ind w:firstLine="708"/>
        <w:jc w:val="both"/>
        <w:rPr>
          <w:rFonts w:ascii="Times New Roman" w:hAnsi="Times New Roman" w:cs="Times New Roman"/>
          <w:b/>
          <w:sz w:val="24"/>
          <w:szCs w:val="24"/>
          <w:lang w:eastAsia="ar-SA"/>
        </w:rPr>
      </w:pPr>
    </w:p>
    <w:p w:rsidR="00130994" w:rsidRPr="00A8658D" w:rsidRDefault="00130994" w:rsidP="00130994">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130994" w:rsidRDefault="00130994" w:rsidP="00130994">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130994" w:rsidRPr="00A8658D" w:rsidRDefault="00130994" w:rsidP="00130994">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130994" w:rsidRPr="00A8658D" w:rsidRDefault="00130994" w:rsidP="00130994">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130994" w:rsidRPr="00A8658D" w:rsidRDefault="00130994" w:rsidP="00130994">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Учасник у складі пропозиції 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130994" w:rsidRPr="00A8658D" w:rsidRDefault="00130994" w:rsidP="00130994">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t>Додаткова інформація:</w:t>
      </w:r>
      <w:r w:rsidRPr="00A8658D">
        <w:rPr>
          <w:rFonts w:ascii="Times New Roman" w:hAnsi="Times New Roman" w:cs="Times New Roman"/>
          <w:sz w:val="24"/>
          <w:szCs w:val="24"/>
          <w:lang w:val="ru-RU" w:eastAsia="ar-SA"/>
        </w:rPr>
        <w:t xml:space="preserve"> </w:t>
      </w:r>
    </w:p>
    <w:p w:rsidR="00130994" w:rsidRPr="00A8658D" w:rsidRDefault="00130994" w:rsidP="00130994">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130994" w:rsidRPr="00A8658D" w:rsidRDefault="00130994" w:rsidP="00130994">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w:t>
      </w:r>
      <w:r>
        <w:rPr>
          <w:rFonts w:ascii="Times New Roman" w:hAnsi="Times New Roman" w:cs="Times New Roman"/>
          <w:sz w:val="24"/>
          <w:szCs w:val="24"/>
          <w:lang w:val="ru-RU" w:eastAsia="ar-SA"/>
        </w:rPr>
        <w:t>9</w:t>
      </w:r>
      <w:r w:rsidRPr="00A8658D">
        <w:rPr>
          <w:rFonts w:ascii="Times New Roman" w:hAnsi="Times New Roman" w:cs="Times New Roman"/>
          <w:sz w:val="24"/>
          <w:szCs w:val="24"/>
          <w:lang w:val="ru-RU" w:eastAsia="ar-SA"/>
        </w:rPr>
        <w:t xml:space="preserve">0% від установлених відповідної документацією для кожного окремого виду товару . </w:t>
      </w:r>
    </w:p>
    <w:p w:rsidR="00130994" w:rsidRPr="00A8658D" w:rsidRDefault="00130994" w:rsidP="00130994">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130994" w:rsidRDefault="00130994" w:rsidP="00130994">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 </w:t>
      </w:r>
    </w:p>
    <w:p w:rsidR="00130994" w:rsidRPr="00A8658D" w:rsidRDefault="00130994" w:rsidP="00130994">
      <w:pPr>
        <w:suppressAutoHyphens/>
        <w:snapToGrid w:val="0"/>
        <w:spacing w:after="0" w:line="240" w:lineRule="auto"/>
        <w:ind w:left="360"/>
        <w:jc w:val="both"/>
        <w:rPr>
          <w:rFonts w:ascii="Times New Roman" w:hAnsi="Times New Roman" w:cs="font370"/>
          <w:b/>
          <w:kern w:val="1"/>
          <w:sz w:val="24"/>
          <w:szCs w:val="24"/>
          <w:lang w:val="ru-RU" w:eastAsia="zh-CN"/>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130994" w:rsidRDefault="00130994"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BA0252" w:rsidRDefault="00BA0252" w:rsidP="00130994">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 3</w:t>
      </w:r>
    </w:p>
    <w:p w:rsidR="00256123" w:rsidRDefault="00256123" w:rsidP="00256123">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 до учасника відповідно до статті 16 Закону</w:t>
      </w:r>
    </w:p>
    <w:p w:rsidR="00256123" w:rsidRDefault="00256123" w:rsidP="007268D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та спосіб їх документального підтвердження</w:t>
      </w:r>
    </w:p>
    <w:tbl>
      <w:tblPr>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14"/>
        <w:gridCol w:w="8441"/>
      </w:tblGrid>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Кваліфікаційні критерії,</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встановлені відповідно до</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 16 Закону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Документи, які підтверджують відповідність Учасника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встановленим кваліфікаційним критеріям</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Наявність обладнання та</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матеріально-технічної бази</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Довідка про наявність в Учасника відповідної матеріально-технічної бази із зазначенням правового режиму володіння майном (власність, оренда, інше право користування), а саме: </w:t>
            </w:r>
            <w:r w:rsidRPr="003C14DA">
              <w:rPr>
                <w:rFonts w:ascii="Times New Roman" w:eastAsia="Times New Roman" w:hAnsi="Times New Roman" w:cs="Times New Roman"/>
                <w:color w:val="000000"/>
                <w:sz w:val="24"/>
                <w:szCs w:val="24"/>
              </w:rPr>
              <w:t>транспортн</w:t>
            </w:r>
            <w:r>
              <w:rPr>
                <w:rFonts w:ascii="Times New Roman" w:eastAsia="Times New Roman" w:hAnsi="Times New Roman" w:cs="Times New Roman"/>
                <w:color w:val="000000"/>
                <w:sz w:val="24"/>
                <w:szCs w:val="24"/>
              </w:rPr>
              <w:t>ий засіб, складське приміщення.</w:t>
            </w:r>
          </w:p>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Довідку про наявність в Учасника відповідної матеріально-технічної бази слід подавати за нижченаведеною формою: </w:t>
            </w:r>
          </w:p>
          <w:tbl>
            <w:tblPr>
              <w:tblW w:w="7461" w:type="dxa"/>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8"/>
              <w:gridCol w:w="1644"/>
              <w:gridCol w:w="2039"/>
              <w:gridCol w:w="3260"/>
            </w:tblGrid>
            <w:tr w:rsidR="00256123" w:rsidTr="00256123">
              <w:trPr>
                <w:trHeight w:val="703"/>
              </w:trPr>
              <w:tc>
                <w:tcPr>
                  <w:tcW w:w="518"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з/п</w:t>
                  </w:r>
                </w:p>
              </w:tc>
              <w:tc>
                <w:tcPr>
                  <w:tcW w:w="1644"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тип обладнання та матеріально-технічної бази</w:t>
                  </w:r>
                </w:p>
              </w:tc>
              <w:tc>
                <w:tcPr>
                  <w:tcW w:w="2039"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Стан (справний, не справний), кількість наявних одиниць</w:t>
                  </w:r>
                </w:p>
              </w:tc>
              <w:tc>
                <w:tcPr>
                  <w:tcW w:w="3260" w:type="dxa"/>
                  <w:vMerge w:val="restart"/>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Власне/орендоване, наймане (тощо), з зазначенням контактних даних орендодавця (найменування, телефон, електронна пошта, адреса)</w:t>
                  </w:r>
                </w:p>
              </w:tc>
            </w:tr>
            <w:tr w:rsidR="00256123" w:rsidTr="00256123">
              <w:trPr>
                <w:trHeight w:val="984"/>
              </w:trPr>
              <w:tc>
                <w:tcPr>
                  <w:tcW w:w="518"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1644"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2039"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c>
                <w:tcPr>
                  <w:tcW w:w="3260" w:type="dxa"/>
                  <w:vMerge/>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color w:val="000000"/>
                      <w:sz w:val="24"/>
                      <w:szCs w:val="24"/>
                    </w:rPr>
                  </w:pP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r>
            <w:tr w:rsidR="00256123" w:rsidTr="00256123">
              <w:tc>
                <w:tcPr>
                  <w:tcW w:w="518"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1644"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2039"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c>
                <w:tcPr>
                  <w:tcW w:w="3260" w:type="dxa"/>
                </w:tcPr>
                <w:p w:rsidR="00256123" w:rsidRDefault="00256123" w:rsidP="00256123">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tc>
            </w:tr>
          </w:tbl>
          <w:p w:rsidR="00256123" w:rsidRDefault="00256123" w:rsidP="0025612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1.3. Для підтвердження зазначеної інформації Учасник повинен надати копії документів, що підтверджують наявність в Учасника права власності або права користування на кожну одиницю майна, які підтверджують законність володіння Учасником відповідним майном. </w:t>
            </w:r>
          </w:p>
        </w:tc>
      </w:tr>
      <w:tr w:rsidR="00256123" w:rsidTr="00256123">
        <w:tc>
          <w:tcPr>
            <w:tcW w:w="2014"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Наявність документально</w:t>
            </w:r>
          </w:p>
          <w:p w:rsidR="00256123" w:rsidRDefault="00256123"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підтвердженого досвіду виконання</w:t>
            </w:r>
          </w:p>
          <w:p w:rsidR="00256123" w:rsidRDefault="00256123" w:rsidP="0025612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аналогічного договору.</w:t>
            </w:r>
          </w:p>
        </w:tc>
        <w:tc>
          <w:tcPr>
            <w:tcW w:w="8441" w:type="dxa"/>
            <w:tcBorders>
              <w:top w:val="single" w:sz="4" w:space="0" w:color="000000"/>
              <w:left w:val="single" w:sz="4" w:space="0" w:color="000000"/>
              <w:bottom w:val="single" w:sz="4" w:space="0" w:color="000000"/>
              <w:right w:val="single" w:sz="4" w:space="0" w:color="000000"/>
            </w:tcBorders>
            <w:shd w:val="clear" w:color="auto" w:fill="auto"/>
          </w:tcPr>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.1. </w:t>
            </w:r>
            <w:r w:rsidR="00256123">
              <w:rPr>
                <w:rFonts w:ascii="Times New Roman" w:eastAsia="Times New Roman" w:hAnsi="Times New Roman" w:cs="Times New Roman"/>
                <w:color w:val="000000"/>
                <w:sz w:val="24"/>
                <w:szCs w:val="24"/>
              </w:rPr>
              <w:t xml:space="preserve">Довідка про виконання Учасником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56123" w:rsidRDefault="009722BA" w:rsidP="0025612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.2. Аналогічним договором слід вважати договір, предметом якого є постачання товарів (виконання робіт, надання послуг) за кодом ДК021:2015, що зазначений у пункті 4.2 розділу 1 «Загальні положення» Тендерної документації.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256123">
              <w:rPr>
                <w:rFonts w:ascii="Times New Roman" w:eastAsia="Times New Roman" w:hAnsi="Times New Roman" w:cs="Times New Roman"/>
                <w:color w:val="000000"/>
                <w:sz w:val="24"/>
                <w:szCs w:val="24"/>
              </w:rPr>
              <w:t xml:space="preserve">.3. </w:t>
            </w:r>
            <w:r w:rsidR="00256123" w:rsidRPr="00E65B7C">
              <w:rPr>
                <w:rFonts w:ascii="Times New Roman" w:eastAsia="Times New Roman" w:hAnsi="Times New Roman" w:cs="Times New Roman"/>
                <w:color w:val="000000"/>
                <w:sz w:val="24"/>
                <w:szCs w:val="24"/>
              </w:rPr>
              <w:t>Для підтвердження зазначеної інформації Учасник повинен надати копії договору, актів виконаних робіт (наданих послуг) та товаро-транспортних/видаткових накладних</w:t>
            </w:r>
            <w:r w:rsidR="00256123">
              <w:rPr>
                <w:rFonts w:ascii="Times New Roman" w:eastAsia="Times New Roman" w:hAnsi="Times New Roman" w:cs="Times New Roman"/>
                <w:color w:val="000000"/>
                <w:sz w:val="24"/>
                <w:szCs w:val="24"/>
              </w:rPr>
              <w:t xml:space="preserve"> до цих договорів</w:t>
            </w:r>
            <w:r w:rsidR="00256123" w:rsidRPr="00E65B7C">
              <w:rPr>
                <w:rFonts w:ascii="Times New Roman" w:eastAsia="Times New Roman" w:hAnsi="Times New Roman" w:cs="Times New Roman"/>
                <w:color w:val="000000"/>
                <w:sz w:val="24"/>
                <w:szCs w:val="24"/>
              </w:rPr>
              <w:t xml:space="preserve">. </w:t>
            </w:r>
          </w:p>
          <w:p w:rsidR="00256123" w:rsidRDefault="009722BA"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56123">
              <w:rPr>
                <w:rFonts w:ascii="Times New Roman" w:eastAsia="Times New Roman" w:hAnsi="Times New Roman" w:cs="Times New Roman"/>
                <w:sz w:val="24"/>
                <w:szCs w:val="24"/>
              </w:rPr>
              <w:t xml:space="preserve">.4. Довідка подається за підписом уповноваженої особи Учасника за формою, наведеною нижче: </w:t>
            </w:r>
          </w:p>
          <w:tbl>
            <w:tblPr>
              <w:tblW w:w="9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9"/>
              <w:gridCol w:w="1352"/>
              <w:gridCol w:w="1843"/>
              <w:gridCol w:w="1418"/>
              <w:gridCol w:w="2079"/>
              <w:gridCol w:w="1890"/>
            </w:tblGrid>
            <w:tr w:rsidR="00256123" w:rsidTr="00256123">
              <w:trPr>
                <w:trHeight w:val="773"/>
              </w:trPr>
              <w:tc>
                <w:tcPr>
                  <w:tcW w:w="519"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352"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w:t>
                  </w:r>
                  <w:r>
                    <w:rPr>
                      <w:rFonts w:ascii="Times New Roman" w:eastAsia="Times New Roman" w:hAnsi="Times New Roman" w:cs="Times New Roman"/>
                      <w:sz w:val="24"/>
                      <w:szCs w:val="24"/>
                    </w:rPr>
                    <w:lastRenderedPageBreak/>
                    <w:t>замовника</w:t>
                  </w:r>
                </w:p>
              </w:tc>
              <w:tc>
                <w:tcPr>
                  <w:tcW w:w="1843"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Номер, дата укладання, </w:t>
                  </w:r>
                  <w:r>
                    <w:rPr>
                      <w:rFonts w:ascii="Times New Roman" w:eastAsia="Times New Roman" w:hAnsi="Times New Roman" w:cs="Times New Roman"/>
                      <w:sz w:val="24"/>
                      <w:szCs w:val="24"/>
                    </w:rPr>
                    <w:lastRenderedPageBreak/>
                    <w:t>строки/терміни виконання договору, додаткових угод та короткий опис предмета договору</w:t>
                  </w:r>
                </w:p>
              </w:tc>
              <w:tc>
                <w:tcPr>
                  <w:tcW w:w="1418" w:type="dxa"/>
                  <w:vMerge w:val="restart"/>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Номер та дата </w:t>
                  </w:r>
                  <w:r>
                    <w:rPr>
                      <w:rFonts w:ascii="Times New Roman" w:eastAsia="Times New Roman" w:hAnsi="Times New Roman" w:cs="Times New Roman"/>
                      <w:sz w:val="24"/>
                      <w:szCs w:val="24"/>
                    </w:rPr>
                    <w:lastRenderedPageBreak/>
                    <w:t>підписання актів приймання-передачі послуг (робіт), видаткових накладних</w:t>
                  </w:r>
                </w:p>
              </w:tc>
              <w:tc>
                <w:tcPr>
                  <w:tcW w:w="3969" w:type="dxa"/>
                  <w:gridSpan w:val="2"/>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Сума (вартість договору) грн. з ПДВ</w:t>
                  </w:r>
                </w:p>
              </w:tc>
            </w:tr>
            <w:tr w:rsidR="00256123" w:rsidTr="00256123">
              <w:trPr>
                <w:trHeight w:val="1999"/>
              </w:trPr>
              <w:tc>
                <w:tcPr>
                  <w:tcW w:w="519"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352"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843"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1418" w:type="dxa"/>
                  <w:vMerge/>
                  <w:shd w:val="clear" w:color="auto" w:fill="auto"/>
                </w:tcPr>
                <w:p w:rsidR="00256123" w:rsidRDefault="00256123" w:rsidP="00256123">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сума передбачена договором (грн.)</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Фактична сума виконання договору (грн.)</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256123" w:rsidTr="00256123">
              <w:tc>
                <w:tcPr>
                  <w:tcW w:w="51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352"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43"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418"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2079"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c>
                <w:tcPr>
                  <w:tcW w:w="1890" w:type="dxa"/>
                  <w:shd w:val="clear" w:color="auto" w:fill="auto"/>
                </w:tcPr>
                <w:p w:rsidR="00256123" w:rsidRDefault="00256123" w:rsidP="00256123">
                  <w:pPr>
                    <w:spacing w:after="0" w:line="240" w:lineRule="auto"/>
                    <w:jc w:val="both"/>
                    <w:rPr>
                      <w:rFonts w:ascii="Times New Roman" w:eastAsia="Times New Roman" w:hAnsi="Times New Roman" w:cs="Times New Roman"/>
                      <w:sz w:val="24"/>
                      <w:szCs w:val="24"/>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tc>
      </w:tr>
    </w:tbl>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4</w:t>
      </w:r>
    </w:p>
    <w:p w:rsidR="00256123" w:rsidRDefault="00256123" w:rsidP="00256123">
      <w:pPr>
        <w:spacing w:after="0" w:line="240" w:lineRule="auto"/>
        <w:ind w:left="567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sz w:val="24"/>
          <w:szCs w:val="24"/>
        </w:rPr>
        <w:t xml:space="preserve"> </w:t>
      </w:r>
    </w:p>
    <w:p w:rsidR="00256123" w:rsidRDefault="00256123" w:rsidP="00256123">
      <w:pPr>
        <w:spacing w:after="0" w:line="240" w:lineRule="auto"/>
        <w:jc w:val="both"/>
        <w:rPr>
          <w:rFonts w:ascii="Times New Roman" w:eastAsia="Times New Roman" w:hAnsi="Times New Roman" w:cs="Times New Roman"/>
          <w:b/>
          <w:sz w:val="24"/>
          <w:szCs w:val="24"/>
        </w:rPr>
      </w:pPr>
    </w:p>
    <w:p w:rsidR="003B7F0F" w:rsidRDefault="003B7F0F" w:rsidP="00256123">
      <w:pPr>
        <w:spacing w:after="0" w:line="240" w:lineRule="auto"/>
        <w:jc w:val="both"/>
        <w:rPr>
          <w:rFonts w:ascii="Times New Roman" w:eastAsia="Times New Roman" w:hAnsi="Times New Roman" w:cs="Times New Roman"/>
          <w:b/>
          <w:sz w:val="24"/>
          <w:szCs w:val="24"/>
        </w:rPr>
      </w:pPr>
    </w:p>
    <w:p w:rsidR="00256123" w:rsidRDefault="00256123" w:rsidP="00256123">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Проєкт договору про закупівлю</w:t>
      </w:r>
    </w:p>
    <w:p w:rsidR="00256123" w:rsidRPr="002931ED" w:rsidRDefault="00256123" w:rsidP="00256123">
      <w:pPr>
        <w:spacing w:after="0" w:line="240" w:lineRule="auto"/>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Договір про закупівлю товару № __</w:t>
      </w:r>
    </w:p>
    <w:p w:rsidR="00256123" w:rsidRPr="002931ED" w:rsidRDefault="00256123" w:rsidP="00256123">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Ліщинівка</w:t>
      </w:r>
      <w:r w:rsidRPr="002931ED">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b/>
          <w:sz w:val="24"/>
          <w:szCs w:val="24"/>
          <w:lang w:eastAsia="ru-RU"/>
        </w:rPr>
        <w:t>«____» 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ind w:firstLine="709"/>
        <w:jc w:val="both"/>
        <w:rPr>
          <w:rFonts w:ascii="Times New Roman" w:eastAsia="Times New Roman" w:hAnsi="Times New Roman" w:cs="Times New Roman"/>
          <w:snapToGrid w:val="0"/>
          <w:sz w:val="24"/>
          <w:szCs w:val="24"/>
          <w:lang w:eastAsia="ru-RU"/>
        </w:rPr>
      </w:pPr>
      <w:r w:rsidRPr="002931ED">
        <w:rPr>
          <w:rFonts w:ascii="Times New Roman" w:eastAsia="Times New Roman" w:hAnsi="Times New Roman" w:cs="Times New Roman"/>
          <w:b/>
          <w:snapToGrid w:val="0"/>
          <w:sz w:val="24"/>
          <w:szCs w:val="24"/>
          <w:lang w:eastAsia="ru-RU"/>
        </w:rPr>
        <w:br/>
      </w:r>
      <w:r w:rsidRPr="00680361">
        <w:rPr>
          <w:rFonts w:ascii="Times New Roman" w:hAnsi="Times New Roman"/>
          <w:b/>
          <w:bCs/>
        </w:rPr>
        <w:t>Ліщинівський психоневрологічний будинок-інтернат</w:t>
      </w:r>
      <w:r w:rsidRPr="002931ED">
        <w:rPr>
          <w:rFonts w:ascii="Times New Roman" w:eastAsia="Times New Roman" w:hAnsi="Times New Roman" w:cs="Times New Roman"/>
          <w:snapToGrid w:val="0"/>
          <w:sz w:val="24"/>
          <w:szCs w:val="24"/>
          <w:lang w:eastAsia="ru-RU"/>
        </w:rPr>
        <w:t xml:space="preserve"> в особі  директора </w:t>
      </w:r>
      <w:r>
        <w:rPr>
          <w:rFonts w:ascii="Times New Roman" w:hAnsi="Times New Roman"/>
          <w:b/>
        </w:rPr>
        <w:t>Шкарбан</w:t>
      </w:r>
      <w:r w:rsidRPr="005665B1">
        <w:rPr>
          <w:rFonts w:ascii="Times New Roman" w:hAnsi="Times New Roman"/>
          <w:b/>
        </w:rPr>
        <w:t xml:space="preserve"> Анатолія Миколайовича</w:t>
      </w:r>
      <w:r w:rsidRPr="002931ED">
        <w:rPr>
          <w:rFonts w:ascii="Times New Roman" w:eastAsia="Times New Roman" w:hAnsi="Times New Roman" w:cs="Times New Roman"/>
          <w:snapToGrid w:val="0"/>
          <w:sz w:val="24"/>
          <w:szCs w:val="24"/>
          <w:lang w:eastAsia="ru-RU"/>
        </w:rPr>
        <w:t xml:space="preserve">, що діє на підставі Статуту (далі - </w:t>
      </w:r>
      <w:r w:rsidRPr="002931ED">
        <w:rPr>
          <w:rFonts w:ascii="Times New Roman" w:eastAsia="Times New Roman" w:hAnsi="Times New Roman" w:cs="Times New Roman"/>
          <w:bCs/>
          <w:iCs/>
          <w:snapToGrid w:val="0"/>
          <w:color w:val="000000"/>
          <w:sz w:val="24"/>
          <w:szCs w:val="24"/>
          <w:lang w:eastAsia="ru-RU"/>
        </w:rPr>
        <w:t>Замовник</w:t>
      </w:r>
      <w:r w:rsidRPr="002931ED">
        <w:rPr>
          <w:rFonts w:ascii="Times New Roman" w:eastAsia="Times New Roman" w:hAnsi="Times New Roman" w:cs="Times New Roman"/>
          <w:snapToGrid w:val="0"/>
          <w:sz w:val="24"/>
          <w:szCs w:val="24"/>
          <w:lang w:eastAsia="ru-RU"/>
        </w:rPr>
        <w:t xml:space="preserve">),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 уклали цей договір (далі – Договір) про наступне: </w:t>
      </w:r>
    </w:p>
    <w:p w:rsidR="00256123" w:rsidRPr="002931ED" w:rsidRDefault="00256123" w:rsidP="00256123">
      <w:pPr>
        <w:spacing w:after="0" w:line="240" w:lineRule="auto"/>
        <w:ind w:firstLine="708"/>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Предмет договору</w:t>
      </w:r>
    </w:p>
    <w:p w:rsidR="00256123" w:rsidRPr="002931ED" w:rsidRDefault="00256123" w:rsidP="004117B3">
      <w:pPr>
        <w:suppressAutoHyphens/>
        <w:spacing w:after="0"/>
        <w:ind w:firstLine="567"/>
        <w:jc w:val="both"/>
        <w:textAlignment w:val="baseline"/>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1.1. </w:t>
      </w:r>
      <w:r w:rsidRPr="002931ED">
        <w:rPr>
          <w:rFonts w:ascii="Times New Roman" w:eastAsia="Times New Roman" w:hAnsi="Times New Roman" w:cs="Times New Roman"/>
          <w:bCs/>
          <w:sz w:val="24"/>
          <w:szCs w:val="24"/>
          <w:lang w:eastAsia="ru-RU"/>
        </w:rPr>
        <w:t>Постачальник зобов'язується</w:t>
      </w:r>
      <w:r w:rsidRPr="002931ED">
        <w:rPr>
          <w:rFonts w:ascii="Times New Roman" w:eastAsia="Times New Roman" w:hAnsi="Times New Roman" w:cs="Times New Roman"/>
          <w:sz w:val="24"/>
          <w:szCs w:val="24"/>
          <w:lang w:eastAsia="ru-RU"/>
        </w:rPr>
        <w:t xml:space="preserve"> передати у встановлений строк у власність </w:t>
      </w:r>
      <w:r w:rsidRPr="002931ED">
        <w:rPr>
          <w:rFonts w:ascii="Times New Roman" w:eastAsia="Times New Roman" w:hAnsi="Times New Roman" w:cs="Times New Roman"/>
          <w:bCs/>
          <w:sz w:val="24"/>
          <w:szCs w:val="24"/>
          <w:lang w:eastAsia="ru-RU"/>
        </w:rPr>
        <w:t xml:space="preserve">Замовнику </w:t>
      </w:r>
      <w:r w:rsidRPr="002931ED">
        <w:rPr>
          <w:rFonts w:ascii="Times New Roman" w:eastAsia="Times New Roman" w:hAnsi="Times New Roman" w:cs="Times New Roman"/>
          <w:sz w:val="24"/>
          <w:szCs w:val="24"/>
          <w:lang w:eastAsia="ru-RU"/>
        </w:rPr>
        <w:t xml:space="preserve">товар за </w:t>
      </w:r>
      <w:r w:rsidRPr="002931ED">
        <w:rPr>
          <w:rFonts w:ascii="Times New Roman" w:eastAsia="Times New Roman" w:hAnsi="Times New Roman" w:cs="Times New Roman"/>
          <w:b/>
          <w:sz w:val="24"/>
          <w:szCs w:val="24"/>
          <w:lang w:eastAsia="ru-RU"/>
        </w:rPr>
        <w:t xml:space="preserve">кодом </w:t>
      </w:r>
      <w:r w:rsidR="00130994" w:rsidRPr="00C43336">
        <w:rPr>
          <w:rFonts w:ascii="Times New Roman" w:hAnsi="Times New Roman" w:cs="Times New Roman"/>
          <w:b/>
          <w:bCs/>
          <w:color w:val="000000"/>
          <w:sz w:val="24"/>
          <w:szCs w:val="24"/>
          <w:lang w:eastAsia="uk-UA" w:bidi="uk-UA"/>
        </w:rPr>
        <w:t xml:space="preserve">ДК 021:2015: </w:t>
      </w:r>
      <w:r w:rsidR="00130994" w:rsidRPr="00C43336">
        <w:rPr>
          <w:rFonts w:ascii="Times New Roman" w:hAnsi="Times New Roman" w:cs="Times New Roman"/>
          <w:b/>
          <w:sz w:val="24"/>
          <w:szCs w:val="24"/>
        </w:rPr>
        <w:t>15</w:t>
      </w:r>
      <w:r w:rsidR="00130994">
        <w:rPr>
          <w:rFonts w:ascii="Times New Roman" w:hAnsi="Times New Roman" w:cs="Times New Roman"/>
          <w:b/>
          <w:sz w:val="24"/>
          <w:szCs w:val="24"/>
        </w:rPr>
        <w:t>24</w:t>
      </w:r>
      <w:r w:rsidR="00130994" w:rsidRPr="00C43336">
        <w:rPr>
          <w:rFonts w:ascii="Times New Roman" w:hAnsi="Times New Roman" w:cs="Times New Roman"/>
          <w:b/>
          <w:sz w:val="24"/>
          <w:szCs w:val="24"/>
        </w:rPr>
        <w:t>0000-</w:t>
      </w:r>
      <w:r w:rsidR="00130994">
        <w:rPr>
          <w:rFonts w:ascii="Times New Roman" w:hAnsi="Times New Roman" w:cs="Times New Roman"/>
          <w:b/>
          <w:sz w:val="24"/>
          <w:szCs w:val="24"/>
        </w:rPr>
        <w:t>2</w:t>
      </w:r>
      <w:r w:rsidR="00130994" w:rsidRPr="00C43336">
        <w:rPr>
          <w:rFonts w:ascii="Times New Roman" w:hAnsi="Times New Roman" w:cs="Times New Roman"/>
          <w:b/>
          <w:sz w:val="24"/>
          <w:szCs w:val="24"/>
        </w:rPr>
        <w:t xml:space="preserve"> </w:t>
      </w:r>
      <w:r w:rsidR="00130994" w:rsidRPr="005E46D3">
        <w:rPr>
          <w:rFonts w:ascii="Times New Roman" w:hAnsi="Times New Roman" w:cs="Times New Roman"/>
          <w:b/>
          <w:color w:val="000000"/>
          <w:sz w:val="24"/>
          <w:szCs w:val="24"/>
          <w:bdr w:val="none" w:sz="0" w:space="0" w:color="auto" w:frame="1"/>
          <w:shd w:val="clear" w:color="auto" w:fill="FDFEFD"/>
        </w:rPr>
        <w:t>Рибні консерви та інші рибні страви і пресерви</w:t>
      </w:r>
      <w:r w:rsidR="00130994">
        <w:rPr>
          <w:rFonts w:ascii="Times New Roman" w:hAnsi="Times New Roman" w:cs="Times New Roman"/>
          <w:b/>
          <w:color w:val="000000"/>
          <w:sz w:val="24"/>
          <w:szCs w:val="24"/>
          <w:bdr w:val="none" w:sz="0" w:space="0" w:color="auto" w:frame="1"/>
          <w:shd w:val="clear" w:color="auto" w:fill="FDFEFD"/>
        </w:rPr>
        <w:t xml:space="preserve"> (</w:t>
      </w:r>
      <w:r w:rsidR="0099737E">
        <w:rPr>
          <w:rFonts w:ascii="Times New Roman" w:hAnsi="Times New Roman" w:cs="Times New Roman"/>
          <w:b/>
          <w:color w:val="000000"/>
          <w:sz w:val="24"/>
          <w:szCs w:val="24"/>
          <w:bdr w:val="none" w:sz="0" w:space="0" w:color="auto" w:frame="1"/>
          <w:shd w:val="clear" w:color="auto" w:fill="FDFEFD"/>
        </w:rPr>
        <w:t>Бички в томатному соусі</w:t>
      </w:r>
      <w:r w:rsidR="00130994">
        <w:rPr>
          <w:rFonts w:ascii="Times New Roman" w:hAnsi="Times New Roman" w:cs="Times New Roman"/>
          <w:b/>
          <w:color w:val="000000"/>
          <w:sz w:val="24"/>
          <w:szCs w:val="24"/>
          <w:bdr w:val="none" w:sz="0" w:space="0" w:color="auto" w:frame="1"/>
          <w:shd w:val="clear" w:color="auto" w:fill="FDFEFD"/>
        </w:rPr>
        <w:t>)</w:t>
      </w:r>
      <w:r w:rsidR="0033270C" w:rsidRPr="002D7D0B">
        <w:rPr>
          <w:rFonts w:ascii="Times New Roman" w:hAnsi="Times New Roman" w:cs="Times New Roman"/>
          <w:b/>
          <w:bCs/>
          <w:sz w:val="24"/>
          <w:szCs w:val="24"/>
        </w:rPr>
        <w:t xml:space="preserve"> </w:t>
      </w:r>
      <w:r w:rsidRPr="002931ED">
        <w:rPr>
          <w:rFonts w:ascii="Times New Roman" w:eastAsia="Times New Roman" w:hAnsi="Times New Roman" w:cs="Times New Roman"/>
          <w:sz w:val="24"/>
          <w:szCs w:val="24"/>
          <w:lang w:eastAsia="ru-RU"/>
        </w:rPr>
        <w:t xml:space="preserve">в кількості та за ціною, визначеними у Додатку 1 до Договору (Специфікація), а </w:t>
      </w:r>
      <w:r w:rsidRPr="002931ED">
        <w:rPr>
          <w:rFonts w:ascii="Times New Roman" w:eastAsia="Times New Roman" w:hAnsi="Times New Roman" w:cs="Times New Roman"/>
          <w:bCs/>
          <w:sz w:val="24"/>
          <w:szCs w:val="24"/>
          <w:lang w:eastAsia="ru-RU"/>
        </w:rPr>
        <w:t xml:space="preserve">Замовник </w:t>
      </w:r>
      <w:r w:rsidRPr="002931ED">
        <w:rPr>
          <w:rFonts w:ascii="Times New Roman" w:eastAsia="Times New Roman" w:hAnsi="Times New Roman" w:cs="Times New Roman"/>
          <w:sz w:val="24"/>
          <w:szCs w:val="24"/>
          <w:lang w:eastAsia="ru-RU"/>
        </w:rPr>
        <w:t>зобов'язується прийняти цей товар та оплатити його</w:t>
      </w:r>
      <w:r w:rsidRPr="002931ED">
        <w:rPr>
          <w:rFonts w:ascii="Times New Roman" w:eastAsia="Times New Roman" w:hAnsi="Times New Roman" w:cs="Times New Roman"/>
          <w:bCs/>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56123" w:rsidRPr="002931ED" w:rsidRDefault="00256123" w:rsidP="00A10675">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1.4. </w:t>
      </w:r>
      <w:r w:rsidR="00A10675">
        <w:rPr>
          <w:rFonts w:ascii="Times New Roman" w:eastAsia="Times New Roman" w:hAnsi="Times New Roman" w:cs="Times New Roman"/>
          <w:sz w:val="24"/>
          <w:szCs w:val="24"/>
          <w:lang w:eastAsia="ru-RU"/>
        </w:rPr>
        <w:t xml:space="preserve">Кількість товару – визначена </w:t>
      </w:r>
      <w:r w:rsidR="00A10675" w:rsidRPr="002931ED">
        <w:rPr>
          <w:rFonts w:ascii="Times New Roman" w:eastAsia="Times New Roman" w:hAnsi="Times New Roman" w:cs="Times New Roman"/>
          <w:sz w:val="24"/>
          <w:szCs w:val="24"/>
          <w:lang w:eastAsia="ru-RU"/>
        </w:rPr>
        <w:t>у Дода</w:t>
      </w:r>
      <w:r w:rsidR="00A10675">
        <w:rPr>
          <w:rFonts w:ascii="Times New Roman" w:eastAsia="Times New Roman" w:hAnsi="Times New Roman" w:cs="Times New Roman"/>
          <w:sz w:val="24"/>
          <w:szCs w:val="24"/>
          <w:lang w:eastAsia="ru-RU"/>
        </w:rPr>
        <w:t>тку 1 до Договору (Специфікація)</w:t>
      </w:r>
      <w:r w:rsidR="00A10675" w:rsidRPr="002931ED">
        <w:rPr>
          <w:rFonts w:ascii="Times New Roman" w:eastAsia="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56123" w:rsidRPr="00660A2D" w:rsidRDefault="00256123" w:rsidP="00256123">
      <w:pPr>
        <w:suppressAutoHyphens/>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Pr="00660A2D">
        <w:rPr>
          <w:rFonts w:ascii="Times New Roman" w:eastAsia="Times New Roman" w:hAnsi="Times New Roman" w:cs="Times New Roman"/>
          <w:sz w:val="24"/>
          <w:szCs w:val="24"/>
          <w:lang w:eastAsia="ru-RU"/>
        </w:rPr>
        <w:t xml:space="preserve">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w:t>
      </w:r>
      <w:r w:rsidRPr="00660A2D">
        <w:rPr>
          <w:rFonts w:ascii="Times New Roman" w:eastAsia="Times New Roman" w:hAnsi="Times New Roman" w:cs="Times New Roman"/>
          <w:sz w:val="24"/>
          <w:szCs w:val="24"/>
          <w:lang w:eastAsia="ru-RU"/>
        </w:rPr>
        <w:lastRenderedPageBreak/>
        <w:t>пов’язані із якістю матеріалів, з яких він (товар) виготовляється та/або із технологією його (товару) виробництва.</w:t>
      </w:r>
    </w:p>
    <w:p w:rsidR="00256123" w:rsidRDefault="00256123" w:rsidP="00256123">
      <w:pPr>
        <w:spacing w:after="0" w:line="240" w:lineRule="auto"/>
        <w:ind w:firstLine="708"/>
        <w:jc w:val="both"/>
        <w:rPr>
          <w:rFonts w:ascii="Times New Roman" w:eastAsia="Times New Roman" w:hAnsi="Times New Roman" w:cs="Times New Roman"/>
          <w:color w:val="000000"/>
          <w:sz w:val="24"/>
          <w:szCs w:val="24"/>
          <w:lang w:eastAsia="ar-SA"/>
        </w:rPr>
      </w:pPr>
      <w:r w:rsidRPr="00660A2D">
        <w:rPr>
          <w:rFonts w:ascii="Times New Roman" w:eastAsia="Times New Roman" w:hAnsi="Times New Roman" w:cs="Times New Roman"/>
          <w:sz w:val="24"/>
          <w:szCs w:val="24"/>
          <w:lang w:eastAsia="ru-RU"/>
        </w:rPr>
        <w:t xml:space="preserve">Одночасно з Товаром Постачальник зобов’язаний передати Замовнику належні документи, </w:t>
      </w:r>
      <w:r>
        <w:rPr>
          <w:rFonts w:ascii="Times New Roman" w:eastAsia="Times New Roman" w:hAnsi="Times New Roman" w:cs="Times New Roman"/>
          <w:sz w:val="24"/>
          <w:szCs w:val="24"/>
          <w:lang w:eastAsia="ru-RU"/>
        </w:rPr>
        <w:t xml:space="preserve">що підтверджують якість Товару, </w:t>
      </w:r>
      <w:r w:rsidRPr="00091C92">
        <w:rPr>
          <w:rFonts w:ascii="Times New Roman" w:hAnsi="Times New Roman" w:cs="Times New Roman"/>
          <w:sz w:val="24"/>
          <w:szCs w:val="24"/>
        </w:rPr>
        <w:t>належні документи (</w:t>
      </w:r>
      <w:r w:rsidRPr="00091C92">
        <w:rPr>
          <w:rFonts w:ascii="Times New Roman" w:eastAsia="Times New Roman" w:hAnsi="Times New Roman" w:cs="Times New Roman"/>
          <w:color w:val="000000"/>
          <w:sz w:val="24"/>
          <w:szCs w:val="24"/>
          <w:lang w:eastAsia="ar-SA"/>
        </w:rPr>
        <w:t xml:space="preserve">декларація </w:t>
      </w:r>
      <w:r>
        <w:rPr>
          <w:rFonts w:ascii="Times New Roman" w:eastAsia="Times New Roman" w:hAnsi="Times New Roman" w:cs="Times New Roman"/>
          <w:color w:val="000000"/>
          <w:sz w:val="24"/>
          <w:szCs w:val="24"/>
          <w:lang w:eastAsia="ar-SA"/>
        </w:rPr>
        <w:t>про відповідності  вимогам</w:t>
      </w:r>
      <w:r w:rsidRPr="00091C92">
        <w:rPr>
          <w:rFonts w:ascii="Times New Roman" w:eastAsia="Times New Roman" w:hAnsi="Times New Roman" w:cs="Times New Roman"/>
          <w:color w:val="000000"/>
          <w:sz w:val="24"/>
          <w:szCs w:val="24"/>
          <w:lang w:eastAsia="ar-SA"/>
        </w:rPr>
        <w:t xml:space="preserve"> технічного регламенту</w:t>
      </w:r>
      <w:r>
        <w:rPr>
          <w:rFonts w:ascii="Times New Roman" w:eastAsia="Times New Roman" w:hAnsi="Times New Roman" w:cs="Times New Roman"/>
          <w:color w:val="000000"/>
          <w:sz w:val="24"/>
          <w:szCs w:val="24"/>
          <w:lang w:eastAsia="ar-SA"/>
        </w:rPr>
        <w:t>)</w:t>
      </w:r>
      <w:r w:rsidRPr="00091C92">
        <w:rPr>
          <w:rFonts w:ascii="Times New Roman" w:hAnsi="Times New Roman" w:cs="Times New Roman"/>
          <w:sz w:val="24"/>
          <w:szCs w:val="24"/>
        </w:rPr>
        <w:t>, його походження, дату виготовлення та технічні характеристики.</w:t>
      </w:r>
    </w:p>
    <w:p w:rsidR="00256123" w:rsidRPr="002931ED" w:rsidRDefault="00256123" w:rsidP="00256123">
      <w:pPr>
        <w:suppressAutoHyphens/>
        <w:spacing w:after="0" w:line="240" w:lineRule="auto"/>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6B91" w:rsidRPr="00AD5B47" w:rsidRDefault="00EC6B91" w:rsidP="00EC6B91">
      <w:pPr>
        <w:spacing w:after="0" w:line="240" w:lineRule="auto"/>
        <w:ind w:firstLine="567"/>
        <w:jc w:val="both"/>
        <w:rPr>
          <w:rFonts w:ascii="Times New Roman" w:eastAsia="Times New Roman" w:hAnsi="Times New Roman" w:cs="Times New Roman"/>
          <w:sz w:val="24"/>
          <w:szCs w:val="24"/>
          <w:lang w:eastAsia="ru-RU"/>
        </w:rPr>
      </w:pPr>
      <w:r w:rsidRPr="00AD5B47">
        <w:rPr>
          <w:rFonts w:ascii="Times New Roman" w:eastAsia="Times New Roman" w:hAnsi="Times New Roman" w:cs="Times New Roman"/>
          <w:sz w:val="24"/>
          <w:szCs w:val="24"/>
          <w:lang w:eastAsia="ru-RU"/>
        </w:rPr>
        <w:t>товаро-транспортна накладна Постачальника, яка містить обов’язкові реквізити: назву документа, дату і місце його складання, найменування (прізвище, ім'я, по батькові) Перевізника та/або експедитора, замовника, вантажовідправника, вантажоодержувача, найменування та кількість вантажу, його основні характеристики та ознаки, які дають можливість однозначно ідентифікувати цей вантаж, автомобіль (марка, модель, тип, реєстраційний номер), причіп/напівпричіп (марка, модель, тип, реєстраційний номер), пункти навантаження та розвантаження із зазначенням повної адреси, посади, прізвища та підписів відповідальних осіб вантажовідправника, вантажоодержувача, водія та/або експедитора.</w:t>
      </w:r>
    </w:p>
    <w:p w:rsidR="00256123" w:rsidRPr="002931ED" w:rsidRDefault="00EC6B91" w:rsidP="00EC6B9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56123"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BC5D3B">
        <w:rPr>
          <w:rFonts w:ascii="Times New Roman" w:eastAsia="Times New Roman" w:hAnsi="Times New Roman" w:cs="Times New Roman"/>
          <w:sz w:val="24"/>
          <w:szCs w:val="24"/>
          <w:lang w:eastAsia="ru-RU"/>
        </w:rPr>
        <w:t>9</w:t>
      </w:r>
      <w:r w:rsidR="002B635C">
        <w:rPr>
          <w:rFonts w:ascii="Times New Roman" w:eastAsia="Times New Roman" w:hAnsi="Times New Roman" w:cs="Times New Roman"/>
          <w:sz w:val="24"/>
          <w:szCs w:val="24"/>
          <w:lang w:eastAsia="ru-RU"/>
        </w:rPr>
        <w:t>0</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56123" w:rsidRPr="002931ED" w:rsidRDefault="00256123" w:rsidP="00256123">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w:t>
      </w:r>
      <w:r w:rsidRPr="002931ED">
        <w:rPr>
          <w:rFonts w:ascii="Times New Roman" w:eastAsia="Times New Roman" w:hAnsi="Times New Roman" w:cs="Times New Roman"/>
          <w:iCs/>
          <w:sz w:val="24"/>
          <w:szCs w:val="24"/>
        </w:rPr>
        <w:lastRenderedPageBreak/>
        <w:t xml:space="preserve">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56123" w:rsidRPr="002931ED" w:rsidRDefault="00256123" w:rsidP="00256123">
      <w:pPr>
        <w:suppressAutoHyphens/>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56123" w:rsidRPr="002931ED" w:rsidRDefault="00256123" w:rsidP="00256123">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банківських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56123" w:rsidRPr="002931ED" w:rsidRDefault="00256123" w:rsidP="0025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56123" w:rsidRPr="002931ED" w:rsidRDefault="00256123" w:rsidP="00256123">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5.5</w:t>
      </w:r>
      <w:r w:rsidRPr="00EC3364">
        <w:rPr>
          <w:rFonts w:ascii="Times New Roman" w:eastAsia="Times New Roman" w:hAnsi="Times New Roman" w:cs="Times New Roman"/>
          <w:sz w:val="24"/>
          <w:szCs w:val="24"/>
          <w:lang w:eastAsia="ru-RU"/>
        </w:rPr>
        <w:t xml:space="preserve">. Поставка товару здійснюється </w:t>
      </w:r>
      <w:r w:rsidR="00C777A3">
        <w:rPr>
          <w:rFonts w:ascii="Times New Roman" w:hAnsi="Times New Roman" w:cs="Times New Roman"/>
          <w:sz w:val="24"/>
          <w:szCs w:val="24"/>
        </w:rPr>
        <w:t xml:space="preserve">партіями </w:t>
      </w:r>
      <w:r w:rsidRPr="00EC3364">
        <w:rPr>
          <w:rFonts w:ascii="Times New Roman" w:eastAsia="Times New Roman" w:hAnsi="Times New Roman" w:cs="Times New Roman"/>
          <w:sz w:val="24"/>
          <w:szCs w:val="24"/>
          <w:lang w:eastAsia="ru-RU"/>
        </w:rPr>
        <w:t xml:space="preserve">, згідно з заявкою Замовника, транспортом Постачальника в строк </w:t>
      </w:r>
      <w:r w:rsidR="00EA6AA3">
        <w:rPr>
          <w:rFonts w:ascii="Times New Roman" w:hAnsi="Times New Roman" w:cs="Times New Roman"/>
          <w:sz w:val="24"/>
          <w:szCs w:val="24"/>
        </w:rPr>
        <w:t xml:space="preserve">протягом п’яти </w:t>
      </w:r>
      <w:r w:rsidRPr="00EC3364">
        <w:rPr>
          <w:rFonts w:ascii="Times New Roman" w:hAnsi="Times New Roman" w:cs="Times New Roman"/>
          <w:sz w:val="24"/>
          <w:szCs w:val="24"/>
        </w:rPr>
        <w:t xml:space="preserve"> календарних днів </w:t>
      </w:r>
      <w:r w:rsidRPr="00EC3364">
        <w:rPr>
          <w:rFonts w:ascii="Times New Roman" w:eastAsia="Times New Roman" w:hAnsi="Times New Roman" w:cs="Times New Roman"/>
          <w:b/>
          <w:sz w:val="24"/>
          <w:szCs w:val="24"/>
          <w:lang w:eastAsia="ru-RU"/>
        </w:rPr>
        <w:t>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Постачальником через дві години з моменту відправки Замовником електронного повідомлення.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56123" w:rsidRPr="002931ED" w:rsidRDefault="00256123" w:rsidP="00256123">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56123" w:rsidRPr="002931ED" w:rsidRDefault="00256123" w:rsidP="00256123">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56123" w:rsidRPr="002931ED" w:rsidRDefault="00256123" w:rsidP="00256123">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56123" w:rsidRPr="002931ED" w:rsidRDefault="00256123" w:rsidP="00256123">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56123"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3B7F0F" w:rsidRPr="002931ED" w:rsidRDefault="003B7F0F" w:rsidP="00256123">
      <w:pPr>
        <w:spacing w:after="0" w:line="240" w:lineRule="auto"/>
        <w:ind w:firstLine="567"/>
        <w:jc w:val="both"/>
        <w:rPr>
          <w:rFonts w:ascii="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7268D2">
        <w:rPr>
          <w:rFonts w:ascii="Times New Roman" w:eastAsia="Times New Roman" w:hAnsi="Times New Roman" w:cs="Times New Roman"/>
          <w:sz w:val="24"/>
          <w:szCs w:val="24"/>
          <w:lang w:eastAsia="ru-RU"/>
        </w:rPr>
        <w:t>2</w:t>
      </w:r>
      <w:r w:rsidRPr="002931ED">
        <w:rPr>
          <w:rFonts w:ascii="Times New Roman" w:eastAsia="Times New Roman" w:hAnsi="Times New Roman" w:cs="Times New Roman"/>
          <w:sz w:val="24"/>
          <w:szCs w:val="24"/>
          <w:lang w:eastAsia="ru-RU"/>
        </w:rPr>
        <w:t xml:space="preserve"> року.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56123"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3B7F0F" w:rsidRPr="002931ED" w:rsidRDefault="003B7F0F"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bookmarkStart w:id="20" w:name="100"/>
      <w:bookmarkStart w:id="21" w:name="101"/>
      <w:bookmarkEnd w:id="20"/>
      <w:bookmarkEnd w:id="2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256123" w:rsidRPr="00A822F9" w:rsidRDefault="00256123" w:rsidP="00256123">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56123" w:rsidRPr="002931ED" w:rsidRDefault="00256123" w:rsidP="00256123">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56123" w:rsidRPr="002931ED" w:rsidRDefault="00256123" w:rsidP="00256123">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Істотні умови </w:t>
      </w:r>
      <w:r w:rsidRPr="002931ED">
        <w:rPr>
          <w:rFonts w:ascii="Times New Roman" w:eastAsia="Times New Roman" w:hAnsi="Times New Roman" w:cs="Times New Roman"/>
          <w:color w:val="000000"/>
          <w:sz w:val="24"/>
          <w:szCs w:val="24"/>
          <w:lang w:eastAsia="ru-RU"/>
        </w:rPr>
        <w:t>Д</w:t>
      </w:r>
      <w:r w:rsidRPr="002931ED">
        <w:rPr>
          <w:rFonts w:ascii="Times New Roman" w:eastAsia="Times New Roman" w:hAnsi="Times New Roman" w:cs="Times New Roman"/>
          <w:color w:val="000000"/>
          <w:sz w:val="24"/>
          <w:szCs w:val="24"/>
          <w:lang w:val="ru-RU" w:eastAsia="ru-RU"/>
        </w:rPr>
        <w:t xml:space="preserve">оговору можуть </w:t>
      </w:r>
      <w:r w:rsidRPr="002931ED">
        <w:rPr>
          <w:rFonts w:ascii="Times New Roman" w:eastAsia="Times New Roman" w:hAnsi="Times New Roman" w:cs="Times New Roman"/>
          <w:color w:val="000000"/>
          <w:sz w:val="24"/>
          <w:szCs w:val="24"/>
          <w:lang w:eastAsia="ru-RU"/>
        </w:rPr>
        <w:t xml:space="preserve">бути </w:t>
      </w:r>
      <w:r w:rsidRPr="002931ED">
        <w:rPr>
          <w:rFonts w:ascii="Times New Roman" w:eastAsia="Times New Roman" w:hAnsi="Times New Roman" w:cs="Times New Roman"/>
          <w:color w:val="000000"/>
          <w:sz w:val="24"/>
          <w:szCs w:val="24"/>
          <w:lang w:val="ru-RU" w:eastAsia="ru-RU"/>
        </w:rPr>
        <w:t>змін</w:t>
      </w:r>
      <w:r w:rsidRPr="002931ED">
        <w:rPr>
          <w:rFonts w:ascii="Times New Roman" w:eastAsia="Times New Roman" w:hAnsi="Times New Roman" w:cs="Times New Roman"/>
          <w:color w:val="000000"/>
          <w:sz w:val="24"/>
          <w:szCs w:val="24"/>
          <w:lang w:eastAsia="ru-RU"/>
        </w:rPr>
        <w:t>ені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виключно у наступних</w:t>
      </w:r>
      <w:r w:rsidRPr="002931ED">
        <w:rPr>
          <w:rFonts w:ascii="Times New Roman" w:eastAsia="Times New Roman" w:hAnsi="Times New Roman" w:cs="Times New Roman"/>
          <w:color w:val="000000"/>
          <w:sz w:val="24"/>
          <w:szCs w:val="24"/>
          <w:lang w:val="ru-RU" w:eastAsia="ru-RU"/>
        </w:rPr>
        <w:t xml:space="preserve"> випадк</w:t>
      </w:r>
      <w:r w:rsidRPr="002931ED">
        <w:rPr>
          <w:rFonts w:ascii="Times New Roman" w:eastAsia="Times New Roman" w:hAnsi="Times New Roman" w:cs="Times New Roman"/>
          <w:color w:val="000000"/>
          <w:sz w:val="24"/>
          <w:szCs w:val="24"/>
          <w:lang w:eastAsia="ru-RU"/>
        </w:rPr>
        <w:t>ах</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2" w:name="n1040"/>
      <w:bookmarkEnd w:id="22"/>
      <w:r w:rsidRPr="002931ED">
        <w:rPr>
          <w:rFonts w:ascii="Times New Roman" w:eastAsia="Times New Roman" w:hAnsi="Times New Roman" w:cs="Times New Roman"/>
          <w:color w:val="000000"/>
          <w:sz w:val="24"/>
          <w:szCs w:val="24"/>
          <w:lang w:val="ru-RU" w:eastAsia="ru-RU"/>
        </w:rPr>
        <w:t>1) зменшення обсягів закупівлі, зокрема з урахуванням фактичного обсягу видатків замовника;</w:t>
      </w:r>
    </w:p>
    <w:p w:rsidR="007268D2" w:rsidRDefault="007268D2"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3" w:name="n1041"/>
      <w:bookmarkStart w:id="24" w:name="n1042"/>
      <w:bookmarkEnd w:id="23"/>
      <w:bookmarkEnd w:id="24"/>
      <w:r w:rsidRPr="002931ED">
        <w:rPr>
          <w:rFonts w:ascii="Times New Roman" w:eastAsia="Times New Roman" w:hAnsi="Times New Roman" w:cs="Times New Roman"/>
          <w:color w:val="000000"/>
          <w:sz w:val="24"/>
          <w:szCs w:val="24"/>
          <w:lang w:val="ru-RU" w:eastAsia="ru-RU"/>
        </w:rPr>
        <w:t>2</w:t>
      </w:r>
      <w:r w:rsidRPr="004117B3">
        <w:rPr>
          <w:rFonts w:ascii="Times New Roman" w:eastAsia="Times New Roman" w:hAnsi="Times New Roman" w:cs="Times New Roman"/>
          <w:color w:val="000000"/>
          <w:sz w:val="24"/>
          <w:szCs w:val="24"/>
          <w:lang w:val="ru-RU" w:eastAsia="ru-RU"/>
        </w:rPr>
        <w:t xml:space="preserve">) </w:t>
      </w:r>
      <w:r w:rsidR="004117B3" w:rsidRPr="004117B3">
        <w:rPr>
          <w:rFonts w:ascii="Times New Roman" w:hAnsi="Times New Roman"/>
          <w:color w:val="000000"/>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004117B3" w:rsidRPr="004117B3">
        <w:rPr>
          <w:rFonts w:ascii="Times New Roman" w:hAnsi="Times New Roman"/>
          <w:color w:val="000000"/>
          <w:sz w:val="24"/>
          <w:szCs w:val="24"/>
        </w:rPr>
        <w:lastRenderedPageBreak/>
        <w:t>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31ED">
        <w:rPr>
          <w:rFonts w:ascii="Times New Roman" w:eastAsia="Times New Roman" w:hAnsi="Times New Roman" w:cs="Times New Roman"/>
          <w:color w:val="000000"/>
          <w:sz w:val="24"/>
          <w:szCs w:val="24"/>
          <w:lang w:eastAsia="ru-RU"/>
        </w:rPr>
        <w:t xml:space="preserve">; </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r w:rsidRPr="002931ED">
        <w:rPr>
          <w:rFonts w:ascii="Times New Roman" w:eastAsia="Times New Roman" w:hAnsi="Times New Roman" w:cs="Times New Roman"/>
          <w:color w:val="000000"/>
          <w:sz w:val="24"/>
          <w:szCs w:val="24"/>
          <w:lang w:val="ru-RU"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5" w:name="n1043"/>
      <w:bookmarkEnd w:id="25"/>
      <w:r w:rsidRPr="002931ED">
        <w:rPr>
          <w:rFonts w:ascii="Times New Roman" w:eastAsia="Times New Roman" w:hAnsi="Times New Roman" w:cs="Times New Roman"/>
          <w:color w:val="000000"/>
          <w:sz w:val="24"/>
          <w:szCs w:val="24"/>
          <w:lang w:val="ru-RU"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val="ru-RU" w:eastAsia="ru-RU"/>
        </w:rPr>
      </w:pPr>
      <w:bookmarkStart w:id="26" w:name="n1044"/>
      <w:bookmarkEnd w:id="26"/>
      <w:r w:rsidRPr="002931ED">
        <w:rPr>
          <w:rFonts w:ascii="Times New Roman" w:eastAsia="Times New Roman" w:hAnsi="Times New Roman" w:cs="Times New Roman"/>
          <w:color w:val="000000"/>
          <w:sz w:val="24"/>
          <w:szCs w:val="24"/>
          <w:lang w:val="ru-RU"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27" w:name="n1045"/>
      <w:bookmarkEnd w:id="27"/>
      <w:r w:rsidRPr="002931ED">
        <w:rPr>
          <w:rFonts w:ascii="Times New Roman" w:eastAsia="Times New Roman" w:hAnsi="Times New Roman" w:cs="Times New Roman"/>
          <w:color w:val="000000"/>
          <w:sz w:val="24"/>
          <w:szCs w:val="24"/>
          <w:lang w:val="ru-RU"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2931ED">
        <w:rPr>
          <w:rFonts w:ascii="Times New Roman" w:eastAsia="Times New Roman" w:hAnsi="Times New Roman" w:cs="Times New Roman"/>
          <w:color w:val="000000"/>
          <w:sz w:val="24"/>
          <w:szCs w:val="24"/>
          <w:lang w:eastAsia="ru-RU"/>
        </w:rPr>
        <w:t>;</w:t>
      </w:r>
    </w:p>
    <w:p w:rsidR="00256123" w:rsidRPr="002931ED" w:rsidRDefault="00256123" w:rsidP="0025612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7) продовження д</w:t>
      </w:r>
      <w:r w:rsidRPr="002931ED">
        <w:rPr>
          <w:rFonts w:ascii="Times New Roman" w:eastAsia="Times New Roman" w:hAnsi="Times New Roman" w:cs="Times New Roman"/>
          <w:color w:val="000000"/>
          <w:sz w:val="24"/>
          <w:szCs w:val="24"/>
          <w:shd w:val="clear" w:color="auto" w:fill="FFFFFF"/>
          <w:lang w:val="ru-RU" w:eastAsia="ru-RU"/>
        </w:rPr>
        <w:t>і</w:t>
      </w:r>
      <w:r w:rsidRPr="002931ED">
        <w:rPr>
          <w:rFonts w:ascii="Times New Roman" w:eastAsia="Times New Roman" w:hAnsi="Times New Roman" w:cs="Times New Roman"/>
          <w:color w:val="000000"/>
          <w:sz w:val="24"/>
          <w:szCs w:val="24"/>
          <w:shd w:val="clear" w:color="auto" w:fill="FFFFFF"/>
          <w:lang w:eastAsia="ru-RU"/>
        </w:rPr>
        <w:t>ї</w:t>
      </w:r>
      <w:r w:rsidRPr="002931ED">
        <w:rPr>
          <w:rFonts w:ascii="Times New Roman" w:eastAsia="Times New Roman" w:hAnsi="Times New Roman" w:cs="Times New Roman"/>
          <w:color w:val="000000"/>
          <w:sz w:val="24"/>
          <w:szCs w:val="24"/>
          <w:shd w:val="clear" w:color="auto" w:fill="FFFFFF"/>
          <w:lang w:val="ru-RU" w:eastAsia="ru-RU"/>
        </w:rPr>
        <w:t xml:space="preserve">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56123" w:rsidRPr="002931ED" w:rsidRDefault="00256123" w:rsidP="00256123">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56123" w:rsidRPr="002931ED" w:rsidRDefault="00256123" w:rsidP="00256123">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56123" w:rsidRPr="002931ED" w:rsidRDefault="00256123" w:rsidP="0025612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56123" w:rsidRPr="002931ED" w:rsidRDefault="00256123" w:rsidP="00256123">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w:t>
      </w:r>
      <w:r w:rsidRPr="002931ED">
        <w:rPr>
          <w:rFonts w:ascii="Times New Roman" w:eastAsia="Times New Roman" w:hAnsi="Times New Roman" w:cs="Times New Roman"/>
          <w:sz w:val="24"/>
          <w:szCs w:val="24"/>
          <w:lang w:val="ru-RU" w:eastAsia="ru-RU"/>
        </w:rPr>
        <w:lastRenderedPageBreak/>
        <w:t xml:space="preserve">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56123" w:rsidRPr="002931ED" w:rsidRDefault="00256123" w:rsidP="00256123">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w:t>
      </w:r>
      <w:r w:rsidRPr="002931ED">
        <w:rPr>
          <w:rFonts w:ascii="Times New Roman" w:eastAsia="Times New Roman" w:hAnsi="Times New Roman" w:cs="Times New Roman"/>
          <w:sz w:val="24"/>
          <w:szCs w:val="24"/>
          <w:lang w:eastAsia="ru-RU"/>
        </w:rPr>
        <w:lastRenderedPageBreak/>
        <w:t>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3B7F0F" w:rsidRDefault="003B7F0F" w:rsidP="00256123">
      <w:pPr>
        <w:spacing w:after="0" w:line="240" w:lineRule="auto"/>
        <w:jc w:val="center"/>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56123" w:rsidRPr="002931ED" w:rsidRDefault="00256123" w:rsidP="0025612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56123" w:rsidRDefault="00256123" w:rsidP="004F5301">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256123" w:rsidRPr="008A5483" w:rsidRDefault="00256123" w:rsidP="00256123">
      <w:pPr>
        <w:spacing w:after="0" w:line="240" w:lineRule="auto"/>
        <w:ind w:firstLine="567"/>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256123" w:rsidRDefault="00256123" w:rsidP="0025612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256123" w:rsidRPr="00462CC9" w:rsidTr="00256123">
        <w:tc>
          <w:tcPr>
            <w:tcW w:w="4785" w:type="dxa"/>
          </w:tcPr>
          <w:p w:rsidR="00256123" w:rsidRPr="008A5483" w:rsidRDefault="00256123" w:rsidP="0025612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256123" w:rsidRPr="008A5483" w:rsidRDefault="00256123" w:rsidP="0025612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256123" w:rsidRPr="00462CC9" w:rsidTr="00256123">
        <w:tc>
          <w:tcPr>
            <w:tcW w:w="4785" w:type="dxa"/>
          </w:tcPr>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p>
          <w:p w:rsidR="00256123" w:rsidRPr="002931ED" w:rsidRDefault="00256123" w:rsidP="0025612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56123" w:rsidRPr="008A5483" w:rsidRDefault="00256123" w:rsidP="0025612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_________________ А</w:t>
            </w:r>
            <w:r w:rsidR="00B72624">
              <w:rPr>
                <w:rFonts w:ascii="Times New Roman" w:hAnsi="Times New Roman" w:cs="Times New Roman"/>
              </w:rPr>
              <w:t xml:space="preserve">натолій </w:t>
            </w:r>
            <w:r w:rsidRPr="00A822F9">
              <w:rPr>
                <w:rFonts w:ascii="Times New Roman" w:hAnsi="Times New Roman" w:cs="Times New Roman"/>
              </w:rPr>
              <w:t>Ш</w:t>
            </w:r>
            <w:r w:rsidR="00B72624">
              <w:rPr>
                <w:rFonts w:ascii="Times New Roman" w:hAnsi="Times New Roman" w:cs="Times New Roman"/>
              </w:rPr>
              <w:t>КАРБАН</w:t>
            </w:r>
            <w:r w:rsidRPr="00A822F9">
              <w:rPr>
                <w:rFonts w:ascii="Times New Roman" w:hAnsi="Times New Roman" w:cs="Times New Roman"/>
              </w:rPr>
              <w:t xml:space="preserve"> </w:t>
            </w:r>
          </w:p>
          <w:p w:rsidR="00256123" w:rsidRPr="008A5483" w:rsidRDefault="00256123" w:rsidP="0025612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56123" w:rsidRDefault="00256123" w:rsidP="00256123">
      <w:pPr>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p w:rsidR="00256123" w:rsidRDefault="00256123"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4F5301" w:rsidRDefault="004F5301" w:rsidP="00256123">
      <w:pPr>
        <w:widowControl w:val="0"/>
        <w:spacing w:after="0" w:line="240" w:lineRule="auto"/>
        <w:ind w:left="5387"/>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A10675" w:rsidRDefault="00A10675" w:rsidP="00256123">
      <w:pPr>
        <w:widowControl w:val="0"/>
        <w:spacing w:after="0" w:line="240" w:lineRule="auto"/>
        <w:ind w:left="5387"/>
        <w:rPr>
          <w:rFonts w:ascii="Times New Roman" w:eastAsia="Times New Roman" w:hAnsi="Times New Roman" w:cs="Times New Roman"/>
          <w:b/>
          <w:sz w:val="24"/>
          <w:szCs w:val="24"/>
          <w:lang w:eastAsia="ru-RU"/>
        </w:rPr>
      </w:pPr>
    </w:p>
    <w:p w:rsidR="00256123" w:rsidRPr="002931ED" w:rsidRDefault="00680516" w:rsidP="00680516">
      <w:pPr>
        <w:widowControl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256123" w:rsidRPr="002931ED">
        <w:rPr>
          <w:rFonts w:ascii="Times New Roman" w:eastAsia="Times New Roman" w:hAnsi="Times New Roman" w:cs="Times New Roman"/>
          <w:b/>
          <w:sz w:val="24"/>
          <w:szCs w:val="24"/>
          <w:lang w:eastAsia="ru-RU"/>
        </w:rPr>
        <w:t xml:space="preserve">Додаток 1 </w:t>
      </w:r>
    </w:p>
    <w:p w:rsidR="00256123" w:rsidRPr="002931ED" w:rsidRDefault="00256123" w:rsidP="00256123">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C81E5F" w:rsidP="00256123">
      <w:pPr>
        <w:widowControl w:val="0"/>
        <w:spacing w:after="0" w:line="240" w:lineRule="auto"/>
        <w:ind w:left="538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00256123"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56123" w:rsidRPr="002931ED" w:rsidRDefault="00256123" w:rsidP="00256123">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________________ - </w:t>
      </w:r>
      <w:r w:rsidR="006C23ED">
        <w:rPr>
          <w:rFonts w:ascii="Times New Roman" w:eastAsia="Times New Roman" w:hAnsi="Times New Roman" w:cs="Times New Roman"/>
          <w:b/>
          <w:sz w:val="24"/>
          <w:szCs w:val="24"/>
          <w:lang w:eastAsia="ru-RU"/>
        </w:rPr>
        <w:t>______________________________</w:t>
      </w:r>
    </w:p>
    <w:p w:rsidR="00256123" w:rsidRPr="002931ED" w:rsidRDefault="00256123" w:rsidP="00256123">
      <w:pPr>
        <w:widowControl w:val="0"/>
        <w:spacing w:after="0" w:line="240" w:lineRule="auto"/>
        <w:jc w:val="both"/>
        <w:rPr>
          <w:rFonts w:ascii="Times New Roman" w:eastAsia="Times New Roman" w:hAnsi="Times New Roman" w:cs="Times New Roman"/>
          <w:b/>
          <w:sz w:val="24"/>
          <w:szCs w:val="24"/>
          <w:lang w:eastAsia="ru-RU"/>
        </w:rPr>
      </w:pPr>
    </w:p>
    <w:tbl>
      <w:tblPr>
        <w:tblW w:w="99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41"/>
        <w:gridCol w:w="1133"/>
        <w:gridCol w:w="1134"/>
        <w:gridCol w:w="1556"/>
        <w:gridCol w:w="2559"/>
        <w:gridCol w:w="30"/>
      </w:tblGrid>
      <w:tr w:rsidR="00256123" w:rsidRPr="002931ED" w:rsidTr="00256123">
        <w:trPr>
          <w:trHeight w:val="935"/>
        </w:trPr>
        <w:tc>
          <w:tcPr>
            <w:tcW w:w="3541"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1133"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4" w:type="dxa"/>
            <w:vAlign w:val="center"/>
          </w:tcPr>
          <w:p w:rsidR="00256123" w:rsidRPr="002931ED" w:rsidRDefault="00256123" w:rsidP="00256123">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6" w:type="dxa"/>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2559" w:type="dxa"/>
            <w:gridSpan w:val="2"/>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B72624" w:rsidRPr="002931ED" w:rsidTr="00B72624">
        <w:tc>
          <w:tcPr>
            <w:tcW w:w="3541" w:type="dxa"/>
            <w:vAlign w:val="center"/>
          </w:tcPr>
          <w:p w:rsidR="00B72624" w:rsidRPr="004117B3" w:rsidRDefault="0099737E" w:rsidP="00B72624">
            <w:pPr>
              <w:rPr>
                <w:rFonts w:ascii="Times New Roman" w:hAnsi="Times New Roman"/>
                <w:b/>
                <w:sz w:val="24"/>
                <w:szCs w:val="24"/>
              </w:rPr>
            </w:pPr>
            <w:r>
              <w:rPr>
                <w:rFonts w:ascii="Times New Roman" w:hAnsi="Times New Roman"/>
                <w:b/>
                <w:sz w:val="24"/>
                <w:szCs w:val="24"/>
                <w:lang w:eastAsia="ar-SA"/>
              </w:rPr>
              <w:t>Бички в томатному соусі</w:t>
            </w:r>
          </w:p>
        </w:tc>
        <w:tc>
          <w:tcPr>
            <w:tcW w:w="1133" w:type="dxa"/>
            <w:vAlign w:val="center"/>
          </w:tcPr>
          <w:p w:rsidR="00B72624" w:rsidRPr="00FF0C94" w:rsidRDefault="00BC5D3B" w:rsidP="00B72624">
            <w:pPr>
              <w:jc w:val="center"/>
              <w:rPr>
                <w:rFonts w:ascii="Times New Roman" w:hAnsi="Times New Roman"/>
                <w:b/>
              </w:rPr>
            </w:pPr>
            <w:r>
              <w:rPr>
                <w:rFonts w:ascii="Times New Roman" w:hAnsi="Times New Roman" w:cs="Times New Roman"/>
                <w:b/>
                <w:bCs/>
                <w:sz w:val="24"/>
                <w:szCs w:val="24"/>
              </w:rPr>
              <w:t>кг</w:t>
            </w:r>
          </w:p>
        </w:tc>
        <w:tc>
          <w:tcPr>
            <w:tcW w:w="1134" w:type="dxa"/>
            <w:shd w:val="clear" w:color="auto" w:fill="auto"/>
            <w:vAlign w:val="center"/>
          </w:tcPr>
          <w:p w:rsidR="00B72624" w:rsidRPr="00FF0C94" w:rsidRDefault="004117B3" w:rsidP="00B72624">
            <w:pPr>
              <w:jc w:val="center"/>
              <w:rPr>
                <w:rFonts w:ascii="Times New Roman" w:hAnsi="Times New Roman"/>
                <w:b/>
              </w:rPr>
            </w:pPr>
            <w:r>
              <w:rPr>
                <w:rFonts w:ascii="Times New Roman" w:hAnsi="Times New Roman"/>
                <w:b/>
              </w:rPr>
              <w:t>1</w:t>
            </w:r>
            <w:r w:rsidR="00BC5D3B">
              <w:rPr>
                <w:rFonts w:ascii="Times New Roman" w:hAnsi="Times New Roman"/>
                <w:b/>
              </w:rPr>
              <w:t xml:space="preserve"> 000</w:t>
            </w: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B72624" w:rsidRPr="002931ED" w:rsidTr="00B72624">
        <w:tc>
          <w:tcPr>
            <w:tcW w:w="3541" w:type="dxa"/>
            <w:vAlign w:val="center"/>
          </w:tcPr>
          <w:p w:rsidR="00B72624" w:rsidRDefault="00B72624" w:rsidP="00B72624">
            <w:pPr>
              <w:contextualSpacing/>
              <w:jc w:val="both"/>
              <w:rPr>
                <w:rFonts w:ascii="Times New Roman" w:hAnsi="Times New Roman"/>
                <w:b/>
                <w:color w:val="000000"/>
              </w:rPr>
            </w:pPr>
          </w:p>
        </w:tc>
        <w:tc>
          <w:tcPr>
            <w:tcW w:w="1133" w:type="dxa"/>
            <w:vAlign w:val="center"/>
          </w:tcPr>
          <w:p w:rsidR="00B72624" w:rsidRPr="00FF0C94" w:rsidRDefault="00B72624" w:rsidP="00B72624">
            <w:pPr>
              <w:jc w:val="center"/>
              <w:rPr>
                <w:rFonts w:ascii="Times New Roman" w:hAnsi="Times New Roman"/>
                <w:b/>
              </w:rPr>
            </w:pPr>
          </w:p>
        </w:tc>
        <w:tc>
          <w:tcPr>
            <w:tcW w:w="1134" w:type="dxa"/>
            <w:shd w:val="clear" w:color="auto" w:fill="auto"/>
            <w:vAlign w:val="center"/>
          </w:tcPr>
          <w:p w:rsidR="00B72624" w:rsidRPr="00FF0C94" w:rsidRDefault="00B72624" w:rsidP="00B72624">
            <w:pPr>
              <w:jc w:val="center"/>
              <w:rPr>
                <w:rFonts w:ascii="Times New Roman" w:hAnsi="Times New Roman"/>
                <w:b/>
              </w:rPr>
            </w:pPr>
          </w:p>
        </w:tc>
        <w:tc>
          <w:tcPr>
            <w:tcW w:w="1556" w:type="dxa"/>
          </w:tcPr>
          <w:p w:rsidR="00B72624" w:rsidRPr="002931ED" w:rsidRDefault="00B72624" w:rsidP="00B72624">
            <w:pPr>
              <w:snapToGrid w:val="0"/>
              <w:spacing w:after="0" w:line="240" w:lineRule="auto"/>
              <w:jc w:val="both"/>
              <w:rPr>
                <w:rFonts w:ascii="Times New Roman" w:hAnsi="Times New Roman" w:cs="Times New Roman"/>
                <w:b/>
                <w:sz w:val="24"/>
                <w:szCs w:val="24"/>
              </w:rPr>
            </w:pPr>
          </w:p>
        </w:tc>
        <w:tc>
          <w:tcPr>
            <w:tcW w:w="2559" w:type="dxa"/>
            <w:gridSpan w:val="2"/>
          </w:tcPr>
          <w:p w:rsidR="00B72624" w:rsidRPr="002931ED" w:rsidRDefault="00B72624" w:rsidP="00B72624">
            <w:pPr>
              <w:snapToGrid w:val="0"/>
              <w:spacing w:after="0" w:line="240" w:lineRule="auto"/>
              <w:jc w:val="both"/>
              <w:rPr>
                <w:rFonts w:ascii="Times New Roman" w:hAnsi="Times New Roman" w:cs="Times New Roman"/>
                <w:b/>
                <w:sz w:val="24"/>
                <w:szCs w:val="24"/>
              </w:rPr>
            </w:pPr>
          </w:p>
        </w:tc>
      </w:tr>
      <w:tr w:rsidR="00256123" w:rsidRPr="002931ED" w:rsidTr="00256123">
        <w:trPr>
          <w:gridAfter w:val="1"/>
          <w:wAfter w:w="30" w:type="dxa"/>
        </w:trPr>
        <w:tc>
          <w:tcPr>
            <w:tcW w:w="3541" w:type="dxa"/>
          </w:tcPr>
          <w:p w:rsidR="00256123" w:rsidRPr="002931ED" w:rsidRDefault="00256123" w:rsidP="00256123">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3" w:type="dxa"/>
          </w:tcPr>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p>
        </w:tc>
        <w:tc>
          <w:tcPr>
            <w:tcW w:w="1134"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1556"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c>
          <w:tcPr>
            <w:tcW w:w="2559"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30" w:type="dxa"/>
          </w:tcPr>
          <w:p w:rsidR="00256123" w:rsidRPr="002931ED" w:rsidRDefault="00256123" w:rsidP="00256123">
            <w:pPr>
              <w:snapToGrid w:val="0"/>
              <w:spacing w:after="0" w:line="240" w:lineRule="auto"/>
              <w:jc w:val="both"/>
              <w:rPr>
                <w:rFonts w:ascii="Times New Roman" w:hAnsi="Times New Roman" w:cs="Times New Roman"/>
                <w:sz w:val="24"/>
                <w:szCs w:val="24"/>
              </w:rPr>
            </w:pPr>
          </w:p>
        </w:tc>
      </w:tr>
      <w:tr w:rsidR="00256123" w:rsidRPr="002931ED" w:rsidTr="00256123">
        <w:tc>
          <w:tcPr>
            <w:tcW w:w="9923" w:type="dxa"/>
            <w:gridSpan w:val="5"/>
          </w:tcPr>
          <w:p w:rsidR="00256123" w:rsidRPr="002931ED" w:rsidRDefault="00256123" w:rsidP="00256123">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30" w:type="dxa"/>
          </w:tcPr>
          <w:p w:rsidR="00256123" w:rsidRPr="002931ED" w:rsidRDefault="00256123" w:rsidP="00256123">
            <w:pPr>
              <w:snapToGrid w:val="0"/>
              <w:spacing w:after="0" w:line="240" w:lineRule="auto"/>
              <w:jc w:val="both"/>
              <w:rPr>
                <w:rFonts w:ascii="Times New Roman" w:hAnsi="Times New Roman" w:cs="Times New Roman"/>
                <w:b/>
                <w:sz w:val="24"/>
                <w:szCs w:val="24"/>
              </w:rPr>
            </w:pPr>
          </w:p>
        </w:tc>
      </w:tr>
    </w:tbl>
    <w:p w:rsidR="00256123" w:rsidRPr="002931ED" w:rsidRDefault="00256123" w:rsidP="00256123">
      <w:pPr>
        <w:widowControl w:val="0"/>
        <w:spacing w:after="0" w:line="240" w:lineRule="auto"/>
        <w:jc w:val="both"/>
        <w:rPr>
          <w:rFonts w:ascii="Times New Roman" w:eastAsia="Times New Roman" w:hAnsi="Times New Roman" w:cs="Times New Roman"/>
          <w:sz w:val="24"/>
          <w:szCs w:val="24"/>
          <w:lang w:eastAsia="ru-RU"/>
        </w:rPr>
      </w:pP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33270C">
        <w:rPr>
          <w:rFonts w:ascii="Times New Roman" w:eastAsia="Times New Roman" w:hAnsi="Times New Roman" w:cs="Times New Roman"/>
          <w:b/>
          <w:sz w:val="24"/>
          <w:szCs w:val="24"/>
          <w:lang w:eastAsia="ru-RU"/>
        </w:rPr>
        <w:t>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sz w:val="24"/>
          <w:szCs w:val="24"/>
          <w:lang w:eastAsia="ru-RU"/>
        </w:rPr>
        <w:t xml:space="preserve"> року.</w:t>
      </w:r>
    </w:p>
    <w:p w:rsidR="00256123" w:rsidRPr="002931ED" w:rsidRDefault="00256123" w:rsidP="00256123">
      <w:pPr>
        <w:tabs>
          <w:tab w:val="left" w:pos="993"/>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______ </w:t>
      </w:r>
      <w:r w:rsidRPr="002931ED">
        <w:rPr>
          <w:rFonts w:ascii="Times New Roman" w:eastAsia="Times New Roman" w:hAnsi="Times New Roman" w:cs="Times New Roman"/>
          <w:color w:val="FF0000"/>
          <w:sz w:val="24"/>
          <w:szCs w:val="24"/>
          <w:lang w:eastAsia="ru-RU"/>
        </w:rPr>
        <w:t>(Інші характеристики товару, які заповнюються при укладанні Договору). Під час подачі тендерної пропозиції Учасниками торгів не заповнюється.</w:t>
      </w: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val="ru-RU" w:eastAsia="ru-RU"/>
        </w:rPr>
      </w:pPr>
    </w:p>
    <w:tbl>
      <w:tblPr>
        <w:tblW w:w="0" w:type="auto"/>
        <w:tblInd w:w="108" w:type="dxa"/>
        <w:tblLayout w:type="fixed"/>
        <w:tblLook w:val="000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(підпис) м.п</w:t>
            </w:r>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680516" w:rsidRDefault="00680516" w:rsidP="00B72624">
      <w:pPr>
        <w:spacing w:after="0" w:line="240" w:lineRule="auto"/>
        <w:rPr>
          <w:rFonts w:ascii="Times New Roman" w:eastAsia="Times New Roman" w:hAnsi="Times New Roman" w:cs="Times New Roman"/>
          <w:b/>
          <w:sz w:val="24"/>
          <w:szCs w:val="24"/>
          <w:lang w:eastAsia="ru-RU"/>
        </w:rPr>
      </w:pPr>
    </w:p>
    <w:p w:rsidR="00680516" w:rsidRDefault="00680516" w:rsidP="00256123">
      <w:pPr>
        <w:spacing w:after="0" w:line="240" w:lineRule="auto"/>
        <w:ind w:left="5670"/>
        <w:rPr>
          <w:rFonts w:ascii="Times New Roman" w:eastAsia="Times New Roman" w:hAnsi="Times New Roman" w:cs="Times New Roman"/>
          <w:b/>
          <w:sz w:val="24"/>
          <w:szCs w:val="24"/>
          <w:lang w:eastAsia="ru-RU"/>
        </w:rPr>
      </w:pPr>
    </w:p>
    <w:p w:rsidR="0033270C" w:rsidRDefault="0033270C" w:rsidP="00256123">
      <w:pPr>
        <w:spacing w:after="0" w:line="240" w:lineRule="auto"/>
        <w:ind w:left="5670"/>
        <w:rPr>
          <w:rFonts w:ascii="Times New Roman" w:eastAsia="Times New Roman" w:hAnsi="Times New Roman" w:cs="Times New Roman"/>
          <w:b/>
          <w:sz w:val="24"/>
          <w:szCs w:val="24"/>
          <w:lang w:eastAsia="ru-RU"/>
        </w:rPr>
      </w:pPr>
    </w:p>
    <w:p w:rsidR="003B7F0F" w:rsidRDefault="003B7F0F">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56123" w:rsidRPr="002931ED" w:rsidRDefault="00256123" w:rsidP="00256123">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widowControl w:val="0"/>
        <w:spacing w:after="0" w:line="240" w:lineRule="auto"/>
        <w:ind w:firstLine="720"/>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56123" w:rsidRPr="002931ED" w:rsidRDefault="00256123" w:rsidP="00256123">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7268D2">
        <w:rPr>
          <w:rFonts w:ascii="Times New Roman" w:eastAsia="Times New Roman" w:hAnsi="Times New Roman" w:cs="Times New Roman"/>
          <w:b/>
          <w:sz w:val="24"/>
          <w:szCs w:val="24"/>
          <w:lang w:eastAsia="ru-RU"/>
        </w:rPr>
        <w:t>2</w:t>
      </w:r>
      <w:r w:rsidRPr="002931ED">
        <w:rPr>
          <w:rFonts w:ascii="Times New Roman" w:eastAsia="Times New Roman" w:hAnsi="Times New Roman" w:cs="Times New Roman"/>
          <w:b/>
          <w:sz w:val="24"/>
          <w:szCs w:val="24"/>
          <w:lang w:eastAsia="ru-RU"/>
        </w:rPr>
        <w:t xml:space="preserve"> РОКУ</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56123" w:rsidRPr="002931ED" w:rsidRDefault="00256123" w:rsidP="00256123">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56123" w:rsidRPr="002931ED" w:rsidRDefault="00256123" w:rsidP="00256123">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56123" w:rsidRPr="002931ED" w:rsidTr="00256123">
        <w:tc>
          <w:tcPr>
            <w:tcW w:w="1970"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val="restart"/>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5912" w:type="dxa"/>
            <w:gridSpan w:val="3"/>
            <w:vMerge/>
            <w:tcBorders>
              <w:left w:val="nil"/>
              <w:bottom w:val="nil"/>
            </w:tcBorders>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56123" w:rsidRPr="002931ED" w:rsidTr="00256123">
        <w:tc>
          <w:tcPr>
            <w:tcW w:w="392"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56123" w:rsidRPr="002931ED" w:rsidRDefault="00256123" w:rsidP="0025612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256123" w:rsidRPr="002931ED" w:rsidTr="00256123">
        <w:tc>
          <w:tcPr>
            <w:tcW w:w="4253"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hd w:val="clear" w:color="auto" w:fill="FFFFFF"/>
              <w:spacing w:after="0" w:line="240" w:lineRule="auto"/>
              <w:jc w:val="both"/>
              <w:rPr>
                <w:rFonts w:ascii="Times New Roman" w:eastAsia="Times New Roman" w:hAnsi="Times New Roman" w:cs="Times New Roman"/>
                <w:bCs/>
                <w:sz w:val="24"/>
                <w:szCs w:val="24"/>
                <w:lang w:eastAsia="ru-RU"/>
              </w:rPr>
            </w:pP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______________________ П.І.Б</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sz w:val="24"/>
                <w:szCs w:val="24"/>
                <w:lang w:eastAsia="ru-RU"/>
              </w:rPr>
              <w:t>(підпис) м.п</w:t>
            </w:r>
            <w:r w:rsidRPr="002931ED">
              <w:rPr>
                <w:rFonts w:ascii="Times New Roman" w:eastAsia="Times New Roman" w:hAnsi="Times New Roman" w:cs="Times New Roman"/>
                <w:b/>
                <w:bCs/>
                <w:sz w:val="24"/>
                <w:szCs w:val="24"/>
                <w:lang w:eastAsia="ru-RU"/>
              </w:rPr>
              <w:t>.</w:t>
            </w:r>
          </w:p>
        </w:tc>
        <w:tc>
          <w:tcPr>
            <w:tcW w:w="425" w:type="dxa"/>
            <w:shd w:val="clear" w:color="auto" w:fill="auto"/>
          </w:tcPr>
          <w:p w:rsidR="00256123" w:rsidRPr="002931ED" w:rsidRDefault="00256123" w:rsidP="00256123">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56123" w:rsidRPr="002931ED" w:rsidRDefault="00256123" w:rsidP="00256123">
            <w:pPr>
              <w:spacing w:after="0" w:line="240" w:lineRule="auto"/>
              <w:jc w:val="both"/>
              <w:rPr>
                <w:rFonts w:ascii="Times New Roman" w:eastAsia="Times New Roman" w:hAnsi="Times New Roman" w:cs="Times New Roman"/>
                <w:b/>
                <w:bCs/>
                <w:sz w:val="24"/>
                <w:szCs w:val="24"/>
                <w:lang w:eastAsia="ru-RU"/>
              </w:rPr>
            </w:pPr>
          </w:p>
          <w:p w:rsidR="00256123" w:rsidRPr="00A822F9" w:rsidRDefault="00256123" w:rsidP="00256123">
            <w:pPr>
              <w:rPr>
                <w:rFonts w:ascii="Times New Roman" w:hAnsi="Times New Roman" w:cs="Times New Roman"/>
              </w:rPr>
            </w:pPr>
            <w:r w:rsidRPr="00A822F9">
              <w:rPr>
                <w:rFonts w:ascii="Times New Roman" w:hAnsi="Times New Roman" w:cs="Times New Roman"/>
              </w:rPr>
              <w:t>Ліщинівський психоневрологічний</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будинок – інтернат </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39224  Полтавська область </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Кобеляцький район  с. Ліщинівка</w:t>
            </w:r>
          </w:p>
          <w:p w:rsidR="00256123" w:rsidRPr="00A822F9" w:rsidRDefault="00256123" w:rsidP="00256123">
            <w:pPr>
              <w:rPr>
                <w:rFonts w:ascii="Times New Roman" w:hAnsi="Times New Roman" w:cs="Times New Roman"/>
              </w:rPr>
            </w:pPr>
            <w:r w:rsidRPr="00A822F9">
              <w:rPr>
                <w:rFonts w:ascii="Times New Roman" w:hAnsi="Times New Roman" w:cs="Times New Roman"/>
              </w:rPr>
              <w:t>код  ЄДРПОУ 03189191</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256123" w:rsidRPr="00A822F9" w:rsidRDefault="00256123" w:rsidP="00256123">
            <w:pPr>
              <w:rPr>
                <w:rFonts w:ascii="Times New Roman" w:hAnsi="Times New Roman" w:cs="Times New Roman"/>
              </w:rPr>
            </w:pPr>
            <w:r w:rsidRPr="00A822F9">
              <w:rPr>
                <w:rFonts w:ascii="Times New Roman" w:hAnsi="Times New Roman" w:cs="Times New Roman"/>
              </w:rPr>
              <w:t xml:space="preserve">_________________ </w:t>
            </w:r>
            <w:r w:rsidR="00B72624" w:rsidRPr="00A822F9">
              <w:rPr>
                <w:rFonts w:ascii="Times New Roman" w:hAnsi="Times New Roman" w:cs="Times New Roman"/>
              </w:rPr>
              <w:t>А</w:t>
            </w:r>
            <w:r w:rsidR="00B72624">
              <w:rPr>
                <w:rFonts w:ascii="Times New Roman" w:hAnsi="Times New Roman" w:cs="Times New Roman"/>
              </w:rPr>
              <w:t xml:space="preserve">натолій </w:t>
            </w:r>
            <w:r w:rsidR="00B72624" w:rsidRPr="00A822F9">
              <w:rPr>
                <w:rFonts w:ascii="Times New Roman" w:hAnsi="Times New Roman" w:cs="Times New Roman"/>
              </w:rPr>
              <w:t>Ш</w:t>
            </w:r>
            <w:r w:rsidR="00B72624">
              <w:rPr>
                <w:rFonts w:ascii="Times New Roman" w:hAnsi="Times New Roman" w:cs="Times New Roman"/>
              </w:rPr>
              <w:t>КАРБАН</w:t>
            </w:r>
          </w:p>
          <w:p w:rsidR="00256123" w:rsidRPr="002931ED" w:rsidRDefault="00256123" w:rsidP="00256123">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3B7F0F" w:rsidRDefault="003B7F0F">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5 </w:t>
      </w:r>
    </w:p>
    <w:p w:rsidR="00256123" w:rsidRDefault="00256123" w:rsidP="0025612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56123" w:rsidRDefault="00256123" w:rsidP="00256123">
      <w:pPr>
        <w:spacing w:after="0" w:line="240" w:lineRule="auto"/>
        <w:jc w:val="both"/>
        <w:rPr>
          <w:rFonts w:ascii="Times New Roman" w:eastAsia="Times New Roman" w:hAnsi="Times New Roman" w:cs="Times New Roman"/>
          <w:sz w:val="24"/>
          <w:szCs w:val="24"/>
          <w:highlight w:val="yellow"/>
        </w:rPr>
      </w:pPr>
    </w:p>
    <w:p w:rsidR="003B7F0F" w:rsidRDefault="003B7F0F" w:rsidP="00256123">
      <w:pPr>
        <w:spacing w:after="0" w:line="240" w:lineRule="auto"/>
        <w:jc w:val="both"/>
        <w:rPr>
          <w:rFonts w:ascii="Times New Roman" w:eastAsia="Times New Roman" w:hAnsi="Times New Roman" w:cs="Times New Roman"/>
          <w:sz w:val="24"/>
          <w:szCs w:val="24"/>
          <w:highlight w:val="yellow"/>
        </w:rPr>
      </w:pPr>
    </w:p>
    <w:p w:rsidR="00256123" w:rsidRDefault="00256123" w:rsidP="00256123">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Інформація про відсутність підстав для відмови в участі у процедурі закупівлі, передбачених статтею 17 Закону України «Про публічні закупівлі»: </w:t>
      </w:r>
    </w:p>
    <w:p w:rsidR="00256123" w:rsidRDefault="00256123" w:rsidP="00256123">
      <w:pPr>
        <w:spacing w:after="0" w:line="240" w:lineRule="auto"/>
        <w:jc w:val="both"/>
        <w:rPr>
          <w:rFonts w:ascii="Times New Roman" w:eastAsia="Times New Roman" w:hAnsi="Times New Roman" w:cs="Times New Roman"/>
          <w:sz w:val="24"/>
          <w:szCs w:val="24"/>
        </w:rPr>
      </w:pPr>
      <w:bookmarkStart w:id="28" w:name="bookmark=id.2s8eyo1" w:colFirst="0" w:colLast="0"/>
      <w:bookmarkStart w:id="29" w:name="bookmark=id.4d34og8" w:colFirst="0" w:colLast="0"/>
      <w:bookmarkStart w:id="30" w:name="bookmark=id.1t3h5sf" w:colFirst="0" w:colLast="0"/>
      <w:bookmarkEnd w:id="28"/>
      <w:bookmarkEnd w:id="29"/>
      <w:bookmarkEnd w:id="30"/>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403"/>
        <w:gridCol w:w="2976"/>
        <w:gridCol w:w="3261"/>
      </w:tblGrid>
      <w:tr w:rsidR="00256123" w:rsidTr="00256123">
        <w:trPr>
          <w:trHeight w:val="1741"/>
        </w:trPr>
        <w:tc>
          <w:tcPr>
            <w:tcW w:w="567" w:type="dxa"/>
          </w:tcPr>
          <w:p w:rsidR="00256123" w:rsidRDefault="00256123" w:rsidP="00256123">
            <w:pPr>
              <w:spacing w:after="0" w:line="240" w:lineRule="auto"/>
              <w:ind w:firstLine="284"/>
              <w:rPr>
                <w:rFonts w:ascii="Times New Roman" w:eastAsia="Times New Roman" w:hAnsi="Times New Roman" w:cs="Times New Roman"/>
              </w:rPr>
            </w:pPr>
          </w:p>
        </w:tc>
        <w:tc>
          <w:tcPr>
            <w:tcW w:w="3403" w:type="dxa"/>
          </w:tcPr>
          <w:p w:rsidR="00256123" w:rsidRDefault="00256123" w:rsidP="00256123">
            <w:pPr>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 xml:space="preserve">Замовник приймає рішення про відмову учасникові у процедурі закупівлі та зобов’язаний відхилити тендерну  пропозицію учасника у випадках, наведених нижче </w:t>
            </w:r>
          </w:p>
        </w:tc>
        <w:tc>
          <w:tcPr>
            <w:tcW w:w="2976" w:type="dxa"/>
          </w:tcPr>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r>
              <w:rPr>
                <w:rFonts w:ascii="Times New Roman" w:eastAsia="Times New Roman" w:hAnsi="Times New Roman" w:cs="Times New Roman"/>
                <w:b/>
              </w:rPr>
              <w:t>Учасник, виконуючи вимогу статті 17 Закону, повинен надати інформацію, викладену нижче</w:t>
            </w:r>
          </w:p>
        </w:tc>
        <w:tc>
          <w:tcPr>
            <w:tcW w:w="3261" w:type="dxa"/>
          </w:tcPr>
          <w:p w:rsidR="00256123" w:rsidRDefault="00256123" w:rsidP="00256123">
            <w:pPr>
              <w:spacing w:after="0" w:line="240" w:lineRule="auto"/>
              <w:ind w:firstLine="284"/>
              <w:jc w:val="center"/>
              <w:rPr>
                <w:rFonts w:ascii="Times New Roman" w:eastAsia="Times New Roman" w:hAnsi="Times New Roman" w:cs="Times New Roman"/>
              </w:rPr>
            </w:pPr>
            <w:r>
              <w:rPr>
                <w:rFonts w:ascii="Times New Roman" w:eastAsia="Times New Roman" w:hAnsi="Times New Roman" w:cs="Times New Roman"/>
                <w:b/>
              </w:rPr>
              <w:t>Переможець торгів, виконуючи вимоги статті 17 Закону, повинен надати  інформацію, викладену нижче</w:t>
            </w:r>
          </w:p>
        </w:tc>
      </w:tr>
      <w:tr w:rsidR="00256123" w:rsidTr="00256123">
        <w:trPr>
          <w:trHeight w:val="193"/>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1</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rFonts w:ascii="Times New Roman" w:eastAsia="Times New Roman" w:hAnsi="Times New Roman" w:cs="Times New Roman"/>
                <w:b/>
                <w:color w:val="000000"/>
              </w:rPr>
              <w:t>(пункт 1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center"/>
              <w:rPr>
                <w:rFonts w:ascii="Times New Roman" w:eastAsia="Times New Roman" w:hAnsi="Times New Roman" w:cs="Times New Roman"/>
                <w:b/>
              </w:rPr>
            </w:pPr>
          </w:p>
        </w:tc>
        <w:tc>
          <w:tcPr>
            <w:tcW w:w="3261"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center"/>
              <w:rPr>
                <w:rFonts w:ascii="Times New Roman" w:eastAsia="Times New Roman" w:hAnsi="Times New Roman" w:cs="Times New Roman"/>
                <w:b/>
              </w:rPr>
            </w:pPr>
          </w:p>
        </w:tc>
      </w:tr>
      <w:tr w:rsidR="00256123" w:rsidTr="003B1C4E">
        <w:trPr>
          <w:trHeight w:val="404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2</w:t>
            </w:r>
          </w:p>
        </w:tc>
        <w:tc>
          <w:tcPr>
            <w:tcW w:w="3403" w:type="dxa"/>
          </w:tcPr>
          <w:p w:rsidR="00256123" w:rsidRDefault="00256123" w:rsidP="00256123">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b/>
                <w:color w:val="000000"/>
              </w:rPr>
              <w:t>(пункт 2 ч. 1 ст. 17 Закону)</w:t>
            </w:r>
          </w:p>
        </w:tc>
        <w:tc>
          <w:tcPr>
            <w:tcW w:w="2976" w:type="dxa"/>
          </w:tcPr>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tabs>
                <w:tab w:val="center" w:pos="4153"/>
                <w:tab w:val="right" w:pos="8306"/>
              </w:tabs>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учасника-переможця процедури закупівлі про те, що відомості про юридичну особу, яка є переможцем, не вносились до Єдиного державного реєстру осіб, які вчинили корупційні або пов’язані з корупцією правопорушення. </w:t>
            </w:r>
          </w:p>
          <w:p w:rsidR="003B7F0F" w:rsidRDefault="00256123" w:rsidP="003B1C4E">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1" w:history="1">
              <w:r w:rsidR="003B7F0F" w:rsidRPr="00CC2DF5">
                <w:rPr>
                  <w:rStyle w:val="afa"/>
                  <w:rFonts w:ascii="Times New Roman" w:eastAsia="Times New Roman" w:hAnsi="Times New Roman" w:cs="Times New Roman"/>
                </w:rPr>
                <w:t>https://corruptinfo.nazk.gov.ua/</w:t>
              </w:r>
            </w:hyperlink>
          </w:p>
        </w:tc>
      </w:tr>
      <w:tr w:rsidR="00256123" w:rsidTr="003B7F0F">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3</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b/>
                <w:color w:val="000000"/>
              </w:rPr>
              <w:t>пункт</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3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Замовник може самостійно перевірити інформацію з відкритого реєстру https://corruptinfo.nazk.gov.ua/</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нформацію в довільній формі за підписом уповноваженої особи учасника-переможця процедури закупівлі про те, що с</w:t>
            </w:r>
            <w:r>
              <w:rPr>
                <w:rFonts w:ascii="Times New Roman" w:eastAsia="Times New Roman" w:hAnsi="Times New Roman" w:cs="Times New Roman"/>
                <w:color w:val="000000"/>
              </w:rPr>
              <w:t xml:space="preserve">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з відкритого реєстру </w:t>
            </w:r>
            <w:hyperlink r:id="rId12" w:history="1">
              <w:r w:rsidR="003B7F0F" w:rsidRPr="00CC2DF5">
                <w:rPr>
                  <w:rStyle w:val="afa"/>
                  <w:rFonts w:ascii="Times New Roman" w:eastAsia="Times New Roman" w:hAnsi="Times New Roman" w:cs="Times New Roman"/>
                </w:rPr>
                <w:t>https://corruptinfo.nazk.gov.ua/</w:t>
              </w:r>
            </w:hyperlink>
          </w:p>
          <w:p w:rsidR="003B1C4E" w:rsidRDefault="003B1C4E" w:rsidP="003B1C4E">
            <w:pPr>
              <w:spacing w:after="0" w:line="240" w:lineRule="auto"/>
              <w:ind w:firstLine="284"/>
              <w:jc w:val="both"/>
              <w:rPr>
                <w:rFonts w:ascii="Times New Roman" w:eastAsia="Times New Roman" w:hAnsi="Times New Roman" w:cs="Times New Roman"/>
                <w:color w:val="000000"/>
              </w:rPr>
            </w:pPr>
          </w:p>
        </w:tc>
      </w:tr>
      <w:tr w:rsidR="00256123" w:rsidTr="003B1C4E">
        <w:trPr>
          <w:trHeight w:val="5678"/>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4</w:t>
            </w:r>
          </w:p>
        </w:tc>
        <w:tc>
          <w:tcPr>
            <w:tcW w:w="3403"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Суб’єкта господарювання (учасника) протягом останніх трьох років було притягнуто до відповідальності за порушення, передбачене пунктом 4 частини 2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cs="Times New Roman"/>
                <w:b/>
                <w:color w:val="000000"/>
              </w:rPr>
              <w:t>пункт 4 ч. 1 ст. 17 Закону</w:t>
            </w:r>
            <w:r>
              <w:rPr>
                <w:rFonts w:ascii="Times New Roman" w:eastAsia="Times New Roman" w:hAnsi="Times New Roman" w:cs="Times New Roman"/>
                <w:color w:val="000000"/>
              </w:rPr>
              <w:t>)</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таку інформацію </w:t>
            </w:r>
            <w:r>
              <w:rPr>
                <w:rFonts w:ascii="Times New Roman" w:eastAsia="Times New Roman" w:hAnsi="Times New Roman" w:cs="Times New Roman"/>
                <w:i/>
                <w:color w:val="000000"/>
              </w:rPr>
              <w:t>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r>
              <w:rPr>
                <w:rFonts w:ascii="Times New Roman" w:eastAsia="Times New Roman" w:hAnsi="Times New Roman" w:cs="Times New Roman"/>
                <w:color w:val="000000"/>
              </w:rPr>
              <w:t xml:space="preserve">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b/>
                <w:color w:val="000000"/>
                <w:highlight w:val="white"/>
                <w:u w:val="single"/>
              </w:rPr>
            </w:pPr>
            <w:r>
              <w:rPr>
                <w:rFonts w:ascii="Times New Roman" w:eastAsia="Times New Roman" w:hAnsi="Times New Roman" w:cs="Times New Roman"/>
                <w:color w:val="000000"/>
              </w:rPr>
              <w:t xml:space="preserve">Замовник може самостійно перевірити таку інформацію у </w:t>
            </w:r>
            <w:r>
              <w:rPr>
                <w:rFonts w:ascii="Times New Roman" w:eastAsia="Times New Roman" w:hAnsi="Times New Roman" w:cs="Times New Roman"/>
                <w:i/>
                <w:color w:val="000000"/>
              </w:rPr>
              <w:t>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w:t>
            </w:r>
          </w:p>
        </w:tc>
      </w:tr>
      <w:tr w:rsidR="00256123" w:rsidTr="00256123">
        <w:trPr>
          <w:trHeight w:val="2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5</w:t>
            </w:r>
          </w:p>
        </w:tc>
        <w:tc>
          <w:tcPr>
            <w:tcW w:w="3403" w:type="dxa"/>
          </w:tcPr>
          <w:p w:rsidR="00256123" w:rsidRDefault="00955AF4"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5 ч. 1 ст. 17 Закону</w:t>
            </w:r>
            <w:r>
              <w:rPr>
                <w:rFonts w:ascii="Times New Roman" w:eastAsia="Times New Roman" w:hAnsi="Times New Roman" w:cs="Times New Roman"/>
                <w:color w:val="000000"/>
              </w:rPr>
              <w:t>)</w:t>
            </w:r>
          </w:p>
        </w:tc>
        <w:tc>
          <w:tcPr>
            <w:tcW w:w="2976" w:type="dxa"/>
          </w:tcPr>
          <w:p w:rsidR="00256123" w:rsidRDefault="00C777A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w:t>
            </w:r>
            <w:r>
              <w:rPr>
                <w:rFonts w:ascii="Times New Roman" w:eastAsia="Times New Roman" w:hAnsi="Times New Roman" w:cs="Times New Roman"/>
              </w:rPr>
              <w:lastRenderedPageBreak/>
              <w:t xml:space="preserve">встановленому законом порядку (якщо Учасник є юридичною особою, ставиться прочерк або виключається цей пункт). </w:t>
            </w:r>
          </w:p>
        </w:tc>
        <w:tc>
          <w:tcPr>
            <w:tcW w:w="3261" w:type="dxa"/>
          </w:tcPr>
          <w:p w:rsidR="003B7F0F" w:rsidRDefault="00452185" w:rsidP="003B1C4E">
            <w:pPr>
              <w:spacing w:after="0" w:line="240" w:lineRule="auto"/>
              <w:ind w:firstLine="284"/>
              <w:jc w:val="both"/>
              <w:rPr>
                <w:rFonts w:ascii="Times New Roman" w:eastAsia="Times New Roman" w:hAnsi="Times New Roman" w:cs="Times New Roman"/>
              </w:rPr>
            </w:pPr>
            <w:r>
              <w:rPr>
                <w:rFonts w:ascii="Times New Roman" w:hAnsi="Times New Roman" w:cs="Times New Roman"/>
                <w:lang w:eastAsia="ru-RU"/>
              </w:rPr>
              <w:lastRenderedPageBreak/>
              <w:t>Витяг, виданий системою «Облік відомостей про притягнення особи до кримінальної відповідальності та наявності судимості»</w:t>
            </w:r>
            <w:r w:rsidR="00C81E5F" w:rsidRPr="00543F2B">
              <w:rPr>
                <w:rFonts w:ascii="Times New Roman" w:hAnsi="Times New Roman" w:cs="Times New Roman"/>
              </w:rPr>
              <w:t xml:space="preserve">, 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w:t>
            </w:r>
            <w:r>
              <w:rPr>
                <w:rFonts w:ascii="Times New Roman" w:hAnsi="Times New Roman" w:cs="Times New Roman"/>
                <w:color w:val="333333"/>
                <w:shd w:val="clear" w:color="auto" w:fill="FFFFFF"/>
              </w:rPr>
              <w:t>о</w:t>
            </w:r>
            <w:r w:rsidR="00C81E5F" w:rsidRPr="00543F2B">
              <w:rPr>
                <w:rFonts w:ascii="Times New Roman" w:hAnsi="Times New Roman" w:cs="Times New Roman"/>
                <w:color w:val="333333"/>
                <w:shd w:val="clear" w:color="auto" w:fill="FFFFFF"/>
              </w:rPr>
              <w:t xml:space="preserve"> за кримінальне правопорушення, вчинене з корисливих мотивів (зокрема, пов’язане з хабарництвом та </w:t>
            </w:r>
            <w:r w:rsidR="00C81E5F" w:rsidRPr="00543F2B">
              <w:rPr>
                <w:rFonts w:ascii="Times New Roman" w:hAnsi="Times New Roman" w:cs="Times New Roman"/>
                <w:color w:val="333333"/>
                <w:shd w:val="clear" w:color="auto" w:fill="FFFFFF"/>
              </w:rPr>
              <w:lastRenderedPageBreak/>
              <w:t>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tc>
      </w:tr>
      <w:tr w:rsidR="00256123" w:rsidTr="003B1C4E">
        <w:trPr>
          <w:trHeight w:val="6287"/>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6</w:t>
            </w:r>
          </w:p>
        </w:tc>
        <w:tc>
          <w:tcPr>
            <w:tcW w:w="3403" w:type="dxa"/>
          </w:tcPr>
          <w:p w:rsidR="00256123" w:rsidRDefault="00955AF4"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b/>
                <w:color w:val="000000"/>
              </w:rPr>
              <w:t>(пункт 6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highlight w:val="white"/>
              </w:rPr>
              <w:t>І</w:t>
            </w:r>
            <w:r>
              <w:rPr>
                <w:rFonts w:ascii="Times New Roman" w:eastAsia="Times New Roman" w:hAnsi="Times New Roman" w:cs="Times New Roman"/>
              </w:rPr>
              <w:t xml:space="preserve">нформацію в довільній формі за підписом уповноваженої особи учасника про те, що службова (посадова) особа Учасника процедури закупівлі, уповноважена підписувати тендерну пропозицію, укладати Договір про закупівлю), яка підписала тендерну пропозицію, не була засуджена за </w:t>
            </w:r>
            <w:r w:rsidR="00C777A3">
              <w:rPr>
                <w:rFonts w:ascii="Times New Roman" w:eastAsia="Times New Roman" w:hAnsi="Times New Roman" w:cs="Times New Roman"/>
                <w:color w:val="000000"/>
              </w:rPr>
              <w:t>кримінальне правопорушення, вчинене з корисливих мотивів</w:t>
            </w:r>
            <w:r>
              <w:rPr>
                <w:rFonts w:ascii="Times New Roman" w:eastAsia="Times New Roman" w:hAnsi="Times New Roman" w:cs="Times New Roman"/>
              </w:rPr>
              <w:t xml:space="preserve"> (зокрема, пов'язаний з хабарництвом та відмиванням коштів), судимість з якої не знято або не погашено у встановленому законом порядку</w:t>
            </w:r>
            <w:r w:rsidR="009B3FC2">
              <w:rPr>
                <w:rFonts w:ascii="Times New Roman" w:eastAsia="Times New Roman" w:hAnsi="Times New Roman" w:cs="Times New Roman"/>
              </w:rPr>
              <w:t xml:space="preserve"> </w:t>
            </w:r>
            <w:r>
              <w:rPr>
                <w:rFonts w:ascii="Times New Roman" w:eastAsia="Times New Roman" w:hAnsi="Times New Roman" w:cs="Times New Roman"/>
                <w:color w:val="000000"/>
              </w:rPr>
              <w:t>Документ подається шляхом завантаження в електронну систему</w:t>
            </w:r>
          </w:p>
        </w:tc>
        <w:tc>
          <w:tcPr>
            <w:tcW w:w="3261" w:type="dxa"/>
          </w:tcPr>
          <w:p w:rsidR="00256123" w:rsidRDefault="00452185" w:rsidP="00256123">
            <w:pPr>
              <w:spacing w:after="0" w:line="240" w:lineRule="auto"/>
              <w:ind w:firstLine="284"/>
              <w:jc w:val="both"/>
              <w:rPr>
                <w:rFonts w:ascii="Times New Roman" w:eastAsia="Times New Roman" w:hAnsi="Times New Roman" w:cs="Times New Roman"/>
                <w:i/>
                <w:highlight w:val="white"/>
              </w:rPr>
            </w:pPr>
            <w:r>
              <w:rPr>
                <w:rFonts w:ascii="Times New Roman" w:hAnsi="Times New Roman" w:cs="Times New Roman"/>
                <w:lang w:eastAsia="ru-RU"/>
              </w:rPr>
              <w:t>Витяг, виданий системою «Облік відомостей про притягнення особи до кримінальної відповідальності та наявності судимості»</w:t>
            </w:r>
            <w:r w:rsidRPr="00543F2B">
              <w:rPr>
                <w:rFonts w:ascii="Times New Roman" w:hAnsi="Times New Roman" w:cs="Times New Roman"/>
              </w:rPr>
              <w:t xml:space="preserve">, </w:t>
            </w:r>
            <w:r w:rsidR="00C81E5F" w:rsidRPr="00543F2B">
              <w:rPr>
                <w:rFonts w:ascii="Times New Roman" w:hAnsi="Times New Roman" w:cs="Times New Roman"/>
              </w:rPr>
              <w:t xml:space="preserve">який в силу закону має право надавати відповідну інформацію про те, що фізичну особу, яка є Учасником-переможцем процедури закупівлі, не було </w:t>
            </w:r>
            <w:r w:rsidR="00C81E5F" w:rsidRPr="00543F2B">
              <w:rPr>
                <w:rFonts w:ascii="Times New Roman" w:hAnsi="Times New Roman" w:cs="Times New Roman"/>
                <w:color w:val="333333"/>
                <w:shd w:val="clear" w:color="auto" w:fill="FFFFFF"/>
              </w:rPr>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C81E5F" w:rsidRPr="00543F2B">
              <w:rPr>
                <w:rFonts w:ascii="Times New Roman" w:hAnsi="Times New Roman" w:cs="Times New Roman"/>
              </w:rPr>
              <w:t>. Документ повинен бути виданий не пізніше, ніж за тридцять днів до дати опр</w:t>
            </w:r>
            <w:r w:rsidR="00C81E5F">
              <w:rPr>
                <w:rFonts w:ascii="Times New Roman" w:hAnsi="Times New Roman" w:cs="Times New Roman"/>
              </w:rPr>
              <w:t xml:space="preserve">илюднення в електронній системі </w:t>
            </w:r>
            <w:r w:rsidR="00C81E5F" w:rsidRPr="00543F2B">
              <w:rPr>
                <w:rFonts w:ascii="Times New Roman" w:hAnsi="Times New Roman" w:cs="Times New Roman"/>
              </w:rPr>
              <w:t>закупівель повідомлення про намір укласти договір про закупівлю.</w:t>
            </w:r>
          </w:p>
        </w:tc>
      </w:tr>
      <w:tr w:rsidR="00256123" w:rsidTr="003B1C4E">
        <w:trPr>
          <w:trHeight w:val="2911"/>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7</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cs="Times New Roman"/>
                <w:b/>
                <w:color w:val="000000"/>
              </w:rPr>
              <w:t>(пункт 7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Перевіряється замовником самостійно.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highlight w:val="white"/>
              </w:rPr>
              <w:t>Перевіряється замовником самостійно.</w:t>
            </w:r>
          </w:p>
        </w:tc>
      </w:tr>
      <w:tr w:rsidR="00256123" w:rsidTr="003B1C4E">
        <w:trPr>
          <w:trHeight w:val="655"/>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8</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highlight w:val="white"/>
              </w:rPr>
            </w:pPr>
            <w:r>
              <w:rPr>
                <w:rFonts w:ascii="Times New Roman" w:eastAsia="Times New Roman" w:hAnsi="Times New Roman" w:cs="Times New Roman"/>
                <w:color w:val="000000"/>
              </w:rPr>
              <w:t>Учасника визнано у          встановленому Законом</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rPr>
              <w:t xml:space="preserve">порядку банкрутом та          відносно нього відкрито     ліквідаційну процедуру </w:t>
            </w:r>
            <w:r>
              <w:rPr>
                <w:rFonts w:ascii="Times New Roman" w:eastAsia="Times New Roman" w:hAnsi="Times New Roman" w:cs="Times New Roman"/>
                <w:b/>
                <w:color w:val="000000"/>
              </w:rPr>
              <w:t>(пункт 8 ч. 1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3B7F0F" w:rsidRDefault="00256123" w:rsidP="003B1C4E">
            <w:pPr>
              <w:spacing w:after="0" w:line="240" w:lineRule="auto"/>
              <w:ind w:firstLine="284"/>
              <w:jc w:val="both"/>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hyperlink r:id="rId13" w:history="1">
              <w:r w:rsidR="003B7F0F" w:rsidRPr="00CC2DF5">
                <w:rPr>
                  <w:rStyle w:val="afa"/>
                  <w:rFonts w:ascii="Times New Roman" w:eastAsia="Times New Roman" w:hAnsi="Times New Roman" w:cs="Times New Roman"/>
                  <w:b/>
                </w:rPr>
                <w:t>http://kap.minjust.gov.ua/services/registry</w:t>
              </w:r>
            </w:hyperlink>
          </w:p>
          <w:p w:rsidR="003B1C4E" w:rsidRDefault="003B1C4E" w:rsidP="003B1C4E">
            <w:pPr>
              <w:spacing w:after="0" w:line="240" w:lineRule="auto"/>
              <w:ind w:firstLine="284"/>
              <w:jc w:val="both"/>
              <w:rPr>
                <w:rFonts w:ascii="Times New Roman" w:eastAsia="Times New Roman" w:hAnsi="Times New Roman" w:cs="Times New Roman"/>
              </w:rPr>
            </w:pP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i/>
                <w:highlight w:val="white"/>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http://kap.minjust.gov.ua/services/registry</w:t>
            </w:r>
          </w:p>
        </w:tc>
      </w:tr>
      <w:tr w:rsidR="00256123" w:rsidTr="003B1C4E">
        <w:trPr>
          <w:trHeight w:val="3349"/>
        </w:trPr>
        <w:tc>
          <w:tcPr>
            <w:tcW w:w="567" w:type="dxa"/>
          </w:tcPr>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lastRenderedPageBreak/>
              <w:t>9</w:t>
            </w:r>
          </w:p>
        </w:tc>
        <w:tc>
          <w:tcPr>
            <w:tcW w:w="3403"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 Єдиному реєстрі юридичних осіб, фізичних осіб-підприємців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осіб-підприємців та            громадських                         формувань» </w:t>
            </w:r>
            <w:r>
              <w:rPr>
                <w:rFonts w:ascii="Times New Roman" w:eastAsia="Times New Roman" w:hAnsi="Times New Roman" w:cs="Times New Roman"/>
              </w:rPr>
              <w:t>(крім нерезидентів)</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пункт 9 ч.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ст.17 Закону</w:t>
            </w:r>
            <w:r>
              <w:rPr>
                <w:rFonts w:ascii="Times New Roman" w:eastAsia="Times New Roman" w:hAnsi="Times New Roman" w:cs="Times New Roman"/>
                <w:color w:val="000000"/>
              </w:rPr>
              <w:t xml:space="preserve">) </w:t>
            </w:r>
          </w:p>
        </w:tc>
        <w:tc>
          <w:tcPr>
            <w:tcW w:w="2976"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https://usr.minjust.gov.ua/ua/ freesearch</w:t>
            </w: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Замовник може самостійно перевірити інформацію, що міститься у відкритому реєстрі за посиланням: </w:t>
            </w:r>
            <w:r>
              <w:rPr>
                <w:rFonts w:ascii="Times New Roman" w:eastAsia="Times New Roman" w:hAnsi="Times New Roman" w:cs="Times New Roman"/>
                <w:b/>
                <w:color w:val="000000"/>
              </w:rPr>
              <w:t>https://usr.minjust.gov.ua/ua/ freesearch</w:t>
            </w:r>
          </w:p>
        </w:tc>
      </w:tr>
      <w:tr w:rsidR="00256123" w:rsidTr="003B1C4E">
        <w:trPr>
          <w:trHeight w:val="433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color w:val="000000"/>
              </w:rPr>
              <w:t>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або перевищує 20 мільйонів гривень (</w:t>
            </w:r>
            <w:r>
              <w:rPr>
                <w:rFonts w:ascii="Times New Roman" w:eastAsia="Times New Roman" w:hAnsi="Times New Roman" w:cs="Times New Roman"/>
                <w:b/>
                <w:color w:val="000000"/>
              </w:rPr>
              <w:t>пункт 10 ч. 1 ст. 17 Закону</w:t>
            </w:r>
            <w:r>
              <w:rPr>
                <w:rFonts w:ascii="Times New Roman" w:eastAsia="Times New Roman" w:hAnsi="Times New Roman" w:cs="Times New Roman"/>
                <w:color w:val="000000"/>
              </w:rPr>
              <w:t>)</w:t>
            </w:r>
          </w:p>
        </w:tc>
        <w:tc>
          <w:tcPr>
            <w:tcW w:w="2976" w:type="dxa"/>
          </w:tcPr>
          <w:p w:rsidR="003B7F0F" w:rsidRDefault="00256123" w:rsidP="003B1C4E">
            <w:pPr>
              <w:spacing w:after="0" w:line="240" w:lineRule="auto"/>
              <w:ind w:firstLine="284"/>
              <w:rPr>
                <w:rFonts w:ascii="Times New Roman" w:eastAsia="Times New Roman" w:hAnsi="Times New Roman" w:cs="Times New Roman"/>
              </w:rPr>
            </w:pPr>
            <w:r>
              <w:rPr>
                <w:rFonts w:ascii="Times New Roman" w:eastAsia="Times New Roman" w:hAnsi="Times New Roman" w:cs="Times New Roman"/>
              </w:rPr>
              <w:t>Якщо вартість  закупівлі товару (товарів), послуги (послуг) або робіт дорівнює або перевищує 20 мільйонів гривень, переможець процедури закупівлі має надати інформацію в довільній формі за підписом уповноваженої особи учасника-переможця процедури закупівлі про те, що в нього наявна/відсутня (обрати необхідний варіант) антикорупційна програма або уповноважена особа з реалізації антикорупційної програми.</w:t>
            </w:r>
          </w:p>
        </w:tc>
        <w:tc>
          <w:tcPr>
            <w:tcW w:w="3261" w:type="dxa"/>
          </w:tcPr>
          <w:p w:rsidR="00256123" w:rsidRDefault="00256123" w:rsidP="00256123">
            <w:pPr>
              <w:spacing w:after="0" w:line="240" w:lineRule="auto"/>
              <w:ind w:firstLine="284"/>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3025"/>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11</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b/>
                <w:color w:val="000000"/>
              </w:rPr>
              <w:t>(пункт 11 ч. 1 ст.17 Закону)</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Інформацію в довільній формі за підписом уповноваженої особи учасника-переможця процедури закупівлі про те, що до нього не застосовані санкції у виді заборони на здійснення у Учасника публічних закупівель товарів, робіт і послуг згідно із </w:t>
            </w:r>
            <w:hyperlink r:id="rId14">
              <w:r>
                <w:rPr>
                  <w:rFonts w:ascii="Times New Roman" w:eastAsia="Times New Roman" w:hAnsi="Times New Roman" w:cs="Times New Roman"/>
                </w:rPr>
                <w:t>Законом України</w:t>
              </w:r>
            </w:hyperlink>
            <w:r>
              <w:rPr>
                <w:rFonts w:ascii="Times New Roman" w:eastAsia="Times New Roman" w:hAnsi="Times New Roman" w:cs="Times New Roman"/>
              </w:rPr>
              <w:t> «Про санкції».</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Не вимагається.</w:t>
            </w:r>
          </w:p>
          <w:p w:rsidR="00256123" w:rsidRDefault="00256123" w:rsidP="00256123">
            <w:pPr>
              <w:spacing w:after="0" w:line="240" w:lineRule="auto"/>
              <w:ind w:firstLine="284"/>
              <w:jc w:val="both"/>
              <w:rPr>
                <w:rFonts w:ascii="Times New Roman" w:eastAsia="Times New Roman" w:hAnsi="Times New Roman" w:cs="Times New Roman"/>
              </w:rPr>
            </w:pPr>
          </w:p>
        </w:tc>
      </w:tr>
      <w:tr w:rsidR="00256123" w:rsidTr="003B1C4E">
        <w:trPr>
          <w:trHeight w:val="5050"/>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12</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cs="Times New Roman"/>
                <w:b/>
                <w:color w:val="000000"/>
              </w:rPr>
              <w:t xml:space="preserve">(пункт 12 ч. 1 ст. 17 Закону) </w:t>
            </w:r>
          </w:p>
        </w:tc>
        <w:tc>
          <w:tcPr>
            <w:tcW w:w="2976" w:type="dxa"/>
          </w:tcPr>
          <w:p w:rsidR="003B7F0F" w:rsidRDefault="00256123" w:rsidP="003B1C4E">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Pr>
                <w:rFonts w:ascii="Times New Roman" w:eastAsia="Times New Roman" w:hAnsi="Times New Roman" w:cs="Times New Roman"/>
                <w:b/>
              </w:rPr>
              <w:t>АБО</w:t>
            </w:r>
            <w:r>
              <w:rPr>
                <w:rFonts w:ascii="Times New Roman" w:eastAsia="Times New Roman" w:hAnsi="Times New Roman" w:cs="Times New Roman"/>
              </w:rPr>
              <w:t xml:space="preserve"> фізичну особу,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256123" w:rsidTr="003B7F0F">
        <w:trPr>
          <w:trHeight w:val="6239"/>
        </w:trPr>
        <w:tc>
          <w:tcPr>
            <w:tcW w:w="567" w:type="dxa"/>
          </w:tcPr>
          <w:p w:rsidR="00256123" w:rsidRDefault="00256123" w:rsidP="00256123">
            <w:pPr>
              <w:spacing w:after="0" w:line="240" w:lineRule="auto"/>
              <w:rPr>
                <w:rFonts w:ascii="Times New Roman" w:eastAsia="Times New Roman" w:hAnsi="Times New Roman" w:cs="Times New Roman"/>
              </w:rPr>
            </w:pPr>
            <w:r>
              <w:rPr>
                <w:rFonts w:ascii="Times New Roman" w:eastAsia="Times New Roman" w:hAnsi="Times New Roman" w:cs="Times New Roman"/>
              </w:rPr>
              <w:t>14</w:t>
            </w:r>
          </w:p>
        </w:tc>
        <w:tc>
          <w:tcPr>
            <w:tcW w:w="3403" w:type="dxa"/>
          </w:tcPr>
          <w:p w:rsidR="00256123" w:rsidRDefault="00256123" w:rsidP="00256123">
            <w:pPr>
              <w:spacing w:after="0" w:line="240" w:lineRule="auto"/>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Pr>
                <w:rFonts w:ascii="Times New Roman" w:eastAsia="Times New Roman" w:hAnsi="Times New Roman" w:cs="Times New Roman"/>
                <w:b/>
                <w:color w:val="000000"/>
              </w:rPr>
              <w:t>(ч. 2 ст. 17 Закону).</w:t>
            </w:r>
          </w:p>
        </w:tc>
        <w:tc>
          <w:tcPr>
            <w:tcW w:w="2976"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 про те, що стосовно Учасника відсутні факти невиконання ним своїх зобов’язань за раніше укладеними договорами про закупівлю з Замовником за наявності таких договорів, що призвели б до їх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 (якщо таке розірвання мало місце). </w:t>
            </w:r>
          </w:p>
        </w:tc>
        <w:tc>
          <w:tcPr>
            <w:tcW w:w="3261" w:type="dxa"/>
          </w:tcPr>
          <w:p w:rsidR="00256123" w:rsidRDefault="00256123" w:rsidP="00256123">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Інформацію в довільній формі за підписом уповноваженої особи учасника-переможця процедури закупівлі про те, що стосовно Учасника </w:t>
            </w:r>
            <w:r>
              <w:rPr>
                <w:rFonts w:ascii="Times New Roman" w:eastAsia="Times New Roman" w:hAnsi="Times New Roman" w:cs="Times New Roman"/>
                <w:color w:val="000000"/>
              </w:rPr>
              <w:t xml:space="preserve">відсутні підстави, передбачені абзацом 1 частини 2 статті 17 Закону, або інформація у довільній формі, яка підтверджує вжиття таким учасником заходів для доведення його надійності, згідно з абзацом 2 частини 2 статті 17 Закону. </w:t>
            </w:r>
          </w:p>
          <w:p w:rsidR="00256123" w:rsidRDefault="00256123" w:rsidP="00256123">
            <w:pPr>
              <w:spacing w:after="0" w:line="240" w:lineRule="auto"/>
              <w:ind w:firstLine="284"/>
              <w:jc w:val="both"/>
              <w:rPr>
                <w:rFonts w:ascii="Times New Roman" w:eastAsia="Times New Roman" w:hAnsi="Times New Roman" w:cs="Times New Roman"/>
              </w:rPr>
            </w:pPr>
          </w:p>
        </w:tc>
      </w:tr>
    </w:tbl>
    <w:p w:rsidR="00256123" w:rsidRDefault="00256123" w:rsidP="00256123">
      <w:pPr>
        <w:spacing w:after="0" w:line="240" w:lineRule="auto"/>
        <w:jc w:val="both"/>
        <w:rPr>
          <w:rFonts w:ascii="Times New Roman" w:eastAsia="Times New Roman" w:hAnsi="Times New Roman" w:cs="Times New Roman"/>
          <w:color w:val="000000"/>
          <w:sz w:val="24"/>
          <w:szCs w:val="24"/>
        </w:rPr>
      </w:pPr>
    </w:p>
    <w:p w:rsidR="007A2806" w:rsidRDefault="007A2806"/>
    <w:sectPr w:rsidR="007A2806" w:rsidSect="004117B3">
      <w:headerReference w:type="default" r:id="rId15"/>
      <w:pgSz w:w="11906" w:h="16838"/>
      <w:pgMar w:top="567" w:right="567" w:bottom="1134" w:left="1276"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E71" w:rsidRDefault="00284E71" w:rsidP="00E148F9">
      <w:pPr>
        <w:spacing w:after="0" w:line="240" w:lineRule="auto"/>
      </w:pPr>
      <w:r>
        <w:separator/>
      </w:r>
    </w:p>
  </w:endnote>
  <w:endnote w:type="continuationSeparator" w:id="0">
    <w:p w:rsidR="00284E71" w:rsidRDefault="00284E71" w:rsidP="00E148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E71" w:rsidRDefault="00284E71" w:rsidP="00E148F9">
      <w:pPr>
        <w:spacing w:after="0" w:line="240" w:lineRule="auto"/>
      </w:pPr>
      <w:r>
        <w:separator/>
      </w:r>
    </w:p>
  </w:footnote>
  <w:footnote w:type="continuationSeparator" w:id="0">
    <w:p w:rsidR="00284E71" w:rsidRDefault="00284E71" w:rsidP="00E148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0F" w:rsidRDefault="004D72AF">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4A330F">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E5ABF">
      <w:rPr>
        <w:rFonts w:ascii="Times New Roman" w:eastAsia="Times New Roman" w:hAnsi="Times New Roman" w:cs="Times New Roman"/>
        <w:noProof/>
        <w:color w:val="000000"/>
        <w:sz w:val="28"/>
        <w:szCs w:val="28"/>
      </w:rPr>
      <w:t>26</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b/>
        <w:bCs/>
        <w:i w:val="0"/>
        <w:iCs w:val="0"/>
        <w:spacing w:val="-1"/>
        <w:sz w:val="24"/>
        <w:szCs w:val="24"/>
      </w:rPr>
    </w:lvl>
    <w:lvl w:ilvl="1">
      <w:start w:val="1"/>
      <w:numFmt w:val="none"/>
      <w:suff w:val="nothing"/>
      <w:lvlText w:val=""/>
      <w:lvlJc w:val="left"/>
      <w:pPr>
        <w:tabs>
          <w:tab w:val="num" w:pos="0"/>
        </w:tabs>
      </w:pPr>
    </w:lvl>
    <w:lvl w:ilvl="2">
      <w:start w:val="1"/>
      <w:numFmt w:val="none"/>
      <w:suff w:val="nothing"/>
      <w:lvlText w:val=""/>
      <w:lvlJc w:val="left"/>
      <w:pPr>
        <w:tabs>
          <w:tab w:val="num" w:pos="0"/>
        </w:tabs>
        <w:ind w:left="720" w:hanging="720"/>
      </w:pPr>
      <w:rPr>
        <w:rFonts w:ascii="Times New Roman" w:hAnsi="Times New Roman" w:cs="Times New Roman"/>
        <w:b w:val="0"/>
        <w:bCs w:val="0"/>
        <w:i w:val="0"/>
        <w:iCs w:val="0"/>
        <w:spacing w:val="-1"/>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7F70F84"/>
    <w:multiLevelType w:val="hybridMultilevel"/>
    <w:tmpl w:val="C3AC5198"/>
    <w:lvl w:ilvl="0" w:tplc="0422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CA041EB"/>
    <w:multiLevelType w:val="hybridMultilevel"/>
    <w:tmpl w:val="236AEA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
    <w:nsid w:val="470E399B"/>
    <w:multiLevelType w:val="hybridMultilevel"/>
    <w:tmpl w:val="D51C485C"/>
    <w:lvl w:ilvl="0" w:tplc="5C92AA0A">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
  </w:num>
  <w:num w:numId="6">
    <w:abstractNumId w:val="5"/>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56123"/>
    <w:rsid w:val="00003AC7"/>
    <w:rsid w:val="00004C73"/>
    <w:rsid w:val="0001692A"/>
    <w:rsid w:val="00035293"/>
    <w:rsid w:val="000B343F"/>
    <w:rsid w:val="000C3604"/>
    <w:rsid w:val="000F6ED5"/>
    <w:rsid w:val="001173DD"/>
    <w:rsid w:val="00130994"/>
    <w:rsid w:val="00143120"/>
    <w:rsid w:val="00171162"/>
    <w:rsid w:val="00195BFC"/>
    <w:rsid w:val="001B4230"/>
    <w:rsid w:val="001E61DF"/>
    <w:rsid w:val="00203A89"/>
    <w:rsid w:val="00215AC6"/>
    <w:rsid w:val="00217338"/>
    <w:rsid w:val="00226DAA"/>
    <w:rsid w:val="00242A76"/>
    <w:rsid w:val="00256123"/>
    <w:rsid w:val="00257BB4"/>
    <w:rsid w:val="0028317E"/>
    <w:rsid w:val="0028360B"/>
    <w:rsid w:val="00284E71"/>
    <w:rsid w:val="002873FB"/>
    <w:rsid w:val="00287FE9"/>
    <w:rsid w:val="002A7ADD"/>
    <w:rsid w:val="002B635C"/>
    <w:rsid w:val="002C0864"/>
    <w:rsid w:val="002C3411"/>
    <w:rsid w:val="002C7A4B"/>
    <w:rsid w:val="002D20C5"/>
    <w:rsid w:val="00322403"/>
    <w:rsid w:val="0033270C"/>
    <w:rsid w:val="003379D8"/>
    <w:rsid w:val="00342C1D"/>
    <w:rsid w:val="00343DFF"/>
    <w:rsid w:val="003616DE"/>
    <w:rsid w:val="003B1C4E"/>
    <w:rsid w:val="003B7F0F"/>
    <w:rsid w:val="003D708D"/>
    <w:rsid w:val="00404411"/>
    <w:rsid w:val="00406A55"/>
    <w:rsid w:val="00407293"/>
    <w:rsid w:val="004117B3"/>
    <w:rsid w:val="00415E12"/>
    <w:rsid w:val="0042383D"/>
    <w:rsid w:val="004270E4"/>
    <w:rsid w:val="004335CF"/>
    <w:rsid w:val="00447904"/>
    <w:rsid w:val="00452185"/>
    <w:rsid w:val="0045573B"/>
    <w:rsid w:val="004A330F"/>
    <w:rsid w:val="004A66C2"/>
    <w:rsid w:val="004B7CAD"/>
    <w:rsid w:val="004C7ADB"/>
    <w:rsid w:val="004D72AF"/>
    <w:rsid w:val="004F5301"/>
    <w:rsid w:val="00506D53"/>
    <w:rsid w:val="00523B66"/>
    <w:rsid w:val="00525C18"/>
    <w:rsid w:val="00581517"/>
    <w:rsid w:val="005C0A01"/>
    <w:rsid w:val="005F0C55"/>
    <w:rsid w:val="005F457B"/>
    <w:rsid w:val="0060399F"/>
    <w:rsid w:val="0063207E"/>
    <w:rsid w:val="00651DA7"/>
    <w:rsid w:val="00680516"/>
    <w:rsid w:val="006B5587"/>
    <w:rsid w:val="006C0AC2"/>
    <w:rsid w:val="006C23ED"/>
    <w:rsid w:val="00714011"/>
    <w:rsid w:val="00720C23"/>
    <w:rsid w:val="007268D2"/>
    <w:rsid w:val="00770B66"/>
    <w:rsid w:val="007A2806"/>
    <w:rsid w:val="00824E73"/>
    <w:rsid w:val="00832C56"/>
    <w:rsid w:val="00837684"/>
    <w:rsid w:val="00864130"/>
    <w:rsid w:val="00896C2A"/>
    <w:rsid w:val="008A62A9"/>
    <w:rsid w:val="008B6CA7"/>
    <w:rsid w:val="008D11D0"/>
    <w:rsid w:val="00921D5A"/>
    <w:rsid w:val="0093682E"/>
    <w:rsid w:val="00955AF4"/>
    <w:rsid w:val="00970070"/>
    <w:rsid w:val="009722BA"/>
    <w:rsid w:val="00973581"/>
    <w:rsid w:val="0099737E"/>
    <w:rsid w:val="009A419E"/>
    <w:rsid w:val="009B3FC2"/>
    <w:rsid w:val="009B6157"/>
    <w:rsid w:val="009C4A5E"/>
    <w:rsid w:val="009E5ABF"/>
    <w:rsid w:val="00A10675"/>
    <w:rsid w:val="00A130F9"/>
    <w:rsid w:val="00A4152C"/>
    <w:rsid w:val="00A52F79"/>
    <w:rsid w:val="00A53B97"/>
    <w:rsid w:val="00A67C4A"/>
    <w:rsid w:val="00A70FC0"/>
    <w:rsid w:val="00A768C4"/>
    <w:rsid w:val="00A81CC1"/>
    <w:rsid w:val="00AF16DD"/>
    <w:rsid w:val="00B056C0"/>
    <w:rsid w:val="00B17F51"/>
    <w:rsid w:val="00B3045C"/>
    <w:rsid w:val="00B715AF"/>
    <w:rsid w:val="00B72624"/>
    <w:rsid w:val="00B7729F"/>
    <w:rsid w:val="00BA0252"/>
    <w:rsid w:val="00BC5D3B"/>
    <w:rsid w:val="00BD5A48"/>
    <w:rsid w:val="00BF359C"/>
    <w:rsid w:val="00BF4C2E"/>
    <w:rsid w:val="00C135B9"/>
    <w:rsid w:val="00C14FBB"/>
    <w:rsid w:val="00C34E12"/>
    <w:rsid w:val="00C4119C"/>
    <w:rsid w:val="00C777A3"/>
    <w:rsid w:val="00C80A7C"/>
    <w:rsid w:val="00C81E5F"/>
    <w:rsid w:val="00C8529A"/>
    <w:rsid w:val="00CA04AB"/>
    <w:rsid w:val="00CB1FC3"/>
    <w:rsid w:val="00CC3047"/>
    <w:rsid w:val="00CD0652"/>
    <w:rsid w:val="00CD432C"/>
    <w:rsid w:val="00CE2FC3"/>
    <w:rsid w:val="00D05F76"/>
    <w:rsid w:val="00D83A9F"/>
    <w:rsid w:val="00DA5822"/>
    <w:rsid w:val="00DE1E35"/>
    <w:rsid w:val="00DF341F"/>
    <w:rsid w:val="00E02B16"/>
    <w:rsid w:val="00E0539A"/>
    <w:rsid w:val="00E148F9"/>
    <w:rsid w:val="00E368E2"/>
    <w:rsid w:val="00E42528"/>
    <w:rsid w:val="00E4598F"/>
    <w:rsid w:val="00E96D21"/>
    <w:rsid w:val="00EA2471"/>
    <w:rsid w:val="00EA6AA3"/>
    <w:rsid w:val="00EC0E0C"/>
    <w:rsid w:val="00EC6B91"/>
    <w:rsid w:val="00ED274B"/>
    <w:rsid w:val="00EE1566"/>
    <w:rsid w:val="00F03C50"/>
    <w:rsid w:val="00F279DF"/>
    <w:rsid w:val="00F56A0E"/>
    <w:rsid w:val="00F821B3"/>
    <w:rsid w:val="00FA52F1"/>
    <w:rsid w:val="00FB2DEB"/>
    <w:rsid w:val="00FB440B"/>
    <w:rsid w:val="00FC1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23"/>
    <w:rPr>
      <w:rFonts w:ascii="Calibri" w:eastAsia="Calibri" w:hAnsi="Calibri" w:cs="Calibri"/>
      <w:lang w:val="uk-UA"/>
    </w:rPr>
  </w:style>
  <w:style w:type="paragraph" w:styleId="1">
    <w:name w:val="heading 1"/>
    <w:basedOn w:val="a"/>
    <w:next w:val="a"/>
    <w:link w:val="10"/>
    <w:qFormat/>
    <w:rsid w:val="0025612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rsid w:val="00256123"/>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rsid w:val="00256123"/>
    <w:pPr>
      <w:keepNext/>
      <w:spacing w:before="240" w:after="60"/>
      <w:outlineLvl w:val="2"/>
    </w:pPr>
    <w:rPr>
      <w:rFonts w:ascii="Calibri Light" w:eastAsia="Times New Roman" w:hAnsi="Calibri Light"/>
      <w:b/>
      <w:bCs/>
      <w:sz w:val="26"/>
      <w:szCs w:val="26"/>
    </w:rPr>
  </w:style>
  <w:style w:type="paragraph" w:styleId="4">
    <w:name w:val="heading 4"/>
    <w:basedOn w:val="11"/>
    <w:next w:val="11"/>
    <w:link w:val="40"/>
    <w:rsid w:val="00256123"/>
    <w:pPr>
      <w:keepNext/>
      <w:keepLines/>
      <w:spacing w:before="240" w:after="40"/>
      <w:outlineLvl w:val="3"/>
    </w:pPr>
    <w:rPr>
      <w:b/>
      <w:sz w:val="24"/>
      <w:szCs w:val="24"/>
    </w:rPr>
  </w:style>
  <w:style w:type="paragraph" w:styleId="5">
    <w:name w:val="heading 5"/>
    <w:basedOn w:val="11"/>
    <w:next w:val="11"/>
    <w:link w:val="50"/>
    <w:rsid w:val="00256123"/>
    <w:pPr>
      <w:keepNext/>
      <w:keepLines/>
      <w:spacing w:before="220" w:after="40"/>
      <w:outlineLvl w:val="4"/>
    </w:pPr>
    <w:rPr>
      <w:b/>
    </w:rPr>
  </w:style>
  <w:style w:type="paragraph" w:styleId="6">
    <w:name w:val="heading 6"/>
    <w:basedOn w:val="a"/>
    <w:next w:val="a"/>
    <w:link w:val="60"/>
    <w:qFormat/>
    <w:rsid w:val="00256123"/>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6123"/>
    <w:rPr>
      <w:rFonts w:ascii="Calibri Light" w:eastAsia="Times New Roman" w:hAnsi="Calibri Light" w:cs="Calibri"/>
      <w:b/>
      <w:bCs/>
      <w:kern w:val="32"/>
      <w:sz w:val="32"/>
      <w:szCs w:val="32"/>
      <w:lang w:val="uk-UA"/>
    </w:rPr>
  </w:style>
  <w:style w:type="character" w:customStyle="1" w:styleId="20">
    <w:name w:val="Заголовок 2 Знак"/>
    <w:basedOn w:val="a0"/>
    <w:link w:val="2"/>
    <w:semiHidden/>
    <w:rsid w:val="00256123"/>
    <w:rPr>
      <w:rFonts w:ascii="Calibri Light" w:eastAsia="Times New Roman" w:hAnsi="Calibri Light" w:cs="Calibri"/>
      <w:b/>
      <w:bCs/>
      <w:i/>
      <w:iCs/>
      <w:sz w:val="28"/>
      <w:szCs w:val="28"/>
      <w:lang w:val="uk-UA"/>
    </w:rPr>
  </w:style>
  <w:style w:type="paragraph" w:customStyle="1" w:styleId="11">
    <w:name w:val="Обычный1"/>
    <w:rsid w:val="00256123"/>
    <w:rPr>
      <w:rFonts w:ascii="Calibri" w:eastAsia="Calibri" w:hAnsi="Calibri" w:cs="Calibri"/>
      <w:lang w:val="uk-UA" w:eastAsia="uk-UA"/>
    </w:rPr>
  </w:style>
  <w:style w:type="character" w:customStyle="1" w:styleId="40">
    <w:name w:val="Заголовок 4 Знак"/>
    <w:basedOn w:val="a0"/>
    <w:link w:val="4"/>
    <w:rsid w:val="00256123"/>
    <w:rPr>
      <w:rFonts w:ascii="Calibri" w:eastAsia="Calibri" w:hAnsi="Calibri" w:cs="Calibri"/>
      <w:b/>
      <w:sz w:val="24"/>
      <w:szCs w:val="24"/>
      <w:lang w:val="uk-UA" w:eastAsia="uk-UA"/>
    </w:rPr>
  </w:style>
  <w:style w:type="character" w:customStyle="1" w:styleId="50">
    <w:name w:val="Заголовок 5 Знак"/>
    <w:basedOn w:val="a0"/>
    <w:link w:val="5"/>
    <w:rsid w:val="00256123"/>
    <w:rPr>
      <w:rFonts w:ascii="Calibri" w:eastAsia="Calibri" w:hAnsi="Calibri" w:cs="Calibri"/>
      <w:b/>
      <w:lang w:val="uk-UA" w:eastAsia="uk-UA"/>
    </w:rPr>
  </w:style>
  <w:style w:type="character" w:customStyle="1" w:styleId="60">
    <w:name w:val="Заголовок 6 Знак"/>
    <w:basedOn w:val="a0"/>
    <w:link w:val="6"/>
    <w:rsid w:val="00256123"/>
    <w:rPr>
      <w:rFonts w:ascii="Times New Roman" w:eastAsia="Times New Roman" w:hAnsi="Times New Roman" w:cs="Calibri"/>
      <w:b/>
      <w:sz w:val="32"/>
      <w:szCs w:val="20"/>
      <w:lang w:val="uk-UA"/>
    </w:rPr>
  </w:style>
  <w:style w:type="character" w:customStyle="1" w:styleId="30">
    <w:name w:val="Заголовок 3 Знак"/>
    <w:basedOn w:val="a0"/>
    <w:link w:val="3"/>
    <w:semiHidden/>
    <w:rsid w:val="00256123"/>
    <w:rPr>
      <w:rFonts w:ascii="Calibri Light" w:eastAsia="Times New Roman" w:hAnsi="Calibri Light" w:cs="Calibri"/>
      <w:b/>
      <w:bCs/>
      <w:sz w:val="26"/>
      <w:szCs w:val="26"/>
      <w:lang w:val="uk-UA"/>
    </w:rPr>
  </w:style>
  <w:style w:type="paragraph" w:styleId="a3">
    <w:name w:val="Title"/>
    <w:basedOn w:val="a"/>
    <w:next w:val="a"/>
    <w:link w:val="12"/>
    <w:qFormat/>
    <w:rsid w:val="00256123"/>
    <w:pPr>
      <w:spacing w:before="240" w:after="60"/>
      <w:jc w:val="center"/>
      <w:outlineLvl w:val="0"/>
    </w:pPr>
    <w:rPr>
      <w:rFonts w:ascii="Calibri Light" w:eastAsia="Times New Roman" w:hAnsi="Calibri Light"/>
      <w:b/>
      <w:bCs/>
      <w:kern w:val="28"/>
      <w:sz w:val="32"/>
      <w:szCs w:val="32"/>
    </w:rPr>
  </w:style>
  <w:style w:type="character" w:customStyle="1" w:styleId="12">
    <w:name w:val="Название Знак1"/>
    <w:link w:val="a3"/>
    <w:rsid w:val="00256123"/>
    <w:rPr>
      <w:rFonts w:ascii="Calibri Light" w:eastAsia="Times New Roman" w:hAnsi="Calibri Light" w:cs="Calibri"/>
      <w:b/>
      <w:bCs/>
      <w:kern w:val="28"/>
      <w:sz w:val="32"/>
      <w:szCs w:val="32"/>
      <w:lang w:val="uk-UA"/>
    </w:rPr>
  </w:style>
  <w:style w:type="character" w:customStyle="1" w:styleId="a4">
    <w:name w:val="Название Знак"/>
    <w:basedOn w:val="a0"/>
    <w:rsid w:val="00256123"/>
    <w:rPr>
      <w:rFonts w:asciiTheme="majorHAnsi" w:eastAsiaTheme="majorEastAsia" w:hAnsiTheme="majorHAnsi" w:cstheme="majorBidi"/>
      <w:color w:val="17365D" w:themeColor="text2" w:themeShade="BF"/>
      <w:spacing w:val="5"/>
      <w:kern w:val="28"/>
      <w:sz w:val="52"/>
      <w:szCs w:val="52"/>
      <w:lang w:val="uk-UA"/>
    </w:rPr>
  </w:style>
  <w:style w:type="paragraph" w:styleId="a5">
    <w:name w:val="header"/>
    <w:basedOn w:val="a"/>
    <w:link w:val="a6"/>
    <w:uiPriority w:val="99"/>
    <w:rsid w:val="00256123"/>
    <w:pPr>
      <w:tabs>
        <w:tab w:val="center" w:pos="4819"/>
        <w:tab w:val="right" w:pos="9639"/>
      </w:tabs>
      <w:spacing w:after="0" w:line="240" w:lineRule="auto"/>
    </w:pPr>
    <w:rPr>
      <w:sz w:val="20"/>
      <w:szCs w:val="20"/>
    </w:rPr>
  </w:style>
  <w:style w:type="character" w:customStyle="1" w:styleId="a6">
    <w:name w:val="Верхний колонтитул Знак"/>
    <w:basedOn w:val="a0"/>
    <w:link w:val="a5"/>
    <w:uiPriority w:val="99"/>
    <w:rsid w:val="00256123"/>
    <w:rPr>
      <w:rFonts w:ascii="Calibri" w:eastAsia="Calibri" w:hAnsi="Calibri" w:cs="Calibri"/>
      <w:sz w:val="20"/>
      <w:szCs w:val="20"/>
      <w:lang w:val="uk-UA"/>
    </w:rPr>
  </w:style>
  <w:style w:type="paragraph" w:styleId="a7">
    <w:name w:val="footer"/>
    <w:basedOn w:val="a"/>
    <w:link w:val="a8"/>
    <w:uiPriority w:val="99"/>
    <w:rsid w:val="00256123"/>
    <w:pPr>
      <w:tabs>
        <w:tab w:val="center" w:pos="4819"/>
        <w:tab w:val="right" w:pos="9639"/>
      </w:tabs>
      <w:spacing w:after="0" w:line="240" w:lineRule="auto"/>
    </w:pPr>
    <w:rPr>
      <w:sz w:val="20"/>
      <w:szCs w:val="20"/>
    </w:rPr>
  </w:style>
  <w:style w:type="character" w:customStyle="1" w:styleId="a8">
    <w:name w:val="Нижний колонтитул Знак"/>
    <w:basedOn w:val="a0"/>
    <w:link w:val="a7"/>
    <w:uiPriority w:val="99"/>
    <w:rsid w:val="00256123"/>
    <w:rPr>
      <w:rFonts w:ascii="Calibri" w:eastAsia="Calibri" w:hAnsi="Calibri" w:cs="Calibri"/>
      <w:sz w:val="20"/>
      <w:szCs w:val="20"/>
      <w:lang w:val="uk-UA"/>
    </w:rPr>
  </w:style>
  <w:style w:type="paragraph" w:styleId="a9">
    <w:name w:val="No Spacing"/>
    <w:link w:val="aa"/>
    <w:uiPriority w:val="99"/>
    <w:qFormat/>
    <w:rsid w:val="00256123"/>
    <w:rPr>
      <w:rFonts w:ascii="Calibri" w:eastAsia="Calibri" w:hAnsi="Calibri" w:cs="Calibri"/>
      <w:lang w:val="uk-UA"/>
    </w:rPr>
  </w:style>
  <w:style w:type="character" w:customStyle="1" w:styleId="aa">
    <w:name w:val="Без интервала Знак"/>
    <w:link w:val="a9"/>
    <w:uiPriority w:val="99"/>
    <w:rsid w:val="00256123"/>
    <w:rPr>
      <w:rFonts w:ascii="Calibri" w:eastAsia="Calibri" w:hAnsi="Calibri" w:cs="Calibri"/>
      <w:lang w:val="uk-UA"/>
    </w:rPr>
  </w:style>
  <w:style w:type="character" w:customStyle="1" w:styleId="rvts0">
    <w:name w:val="rvts0"/>
    <w:rsid w:val="00256123"/>
    <w:rPr>
      <w:rFonts w:cs="Times New Roman"/>
    </w:rPr>
  </w:style>
  <w:style w:type="paragraph" w:styleId="ab">
    <w:name w:val="List Paragraph"/>
    <w:basedOn w:val="a"/>
    <w:uiPriority w:val="34"/>
    <w:qFormat/>
    <w:rsid w:val="00256123"/>
    <w:pPr>
      <w:ind w:left="720"/>
      <w:contextualSpacing/>
    </w:pPr>
  </w:style>
  <w:style w:type="character" w:customStyle="1" w:styleId="ac">
    <w:name w:val="Схема документа Знак"/>
    <w:basedOn w:val="a0"/>
    <w:link w:val="ad"/>
    <w:uiPriority w:val="99"/>
    <w:semiHidden/>
    <w:rsid w:val="00256123"/>
    <w:rPr>
      <w:rFonts w:ascii="Times New Roman" w:eastAsia="Calibri" w:hAnsi="Times New Roman" w:cs="Calibri"/>
      <w:sz w:val="0"/>
      <w:szCs w:val="0"/>
      <w:shd w:val="clear" w:color="auto" w:fill="000080"/>
      <w:lang w:val="uk-UA"/>
    </w:rPr>
  </w:style>
  <w:style w:type="paragraph" w:styleId="ad">
    <w:name w:val="Document Map"/>
    <w:basedOn w:val="a"/>
    <w:link w:val="ac"/>
    <w:uiPriority w:val="99"/>
    <w:semiHidden/>
    <w:rsid w:val="00256123"/>
    <w:pPr>
      <w:shd w:val="clear" w:color="auto" w:fill="000080"/>
    </w:pPr>
    <w:rPr>
      <w:rFonts w:ascii="Times New Roman" w:hAnsi="Times New Roman"/>
      <w:sz w:val="0"/>
      <w:szCs w:val="0"/>
    </w:rPr>
  </w:style>
  <w:style w:type="paragraph" w:customStyle="1" w:styleId="rvps2">
    <w:name w:val="rvps2"/>
    <w:basedOn w:val="a"/>
    <w:rsid w:val="00256123"/>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256123"/>
    <w:rPr>
      <w:rFonts w:cs="Times New Roman"/>
    </w:rPr>
  </w:style>
  <w:style w:type="character" w:customStyle="1" w:styleId="ae">
    <w:name w:val="Текст выноски Знак"/>
    <w:basedOn w:val="a0"/>
    <w:link w:val="af"/>
    <w:uiPriority w:val="99"/>
    <w:semiHidden/>
    <w:rsid w:val="00256123"/>
    <w:rPr>
      <w:rFonts w:ascii="Tahoma" w:eastAsia="Calibri" w:hAnsi="Tahoma" w:cs="Calibri"/>
      <w:sz w:val="16"/>
      <w:szCs w:val="16"/>
      <w:lang w:val="uk-UA"/>
    </w:rPr>
  </w:style>
  <w:style w:type="paragraph" w:styleId="af">
    <w:name w:val="Balloon Text"/>
    <w:basedOn w:val="a"/>
    <w:link w:val="ae"/>
    <w:uiPriority w:val="99"/>
    <w:semiHidden/>
    <w:unhideWhenUsed/>
    <w:rsid w:val="00256123"/>
    <w:pPr>
      <w:spacing w:after="0" w:line="240" w:lineRule="auto"/>
    </w:pPr>
    <w:rPr>
      <w:rFonts w:ascii="Tahoma" w:hAnsi="Tahoma"/>
      <w:sz w:val="16"/>
      <w:szCs w:val="16"/>
    </w:rPr>
  </w:style>
  <w:style w:type="character" w:customStyle="1" w:styleId="21">
    <w:name w:val="Основной текст 2 Знак"/>
    <w:basedOn w:val="a0"/>
    <w:link w:val="22"/>
    <w:uiPriority w:val="99"/>
    <w:semiHidden/>
    <w:rsid w:val="00256123"/>
    <w:rPr>
      <w:rFonts w:ascii="Calibri" w:eastAsia="Calibri" w:hAnsi="Calibri" w:cs="Calibri"/>
      <w:lang w:val="uk-UA"/>
    </w:rPr>
  </w:style>
  <w:style w:type="paragraph" w:styleId="22">
    <w:name w:val="Body Text 2"/>
    <w:basedOn w:val="a"/>
    <w:link w:val="21"/>
    <w:uiPriority w:val="99"/>
    <w:semiHidden/>
    <w:unhideWhenUsed/>
    <w:rsid w:val="00256123"/>
    <w:pPr>
      <w:spacing w:after="120" w:line="480" w:lineRule="auto"/>
    </w:pPr>
  </w:style>
  <w:style w:type="paragraph" w:styleId="af0">
    <w:name w:val="Subtitle"/>
    <w:basedOn w:val="a"/>
    <w:next w:val="a"/>
    <w:link w:val="af1"/>
    <w:rsid w:val="00256123"/>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1">
    <w:name w:val="Подзаголовок Знак"/>
    <w:basedOn w:val="a0"/>
    <w:link w:val="af0"/>
    <w:rsid w:val="00256123"/>
    <w:rPr>
      <w:rFonts w:ascii="Times New Roman" w:eastAsia="Times New Roman" w:hAnsi="Times New Roman" w:cs="Times New Roman"/>
      <w:b/>
      <w:color w:val="000000"/>
      <w:sz w:val="24"/>
      <w:szCs w:val="24"/>
      <w:lang w:val="uk-UA"/>
    </w:rPr>
  </w:style>
  <w:style w:type="paragraph" w:styleId="af2">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nhideWhenUsed/>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rsid w:val="00256123"/>
    <w:rPr>
      <w:rFonts w:ascii="Times New Roman" w:eastAsia="Times New Roman" w:hAnsi="Times New Roman" w:cs="Calibri"/>
      <w:sz w:val="24"/>
      <w:szCs w:val="24"/>
      <w:lang w:eastAsia="ru-RU"/>
    </w:rPr>
  </w:style>
  <w:style w:type="character" w:customStyle="1" w:styleId="af3">
    <w:name w:val="Текст примечания Знак"/>
    <w:basedOn w:val="a0"/>
    <w:link w:val="af4"/>
    <w:uiPriority w:val="99"/>
    <w:semiHidden/>
    <w:rsid w:val="00256123"/>
    <w:rPr>
      <w:rFonts w:ascii="Calibri" w:eastAsia="Calibri" w:hAnsi="Calibri" w:cs="Calibri"/>
      <w:sz w:val="20"/>
      <w:szCs w:val="20"/>
      <w:lang w:val="uk-UA"/>
    </w:rPr>
  </w:style>
  <w:style w:type="paragraph" w:styleId="af4">
    <w:name w:val="annotation text"/>
    <w:basedOn w:val="a"/>
    <w:link w:val="af3"/>
    <w:uiPriority w:val="99"/>
    <w:semiHidden/>
    <w:unhideWhenUsed/>
    <w:rsid w:val="00256123"/>
    <w:pPr>
      <w:spacing w:line="240" w:lineRule="auto"/>
    </w:pPr>
    <w:rPr>
      <w:sz w:val="20"/>
      <w:szCs w:val="20"/>
    </w:rPr>
  </w:style>
  <w:style w:type="paragraph" w:styleId="af5">
    <w:name w:val="Body Text Indent"/>
    <w:basedOn w:val="a"/>
    <w:link w:val="af6"/>
    <w:rsid w:val="00256123"/>
    <w:pPr>
      <w:spacing w:after="0" w:line="240" w:lineRule="auto"/>
      <w:ind w:firstLine="709"/>
      <w:jc w:val="both"/>
    </w:pPr>
    <w:rPr>
      <w:rFonts w:ascii="Times New Roman" w:eastAsia="Times New Roman" w:hAnsi="Times New Roman"/>
      <w:sz w:val="28"/>
      <w:szCs w:val="20"/>
    </w:rPr>
  </w:style>
  <w:style w:type="character" w:customStyle="1" w:styleId="af6">
    <w:name w:val="Основной текст с отступом Знак"/>
    <w:basedOn w:val="a0"/>
    <w:link w:val="af5"/>
    <w:rsid w:val="00256123"/>
    <w:rPr>
      <w:rFonts w:ascii="Times New Roman" w:eastAsia="Times New Roman" w:hAnsi="Times New Roman" w:cs="Calibri"/>
      <w:sz w:val="28"/>
      <w:szCs w:val="20"/>
      <w:lang w:val="uk-UA"/>
    </w:rPr>
  </w:style>
  <w:style w:type="paragraph" w:customStyle="1" w:styleId="17">
    <w:name w:val="Знак17"/>
    <w:aliases w:val=" Знак18 Знак, Знак17 Знак1"/>
    <w:basedOn w:val="a"/>
    <w:next w:val="af2"/>
    <w:uiPriority w:val="99"/>
    <w:rsid w:val="00256123"/>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25612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7">
    <w:name w:val="Body Text"/>
    <w:basedOn w:val="a"/>
    <w:link w:val="af8"/>
    <w:uiPriority w:val="99"/>
    <w:semiHidden/>
    <w:unhideWhenUsed/>
    <w:rsid w:val="00256123"/>
    <w:pPr>
      <w:spacing w:after="120"/>
    </w:pPr>
  </w:style>
  <w:style w:type="character" w:customStyle="1" w:styleId="af8">
    <w:name w:val="Основной текст Знак"/>
    <w:basedOn w:val="a0"/>
    <w:link w:val="af7"/>
    <w:uiPriority w:val="99"/>
    <w:semiHidden/>
    <w:rsid w:val="00256123"/>
    <w:rPr>
      <w:rFonts w:ascii="Calibri" w:eastAsia="Calibri" w:hAnsi="Calibri" w:cs="Calibri"/>
      <w:lang w:val="uk-UA"/>
    </w:rPr>
  </w:style>
  <w:style w:type="paragraph" w:customStyle="1" w:styleId="ng-binding">
    <w:name w:val="ng-binding"/>
    <w:basedOn w:val="a"/>
    <w:rsid w:val="0025612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styleId="af9">
    <w:name w:val="Table Grid"/>
    <w:basedOn w:val="a1"/>
    <w:uiPriority w:val="39"/>
    <w:rsid w:val="00523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Hyperlink"/>
    <w:basedOn w:val="a0"/>
    <w:uiPriority w:val="99"/>
    <w:unhideWhenUsed/>
    <w:rsid w:val="003B7F0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51-15" TargetMode="External"/><Relationship Id="rId13" Type="http://schemas.openxmlformats.org/officeDocument/2006/relationships/hyperlink" Target="http://kap.minjust.gov.ua/services/regist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164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1F9D-47E4-4A2A-BCEF-8164359DD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17207</Words>
  <Characters>98083</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2022-10-25T07:27:00Z</cp:lastPrinted>
  <dcterms:created xsi:type="dcterms:W3CDTF">2022-11-14T07:52:00Z</dcterms:created>
  <dcterms:modified xsi:type="dcterms:W3CDTF">2022-11-14T07:52:00Z</dcterms:modified>
</cp:coreProperties>
</file>