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80" w:rsidRDefault="00860380" w:rsidP="00F74029">
      <w:pPr>
        <w:tabs>
          <w:tab w:val="left" w:pos="4536"/>
          <w:tab w:val="left" w:pos="5529"/>
        </w:tabs>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Меджибізька селищна рада Хмельницького району Хмельниць</w:t>
      </w:r>
      <w:r w:rsidRPr="00053457">
        <w:rPr>
          <w:rFonts w:ascii="Times New Roman" w:hAnsi="Times New Roman" w:cs="Times New Roman"/>
          <w:b/>
          <w:sz w:val="32"/>
          <w:szCs w:val="32"/>
          <w:lang w:eastAsia="ru-RU"/>
        </w:rPr>
        <w:t>кої області</w:t>
      </w:r>
    </w:p>
    <w:p w:rsidR="00860380" w:rsidRPr="00053457" w:rsidRDefault="00860380" w:rsidP="00F74029">
      <w:pPr>
        <w:tabs>
          <w:tab w:val="left" w:pos="4536"/>
          <w:tab w:val="left" w:pos="5529"/>
        </w:tabs>
        <w:jc w:val="center"/>
        <w:rPr>
          <w:rFonts w:ascii="Times New Roman" w:hAnsi="Times New Roman" w:cs="Times New Roman"/>
          <w:b/>
          <w:sz w:val="32"/>
          <w:szCs w:val="32"/>
          <w:lang w:eastAsia="ru-RU"/>
        </w:rPr>
      </w:pPr>
    </w:p>
    <w:tbl>
      <w:tblPr>
        <w:tblW w:w="4396" w:type="dxa"/>
        <w:tblInd w:w="5258" w:type="dxa"/>
        <w:tblCellMar>
          <w:top w:w="15" w:type="dxa"/>
          <w:left w:w="15" w:type="dxa"/>
          <w:bottom w:w="15" w:type="dxa"/>
          <w:right w:w="15" w:type="dxa"/>
        </w:tblCellMar>
        <w:tblLook w:val="00A0" w:firstRow="1" w:lastRow="0" w:firstColumn="1" w:lastColumn="0" w:noHBand="0" w:noVBand="0"/>
      </w:tblPr>
      <w:tblGrid>
        <w:gridCol w:w="206"/>
        <w:gridCol w:w="4047"/>
        <w:gridCol w:w="206"/>
      </w:tblGrid>
      <w:tr w:rsidR="00860380" w:rsidRPr="009F4C84" w:rsidTr="00A372A7">
        <w:trPr>
          <w:trHeight w:val="4695"/>
        </w:trPr>
        <w:tc>
          <w:tcPr>
            <w:tcW w:w="0" w:type="auto"/>
            <w:tcMar>
              <w:top w:w="100" w:type="dxa"/>
              <w:left w:w="100" w:type="dxa"/>
              <w:bottom w:w="100" w:type="dxa"/>
              <w:right w:w="100" w:type="dxa"/>
            </w:tcMar>
          </w:tcPr>
          <w:p w:rsidR="00860380" w:rsidRPr="00043F7F" w:rsidRDefault="00860380" w:rsidP="00A372A7">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860380" w:rsidRDefault="00860380" w:rsidP="00A372A7"/>
          <w:tbl>
            <w:tblPr>
              <w:tblpPr w:leftFromText="180" w:rightFromText="180" w:vertAnchor="text" w:horzAnchor="margin" w:tblpXSpec="right" w:tblpY="-319"/>
              <w:tblOverlap w:val="never"/>
              <w:tblW w:w="0" w:type="auto"/>
              <w:tblLook w:val="00A0" w:firstRow="1" w:lastRow="0" w:firstColumn="1" w:lastColumn="0" w:noHBand="0" w:noVBand="0"/>
            </w:tblPr>
            <w:tblGrid>
              <w:gridCol w:w="3847"/>
            </w:tblGrid>
            <w:tr w:rsidR="00860380" w:rsidRPr="00A7023F" w:rsidTr="006064FF">
              <w:tc>
                <w:tcPr>
                  <w:tcW w:w="3847" w:type="dxa"/>
                </w:tcPr>
                <w:p w:rsidR="00860380" w:rsidRPr="00A7023F" w:rsidRDefault="00860380" w:rsidP="004549B5">
                  <w:pPr>
                    <w:rPr>
                      <w:rFonts w:ascii="Times New Roman" w:hAnsi="Times New Roman" w:cs="Times New Roman"/>
                      <w:b/>
                      <w:bCs/>
                      <w:noProof/>
                      <w:sz w:val="28"/>
                      <w:szCs w:val="28"/>
                    </w:rPr>
                  </w:pPr>
                  <w:r w:rsidRPr="00A7023F">
                    <w:rPr>
                      <w:rFonts w:ascii="Times New Roman" w:hAnsi="Times New Roman" w:cs="Times New Roman"/>
                      <w:b/>
                      <w:bCs/>
                      <w:noProof/>
                      <w:sz w:val="28"/>
                      <w:szCs w:val="28"/>
                    </w:rPr>
                    <w:t>«ЗАТВЕРДЖЕНО»</w:t>
                  </w:r>
                </w:p>
                <w:p w:rsidR="00860380" w:rsidRDefault="00860380" w:rsidP="004549B5">
                  <w:pPr>
                    <w:rPr>
                      <w:rFonts w:ascii="Times New Roman" w:hAnsi="Times New Roman" w:cs="Times New Roman"/>
                      <w:bCs/>
                      <w:noProof/>
                      <w:sz w:val="28"/>
                      <w:szCs w:val="28"/>
                    </w:rPr>
                  </w:pPr>
                  <w:r>
                    <w:rPr>
                      <w:rFonts w:ascii="Times New Roman" w:hAnsi="Times New Roman" w:cs="Times New Roman"/>
                      <w:bCs/>
                      <w:noProof/>
                      <w:sz w:val="28"/>
                      <w:szCs w:val="28"/>
                    </w:rPr>
                    <w:t>Рішенням уповноваженої особи</w:t>
                  </w:r>
                </w:p>
                <w:p w:rsidR="00860380" w:rsidRPr="00ED0478" w:rsidRDefault="00860380" w:rsidP="004549B5">
                  <w:pPr>
                    <w:rPr>
                      <w:rFonts w:ascii="Times New Roman" w:hAnsi="Times New Roman" w:cs="Times New Roman"/>
                      <w:bCs/>
                      <w:noProof/>
                      <w:sz w:val="26"/>
                      <w:szCs w:val="26"/>
                    </w:rPr>
                  </w:pPr>
                  <w:r w:rsidRPr="00ED0478">
                    <w:rPr>
                      <w:rFonts w:ascii="Times New Roman" w:hAnsi="Times New Roman" w:cs="Times New Roman"/>
                      <w:bCs/>
                      <w:noProof/>
                      <w:sz w:val="26"/>
                      <w:szCs w:val="26"/>
                    </w:rPr>
                    <w:t xml:space="preserve">протокол </w:t>
                  </w:r>
                  <w:r w:rsidR="00E25210">
                    <w:rPr>
                      <w:rFonts w:ascii="Times New Roman" w:hAnsi="Times New Roman" w:cs="Times New Roman"/>
                      <w:bCs/>
                      <w:noProof/>
                      <w:sz w:val="26"/>
                      <w:szCs w:val="26"/>
                    </w:rPr>
                    <w:t>№196</w:t>
                  </w:r>
                  <w:bookmarkStart w:id="1" w:name="_GoBack"/>
                  <w:bookmarkEnd w:id="1"/>
                  <w:r w:rsidRPr="00ED0478">
                    <w:rPr>
                      <w:rFonts w:ascii="Times New Roman" w:hAnsi="Times New Roman" w:cs="Times New Roman"/>
                      <w:bCs/>
                      <w:noProof/>
                      <w:sz w:val="26"/>
                      <w:szCs w:val="26"/>
                    </w:rPr>
                    <w:t xml:space="preserve"> від </w:t>
                  </w:r>
                  <w:r w:rsidR="00920F6E">
                    <w:rPr>
                      <w:rFonts w:ascii="Times New Roman" w:hAnsi="Times New Roman" w:cs="Times New Roman"/>
                      <w:bCs/>
                      <w:noProof/>
                      <w:sz w:val="26"/>
                      <w:szCs w:val="26"/>
                    </w:rPr>
                    <w:t>05.12</w:t>
                  </w:r>
                  <w:r>
                    <w:rPr>
                      <w:rFonts w:ascii="Times New Roman" w:hAnsi="Times New Roman" w:cs="Times New Roman"/>
                      <w:bCs/>
                      <w:noProof/>
                      <w:sz w:val="26"/>
                      <w:szCs w:val="26"/>
                    </w:rPr>
                    <w:t>.2023</w:t>
                  </w:r>
                  <w:r w:rsidRPr="00ED0478">
                    <w:rPr>
                      <w:rFonts w:ascii="Times New Roman" w:hAnsi="Times New Roman" w:cs="Times New Roman"/>
                      <w:bCs/>
                      <w:noProof/>
                      <w:sz w:val="26"/>
                      <w:szCs w:val="26"/>
                    </w:rPr>
                    <w:t xml:space="preserve"> р.</w:t>
                  </w:r>
                </w:p>
                <w:p w:rsidR="00860380" w:rsidRPr="00A7023F" w:rsidRDefault="00860380" w:rsidP="004549B5">
                  <w:pPr>
                    <w:rPr>
                      <w:rFonts w:ascii="Times New Roman" w:hAnsi="Times New Roman" w:cs="Times New Roman"/>
                      <w:b/>
                      <w:noProof/>
                      <w:sz w:val="28"/>
                      <w:szCs w:val="28"/>
                    </w:rPr>
                  </w:pPr>
                  <w:r>
                    <w:rPr>
                      <w:rFonts w:ascii="Times New Roman" w:hAnsi="Times New Roman" w:cs="Times New Roman"/>
                      <w:b/>
                      <w:noProof/>
                      <w:sz w:val="28"/>
                      <w:szCs w:val="28"/>
                    </w:rPr>
                    <w:t>Уповноважена особа</w:t>
                  </w:r>
                </w:p>
                <w:p w:rsidR="00860380" w:rsidRPr="00A7023F" w:rsidRDefault="00860380" w:rsidP="004549B5">
                  <w:pPr>
                    <w:rPr>
                      <w:rFonts w:ascii="Times New Roman" w:hAnsi="Times New Roman" w:cs="Times New Roman"/>
                      <w:b/>
                      <w:bCs/>
                      <w:noProof/>
                      <w:sz w:val="28"/>
                      <w:szCs w:val="28"/>
                    </w:rPr>
                  </w:pPr>
                  <w:r>
                    <w:rPr>
                      <w:rFonts w:ascii="Times New Roman" w:hAnsi="Times New Roman" w:cs="Times New Roman"/>
                      <w:bCs/>
                      <w:noProof/>
                      <w:sz w:val="28"/>
                      <w:szCs w:val="28"/>
                    </w:rPr>
                    <w:t>_______________</w:t>
                  </w:r>
                  <w:r w:rsidRPr="00A7023F">
                    <w:rPr>
                      <w:rFonts w:ascii="Times New Roman" w:hAnsi="Times New Roman" w:cs="Times New Roman"/>
                      <w:b/>
                      <w:bCs/>
                      <w:noProof/>
                      <w:sz w:val="28"/>
                      <w:szCs w:val="28"/>
                    </w:rPr>
                    <w:t>/</w:t>
                  </w:r>
                  <w:r>
                    <w:rPr>
                      <w:rFonts w:ascii="Times New Roman" w:hAnsi="Times New Roman" w:cs="Times New Roman"/>
                      <w:b/>
                      <w:bCs/>
                      <w:noProof/>
                      <w:sz w:val="28"/>
                      <w:szCs w:val="28"/>
                    </w:rPr>
                    <w:t>О.Д.Білоус</w:t>
                  </w:r>
                  <w:r w:rsidRPr="00A7023F">
                    <w:rPr>
                      <w:rFonts w:ascii="Times New Roman" w:hAnsi="Times New Roman" w:cs="Times New Roman"/>
                      <w:b/>
                      <w:bCs/>
                      <w:noProof/>
                      <w:sz w:val="28"/>
                      <w:szCs w:val="28"/>
                    </w:rPr>
                    <w:t>/</w:t>
                  </w:r>
                </w:p>
                <w:p w:rsidR="00860380" w:rsidRPr="00A7023F" w:rsidRDefault="00860380" w:rsidP="004549B5">
                  <w:pPr>
                    <w:tabs>
                      <w:tab w:val="left" w:pos="5220"/>
                    </w:tabs>
                    <w:rPr>
                      <w:rFonts w:ascii="Times New Roman" w:hAnsi="Times New Roman" w:cs="Times New Roman"/>
                      <w:b/>
                      <w:sz w:val="28"/>
                      <w:szCs w:val="28"/>
                      <w:lang w:eastAsia="ru-RU"/>
                    </w:rPr>
                  </w:pPr>
                  <w:r w:rsidRPr="00A7023F">
                    <w:rPr>
                      <w:rFonts w:ascii="Times New Roman" w:hAnsi="Times New Roman" w:cs="Times New Roman"/>
                      <w:bCs/>
                      <w:noProof/>
                      <w:sz w:val="18"/>
                      <w:szCs w:val="18"/>
                    </w:rPr>
                    <w:t xml:space="preserve">            підпис</w:t>
                  </w:r>
                </w:p>
              </w:tc>
            </w:tr>
          </w:tbl>
          <w:p w:rsidR="00860380" w:rsidRDefault="00860380" w:rsidP="00A372A7"/>
          <w:p w:rsidR="00860380" w:rsidRPr="00043F7F" w:rsidRDefault="00860380" w:rsidP="00A372A7">
            <w:pPr>
              <w:spacing w:before="240" w:after="0" w:line="240" w:lineRule="auto"/>
              <w:ind w:left="-1420"/>
              <w:jc w:val="right"/>
              <w:rPr>
                <w:rFonts w:ascii="Times New Roman" w:hAnsi="Times New Roman" w:cs="Times New Roman"/>
                <w:color w:val="000000"/>
                <w:sz w:val="24"/>
                <w:szCs w:val="24"/>
                <w:lang w:eastAsia="ru-RU"/>
              </w:rPr>
            </w:pPr>
          </w:p>
        </w:tc>
        <w:tc>
          <w:tcPr>
            <w:tcW w:w="0" w:type="auto"/>
            <w:tcMar>
              <w:top w:w="100" w:type="dxa"/>
              <w:left w:w="100" w:type="dxa"/>
              <w:bottom w:w="100" w:type="dxa"/>
              <w:right w:w="100" w:type="dxa"/>
            </w:tcMar>
          </w:tcPr>
          <w:p w:rsidR="00860380" w:rsidRPr="00043F7F" w:rsidRDefault="00860380" w:rsidP="00A372A7">
            <w:pPr>
              <w:spacing w:before="240" w:after="0" w:line="240" w:lineRule="auto"/>
              <w:ind w:left="-1420" w:right="-42"/>
              <w:jc w:val="right"/>
              <w:rPr>
                <w:rFonts w:ascii="Times New Roman" w:hAnsi="Times New Roman" w:cs="Times New Roman"/>
                <w:sz w:val="24"/>
                <w:szCs w:val="24"/>
                <w:lang w:eastAsia="ru-RU"/>
              </w:rPr>
            </w:pPr>
            <w:r w:rsidRPr="00043F7F">
              <w:rPr>
                <w:rFonts w:ascii="Times New Roman" w:hAnsi="Times New Roman" w:cs="Times New Roman"/>
                <w:b/>
                <w:bCs/>
                <w:color w:val="000000"/>
                <w:sz w:val="24"/>
                <w:szCs w:val="24"/>
                <w:lang w:eastAsia="ru-RU"/>
              </w:rPr>
              <w:t> </w:t>
            </w:r>
          </w:p>
        </w:tc>
      </w:tr>
      <w:bookmarkEnd w:id="0"/>
    </w:tbl>
    <w:p w:rsidR="00860380" w:rsidRDefault="00860380" w:rsidP="00F74029">
      <w:pPr>
        <w:spacing w:after="0" w:line="240" w:lineRule="auto"/>
        <w:rPr>
          <w:rFonts w:ascii="Times New Roman" w:hAnsi="Times New Roman" w:cs="Times New Roman"/>
          <w:b/>
          <w:color w:val="000000"/>
          <w:sz w:val="24"/>
          <w:szCs w:val="24"/>
        </w:rPr>
      </w:pPr>
    </w:p>
    <w:p w:rsidR="00860380" w:rsidRDefault="00860380" w:rsidP="00F74029">
      <w:pPr>
        <w:spacing w:after="0" w:line="240" w:lineRule="auto"/>
        <w:rPr>
          <w:rFonts w:ascii="Times New Roman" w:hAnsi="Times New Roman" w:cs="Times New Roman"/>
          <w:b/>
          <w:color w:val="000000"/>
          <w:sz w:val="24"/>
          <w:szCs w:val="24"/>
        </w:rPr>
      </w:pPr>
    </w:p>
    <w:p w:rsidR="00860380" w:rsidRDefault="00860380" w:rsidP="00F7402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60380" w:rsidRDefault="00860380" w:rsidP="00F7402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860380" w:rsidRPr="006F5B34" w:rsidRDefault="00860380" w:rsidP="00F74029">
      <w:pPr>
        <w:spacing w:before="240"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w:t>
      </w:r>
      <w:r w:rsidRPr="005B4907">
        <w:rPr>
          <w:rFonts w:ascii="Times New Roman" w:hAnsi="Times New Roman" w:cs="Times New Roman"/>
          <w:b/>
          <w:sz w:val="24"/>
          <w:szCs w:val="24"/>
        </w:rPr>
        <w:t>ТОРГИ (з особливостями)</w:t>
      </w:r>
    </w:p>
    <w:p w:rsidR="00860380" w:rsidRDefault="00860380" w:rsidP="00F74029">
      <w:pPr>
        <w:spacing w:after="0" w:line="240" w:lineRule="auto"/>
        <w:jc w:val="center"/>
        <w:rPr>
          <w:rFonts w:ascii="Times New Roman" w:hAnsi="Times New Roman" w:cs="Times New Roman"/>
          <w:color w:val="000000"/>
          <w:sz w:val="24"/>
          <w:szCs w:val="24"/>
        </w:rPr>
      </w:pPr>
    </w:p>
    <w:p w:rsidR="00860380" w:rsidRDefault="00860380" w:rsidP="00F7402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w:t>
      </w:r>
    </w:p>
    <w:p w:rsidR="00860380" w:rsidRDefault="00860380" w:rsidP="00F74029">
      <w:pPr>
        <w:spacing w:after="0" w:line="240" w:lineRule="auto"/>
        <w:jc w:val="center"/>
        <w:rPr>
          <w:rFonts w:ascii="Times New Roman" w:hAnsi="Times New Roman" w:cs="Times New Roman"/>
          <w:b/>
          <w:color w:val="000000"/>
          <w:sz w:val="24"/>
          <w:szCs w:val="24"/>
        </w:rPr>
      </w:pPr>
    </w:p>
    <w:p w:rsidR="00860380" w:rsidRPr="003E6224" w:rsidRDefault="00860380" w:rsidP="003E6224">
      <w:pPr>
        <w:pStyle w:val="2"/>
        <w:shd w:val="clear" w:color="auto" w:fill="FFFFFF"/>
        <w:spacing w:before="0" w:after="150"/>
        <w:textAlignment w:val="baseline"/>
        <w:rPr>
          <w:rFonts w:ascii="Times New Roman" w:hAnsi="Times New Roman" w:cs="Times New Roman"/>
          <w:sz w:val="28"/>
          <w:szCs w:val="28"/>
        </w:rPr>
      </w:pPr>
      <w:r w:rsidRPr="003E6224">
        <w:rPr>
          <w:rFonts w:ascii="Times New Roman" w:hAnsi="Times New Roman" w:cs="Times New Roman"/>
          <w:sz w:val="28"/>
          <w:szCs w:val="28"/>
        </w:rPr>
        <w:t xml:space="preserve">Овочі та фрукти </w:t>
      </w:r>
      <w:r>
        <w:rPr>
          <w:rFonts w:ascii="Times New Roman" w:hAnsi="Times New Roman" w:cs="Times New Roman"/>
          <w:sz w:val="28"/>
          <w:szCs w:val="28"/>
        </w:rPr>
        <w:t>«</w:t>
      </w:r>
      <w:r w:rsidRPr="003E6224">
        <w:rPr>
          <w:rFonts w:ascii="Times New Roman" w:hAnsi="Times New Roman" w:cs="Times New Roman"/>
          <w:sz w:val="28"/>
          <w:szCs w:val="28"/>
        </w:rPr>
        <w:t>код ДК 021:2015 03220000-9 - Овочі, фрукти та горіхи»</w:t>
      </w:r>
    </w:p>
    <w:p w:rsidR="00860380" w:rsidRDefault="00860380" w:rsidP="003E6224">
      <w:pPr>
        <w:pStyle w:val="1"/>
        <w:shd w:val="clear" w:color="auto" w:fill="FFFFFF"/>
        <w:spacing w:before="0" w:after="0"/>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p>
    <w:p w:rsidR="00860380" w:rsidRDefault="00860380" w:rsidP="00F74029">
      <w:pPr>
        <w:spacing w:before="240" w:after="0" w:line="240" w:lineRule="auto"/>
        <w:rPr>
          <w:rFonts w:ascii="Times New Roman" w:hAnsi="Times New Roman" w:cs="Times New Roman"/>
          <w:sz w:val="24"/>
          <w:szCs w:val="24"/>
        </w:rPr>
      </w:pPr>
      <w:bookmarkStart w:id="2" w:name="_heading=h.9wno7i7ht2af" w:colFirst="0" w:colLast="0"/>
      <w:bookmarkEnd w:id="2"/>
    </w:p>
    <w:p w:rsidR="00860380" w:rsidRDefault="00860380" w:rsidP="00F74029">
      <w:pPr>
        <w:spacing w:before="240" w:after="0" w:line="240" w:lineRule="auto"/>
        <w:rPr>
          <w:rFonts w:ascii="Times New Roman" w:hAnsi="Times New Roman" w:cs="Times New Roman"/>
          <w:sz w:val="24"/>
          <w:szCs w:val="24"/>
        </w:rPr>
      </w:pPr>
    </w:p>
    <w:p w:rsidR="00860380" w:rsidRDefault="00860380" w:rsidP="00F74029">
      <w:pPr>
        <w:spacing w:before="240" w:after="0" w:line="240" w:lineRule="auto"/>
        <w:rPr>
          <w:rFonts w:ascii="Times New Roman" w:hAnsi="Times New Roman" w:cs="Times New Roman"/>
          <w:sz w:val="24"/>
          <w:szCs w:val="24"/>
        </w:rPr>
      </w:pPr>
    </w:p>
    <w:p w:rsidR="00860380" w:rsidRPr="00F74029" w:rsidRDefault="00860380" w:rsidP="00F74029">
      <w:pPr>
        <w:spacing w:before="240" w:after="0" w:line="240" w:lineRule="auto"/>
        <w:jc w:val="center"/>
        <w:rPr>
          <w:rFonts w:ascii="Times New Roman" w:hAnsi="Times New Roman" w:cs="Times New Roman"/>
          <w:color w:val="000000"/>
          <w:sz w:val="24"/>
          <w:szCs w:val="24"/>
        </w:rPr>
      </w:pPr>
      <w:r w:rsidRPr="009802E7">
        <w:rPr>
          <w:rFonts w:ascii="Times New Roman" w:hAnsi="Times New Roman" w:cs="Times New Roman"/>
          <w:sz w:val="24"/>
          <w:szCs w:val="24"/>
        </w:rPr>
        <w:t>смт Меджибіж</w:t>
      </w:r>
      <w:r w:rsidRPr="00611D86">
        <w:rPr>
          <w:rFonts w:ascii="Times New Roman" w:hAnsi="Times New Roman" w:cs="Times New Roman"/>
          <w:i/>
          <w:sz w:val="24"/>
          <w:szCs w:val="24"/>
        </w:rPr>
        <w:t xml:space="preserve"> – </w:t>
      </w:r>
      <w:r w:rsidRPr="00611D86">
        <w:rPr>
          <w:rFonts w:ascii="Times New Roman" w:hAnsi="Times New Roman" w:cs="Times New Roman"/>
          <w:color w:val="000000"/>
          <w:sz w:val="24"/>
          <w:szCs w:val="24"/>
        </w:rPr>
        <w:t>20</w:t>
      </w:r>
      <w:r>
        <w:rPr>
          <w:rFonts w:ascii="Times New Roman" w:hAnsi="Times New Roman" w:cs="Times New Roman"/>
          <w:color w:val="000000"/>
          <w:sz w:val="24"/>
          <w:szCs w:val="24"/>
        </w:rPr>
        <w:t>23 рік</w:t>
      </w:r>
    </w:p>
    <w:p w:rsidR="00860380" w:rsidRDefault="00860380">
      <w:pPr>
        <w:spacing w:after="0" w:line="240" w:lineRule="auto"/>
        <w:rPr>
          <w:rFonts w:ascii="Times New Roman" w:hAnsi="Times New Roman" w:cs="Times New Roman"/>
          <w:sz w:val="24"/>
          <w:szCs w:val="24"/>
        </w:rPr>
      </w:pPr>
    </w:p>
    <w:p w:rsidR="00860380" w:rsidRDefault="00860380">
      <w:pPr>
        <w:spacing w:after="0" w:line="240" w:lineRule="auto"/>
        <w:rPr>
          <w:rFonts w:ascii="Times New Roman" w:hAnsi="Times New Roman" w:cs="Times New Roman"/>
          <w:sz w:val="24"/>
          <w:szCs w:val="24"/>
        </w:rPr>
      </w:pPr>
    </w:p>
    <w:p w:rsidR="00860380" w:rsidRDefault="00860380">
      <w:pPr>
        <w:spacing w:after="0" w:line="240" w:lineRule="auto"/>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860380" w:rsidTr="00354598">
        <w:trPr>
          <w:trHeight w:val="416"/>
          <w:jc w:val="center"/>
        </w:trPr>
        <w:tc>
          <w:tcPr>
            <w:tcW w:w="705" w:type="dxa"/>
            <w:vAlign w:val="center"/>
          </w:tcPr>
          <w:p w:rsidR="00860380" w:rsidRPr="00354598" w:rsidRDefault="00860380" w:rsidP="00354598">
            <w:pPr>
              <w:spacing w:after="0" w:line="240" w:lineRule="auto"/>
              <w:rPr>
                <w:rFonts w:ascii="Times New Roman" w:hAnsi="Times New Roman" w:cs="Times New Roman"/>
                <w:sz w:val="24"/>
                <w:szCs w:val="24"/>
              </w:rPr>
            </w:pPr>
          </w:p>
        </w:tc>
        <w:tc>
          <w:tcPr>
            <w:tcW w:w="9255" w:type="dxa"/>
            <w:gridSpan w:val="2"/>
            <w:vAlign w:val="center"/>
          </w:tcPr>
          <w:p w:rsidR="00860380" w:rsidRPr="00354598" w:rsidRDefault="00860380" w:rsidP="00354598">
            <w:pPr>
              <w:spacing w:after="0" w:line="240" w:lineRule="auto"/>
              <w:jc w:val="center"/>
              <w:rPr>
                <w:rFonts w:ascii="Times New Roman" w:hAnsi="Times New Roman" w:cs="Times New Roman"/>
                <w:b/>
                <w:sz w:val="24"/>
                <w:szCs w:val="24"/>
              </w:rPr>
            </w:pPr>
            <w:r w:rsidRPr="00354598">
              <w:rPr>
                <w:rFonts w:ascii="Times New Roman" w:hAnsi="Times New Roman" w:cs="Times New Roman"/>
                <w:b/>
                <w:sz w:val="24"/>
                <w:szCs w:val="24"/>
              </w:rPr>
              <w:t>Розділ 1. Загальні положення</w:t>
            </w:r>
          </w:p>
        </w:tc>
      </w:tr>
      <w:tr w:rsidR="00860380" w:rsidTr="00354598">
        <w:trPr>
          <w:trHeight w:val="411"/>
          <w:jc w:val="center"/>
        </w:trPr>
        <w:tc>
          <w:tcPr>
            <w:tcW w:w="705"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1</w:t>
            </w:r>
          </w:p>
        </w:tc>
        <w:tc>
          <w:tcPr>
            <w:tcW w:w="2805"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2</w:t>
            </w:r>
          </w:p>
        </w:tc>
        <w:tc>
          <w:tcPr>
            <w:tcW w:w="6450"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3</w:t>
            </w:r>
          </w:p>
        </w:tc>
      </w:tr>
      <w:tr w:rsidR="00860380" w:rsidTr="00354598">
        <w:trPr>
          <w:trHeight w:val="1119"/>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Терміни, які вживаються в тендерній документації</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rPr>
              <w:t>Тендерну д</w:t>
            </w:r>
            <w:r w:rsidRPr="00354598">
              <w:rPr>
                <w:rFonts w:ascii="Times New Roman" w:hAnsi="Times New Roman" w:cs="Times New Roman"/>
                <w:color w:val="000000"/>
                <w:sz w:val="24"/>
                <w:szCs w:val="24"/>
              </w:rPr>
              <w:t xml:space="preserve">окументацію розроблено відповідно до вимог Закону України </w:t>
            </w:r>
            <w:r w:rsidRPr="00354598">
              <w:rPr>
                <w:rFonts w:ascii="Times New Roman" w:hAnsi="Times New Roman" w:cs="Times New Roman"/>
                <w:color w:val="000000"/>
                <w:sz w:val="24"/>
                <w:szCs w:val="24"/>
                <w:highlight w:val="white"/>
              </w:rPr>
              <w:t xml:space="preserve">«Про публічні закупівлі» (далі </w:t>
            </w:r>
            <w:r w:rsidRPr="00354598">
              <w:rPr>
                <w:rFonts w:ascii="Times New Roman" w:hAnsi="Times New Roman" w:cs="Times New Roman"/>
                <w:sz w:val="24"/>
                <w:szCs w:val="24"/>
                <w:highlight w:val="white"/>
              </w:rPr>
              <w:t>—</w:t>
            </w:r>
            <w:r w:rsidRPr="00354598">
              <w:rPr>
                <w:rFonts w:ascii="Times New Roman" w:hAnsi="Times New Roman" w:cs="Times New Roman"/>
                <w:color w:val="000000"/>
                <w:sz w:val="24"/>
                <w:szCs w:val="24"/>
                <w:highlight w:val="white"/>
              </w:rPr>
              <w:t xml:space="preserve"> Закон)</w:t>
            </w:r>
            <w:r w:rsidRPr="00354598">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54598">
              <w:rPr>
                <w:rFonts w:ascii="Times New Roman" w:hAnsi="Times New Roman" w:cs="Times New Roman"/>
                <w:sz w:val="24"/>
                <w:szCs w:val="24"/>
              </w:rPr>
              <w:t>Особливостях.</w:t>
            </w:r>
          </w:p>
        </w:tc>
      </w:tr>
      <w:tr w:rsidR="00860380" w:rsidTr="00354598">
        <w:trPr>
          <w:trHeight w:val="61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замовника торгів</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w:t>
            </w:r>
          </w:p>
        </w:tc>
      </w:tr>
      <w:tr w:rsidR="00860380" w:rsidTr="00354598">
        <w:trPr>
          <w:trHeight w:val="28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повне найменування</w:t>
            </w:r>
          </w:p>
        </w:tc>
        <w:tc>
          <w:tcPr>
            <w:tcW w:w="6450" w:type="dxa"/>
          </w:tcPr>
          <w:p w:rsidR="00860380" w:rsidRPr="00354598" w:rsidRDefault="00860380" w:rsidP="00354598">
            <w:pPr>
              <w:tabs>
                <w:tab w:val="left" w:pos="4536"/>
                <w:tab w:val="left" w:pos="5529"/>
              </w:tabs>
              <w:rPr>
                <w:rFonts w:ascii="Times New Roman" w:hAnsi="Times New Roman" w:cs="Times New Roman"/>
                <w:b/>
                <w:lang w:eastAsia="ru-RU"/>
              </w:rPr>
            </w:pPr>
            <w:r w:rsidRPr="00354598">
              <w:rPr>
                <w:rFonts w:ascii="Times New Roman" w:hAnsi="Times New Roman" w:cs="Times New Roman"/>
                <w:b/>
                <w:lang w:eastAsia="ru-RU"/>
              </w:rPr>
              <w:t>Меджибізька селищна рада Хмельницького району Хмельницької області</w:t>
            </w:r>
          </w:p>
        </w:tc>
      </w:tr>
      <w:tr w:rsidR="00860380" w:rsidTr="00354598">
        <w:trPr>
          <w:trHeight w:val="536"/>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2.2</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місцезнаходження</w:t>
            </w:r>
          </w:p>
        </w:tc>
        <w:tc>
          <w:tcPr>
            <w:tcW w:w="6450" w:type="dxa"/>
          </w:tcPr>
          <w:p w:rsidR="00860380" w:rsidRPr="00354598" w:rsidRDefault="00860380" w:rsidP="00354598">
            <w:pPr>
              <w:spacing w:after="0" w:line="240" w:lineRule="auto"/>
              <w:jc w:val="both"/>
              <w:rPr>
                <w:rFonts w:ascii="Times New Roman" w:hAnsi="Times New Roman" w:cs="Times New Roman"/>
                <w:b/>
                <w:sz w:val="24"/>
                <w:szCs w:val="24"/>
                <w:highlight w:val="cyan"/>
              </w:rPr>
            </w:pPr>
            <w:r w:rsidRPr="00354598">
              <w:rPr>
                <w:rFonts w:ascii="Times New Roman" w:hAnsi="Times New Roman" w:cs="Times New Roman"/>
                <w:b/>
                <w:color w:val="000000"/>
              </w:rPr>
              <w:t>Вул. Святотроїцька, буд. 5 смт Меджибіж, Хмельницький район, Хмельницька область, 31530</w:t>
            </w:r>
          </w:p>
        </w:tc>
      </w:tr>
      <w:tr w:rsidR="00860380" w:rsidTr="00354598">
        <w:trPr>
          <w:trHeight w:val="1119"/>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2.3</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60380" w:rsidRPr="00354598" w:rsidRDefault="00860380" w:rsidP="00354598">
            <w:pPr>
              <w:spacing w:after="0" w:line="240" w:lineRule="auto"/>
              <w:jc w:val="both"/>
              <w:rPr>
                <w:rFonts w:ascii="Times New Roman" w:hAnsi="Times New Roman" w:cs="Times New Roman"/>
                <w:b/>
              </w:rPr>
            </w:pPr>
            <w:r w:rsidRPr="00354598">
              <w:rPr>
                <w:rFonts w:ascii="Times New Roman" w:hAnsi="Times New Roman" w:cs="Times New Roman"/>
                <w:b/>
              </w:rPr>
              <w:t xml:space="preserve">Білоус Олеся Дмитрівна, </w:t>
            </w:r>
            <w:r>
              <w:rPr>
                <w:rFonts w:ascii="Times New Roman" w:hAnsi="Times New Roman" w:cs="Times New Roman"/>
                <w:b/>
              </w:rPr>
              <w:t xml:space="preserve">головний спеціаліст сектору з публічних закупівель, </w:t>
            </w:r>
            <w:r w:rsidRPr="00354598">
              <w:rPr>
                <w:rFonts w:ascii="Times New Roman" w:hAnsi="Times New Roman" w:cs="Times New Roman"/>
                <w:b/>
              </w:rPr>
              <w:t>уповноваженна особа,</w:t>
            </w:r>
          </w:p>
          <w:p w:rsidR="00860380" w:rsidRPr="00354598" w:rsidRDefault="00860380" w:rsidP="00354598">
            <w:pPr>
              <w:spacing w:after="0" w:line="240" w:lineRule="auto"/>
              <w:jc w:val="both"/>
              <w:rPr>
                <w:rFonts w:ascii="Times New Roman" w:hAnsi="Times New Roman" w:cs="Times New Roman"/>
                <w:b/>
              </w:rPr>
            </w:pPr>
            <w:r w:rsidRPr="00354598">
              <w:rPr>
                <w:rFonts w:ascii="Times New Roman" w:hAnsi="Times New Roman" w:cs="Times New Roman"/>
                <w:b/>
                <w:color w:val="000000"/>
                <w:sz w:val="24"/>
                <w:szCs w:val="24"/>
              </w:rPr>
              <w:t xml:space="preserve">тел.: </w:t>
            </w:r>
            <w:r w:rsidRPr="00354598">
              <w:rPr>
                <w:rFonts w:ascii="Times New Roman" w:hAnsi="Times New Roman" w:cs="Times New Roman"/>
                <w:b/>
              </w:rPr>
              <w:t>(096)910-05-45</w:t>
            </w:r>
          </w:p>
          <w:p w:rsidR="00860380" w:rsidRPr="00354598" w:rsidRDefault="00860380" w:rsidP="00354598">
            <w:pPr>
              <w:spacing w:after="0" w:line="240" w:lineRule="auto"/>
              <w:jc w:val="both"/>
              <w:rPr>
                <w:rFonts w:ascii="Times New Roman" w:hAnsi="Times New Roman" w:cs="Times New Roman"/>
                <w:b/>
                <w:lang w:val="en-US"/>
              </w:rPr>
            </w:pPr>
            <w:r w:rsidRPr="00354598">
              <w:rPr>
                <w:rFonts w:ascii="Times New Roman" w:hAnsi="Times New Roman" w:cs="Times New Roman"/>
                <w:b/>
                <w:color w:val="000000"/>
                <w:sz w:val="24"/>
                <w:szCs w:val="24"/>
              </w:rPr>
              <w:t>e-mail:</w:t>
            </w:r>
            <w:r w:rsidRPr="00354598">
              <w:rPr>
                <w:rFonts w:ascii="Times New Roman" w:hAnsi="Times New Roman" w:cs="Times New Roman"/>
                <w:color w:val="000000"/>
                <w:sz w:val="24"/>
                <w:szCs w:val="24"/>
              </w:rPr>
              <w:t xml:space="preserve"> </w:t>
            </w:r>
            <w:r w:rsidRPr="00354598">
              <w:rPr>
                <w:rFonts w:ascii="Times New Roman" w:hAnsi="Times New Roman" w:cs="Times New Roman"/>
                <w:b/>
                <w:lang w:val="en-US"/>
              </w:rPr>
              <w:t>olesyabil</w:t>
            </w:r>
            <w:r w:rsidRPr="00354598">
              <w:rPr>
                <w:rFonts w:ascii="Times New Roman" w:hAnsi="Times New Roman" w:cs="Times New Roman"/>
                <w:b/>
              </w:rPr>
              <w:t>1989@gmail.com</w:t>
            </w:r>
          </w:p>
        </w:tc>
      </w:tr>
      <w:tr w:rsidR="00860380" w:rsidTr="00354598">
        <w:trPr>
          <w:trHeight w:val="1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Процедура закупівлі</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відкриті торги з особливостями</w:t>
            </w:r>
          </w:p>
        </w:tc>
      </w:tr>
      <w:tr w:rsidR="00860380" w:rsidTr="00354598">
        <w:trPr>
          <w:trHeight w:val="240"/>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предмет закупівлі</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i/>
                <w:color w:val="000000"/>
                <w:sz w:val="24"/>
                <w:szCs w:val="24"/>
              </w:rPr>
              <w:t> </w:t>
            </w:r>
          </w:p>
        </w:tc>
      </w:tr>
      <w:tr w:rsidR="00860380" w:rsidTr="00354598">
        <w:trPr>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назва предмета закупівлі</w:t>
            </w:r>
          </w:p>
        </w:tc>
        <w:tc>
          <w:tcPr>
            <w:tcW w:w="6450" w:type="dxa"/>
          </w:tcPr>
          <w:p w:rsidR="00860380" w:rsidRPr="00354598" w:rsidRDefault="00860380" w:rsidP="00354598">
            <w:pPr>
              <w:pStyle w:val="2"/>
              <w:shd w:val="clear" w:color="auto" w:fill="FFFFFF"/>
              <w:spacing w:before="0" w:after="150" w:line="240" w:lineRule="auto"/>
              <w:textAlignment w:val="baseline"/>
              <w:rPr>
                <w:rFonts w:ascii="Times New Roman" w:hAnsi="Times New Roman" w:cs="Times New Roman"/>
                <w:sz w:val="26"/>
                <w:szCs w:val="26"/>
              </w:rPr>
            </w:pPr>
            <w:r w:rsidRPr="00354598">
              <w:rPr>
                <w:rFonts w:ascii="Times New Roman" w:hAnsi="Times New Roman" w:cs="Times New Roman"/>
                <w:sz w:val="26"/>
                <w:szCs w:val="26"/>
              </w:rPr>
              <w:t>Овочі та фрукти «код ДК 021:2015 03220000-9 - Овочі, фрукти та горіхи»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color w:val="000000"/>
                <w:sz w:val="24"/>
                <w:szCs w:val="24"/>
              </w:rPr>
            </w:pPr>
            <w:r w:rsidRPr="00354598">
              <w:rPr>
                <w:rFonts w:ascii="Times New Roman" w:hAnsi="Times New Roman" w:cs="Times New Roman"/>
                <w:color w:val="000000"/>
                <w:sz w:val="24"/>
                <w:szCs w:val="24"/>
              </w:rPr>
              <w:t>4.2</w:t>
            </w:r>
          </w:p>
        </w:tc>
        <w:tc>
          <w:tcPr>
            <w:tcW w:w="2805" w:type="dxa"/>
          </w:tcPr>
          <w:p w:rsidR="00860380" w:rsidRPr="00354598" w:rsidRDefault="00860380" w:rsidP="00354598">
            <w:pPr>
              <w:widowControl w:val="0"/>
              <w:spacing w:after="0" w:line="240" w:lineRule="auto"/>
              <w:rPr>
                <w:rFonts w:ascii="Times New Roman" w:hAnsi="Times New Roman" w:cs="Times New Roman"/>
                <w:color w:val="000000"/>
                <w:sz w:val="24"/>
                <w:szCs w:val="24"/>
              </w:rPr>
            </w:pPr>
            <w:r w:rsidRPr="0035459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color w:val="000000"/>
                <w:sz w:val="24"/>
                <w:szCs w:val="24"/>
              </w:rPr>
              <w:t>Закупівля здійснюється щодо предмет</w:t>
            </w:r>
            <w:r w:rsidRPr="00354598">
              <w:rPr>
                <w:rFonts w:ascii="Times New Roman" w:hAnsi="Times New Roman" w:cs="Times New Roman"/>
                <w:sz w:val="24"/>
                <w:szCs w:val="24"/>
              </w:rPr>
              <w:t>а</w:t>
            </w:r>
            <w:r w:rsidRPr="00354598">
              <w:rPr>
                <w:rFonts w:ascii="Times New Roman" w:hAnsi="Times New Roman" w:cs="Times New Roman"/>
                <w:color w:val="000000"/>
                <w:sz w:val="24"/>
                <w:szCs w:val="24"/>
              </w:rPr>
              <w:t xml:space="preserve"> закупівлі в цілому.</w:t>
            </w:r>
          </w:p>
          <w:p w:rsidR="00860380" w:rsidRPr="00354598" w:rsidRDefault="00860380" w:rsidP="00354598">
            <w:pPr>
              <w:widowControl w:val="0"/>
              <w:spacing w:after="0" w:line="240" w:lineRule="auto"/>
              <w:ind w:right="120"/>
              <w:jc w:val="both"/>
              <w:rPr>
                <w:rFonts w:ascii="Times New Roman" w:hAnsi="Times New Roman" w:cs="Times New Roman"/>
                <w:i/>
                <w:color w:val="FF0000"/>
                <w:sz w:val="24"/>
                <w:szCs w:val="24"/>
                <w:highlight w:val="yellow"/>
              </w:rPr>
            </w:pPr>
          </w:p>
        </w:tc>
      </w:tr>
      <w:tr w:rsidR="00860380" w:rsidTr="00354598">
        <w:trPr>
          <w:trHeight w:val="3534"/>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4.3</w:t>
            </w:r>
          </w:p>
        </w:tc>
        <w:tc>
          <w:tcPr>
            <w:tcW w:w="2805" w:type="dxa"/>
          </w:tcPr>
          <w:p w:rsidR="00860380" w:rsidRPr="00354598" w:rsidRDefault="00860380" w:rsidP="00354598">
            <w:pPr>
              <w:widowControl w:val="0"/>
              <w:spacing w:after="0" w:line="240" w:lineRule="auto"/>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кількість товару та місце його поставки </w:t>
            </w:r>
          </w:p>
          <w:p w:rsidR="00860380" w:rsidRPr="00354598" w:rsidRDefault="00860380" w:rsidP="00354598">
            <w:pPr>
              <w:widowControl w:val="0"/>
              <w:spacing w:after="0" w:line="240" w:lineRule="auto"/>
              <w:rPr>
                <w:rFonts w:ascii="Times New Roman" w:hAnsi="Times New Roman" w:cs="Times New Roman"/>
                <w:color w:val="000000"/>
                <w:sz w:val="24"/>
                <w:szCs w:val="24"/>
                <w:highlight w:val="yellow"/>
              </w:rPr>
            </w:pPr>
          </w:p>
        </w:tc>
        <w:tc>
          <w:tcPr>
            <w:tcW w:w="6450" w:type="dxa"/>
          </w:tcPr>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Капуста білокачанна – 3040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Буряк столовий – 1346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Цибуля – 1341 кг;</w:t>
            </w:r>
          </w:p>
          <w:p w:rsidR="00860380" w:rsidRPr="00354598" w:rsidRDefault="00860380" w:rsidP="00354598">
            <w:pPr>
              <w:widowControl w:val="0"/>
              <w:spacing w:after="0" w:line="240" w:lineRule="auto"/>
              <w:ind w:right="120"/>
              <w:jc w:val="both"/>
              <w:rPr>
                <w:rFonts w:ascii="Times New Roman" w:hAnsi="Times New Roman" w:cs="Times New Roman"/>
              </w:rPr>
            </w:pPr>
            <w:r>
              <w:rPr>
                <w:rFonts w:ascii="Times New Roman" w:hAnsi="Times New Roman" w:cs="Times New Roman"/>
              </w:rPr>
              <w:t>Морква – 1574</w:t>
            </w:r>
            <w:r w:rsidRPr="00354598">
              <w:rPr>
                <w:rFonts w:ascii="Times New Roman" w:hAnsi="Times New Roman" w:cs="Times New Roman"/>
              </w:rPr>
              <w:t xml:space="preserve">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Яблука – 2337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Банани –  1362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Мандарини – 133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Апельсини – 1134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Лимони – 190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Огірки свіжі – 453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Помідори свіжі – 580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 xml:space="preserve">Перець болгарський солодкий –37 кг.  </w:t>
            </w:r>
          </w:p>
          <w:p w:rsidR="00860380" w:rsidRPr="00354598" w:rsidRDefault="00860380" w:rsidP="00354598">
            <w:pPr>
              <w:widowControl w:val="0"/>
              <w:spacing w:after="0" w:line="240" w:lineRule="auto"/>
              <w:ind w:right="120"/>
              <w:jc w:val="both"/>
              <w:rPr>
                <w:rFonts w:ascii="Times New Roman" w:hAnsi="Times New Roman" w:cs="Times New Roman"/>
              </w:rPr>
            </w:pPr>
          </w:p>
          <w:p w:rsidR="00860380" w:rsidRPr="00354598" w:rsidRDefault="00860380" w:rsidP="00354598">
            <w:pPr>
              <w:widowControl w:val="0"/>
              <w:spacing w:after="0" w:line="240" w:lineRule="auto"/>
              <w:ind w:right="120"/>
              <w:jc w:val="both"/>
              <w:rPr>
                <w:rFonts w:ascii="Times New Roman" w:hAnsi="Times New Roman" w:cs="Times New Roman"/>
                <w:b/>
              </w:rPr>
            </w:pPr>
            <w:r w:rsidRPr="00354598">
              <w:rPr>
                <w:rFonts w:ascii="Times New Roman" w:hAnsi="Times New Roman" w:cs="Times New Roman"/>
                <w:b/>
              </w:rPr>
              <w:t>Обсяг поставки - згідно заявок Замовника. Один раз на тиждень.</w:t>
            </w:r>
          </w:p>
          <w:p w:rsidR="00860380" w:rsidRPr="00354598" w:rsidRDefault="00860380" w:rsidP="00354598">
            <w:pPr>
              <w:widowControl w:val="0"/>
              <w:spacing w:after="0" w:line="240" w:lineRule="auto"/>
              <w:ind w:right="120"/>
              <w:jc w:val="both"/>
              <w:rPr>
                <w:rFonts w:ascii="Times New Roman" w:hAnsi="Times New Roman" w:cs="Times New Roman"/>
                <w:i/>
              </w:rPr>
            </w:pPr>
          </w:p>
          <w:p w:rsidR="00860380" w:rsidRPr="00D10315" w:rsidRDefault="00860380" w:rsidP="00D10315">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 xml:space="preserve">Місце поставки товарів: навчальні заклади освіти Меджибізької селищної ради відповідно до Додатку 2 </w:t>
            </w:r>
          </w:p>
        </w:tc>
      </w:tr>
      <w:tr w:rsidR="00860380" w:rsidTr="00354598">
        <w:trPr>
          <w:trHeight w:val="645"/>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860380" w:rsidRPr="00354598" w:rsidRDefault="00D10315" w:rsidP="0035459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 01 січня 2024 року </w:t>
            </w:r>
            <w:r w:rsidR="00860380" w:rsidRPr="00354598">
              <w:rPr>
                <w:rFonts w:ascii="Times New Roman" w:hAnsi="Times New Roman" w:cs="Times New Roman"/>
                <w:sz w:val="24"/>
                <w:szCs w:val="24"/>
              </w:rPr>
              <w:t xml:space="preserve">до  31 грудня  2024 року включно. </w:t>
            </w: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Недискримінація учасників</w:t>
            </w:r>
            <w:r w:rsidRPr="00354598">
              <w:rPr>
                <w:rFonts w:ascii="Times New Roman" w:hAnsi="Times New Roman" w:cs="Times New Roman"/>
              </w:rPr>
              <w:t xml:space="preserve"> </w:t>
            </w:r>
          </w:p>
        </w:tc>
        <w:tc>
          <w:tcPr>
            <w:tcW w:w="6450" w:type="dxa"/>
          </w:tcPr>
          <w:p w:rsidR="00860380" w:rsidRPr="00354598" w:rsidRDefault="00860380" w:rsidP="00354598">
            <w:pPr>
              <w:widowControl w:val="0"/>
              <w:spacing w:after="0" w:line="240" w:lineRule="auto"/>
              <w:ind w:right="140"/>
              <w:jc w:val="both"/>
              <w:rPr>
                <w:rFonts w:ascii="Times New Roman" w:hAnsi="Times New Roman" w:cs="Times New Roman"/>
                <w:sz w:val="24"/>
                <w:szCs w:val="24"/>
              </w:rPr>
            </w:pPr>
            <w:r w:rsidRPr="00354598">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6</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Валюта, у якій повинна бути зазначена ціна тендерної пропозиції</w:t>
            </w:r>
            <w:r w:rsidRPr="00354598">
              <w:rPr>
                <w:rFonts w:ascii="Times New Roman" w:hAnsi="Times New Roman" w:cs="Times New Roman"/>
              </w:rPr>
              <w:t xml:space="preserve"> </w:t>
            </w:r>
          </w:p>
        </w:tc>
        <w:tc>
          <w:tcPr>
            <w:tcW w:w="6450" w:type="dxa"/>
          </w:tcPr>
          <w:p w:rsidR="00860380" w:rsidRPr="00354598" w:rsidRDefault="00860380" w:rsidP="00354598">
            <w:pPr>
              <w:widowControl w:val="0"/>
              <w:spacing w:after="0" w:line="240" w:lineRule="auto"/>
              <w:ind w:right="140"/>
              <w:jc w:val="both"/>
              <w:rPr>
                <w:rFonts w:ascii="Times New Roman" w:hAnsi="Times New Roman" w:cs="Times New Roman"/>
                <w:sz w:val="24"/>
                <w:szCs w:val="24"/>
              </w:rPr>
            </w:pPr>
            <w:r w:rsidRPr="00354598">
              <w:rPr>
                <w:rFonts w:ascii="Times New Roman" w:hAnsi="Times New Roman" w:cs="Times New Roman"/>
                <w:color w:val="000000"/>
                <w:sz w:val="24"/>
                <w:szCs w:val="24"/>
              </w:rPr>
              <w:t>Валютою тендерної пропозиції є гривня.</w:t>
            </w:r>
            <w:r w:rsidRPr="00354598">
              <w:rPr>
                <w:rFonts w:ascii="Times New Roman" w:hAnsi="Times New Roman" w:cs="Times New Roman"/>
              </w:rPr>
              <w:t xml:space="preserve"> </w:t>
            </w:r>
            <w:r w:rsidRPr="00354598">
              <w:rPr>
                <w:rFonts w:ascii="Times New Roman" w:hAnsi="Times New Roman" w:cs="Times New Roman"/>
                <w:b/>
                <w:i/>
                <w:color w:val="000000"/>
                <w:sz w:val="24"/>
                <w:szCs w:val="24"/>
              </w:rPr>
              <w:t>У разі якщо учасником процедури закупівлі є нерезидент</w:t>
            </w:r>
            <w:r w:rsidRPr="00354598">
              <w:rPr>
                <w:rFonts w:ascii="Times New Roman" w:hAnsi="Times New Roman" w:cs="Times New Roman"/>
                <w:b/>
                <w:color w:val="000000"/>
                <w:sz w:val="24"/>
                <w:szCs w:val="24"/>
              </w:rPr>
              <w:t xml:space="preserve">,  </w:t>
            </w:r>
            <w:r w:rsidRPr="00354598">
              <w:rPr>
                <w:rFonts w:ascii="Times New Roman" w:hAnsi="Times New Roman" w:cs="Times New Roman"/>
                <w:color w:val="000000"/>
                <w:sz w:val="24"/>
                <w:szCs w:val="24"/>
              </w:rPr>
              <w:t xml:space="preserve">такий </w:t>
            </w:r>
            <w:r w:rsidRPr="00354598">
              <w:rPr>
                <w:rFonts w:ascii="Times New Roman" w:hAnsi="Times New Roman" w:cs="Times New Roman"/>
                <w:sz w:val="24"/>
                <w:szCs w:val="24"/>
              </w:rPr>
              <w:t>у</w:t>
            </w:r>
            <w:r w:rsidRPr="00354598">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7</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Мова тендерної пропозиції – українська.</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4598">
              <w:rPr>
                <w:rFonts w:ascii="Times New Roman" w:hAnsi="Times New Roman" w:cs="Times New Roman"/>
                <w:sz w:val="24"/>
                <w:szCs w:val="24"/>
              </w:rPr>
              <w:t>іншою мовою</w:t>
            </w:r>
            <w:r w:rsidRPr="00354598">
              <w:rPr>
                <w:rFonts w:ascii="Times New Roman" w:hAnsi="Times New Roman" w:cs="Times New Roman"/>
                <w:color w:val="000000"/>
                <w:sz w:val="24"/>
                <w:szCs w:val="24"/>
              </w:rPr>
              <w:t>. Визначальним є текст, викладений українською мовою.</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54598">
              <w:rPr>
                <w:rFonts w:ascii="Times New Roman" w:hAnsi="Times New Roman" w:cs="Times New Roman"/>
                <w:sz w:val="24"/>
                <w:szCs w:val="24"/>
              </w:rPr>
              <w:t>І</w:t>
            </w:r>
            <w:r w:rsidRPr="00354598">
              <w:rPr>
                <w:rFonts w:ascii="Times New Roman" w:hAnsi="Times New Roman" w:cs="Times New Roman"/>
                <w:color w:val="000000"/>
                <w:sz w:val="24"/>
                <w:szCs w:val="24"/>
              </w:rPr>
              <w:t>нтернет, адреси електронної пошти, торговельної марки (знак</w:t>
            </w:r>
            <w:r w:rsidRPr="00354598">
              <w:rPr>
                <w:rFonts w:ascii="Times New Roman" w:hAnsi="Times New Roman" w:cs="Times New Roman"/>
                <w:sz w:val="24"/>
                <w:szCs w:val="24"/>
              </w:rPr>
              <w:t>а</w:t>
            </w:r>
            <w:r w:rsidRPr="00354598">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54598">
              <w:rPr>
                <w:rFonts w:ascii="Times New Roman" w:hAnsi="Times New Roman" w:cs="Times New Roman"/>
                <w:sz w:val="24"/>
                <w:szCs w:val="24"/>
              </w:rPr>
              <w:t>в</w:t>
            </w:r>
            <w:r w:rsidRPr="00354598">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4598">
              <w:rPr>
                <w:rFonts w:ascii="Times New Roman" w:hAnsi="Times New Roman" w:cs="Times New Roman"/>
                <w:sz w:val="24"/>
                <w:szCs w:val="24"/>
              </w:rPr>
              <w:t>українською мовою</w:t>
            </w:r>
            <w:r w:rsidRPr="00354598">
              <w:rPr>
                <w:rFonts w:ascii="Times New Roman" w:hAnsi="Times New Roman" w:cs="Times New Roman"/>
                <w:color w:val="000000"/>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lastRenderedPageBreak/>
              <w:t>Виключення: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Pr="00354598">
              <w:rPr>
                <w:rFonts w:ascii="Times New Roman" w:hAnsi="Times New Roman" w:cs="Times New Roman"/>
                <w:color w:val="FF0000"/>
                <w:sz w:val="24"/>
                <w:szCs w:val="24"/>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color w:val="000000"/>
                <w:sz w:val="24"/>
                <w:szCs w:val="24"/>
              </w:rPr>
            </w:pPr>
            <w:r w:rsidRPr="00354598">
              <w:rPr>
                <w:rFonts w:ascii="Times New Roman" w:hAnsi="Times New Roman" w:cs="Times New Roman"/>
                <w:color w:val="000000"/>
                <w:sz w:val="24"/>
                <w:szCs w:val="24"/>
              </w:rPr>
              <w:lastRenderedPageBreak/>
              <w:t>8</w:t>
            </w:r>
          </w:p>
        </w:tc>
        <w:tc>
          <w:tcPr>
            <w:tcW w:w="2805" w:type="dxa"/>
          </w:tcPr>
          <w:p w:rsidR="00860380" w:rsidRPr="00354598" w:rsidRDefault="00860380" w:rsidP="00354598">
            <w:pPr>
              <w:widowControl w:val="0"/>
              <w:spacing w:after="0" w:line="240" w:lineRule="auto"/>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60380" w:rsidTr="00354598">
        <w:trPr>
          <w:trHeight w:val="501"/>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 xml:space="preserve">Розділ 2. Порядок </w:t>
            </w:r>
            <w:r w:rsidRPr="00354598">
              <w:rPr>
                <w:rFonts w:ascii="Times New Roman" w:hAnsi="Times New Roman" w:cs="Times New Roman"/>
                <w:b/>
                <w:sz w:val="24"/>
                <w:szCs w:val="24"/>
              </w:rPr>
              <w:t>в</w:t>
            </w:r>
            <w:r w:rsidRPr="00354598">
              <w:rPr>
                <w:rFonts w:ascii="Times New Roman" w:hAnsi="Times New Roman" w:cs="Times New Roman"/>
                <w:b/>
                <w:color w:val="000000"/>
                <w:sz w:val="24"/>
                <w:szCs w:val="24"/>
              </w:rPr>
              <w:t>несення змін та надання роз’яснень до тендерної документації</w:t>
            </w:r>
          </w:p>
        </w:tc>
      </w:tr>
      <w:tr w:rsidR="00860380" w:rsidTr="00354598">
        <w:trPr>
          <w:trHeight w:val="1975"/>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b/>
                <w:sz w:val="24"/>
                <w:szCs w:val="24"/>
              </w:rPr>
            </w:pPr>
            <w:r w:rsidRPr="00354598">
              <w:rPr>
                <w:rFonts w:ascii="Times New Roman" w:hAnsi="Times New Roman" w:cs="Times New Roman"/>
                <w:b/>
                <w:sz w:val="24"/>
                <w:szCs w:val="24"/>
              </w:rPr>
              <w:t>Процедура надання роз’яснень щодо тендерної документації</w:t>
            </w:r>
          </w:p>
        </w:tc>
        <w:tc>
          <w:tcPr>
            <w:tcW w:w="6450" w:type="dxa"/>
          </w:tcPr>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 xml:space="preserve">Замовник повинен </w:t>
            </w:r>
            <w:r w:rsidRPr="006064FF">
              <w:rPr>
                <w:rFonts w:ascii="Times New Roman" w:hAnsi="Times New Roman" w:cs="Times New Roman"/>
                <w:b/>
                <w:i/>
                <w:sz w:val="24"/>
                <w:szCs w:val="24"/>
                <w:highlight w:val="white"/>
              </w:rPr>
              <w:t>протягом трьох днів</w:t>
            </w:r>
            <w:r w:rsidRPr="006064F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6064F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64FF">
              <w:rPr>
                <w:rFonts w:ascii="Times New Roman" w:hAnsi="Times New Roman" w:cs="Times New Roman"/>
                <w:b/>
                <w:i/>
                <w:sz w:val="24"/>
                <w:szCs w:val="24"/>
                <w:highlight w:val="white"/>
              </w:rPr>
              <w:t>не менш як на чотири дні</w:t>
            </w:r>
            <w:r w:rsidRPr="00354598">
              <w:rPr>
                <w:rFonts w:ascii="Times New Roman" w:hAnsi="Times New Roman" w:cs="Times New Roman"/>
                <w:b/>
                <w:i/>
                <w:color w:val="FF0000"/>
                <w:sz w:val="24"/>
                <w:szCs w:val="24"/>
                <w:highlight w:val="white"/>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Внесення змін до тендерної документації</w:t>
            </w:r>
          </w:p>
        </w:tc>
        <w:tc>
          <w:tcPr>
            <w:tcW w:w="6450" w:type="dxa"/>
          </w:tcPr>
          <w:p w:rsidR="00860380" w:rsidRPr="00354598" w:rsidRDefault="00860380" w:rsidP="00354598">
            <w:pPr>
              <w:spacing w:before="120"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54598">
                <w:rPr>
                  <w:rFonts w:ascii="Times New Roman" w:hAnsi="Times New Roman" w:cs="Times New Roman"/>
                  <w:sz w:val="24"/>
                  <w:szCs w:val="24"/>
                  <w:highlight w:val="white"/>
                </w:rPr>
                <w:t>статті 8</w:t>
              </w:r>
            </w:hyperlink>
            <w:r w:rsidRPr="00354598">
              <w:rPr>
                <w:rFonts w:ascii="Times New Roman" w:hAnsi="Times New Roman" w:cs="Times New Roman"/>
                <w:sz w:val="24"/>
                <w:szCs w:val="24"/>
                <w:highlight w:val="white"/>
              </w:rPr>
              <w:t xml:space="preserve"> Закону, або за результатами звернень, або на підставі рішення органу </w:t>
            </w:r>
            <w:r w:rsidRPr="00354598">
              <w:rPr>
                <w:rFonts w:ascii="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54598">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54598">
              <w:rPr>
                <w:rFonts w:ascii="Times New Roman" w:hAnsi="Times New Roman" w:cs="Times New Roman"/>
                <w:i/>
                <w:sz w:val="24"/>
                <w:szCs w:val="24"/>
                <w:highlight w:val="white"/>
              </w:rPr>
              <w:t xml:space="preserve"> </w:t>
            </w:r>
            <w:r w:rsidRPr="00354598">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54598">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0380" w:rsidTr="00354598">
        <w:trPr>
          <w:trHeight w:val="480"/>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064FF">
              <w:rPr>
                <w:rFonts w:ascii="Times New Roman" w:hAnsi="Times New Roman" w:cs="Times New Roman"/>
                <w:sz w:val="24"/>
                <w:szCs w:val="24"/>
                <w:highlight w:val="white"/>
              </w:rPr>
              <w:t xml:space="preserve">першої, четвертої, шостої та сьомої статті 26 Закону. </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064FF">
                <w:rPr>
                  <w:rFonts w:ascii="Times New Roman" w:hAnsi="Times New Roman" w:cs="Times New Roman"/>
                  <w:sz w:val="24"/>
                  <w:szCs w:val="24"/>
                  <w:highlight w:val="white"/>
                </w:rPr>
                <w:t>пункті 47</w:t>
              </w:r>
            </w:hyperlink>
            <w:r w:rsidRPr="006064FF">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0380" w:rsidRPr="006064FF" w:rsidRDefault="00860380" w:rsidP="00354598">
            <w:pPr>
              <w:widowControl w:val="0"/>
              <w:numPr>
                <w:ilvl w:val="0"/>
                <w:numId w:val="3"/>
              </w:numPr>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064FF">
              <w:rPr>
                <w:rFonts w:ascii="Times New Roman" w:hAnsi="Times New Roman" w:cs="Times New Roman"/>
                <w:b/>
                <w:i/>
                <w:sz w:val="24"/>
                <w:szCs w:val="24"/>
              </w:rPr>
              <w:t>згідно</w:t>
            </w:r>
            <w:r w:rsidRPr="006064FF">
              <w:rPr>
                <w:rFonts w:ascii="Times New Roman" w:hAnsi="Times New Roman" w:cs="Times New Roman"/>
                <w:sz w:val="24"/>
                <w:szCs w:val="24"/>
              </w:rPr>
              <w:t xml:space="preserve"> з </w:t>
            </w:r>
            <w:r w:rsidRPr="006064FF">
              <w:rPr>
                <w:rFonts w:ascii="Times New Roman" w:hAnsi="Times New Roman" w:cs="Times New Roman"/>
                <w:b/>
                <w:i/>
                <w:sz w:val="24"/>
                <w:szCs w:val="24"/>
              </w:rPr>
              <w:t>Додатком 1</w:t>
            </w:r>
            <w:r w:rsidRPr="006064FF">
              <w:rPr>
                <w:rFonts w:ascii="Times New Roman" w:hAnsi="Times New Roman" w:cs="Times New Roman"/>
                <w:sz w:val="24"/>
                <w:szCs w:val="24"/>
              </w:rPr>
              <w:t xml:space="preserve"> до цієї тендерної документації;</w:t>
            </w:r>
          </w:p>
          <w:p w:rsidR="00860380" w:rsidRPr="006064FF" w:rsidRDefault="00860380" w:rsidP="00354598">
            <w:pPr>
              <w:widowControl w:val="0"/>
              <w:numPr>
                <w:ilvl w:val="0"/>
                <w:numId w:val="3"/>
              </w:numPr>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інформацією щодо відсутності підстав, установлених в пункт</w:t>
            </w:r>
            <w:r w:rsidRPr="006064FF">
              <w:rPr>
                <w:rFonts w:ascii="Times New Roman" w:hAnsi="Times New Roman" w:cs="Times New Roman"/>
                <w:sz w:val="24"/>
                <w:szCs w:val="24"/>
                <w:highlight w:val="white"/>
              </w:rPr>
              <w:t xml:space="preserve">і 47 Особливостей, – </w:t>
            </w:r>
            <w:r w:rsidRPr="006064FF">
              <w:rPr>
                <w:rFonts w:ascii="Times New Roman" w:hAnsi="Times New Roman" w:cs="Times New Roman"/>
                <w:b/>
                <w:i/>
                <w:sz w:val="24"/>
                <w:szCs w:val="24"/>
                <w:highlight w:val="white"/>
              </w:rPr>
              <w:t>згідно з Додатком 1</w:t>
            </w:r>
            <w:r w:rsidRPr="006064FF">
              <w:rPr>
                <w:rFonts w:ascii="Times New Roman" w:hAnsi="Times New Roman" w:cs="Times New Roman"/>
                <w:sz w:val="24"/>
                <w:szCs w:val="24"/>
                <w:highlight w:val="white"/>
              </w:rPr>
              <w:t xml:space="preserve"> до цієї тендерної документації;</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54598">
                <w:rPr>
                  <w:rFonts w:ascii="Times New Roman" w:hAnsi="Times New Roman" w:cs="Times New Roman"/>
                  <w:sz w:val="24"/>
                  <w:szCs w:val="24"/>
                  <w:highlight w:val="white"/>
                </w:rPr>
                <w:t>47</w:t>
              </w:r>
            </w:hyperlink>
            <w:r w:rsidRPr="00354598">
              <w:rPr>
                <w:rFonts w:ascii="Times New Roman" w:hAnsi="Times New Roman" w:cs="Times New Roman"/>
                <w:sz w:val="24"/>
                <w:szCs w:val="24"/>
                <w:highlight w:val="white"/>
              </w:rPr>
              <w:t xml:space="preserve">  </w:t>
            </w:r>
            <w:r w:rsidRPr="00354598">
              <w:rPr>
                <w:rFonts w:ascii="Times New Roman" w:hAnsi="Times New Roman" w:cs="Times New Roman"/>
                <w:sz w:val="24"/>
                <w:szCs w:val="24"/>
              </w:rPr>
              <w:t xml:space="preserve">Особливостей, - згідно з </w:t>
            </w:r>
            <w:r w:rsidRPr="00354598">
              <w:rPr>
                <w:rFonts w:ascii="Times New Roman" w:hAnsi="Times New Roman" w:cs="Times New Roman"/>
                <w:b/>
                <w:i/>
                <w:sz w:val="24"/>
                <w:szCs w:val="24"/>
              </w:rPr>
              <w:t xml:space="preserve">Додатком 1 </w:t>
            </w:r>
            <w:r w:rsidRPr="00354598">
              <w:rPr>
                <w:rFonts w:ascii="Times New Roman" w:hAnsi="Times New Roman" w:cs="Times New Roman"/>
                <w:sz w:val="24"/>
                <w:szCs w:val="24"/>
              </w:rPr>
              <w:t>до цієї тендерної документації</w:t>
            </w:r>
            <w:r w:rsidRPr="00354598">
              <w:rPr>
                <w:rFonts w:ascii="Times New Roman" w:hAnsi="Times New Roman" w:cs="Times New Roman"/>
                <w:color w:val="00B050"/>
                <w:sz w:val="24"/>
                <w:szCs w:val="24"/>
              </w:rPr>
              <w:t>;</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354598">
              <w:rPr>
                <w:rFonts w:ascii="Times New Roman" w:hAnsi="Times New Roman" w:cs="Times New Roman"/>
                <w:i/>
                <w:color w:val="FF0000"/>
                <w:sz w:val="24"/>
                <w:szCs w:val="24"/>
              </w:rPr>
              <w:t xml:space="preserve"> </w:t>
            </w:r>
            <w:r w:rsidRPr="00354598">
              <w:rPr>
                <w:rFonts w:ascii="Times New Roman" w:hAnsi="Times New Roman" w:cs="Times New Roman"/>
                <w:sz w:val="24"/>
                <w:szCs w:val="24"/>
              </w:rPr>
              <w:t xml:space="preserve">— </w:t>
            </w:r>
            <w:r w:rsidRPr="00354598">
              <w:rPr>
                <w:rFonts w:ascii="Times New Roman" w:hAnsi="Times New Roman" w:cs="Times New Roman"/>
                <w:b/>
                <w:i/>
                <w:sz w:val="24"/>
                <w:szCs w:val="24"/>
              </w:rPr>
              <w:t>згідно з Додатком 2</w:t>
            </w:r>
            <w:r w:rsidRPr="00354598">
              <w:rPr>
                <w:rFonts w:ascii="Times New Roman" w:hAnsi="Times New Roman" w:cs="Times New Roman"/>
                <w:sz w:val="24"/>
                <w:szCs w:val="24"/>
              </w:rPr>
              <w:t xml:space="preserve"> до тендерної документації;</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 разі якщо тендерна пропозиція подається </w:t>
            </w:r>
            <w:r w:rsidRPr="00354598">
              <w:rPr>
                <w:rFonts w:ascii="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highlight w:val="white"/>
              </w:rPr>
              <w:t xml:space="preserve">Переможець процедури закупівлі у строк, що не перевищує </w:t>
            </w:r>
            <w:r w:rsidRPr="00354598">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54598">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354598">
              <w:rPr>
                <w:rFonts w:ascii="Times New Roman" w:hAnsi="Times New Roman" w:cs="Times New Roman"/>
                <w:sz w:val="24"/>
                <w:szCs w:val="24"/>
              </w:rPr>
              <w:t>встановлені в Додатку 1 (для переможця).</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Опис та приклади формальних несуттєвих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0380" w:rsidRPr="00354598" w:rsidRDefault="00860380" w:rsidP="00354598">
            <w:pPr>
              <w:widowControl w:val="0"/>
              <w:spacing w:after="0" w:line="240" w:lineRule="auto"/>
              <w:jc w:val="both"/>
              <w:rPr>
                <w:rFonts w:ascii="Times New Roman" w:hAnsi="Times New Roman" w:cs="Times New Roman"/>
                <w:b/>
                <w:i/>
                <w:sz w:val="24"/>
                <w:szCs w:val="24"/>
                <w:u w:val="single"/>
              </w:rPr>
            </w:pPr>
            <w:r w:rsidRPr="00354598">
              <w:rPr>
                <w:rFonts w:ascii="Times New Roman" w:hAnsi="Times New Roman" w:cs="Times New Roman"/>
                <w:b/>
                <w:i/>
                <w:sz w:val="24"/>
                <w:szCs w:val="24"/>
                <w:u w:val="single"/>
              </w:rPr>
              <w:t>Опис формальних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w:t>
            </w:r>
            <w:r w:rsidRPr="0035459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уживання великої літери;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уживання розділових знаків та відмінювання слів у реченні;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використання слова або мовного звороту, запозичених з іншої мови;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застосування правил переносу частини слова з рядка в рядок;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написання слів разом та/або окремо, та/або через дефіс;</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w:t>
            </w:r>
            <w:r w:rsidRPr="0035459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3.</w:t>
            </w:r>
            <w:r w:rsidRPr="0035459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4.</w:t>
            </w:r>
            <w:r w:rsidRPr="0035459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5.</w:t>
            </w:r>
            <w:r w:rsidRPr="0035459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6.</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7.</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8.</w:t>
            </w:r>
            <w:r w:rsidRPr="0035459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9.</w:t>
            </w:r>
            <w:r w:rsidRPr="0035459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10.</w:t>
            </w:r>
            <w:r w:rsidRPr="00354598">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354598">
              <w:rPr>
                <w:rFonts w:ascii="Times New Roman" w:hAnsi="Times New Roman" w:cs="Times New Roman"/>
                <w:sz w:val="24"/>
                <w:szCs w:val="24"/>
              </w:rPr>
              <w:lastRenderedPageBreak/>
              <w:t>(документи) був (були) поданий (подані).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11.</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12.</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0380" w:rsidRPr="00354598" w:rsidRDefault="00860380" w:rsidP="00354598">
            <w:pPr>
              <w:widowControl w:val="0"/>
              <w:spacing w:after="0" w:line="240" w:lineRule="auto"/>
              <w:jc w:val="both"/>
              <w:rPr>
                <w:rFonts w:ascii="Times New Roman" w:hAnsi="Times New Roman" w:cs="Times New Roman"/>
                <w:b/>
                <w:i/>
                <w:sz w:val="24"/>
                <w:szCs w:val="24"/>
                <w:u w:val="single"/>
              </w:rPr>
            </w:pPr>
            <w:r w:rsidRPr="00354598">
              <w:rPr>
                <w:rFonts w:ascii="Times New Roman" w:hAnsi="Times New Roman" w:cs="Times New Roman"/>
                <w:b/>
                <w:i/>
                <w:sz w:val="24"/>
                <w:szCs w:val="24"/>
                <w:u w:val="single"/>
              </w:rPr>
              <w:t>Приклади формальних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«м.київ» замість «м.Київ»;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«поряд -ок» замість «поря – док»;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«ненадається» замість «не надається»»;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«______________№_____________» замість «14.08.2020 №320/13/14-01»</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60380" w:rsidRPr="00354598" w:rsidRDefault="00860380" w:rsidP="00354598">
            <w:pPr>
              <w:widowControl w:val="0"/>
              <w:spacing w:after="0" w:line="240" w:lineRule="auto"/>
              <w:ind w:left="40" w:hanging="20"/>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Документи,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0380" w:rsidRPr="00354598" w:rsidRDefault="00860380" w:rsidP="00354598">
            <w:pPr>
              <w:widowControl w:val="0"/>
              <w:spacing w:after="0" w:line="240" w:lineRule="auto"/>
              <w:ind w:left="40" w:hanging="20"/>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УВАГА!!!</w:t>
            </w:r>
          </w:p>
          <w:p w:rsidR="00860380" w:rsidRPr="00354598" w:rsidRDefault="00860380" w:rsidP="00354598">
            <w:pPr>
              <w:widowControl w:val="0"/>
              <w:spacing w:after="0" w:line="240" w:lineRule="auto"/>
              <w:jc w:val="both"/>
              <w:rPr>
                <w:rFonts w:ascii="Times New Roman" w:hAnsi="Times New Roman" w:cs="Times New Roman"/>
                <w:b/>
                <w:color w:val="000000"/>
                <w:sz w:val="24"/>
                <w:szCs w:val="24"/>
              </w:rPr>
            </w:pPr>
            <w:bookmarkStart w:id="3" w:name="_heading=h.3znysh7" w:colFirst="0" w:colLast="0"/>
            <w:bookmarkEnd w:id="3"/>
            <w:r w:rsidRPr="00354598">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1) документи мають бути чіткими та розбірливими для читання;</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54598">
              <w:rPr>
                <w:rFonts w:ascii="Times New Roman" w:hAnsi="Times New Roman" w:cs="Times New Roman"/>
                <w:b/>
                <w:sz w:val="24"/>
                <w:szCs w:val="24"/>
              </w:rPr>
              <w:t>сом (УЕП)</w:t>
            </w:r>
            <w:r w:rsidRPr="00354598">
              <w:rPr>
                <w:rFonts w:ascii="Times New Roman" w:hAnsi="Times New Roman" w:cs="Times New Roman"/>
                <w:b/>
                <w:color w:val="000000"/>
                <w:sz w:val="24"/>
                <w:szCs w:val="24"/>
              </w:rPr>
              <w:t>;</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Винятки:</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 xml:space="preserve">1) якщо електронні документи тендерної пропозиції </w:t>
            </w:r>
            <w:r w:rsidRPr="00354598">
              <w:rPr>
                <w:rFonts w:ascii="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860380" w:rsidRPr="00354598" w:rsidRDefault="00860380" w:rsidP="00354598">
            <w:pPr>
              <w:widowControl w:val="0"/>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0380" w:rsidRPr="00354598" w:rsidRDefault="00860380" w:rsidP="00354598">
            <w:pPr>
              <w:widowControl w:val="0"/>
              <w:spacing w:after="0" w:line="240" w:lineRule="auto"/>
              <w:ind w:left="40" w:hanging="20"/>
              <w:jc w:val="both"/>
              <w:rPr>
                <w:rFonts w:ascii="Times New Roman" w:hAnsi="Times New Roman" w:cs="Times New Roman"/>
                <w:b/>
                <w:sz w:val="24"/>
                <w:szCs w:val="24"/>
              </w:rPr>
            </w:pPr>
            <w:r w:rsidRPr="00354598">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4598">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0380" w:rsidRPr="00354598" w:rsidRDefault="00860380" w:rsidP="00354598">
            <w:pPr>
              <w:widowControl w:val="0"/>
              <w:spacing w:after="0" w:line="240" w:lineRule="auto"/>
              <w:ind w:left="40" w:hanging="20"/>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0380" w:rsidRPr="00354598" w:rsidRDefault="00860380" w:rsidP="00354598">
            <w:pPr>
              <w:widowControl w:val="0"/>
              <w:spacing w:after="0" w:line="240" w:lineRule="auto"/>
              <w:jc w:val="both"/>
              <w:rPr>
                <w:rFonts w:ascii="Times New Roman" w:hAnsi="Times New Roman" w:cs="Times New Roman"/>
                <w:color w:val="0D0D0D"/>
                <w:sz w:val="24"/>
                <w:szCs w:val="24"/>
              </w:rPr>
            </w:pPr>
            <w:bookmarkStart w:id="4" w:name="_heading=h.2et92p0" w:colFirst="0" w:colLast="0"/>
            <w:bookmarkEnd w:id="4"/>
            <w:r w:rsidRPr="00354598">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54598">
              <w:rPr>
                <w:rFonts w:ascii="Times New Roman" w:hAnsi="Times New Roman" w:cs="Times New Roman"/>
                <w:color w:val="0D0D0D"/>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354598">
              <w:rPr>
                <w:rFonts w:ascii="Times New Roman" w:hAnsi="Times New Roman" w:cs="Times New Roman"/>
                <w:sz w:val="24"/>
                <w:szCs w:val="24"/>
              </w:rPr>
              <w:t xml:space="preserve">Тендерні пропозиції мають право подавати всі заінтересовані особи. </w:t>
            </w:r>
          </w:p>
          <w:p w:rsidR="00860380" w:rsidRPr="00354598" w:rsidRDefault="00860380" w:rsidP="00354598">
            <w:pPr>
              <w:widowControl w:val="0"/>
              <w:spacing w:after="0" w:line="240" w:lineRule="auto"/>
              <w:jc w:val="both"/>
              <w:rPr>
                <w:rFonts w:ascii="Times New Roman" w:hAnsi="Times New Roman" w:cs="Times New Roman"/>
                <w:sz w:val="24"/>
                <w:szCs w:val="24"/>
              </w:rPr>
            </w:pPr>
            <w:bookmarkStart w:id="6" w:name="_heading=h.ftj7vaqoric" w:colFirst="0" w:colLast="0"/>
            <w:bookmarkEnd w:id="6"/>
            <w:r w:rsidRPr="00354598">
              <w:rPr>
                <w:rFonts w:ascii="Times New Roman" w:hAnsi="Times New Roman" w:cs="Times New Roman"/>
                <w:sz w:val="24"/>
                <w:szCs w:val="24"/>
              </w:rPr>
              <w:t>Кожен учасник має право подати тільки одну тендерну пропозицію</w:t>
            </w:r>
            <w:r w:rsidRPr="00354598">
              <w:rPr>
                <w:rFonts w:ascii="Times New Roman" w:hAnsi="Times New Roman" w:cs="Times New Roman"/>
                <w:b/>
                <w:sz w:val="24"/>
                <w:szCs w:val="24"/>
                <w:highlight w:val="white"/>
              </w:rPr>
              <w:t>.</w:t>
            </w:r>
            <w:r w:rsidRPr="00354598">
              <w:rPr>
                <w:rFonts w:ascii="Times New Roman" w:hAnsi="Times New Roman" w:cs="Times New Roman"/>
                <w:sz w:val="24"/>
                <w:szCs w:val="24"/>
                <w:highlight w:val="white"/>
              </w:rPr>
              <w:t xml:space="preserve"> </w:t>
            </w:r>
          </w:p>
        </w:tc>
      </w:tr>
      <w:tr w:rsidR="00860380" w:rsidTr="00354598">
        <w:trPr>
          <w:trHeight w:val="913"/>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bookmarkStart w:id="7" w:name="_heading=h.tyjcwt" w:colFirst="0" w:colLast="0"/>
            <w:bookmarkEnd w:id="7"/>
            <w:r w:rsidRPr="00354598">
              <w:rPr>
                <w:rFonts w:ascii="Times New Roman" w:hAnsi="Times New Roman" w:cs="Times New Roman"/>
                <w:b/>
                <w:color w:val="000000"/>
                <w:sz w:val="24"/>
                <w:szCs w:val="24"/>
              </w:rPr>
              <w:t>Забезпечення тендерної пропозиції</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 xml:space="preserve">Забезпечення тендерної пропозиції не вимагається. </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Не передбачається.</w:t>
            </w:r>
          </w:p>
          <w:p w:rsidR="00860380" w:rsidRPr="00354598" w:rsidRDefault="00860380" w:rsidP="00354598">
            <w:pPr>
              <w:widowControl w:val="0"/>
              <w:spacing w:after="0" w:line="240" w:lineRule="auto"/>
              <w:ind w:right="120"/>
              <w:jc w:val="both"/>
              <w:rPr>
                <w:rFonts w:ascii="Times New Roman" w:hAnsi="Times New Roman" w:cs="Times New Roman"/>
                <w:sz w:val="24"/>
                <w:szCs w:val="24"/>
              </w:rPr>
            </w:pPr>
          </w:p>
          <w:p w:rsidR="00860380" w:rsidRPr="00354598" w:rsidRDefault="00860380" w:rsidP="00354598">
            <w:pPr>
              <w:spacing w:after="0" w:line="240" w:lineRule="auto"/>
              <w:jc w:val="both"/>
              <w:rPr>
                <w:rFonts w:ascii="Times New Roman" w:hAnsi="Times New Roman" w:cs="Times New Roman"/>
                <w:sz w:val="24"/>
                <w:szCs w:val="24"/>
              </w:rPr>
            </w:pPr>
          </w:p>
        </w:tc>
      </w:tr>
      <w:tr w:rsidR="00860380" w:rsidTr="00354598">
        <w:trPr>
          <w:trHeight w:val="560"/>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60380" w:rsidRPr="006064FF"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Тендерні пропозиції вважаються дійсними </w:t>
            </w:r>
            <w:r w:rsidRPr="006064FF">
              <w:rPr>
                <w:rFonts w:ascii="Times New Roman" w:hAnsi="Times New Roman" w:cs="Times New Roman"/>
                <w:b/>
                <w:i/>
                <w:sz w:val="24"/>
                <w:szCs w:val="24"/>
                <w:u w:val="single"/>
              </w:rPr>
              <w:t>протягом 120 (ста двадцяти) днів</w:t>
            </w:r>
            <w:r w:rsidRPr="006064FF">
              <w:rPr>
                <w:rFonts w:ascii="Times New Roman" w:hAnsi="Times New Roman" w:cs="Times New Roman"/>
                <w:sz w:val="24"/>
                <w:szCs w:val="24"/>
              </w:rPr>
              <w:t xml:space="preserve"> із дати кінцевого строку подання тендерних пропозицій.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0380" w:rsidRPr="00354598" w:rsidRDefault="00860380" w:rsidP="00354598">
            <w:pPr>
              <w:widowControl w:val="0"/>
              <w:spacing w:after="0" w:line="240" w:lineRule="auto"/>
              <w:jc w:val="both"/>
              <w:rPr>
                <w:rFonts w:ascii="Times New Roman" w:hAnsi="Times New Roman" w:cs="Times New Roman"/>
                <w:sz w:val="24"/>
                <w:szCs w:val="24"/>
                <w:u w:val="single"/>
              </w:rPr>
            </w:pPr>
            <w:r w:rsidRPr="00354598">
              <w:rPr>
                <w:rFonts w:ascii="Times New Roman" w:hAnsi="Times New Roman" w:cs="Times New Roman"/>
                <w:sz w:val="24"/>
                <w:szCs w:val="24"/>
              </w:rPr>
              <w:t xml:space="preserve">Учасник процедури закупівлі </w:t>
            </w:r>
            <w:r w:rsidRPr="00354598">
              <w:rPr>
                <w:rFonts w:ascii="Times New Roman" w:hAnsi="Times New Roman" w:cs="Times New Roman"/>
                <w:sz w:val="24"/>
                <w:szCs w:val="24"/>
                <w:u w:val="single"/>
              </w:rPr>
              <w:t>має право:</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4598">
              <w:rPr>
                <w:rFonts w:ascii="Times New Roman" w:hAnsi="Times New Roman" w:cs="Times New Roman"/>
                <w:i/>
                <w:sz w:val="24"/>
                <w:szCs w:val="24"/>
              </w:rPr>
              <w:t>(у разі якщо таке вимагалося)</w:t>
            </w:r>
            <w:r w:rsidRPr="00354598">
              <w:rPr>
                <w:rFonts w:ascii="Times New Roman" w:hAnsi="Times New Roman" w:cs="Times New Roman"/>
                <w:sz w:val="24"/>
                <w:szCs w:val="24"/>
              </w:rPr>
              <w:t>.</w:t>
            </w:r>
          </w:p>
          <w:p w:rsidR="00860380" w:rsidRPr="00354598" w:rsidRDefault="00860380" w:rsidP="00354598">
            <w:pPr>
              <w:widowControl w:val="0"/>
              <w:spacing w:after="0" w:line="240" w:lineRule="auto"/>
              <w:jc w:val="both"/>
              <w:rPr>
                <w:rFonts w:ascii="Times New Roman" w:hAnsi="Times New Roman" w:cs="Times New Roman"/>
                <w:strike/>
                <w:sz w:val="24"/>
                <w:szCs w:val="24"/>
              </w:rPr>
            </w:pPr>
            <w:r w:rsidRPr="00354598">
              <w:rPr>
                <w:rFonts w:ascii="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Кваліфікаційні критерії до учасників та вимоги</w:t>
            </w:r>
            <w:r w:rsidRPr="00354598">
              <w:rPr>
                <w:rFonts w:ascii="Times New Roman" w:hAnsi="Times New Roman" w:cs="Times New Roman"/>
                <w:b/>
                <w:sz w:val="24"/>
                <w:szCs w:val="24"/>
              </w:rPr>
              <w:t xml:space="preserve">, згідно  з </w:t>
            </w:r>
            <w:r w:rsidRPr="006064FF">
              <w:rPr>
                <w:rFonts w:ascii="Times New Roman" w:hAnsi="Times New Roman" w:cs="Times New Roman"/>
                <w:b/>
                <w:sz w:val="24"/>
                <w:szCs w:val="24"/>
              </w:rPr>
              <w:t>пунктом 28</w:t>
            </w:r>
            <w:r w:rsidRPr="00354598">
              <w:rPr>
                <w:rFonts w:ascii="Times New Roman" w:hAnsi="Times New Roman" w:cs="Times New Roman"/>
                <w:b/>
                <w:color w:val="FF0000"/>
                <w:sz w:val="24"/>
                <w:szCs w:val="24"/>
              </w:rPr>
              <w:t xml:space="preserve">  </w:t>
            </w:r>
            <w:r w:rsidRPr="00354598">
              <w:rPr>
                <w:rFonts w:ascii="Times New Roman" w:hAnsi="Times New Roman" w:cs="Times New Roman"/>
                <w:b/>
                <w:sz w:val="24"/>
                <w:szCs w:val="24"/>
              </w:rPr>
              <w:t xml:space="preserve">та пунктом </w:t>
            </w:r>
            <w:r w:rsidRPr="00354598">
              <w:rPr>
                <w:rFonts w:ascii="Times New Roman" w:hAnsi="Times New Roman" w:cs="Times New Roman"/>
                <w:b/>
                <w:sz w:val="24"/>
                <w:szCs w:val="24"/>
                <w:highlight w:val="white"/>
              </w:rPr>
              <w:t xml:space="preserve">47 </w:t>
            </w:r>
            <w:r w:rsidRPr="00354598">
              <w:rPr>
                <w:rFonts w:ascii="Times New Roman" w:hAnsi="Times New Roman" w:cs="Times New Roman"/>
                <w:b/>
                <w:color w:val="00B050"/>
                <w:sz w:val="24"/>
                <w:szCs w:val="24"/>
              </w:rPr>
              <w:t xml:space="preserve"> </w:t>
            </w:r>
            <w:r w:rsidRPr="00354598">
              <w:rPr>
                <w:rFonts w:ascii="Times New Roman" w:hAnsi="Times New Roman" w:cs="Times New Roman"/>
                <w:b/>
                <w:sz w:val="24"/>
                <w:szCs w:val="24"/>
              </w:rPr>
              <w:t>Особливостей</w:t>
            </w:r>
          </w:p>
        </w:tc>
        <w:tc>
          <w:tcPr>
            <w:tcW w:w="6450" w:type="dxa"/>
            <w:vAlign w:val="center"/>
          </w:tcPr>
          <w:p w:rsidR="00860380" w:rsidRPr="006064FF" w:rsidRDefault="00860380" w:rsidP="00354598">
            <w:pPr>
              <w:widowControl w:val="0"/>
              <w:spacing w:after="0" w:line="240" w:lineRule="auto"/>
              <w:ind w:right="120"/>
              <w:jc w:val="both"/>
              <w:rPr>
                <w:rFonts w:ascii="Times New Roman" w:hAnsi="Times New Roman" w:cs="Times New Roman"/>
                <w:sz w:val="24"/>
                <w:szCs w:val="24"/>
              </w:rPr>
            </w:pPr>
            <w:r w:rsidRPr="006064F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64FF">
              <w:rPr>
                <w:rFonts w:ascii="Times New Roman" w:hAnsi="Times New Roman" w:cs="Times New Roman"/>
                <w:b/>
                <w:i/>
                <w:sz w:val="24"/>
                <w:szCs w:val="24"/>
              </w:rPr>
              <w:t>Додатку 1</w:t>
            </w:r>
            <w:r w:rsidRPr="006064FF">
              <w:rPr>
                <w:rFonts w:ascii="Times New Roman" w:hAnsi="Times New Roman" w:cs="Times New Roman"/>
                <w:i/>
                <w:sz w:val="24"/>
                <w:szCs w:val="24"/>
              </w:rPr>
              <w:t xml:space="preserve"> </w:t>
            </w:r>
            <w:r w:rsidRPr="006064FF">
              <w:rPr>
                <w:rFonts w:ascii="Times New Roman" w:hAnsi="Times New Roman" w:cs="Times New Roman"/>
                <w:sz w:val="24"/>
                <w:szCs w:val="24"/>
              </w:rPr>
              <w:t xml:space="preserve">до цієї тендерної документації. </w:t>
            </w:r>
          </w:p>
          <w:p w:rsidR="00860380" w:rsidRPr="006064FF" w:rsidRDefault="00860380" w:rsidP="00354598">
            <w:pPr>
              <w:widowControl w:val="0"/>
              <w:spacing w:after="0" w:line="240" w:lineRule="auto"/>
              <w:ind w:right="120"/>
              <w:jc w:val="both"/>
              <w:rPr>
                <w:rFonts w:ascii="Times New Roman" w:hAnsi="Times New Roman" w:cs="Times New Roman"/>
                <w:sz w:val="24"/>
                <w:szCs w:val="24"/>
              </w:rPr>
            </w:pPr>
            <w:r w:rsidRPr="006064F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064FF">
              <w:rPr>
                <w:rFonts w:ascii="Times New Roman" w:hAnsi="Times New Roman" w:cs="Times New Roman"/>
                <w:b/>
                <w:sz w:val="24"/>
                <w:szCs w:val="24"/>
              </w:rPr>
              <w:t xml:space="preserve"> </w:t>
            </w:r>
            <w:r w:rsidRPr="006064FF">
              <w:rPr>
                <w:rFonts w:ascii="Times New Roman" w:hAnsi="Times New Roman" w:cs="Times New Roman"/>
                <w:b/>
                <w:i/>
                <w:sz w:val="24"/>
                <w:szCs w:val="24"/>
              </w:rPr>
              <w:t>Додатку 1</w:t>
            </w:r>
            <w:r w:rsidRPr="006064FF">
              <w:rPr>
                <w:rFonts w:ascii="Times New Roman" w:hAnsi="Times New Roman" w:cs="Times New Roman"/>
                <w:sz w:val="24"/>
                <w:szCs w:val="24"/>
              </w:rPr>
              <w:t xml:space="preserve"> до цієї тендерної документації. </w:t>
            </w:r>
          </w:p>
          <w:p w:rsidR="00860380" w:rsidRPr="006064FF" w:rsidRDefault="00860380" w:rsidP="00354598">
            <w:pPr>
              <w:widowControl w:val="0"/>
              <w:spacing w:after="0" w:line="240" w:lineRule="auto"/>
              <w:ind w:right="120"/>
              <w:jc w:val="both"/>
              <w:rPr>
                <w:rFonts w:ascii="Times New Roman" w:hAnsi="Times New Roman" w:cs="Times New Roman"/>
                <w:b/>
                <w:sz w:val="24"/>
                <w:szCs w:val="24"/>
              </w:rPr>
            </w:pPr>
            <w:r w:rsidRPr="006064FF">
              <w:rPr>
                <w:rFonts w:ascii="Times New Roman" w:hAnsi="Times New Roman" w:cs="Times New Roman"/>
                <w:b/>
                <w:sz w:val="24"/>
                <w:szCs w:val="24"/>
              </w:rPr>
              <w:t xml:space="preserve">Підстави, визначені пунктом </w:t>
            </w:r>
            <w:r w:rsidRPr="006064FF">
              <w:rPr>
                <w:rFonts w:ascii="Times New Roman" w:hAnsi="Times New Roman" w:cs="Times New Roman"/>
                <w:b/>
                <w:sz w:val="24"/>
                <w:szCs w:val="24"/>
                <w:highlight w:val="white"/>
              </w:rPr>
              <w:t xml:space="preserve">47 </w:t>
            </w:r>
            <w:r w:rsidRPr="006064FF">
              <w:rPr>
                <w:rFonts w:ascii="Times New Roman" w:hAnsi="Times New Roman" w:cs="Times New Roman"/>
                <w:b/>
                <w:sz w:val="24"/>
                <w:szCs w:val="24"/>
              </w:rPr>
              <w:t>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Замовник приймає рішення про відмову </w:t>
            </w:r>
            <w:r w:rsidRPr="00354598">
              <w:rPr>
                <w:rFonts w:ascii="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color w:val="000000"/>
                <w:sz w:val="28"/>
                <w:szCs w:val="28"/>
              </w:rPr>
              <w:t>3</w:t>
            </w:r>
            <w:r w:rsidRPr="00354598">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4598">
                <w:rPr>
                  <w:rFonts w:ascii="Times New Roman" w:hAnsi="Times New Roman" w:cs="Times New Roman"/>
                  <w:sz w:val="24"/>
                  <w:szCs w:val="24"/>
                </w:rPr>
                <w:t>пунктом 4</w:t>
              </w:r>
            </w:hyperlink>
            <w:r w:rsidRPr="00354598">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354598">
              <w:rPr>
                <w:rFonts w:ascii="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4598">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4598">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60380" w:rsidRPr="00354598" w:rsidRDefault="00860380" w:rsidP="00354598">
            <w:pPr>
              <w:spacing w:after="0" w:line="240" w:lineRule="auto"/>
              <w:ind w:firstLine="567"/>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380" w:rsidRPr="00354598" w:rsidRDefault="00860380" w:rsidP="00354598">
            <w:pPr>
              <w:spacing w:after="0" w:line="240" w:lineRule="auto"/>
              <w:jc w:val="both"/>
              <w:rPr>
                <w:rFonts w:ascii="Times New Roman" w:hAnsi="Times New Roman" w:cs="Times New Roman"/>
                <w:sz w:val="24"/>
                <w:szCs w:val="24"/>
                <w:highlight w:val="white"/>
              </w:rPr>
            </w:pPr>
          </w:p>
          <w:p w:rsidR="00860380" w:rsidRPr="00354598" w:rsidRDefault="00860380" w:rsidP="00354598">
            <w:pPr>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380" w:rsidRPr="00354598" w:rsidRDefault="00860380" w:rsidP="00354598">
            <w:pPr>
              <w:spacing w:after="348"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sidRPr="00354598">
              <w:rPr>
                <w:rFonts w:ascii="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6</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54598">
                <w:rPr>
                  <w:rFonts w:ascii="Times New Roman" w:hAnsi="Times New Roman" w:cs="Times New Roman"/>
                  <w:sz w:val="24"/>
                  <w:szCs w:val="24"/>
                </w:rPr>
                <w:t xml:space="preserve"> пунктом третім </w:t>
              </w:r>
            </w:hyperlink>
            <w:hyperlink r:id="rId13">
              <w:r w:rsidRPr="00354598">
                <w:rPr>
                  <w:rFonts w:ascii="Times New Roman" w:hAnsi="Times New Roman" w:cs="Times New Roman"/>
                  <w:sz w:val="24"/>
                  <w:szCs w:val="24"/>
                  <w:u w:val="single"/>
                </w:rPr>
                <w:t>частини друго</w:t>
              </w:r>
            </w:hyperlink>
            <w:r w:rsidRPr="00354598">
              <w:rPr>
                <w:rFonts w:ascii="Times New Roman" w:hAnsi="Times New Roman" w:cs="Times New Roman"/>
                <w:sz w:val="24"/>
                <w:szCs w:val="24"/>
              </w:rPr>
              <w:t xml:space="preserve">ї статті 22 Закону зазначено в </w:t>
            </w:r>
            <w:r w:rsidRPr="00354598">
              <w:rPr>
                <w:rFonts w:ascii="Times New Roman" w:hAnsi="Times New Roman" w:cs="Times New Roman"/>
                <w:b/>
                <w:i/>
                <w:sz w:val="24"/>
                <w:szCs w:val="24"/>
              </w:rPr>
              <w:t>Додатку 2</w:t>
            </w:r>
            <w:r w:rsidRPr="00354598">
              <w:rPr>
                <w:rFonts w:ascii="Times New Roman" w:hAnsi="Times New Roman" w:cs="Times New Roman"/>
                <w:b/>
                <w:sz w:val="24"/>
                <w:szCs w:val="24"/>
              </w:rPr>
              <w:t xml:space="preserve"> </w:t>
            </w:r>
            <w:r w:rsidRPr="00354598">
              <w:rPr>
                <w:rFonts w:ascii="Times New Roman" w:hAnsi="Times New Roman" w:cs="Times New Roman"/>
                <w:sz w:val="24"/>
                <w:szCs w:val="24"/>
              </w:rPr>
              <w:t>до цієї тендерної документації.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7</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 xml:space="preserve">Інформація про </w:t>
            </w:r>
            <w:r w:rsidRPr="00354598">
              <w:rPr>
                <w:rFonts w:ascii="Times New Roman" w:hAnsi="Times New Roman" w:cs="Times New Roman"/>
                <w:b/>
                <w:sz w:val="24"/>
                <w:szCs w:val="24"/>
              </w:rPr>
              <w:t>субпідрядника /співвиконавця</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b/>
                <w:sz w:val="24"/>
                <w:szCs w:val="24"/>
              </w:rPr>
            </w:pPr>
            <w:r w:rsidRPr="00354598">
              <w:rPr>
                <w:rFonts w:ascii="Times New Roman" w:hAnsi="Times New Roman" w:cs="Times New Roman"/>
                <w:color w:val="000000"/>
                <w:sz w:val="24"/>
                <w:szCs w:val="24"/>
              </w:rPr>
              <w:t>Не передбачено</w:t>
            </w:r>
          </w:p>
          <w:p w:rsidR="00860380" w:rsidRPr="00354598" w:rsidRDefault="00860380" w:rsidP="00354598">
            <w:pPr>
              <w:widowControl w:val="0"/>
              <w:spacing w:after="0" w:line="240" w:lineRule="auto"/>
              <w:ind w:right="120"/>
              <w:jc w:val="both"/>
              <w:rPr>
                <w:rFonts w:ascii="Times New Roman" w:hAnsi="Times New Roman" w:cs="Times New Roman"/>
                <w:b/>
                <w:sz w:val="24"/>
                <w:szCs w:val="24"/>
              </w:rPr>
            </w:pPr>
          </w:p>
          <w:p w:rsidR="00860380" w:rsidRPr="00354598" w:rsidRDefault="00860380" w:rsidP="00354598">
            <w:pPr>
              <w:widowControl w:val="0"/>
              <w:spacing w:after="0" w:line="240" w:lineRule="auto"/>
              <w:ind w:right="120"/>
              <w:jc w:val="both"/>
              <w:rPr>
                <w:rFonts w:ascii="Times New Roman" w:hAnsi="Times New Roman" w:cs="Times New Roman"/>
                <w:sz w:val="24"/>
                <w:szCs w:val="24"/>
              </w:rPr>
            </w:pP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8</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Внесення змін або відкликання тендерної пропозиції учасником</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0380" w:rsidTr="00354598">
        <w:trPr>
          <w:trHeight w:val="44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Розділ 4. Подання та розкриття тендерної пропозиції</w:t>
            </w:r>
          </w:p>
        </w:tc>
      </w:tr>
      <w:tr w:rsidR="00860380" w:rsidTr="00354598">
        <w:trPr>
          <w:trHeight w:val="3686"/>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860380" w:rsidRPr="00354598" w:rsidRDefault="00860380" w:rsidP="00354598">
            <w:pPr>
              <w:widowControl w:val="0"/>
              <w:spacing w:after="0" w:line="240" w:lineRule="auto"/>
              <w:ind w:left="40" w:right="120"/>
              <w:jc w:val="both"/>
              <w:rPr>
                <w:rFonts w:ascii="Times New Roman" w:hAnsi="Times New Roman" w:cs="Times New Roman"/>
                <w:sz w:val="24"/>
                <w:szCs w:val="24"/>
              </w:rPr>
            </w:pPr>
            <w:r w:rsidRPr="00354598">
              <w:rPr>
                <w:rFonts w:ascii="Times New Roman" w:hAnsi="Times New Roman" w:cs="Times New Roman"/>
                <w:sz w:val="24"/>
                <w:szCs w:val="24"/>
              </w:rPr>
              <w:t xml:space="preserve">Кінцевий строк подання тендерних пропозицій — </w:t>
            </w:r>
          </w:p>
          <w:p w:rsidR="00860380" w:rsidRPr="006064FF" w:rsidRDefault="00920F6E" w:rsidP="00354598">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b/>
                <w:sz w:val="24"/>
                <w:szCs w:val="24"/>
              </w:rPr>
              <w:t>13 грудня</w:t>
            </w:r>
            <w:r w:rsidR="00860380" w:rsidRPr="006064FF">
              <w:rPr>
                <w:rFonts w:ascii="Times New Roman" w:hAnsi="Times New Roman" w:cs="Times New Roman"/>
                <w:b/>
                <w:sz w:val="24"/>
                <w:szCs w:val="24"/>
              </w:rPr>
              <w:t xml:space="preserve">  2023 року, 00:00 год.</w:t>
            </w:r>
            <w:r w:rsidR="00860380" w:rsidRPr="006064FF">
              <w:rPr>
                <w:rFonts w:ascii="Times New Roman" w:hAnsi="Times New Roman" w:cs="Times New Roman"/>
                <w:sz w:val="24"/>
                <w:szCs w:val="24"/>
              </w:rPr>
              <w:t xml:space="preserve">  </w:t>
            </w:r>
          </w:p>
          <w:p w:rsidR="00860380" w:rsidRPr="00354598" w:rsidRDefault="00860380" w:rsidP="00354598">
            <w:pPr>
              <w:widowControl w:val="0"/>
              <w:spacing w:after="0" w:line="240" w:lineRule="auto"/>
              <w:ind w:left="40" w:right="120"/>
              <w:jc w:val="both"/>
              <w:rPr>
                <w:rFonts w:ascii="Times New Roman" w:hAnsi="Times New Roman" w:cs="Times New Roman"/>
                <w:i/>
                <w:sz w:val="24"/>
                <w:szCs w:val="24"/>
              </w:rPr>
            </w:pPr>
            <w:r w:rsidRPr="00354598">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54598">
              <w:rPr>
                <w:rFonts w:ascii="Times New Roman" w:hAnsi="Times New Roman" w:cs="Times New Roman"/>
                <w:i/>
                <w:strike/>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trike/>
                <w:sz w:val="24"/>
                <w:szCs w:val="24"/>
                <w:highlight w:val="white"/>
              </w:rPr>
            </w:pPr>
            <w:r w:rsidRPr="00354598">
              <w:rPr>
                <w:rFonts w:ascii="Times New Roman" w:hAnsi="Times New Roman" w:cs="Times New Roman"/>
                <w:b/>
                <w:sz w:val="24"/>
                <w:szCs w:val="24"/>
                <w:highlight w:val="white"/>
              </w:rPr>
              <w:t>Дата та час розкриття тендерної пропозиції</w:t>
            </w:r>
            <w:r w:rsidRPr="00354598">
              <w:rPr>
                <w:rFonts w:ascii="Times New Roman" w:hAnsi="Times New Roman" w:cs="Times New Roman"/>
                <w:sz w:val="28"/>
                <w:szCs w:val="28"/>
                <w:highlight w:val="white"/>
              </w:rPr>
              <w:t xml:space="preserve"> </w:t>
            </w:r>
          </w:p>
        </w:tc>
        <w:tc>
          <w:tcPr>
            <w:tcW w:w="6450" w:type="dxa"/>
            <w:vAlign w:val="center"/>
          </w:tcPr>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відповідно до статті 30 Закону.</w:t>
            </w:r>
            <w:r>
              <w:t xml:space="preserve"> </w:t>
            </w:r>
            <w:r w:rsidRPr="00354598">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Pr="00354598">
              <w:rPr>
                <w:rFonts w:ascii="Times New Roman" w:hAnsi="Times New Roman" w:cs="Times New Roman"/>
                <w:sz w:val="24"/>
                <w:szCs w:val="24"/>
              </w:rPr>
              <w:lastRenderedPageBreak/>
              <w:t>40 Особливостей, не проводить оцінку такої тендерної пропозиції та визначає таку тендерну пропозицію найбільш економічно вигідною.</w:t>
            </w:r>
          </w:p>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4598">
                <w:rPr>
                  <w:rFonts w:ascii="Times New Roman" w:hAnsi="Times New Roman" w:cs="Times New Roman"/>
                  <w:sz w:val="24"/>
                  <w:szCs w:val="24"/>
                  <w:highlight w:val="white"/>
                </w:rPr>
                <w:t>47</w:t>
              </w:r>
            </w:hyperlink>
            <w:r w:rsidRPr="00354598">
              <w:rPr>
                <w:rFonts w:ascii="Times New Roman" w:hAnsi="Times New Roman" w:cs="Times New Roman"/>
                <w:sz w:val="24"/>
                <w:szCs w:val="24"/>
                <w:highlight w:val="white"/>
              </w:rPr>
              <w:t xml:space="preserve"> Особливостей.</w:t>
            </w:r>
          </w:p>
        </w:tc>
      </w:tr>
      <w:tr w:rsidR="00860380" w:rsidTr="00354598">
        <w:trPr>
          <w:trHeight w:val="51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lastRenderedPageBreak/>
              <w:t>Розділ 5. Оцінка тендерної пропозиції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60380" w:rsidRPr="006064FF" w:rsidRDefault="00860380" w:rsidP="00354598">
            <w:pPr>
              <w:shd w:val="clear" w:color="auto" w:fill="FFFFFF"/>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64FF">
                <w:rPr>
                  <w:rFonts w:ascii="Times New Roman" w:hAnsi="Times New Roman" w:cs="Times New Roman"/>
                  <w:sz w:val="24"/>
                  <w:szCs w:val="24"/>
                </w:rPr>
                <w:t>шістнадцятої</w:t>
              </w:r>
            </w:hyperlink>
            <w:r w:rsidRPr="006064F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60380" w:rsidRPr="006064FF"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Критерії та методика оцінки визначаються відповідно до статті 29 Закону.</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i/>
                <w:sz w:val="24"/>
                <w:szCs w:val="24"/>
              </w:rPr>
              <w:t>(у разі якщо подано дві і більше тендерних пропозицій).</w:t>
            </w:r>
          </w:p>
          <w:p w:rsidR="00860380" w:rsidRPr="00354598" w:rsidRDefault="00860380" w:rsidP="00354598">
            <w:pPr>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354598">
              <w:rPr>
                <w:rFonts w:ascii="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Ціна тендерної пропозиції </w:t>
            </w:r>
            <w:r w:rsidRPr="00354598">
              <w:rPr>
                <w:rFonts w:ascii="Times New Roman" w:hAnsi="Times New Roman" w:cs="Times New Roman"/>
                <w:sz w:val="24"/>
                <w:szCs w:val="24"/>
                <w:u w:val="single"/>
              </w:rPr>
              <w:t>не може</w:t>
            </w:r>
            <w:r w:rsidRPr="00354598">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sz w:val="24"/>
                <w:szCs w:val="24"/>
              </w:rPr>
              <w:t xml:space="preserve">До розгляду </w:t>
            </w:r>
            <w:r w:rsidRPr="00354598">
              <w:rPr>
                <w:rFonts w:ascii="Times New Roman" w:hAnsi="Times New Roman" w:cs="Times New Roman"/>
                <w:sz w:val="24"/>
                <w:szCs w:val="24"/>
                <w:u w:val="single"/>
              </w:rPr>
              <w:t xml:space="preserve"> не приймається</w:t>
            </w:r>
            <w:r w:rsidRPr="00354598">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тендерних пропозицій здійснюється на основі критерію „Ціна”. Питома вага – 100 %.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здійснюється щодо предмета закупівлі в цілому.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Учасник визначає ціни на </w:t>
            </w:r>
            <w:r w:rsidRPr="00354598">
              <w:rPr>
                <w:rFonts w:ascii="Times New Roman" w:hAnsi="Times New Roman" w:cs="Times New Roman"/>
                <w:b/>
                <w:sz w:val="24"/>
                <w:szCs w:val="24"/>
              </w:rPr>
              <w:t>товар</w:t>
            </w:r>
            <w:r w:rsidRPr="00354598">
              <w:rPr>
                <w:rFonts w:ascii="Times New Roman" w:hAnsi="Times New Roman" w:cs="Times New Roman"/>
                <w:sz w:val="24"/>
                <w:szCs w:val="24"/>
              </w:rPr>
              <w:t xml:space="preserve">, що він пропонує </w:t>
            </w:r>
            <w:r w:rsidRPr="00354598">
              <w:rPr>
                <w:rFonts w:ascii="Times New Roman" w:hAnsi="Times New Roman" w:cs="Times New Roman"/>
                <w:b/>
                <w:sz w:val="24"/>
                <w:szCs w:val="24"/>
              </w:rPr>
              <w:t>поставити</w:t>
            </w:r>
            <w:r w:rsidRPr="00354598">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4598">
              <w:rPr>
                <w:rFonts w:ascii="Times New Roman" w:hAnsi="Times New Roman" w:cs="Times New Roman"/>
                <w:b/>
                <w:sz w:val="24"/>
                <w:szCs w:val="24"/>
              </w:rPr>
              <w:t>товару</w:t>
            </w:r>
            <w:r w:rsidRPr="00354598">
              <w:rPr>
                <w:rFonts w:ascii="Times New Roman" w:hAnsi="Times New Roman" w:cs="Times New Roman"/>
                <w:sz w:val="24"/>
                <w:szCs w:val="24"/>
              </w:rPr>
              <w:t xml:space="preserve"> даного виду.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Розмір мінімального кроку пониження ціни під час електронного аукціону – 0,5 %.</w:t>
            </w:r>
          </w:p>
          <w:p w:rsidR="00860380" w:rsidRPr="00354598" w:rsidRDefault="00860380" w:rsidP="00354598">
            <w:pPr>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0380" w:rsidRPr="00354598" w:rsidRDefault="00860380" w:rsidP="00354598">
            <w:pPr>
              <w:keepNext/>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0380" w:rsidRPr="00354598" w:rsidRDefault="00860380" w:rsidP="00354598">
            <w:pPr>
              <w:keepNext/>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Якщо замовником під час розгляду тендерної пропозиції </w:t>
            </w:r>
            <w:r w:rsidRPr="00354598">
              <w:rPr>
                <w:rFonts w:ascii="Times New Roman" w:hAnsi="Times New Roman" w:cs="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0380" w:rsidRPr="00354598" w:rsidRDefault="00860380" w:rsidP="00354598">
            <w:pPr>
              <w:spacing w:after="0" w:line="240" w:lineRule="auto"/>
              <w:jc w:val="both"/>
              <w:rPr>
                <w:rFonts w:ascii="Times New Roman" w:hAnsi="Times New Roman" w:cs="Times New Roman"/>
                <w:strike/>
                <w:sz w:val="24"/>
                <w:szCs w:val="24"/>
              </w:rPr>
            </w:pPr>
            <w:r w:rsidRPr="00354598">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4598">
              <w:rPr>
                <w:rFonts w:ascii="Times New Roman" w:hAnsi="Times New Roman" w:cs="Times New Roman"/>
                <w:b/>
                <w:i/>
                <w:sz w:val="24"/>
                <w:szCs w:val="24"/>
              </w:rPr>
              <w:t>протягом 24 годин</w:t>
            </w:r>
            <w:r w:rsidRPr="0035459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54598">
              <w:rPr>
                <w:rFonts w:ascii="Times New Roman" w:hAnsi="Times New Roman" w:cs="Times New Roman"/>
                <w:sz w:val="24"/>
                <w:szCs w:val="24"/>
              </w:rPr>
              <w:lastRenderedPageBreak/>
              <w:t>статтею 33 Закону та пункту 49 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Інша інформація</w:t>
            </w:r>
          </w:p>
        </w:tc>
        <w:tc>
          <w:tcPr>
            <w:tcW w:w="6450" w:type="dxa"/>
            <w:vAlign w:val="center"/>
          </w:tcPr>
          <w:p w:rsidR="00860380" w:rsidRPr="00790644" w:rsidRDefault="00860380" w:rsidP="00354598">
            <w:pPr>
              <w:widowControl w:val="0"/>
              <w:spacing w:after="0" w:line="240" w:lineRule="auto"/>
              <w:jc w:val="both"/>
              <w:rPr>
                <w:rFonts w:ascii="Times New Roman" w:hAnsi="Times New Roman" w:cs="Times New Roman"/>
                <w:sz w:val="24"/>
                <w:szCs w:val="24"/>
              </w:rPr>
            </w:pPr>
            <w:r w:rsidRPr="00790644">
              <w:rPr>
                <w:rFonts w:ascii="Times New Roman" w:hAnsi="Times New Roman" w:cs="Times New Roman"/>
                <w:sz w:val="24"/>
                <w:szCs w:val="24"/>
              </w:rPr>
              <w:t>Вартість тендерної пропозиції та всі інші ціни повинні бути чітко визначені.</w:t>
            </w:r>
          </w:p>
          <w:p w:rsidR="00860380" w:rsidRPr="00790644" w:rsidRDefault="00860380" w:rsidP="00354598">
            <w:pPr>
              <w:widowControl w:val="0"/>
              <w:spacing w:after="0" w:line="240" w:lineRule="auto"/>
              <w:ind w:right="120"/>
              <w:jc w:val="both"/>
              <w:rPr>
                <w:rFonts w:ascii="Times New Roman" w:hAnsi="Times New Roman" w:cs="Times New Roman"/>
                <w:sz w:val="24"/>
                <w:szCs w:val="24"/>
              </w:rPr>
            </w:pPr>
            <w:r w:rsidRPr="0079064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54598">
              <w:rPr>
                <w:rFonts w:ascii="Times New Roman" w:hAnsi="Times New Roman" w:cs="Times New Roman"/>
                <w:sz w:val="24"/>
                <w:szCs w:val="24"/>
              </w:rPr>
              <w:t>ею</w:t>
            </w:r>
            <w:r w:rsidRPr="00354598">
              <w:rPr>
                <w:rFonts w:ascii="Times New Roman" w:hAnsi="Times New Roman" w:cs="Times New Roman"/>
                <w:color w:val="000000"/>
                <w:sz w:val="24"/>
                <w:szCs w:val="24"/>
              </w:rPr>
              <w:t xml:space="preserve"> 358 Кримінального </w:t>
            </w:r>
            <w:r w:rsidRPr="00354598">
              <w:rPr>
                <w:rFonts w:ascii="Times New Roman" w:hAnsi="Times New Roman" w:cs="Times New Roman"/>
                <w:sz w:val="24"/>
                <w:szCs w:val="24"/>
              </w:rPr>
              <w:t>к</w:t>
            </w:r>
            <w:r w:rsidRPr="00354598">
              <w:rPr>
                <w:rFonts w:ascii="Times New Roman" w:hAnsi="Times New Roman" w:cs="Times New Roman"/>
                <w:color w:val="000000"/>
                <w:sz w:val="24"/>
                <w:szCs w:val="24"/>
              </w:rPr>
              <w:t>одексу України.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b/>
                <w:i/>
                <w:color w:val="000000"/>
                <w:sz w:val="24"/>
                <w:szCs w:val="24"/>
                <w:u w:val="single"/>
              </w:rPr>
              <w:t>Інші умови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54598">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3.    Документи,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не подаються ними у складі </w:t>
            </w:r>
            <w:r w:rsidRPr="00354598">
              <w:rPr>
                <w:rFonts w:ascii="Times New Roman" w:hAnsi="Times New Roman" w:cs="Times New Roman"/>
                <w:color w:val="000000"/>
                <w:sz w:val="24"/>
                <w:szCs w:val="24"/>
              </w:rPr>
              <w:lastRenderedPageBreak/>
              <w:t>тендерної пропозиції.</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54598">
              <w:rPr>
                <w:rFonts w:ascii="Times New Roman" w:hAnsi="Times New Roman" w:cs="Times New Roman"/>
                <w:b/>
                <w:i/>
                <w:color w:val="000000"/>
                <w:sz w:val="24"/>
                <w:szCs w:val="24"/>
              </w:rPr>
              <w:t>Додатком  1</w:t>
            </w:r>
            <w:r w:rsidRPr="00354598">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xml:space="preserve">6.  Факт подання тендерної пропозиції учасником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фізичною особою чи фізичною особою</w:t>
            </w:r>
            <w:r w:rsidRPr="00354598">
              <w:rPr>
                <w:rFonts w:ascii="Times New Roman" w:hAnsi="Times New Roman" w:cs="Times New Roman"/>
                <w:sz w:val="24"/>
                <w:szCs w:val="24"/>
              </w:rPr>
              <w:t xml:space="preserve"> — </w:t>
            </w:r>
            <w:r w:rsidRPr="00354598">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54598">
              <w:rPr>
                <w:rFonts w:ascii="Times New Roman" w:hAnsi="Times New Roman" w:cs="Times New Roman"/>
                <w:sz w:val="24"/>
                <w:szCs w:val="24"/>
              </w:rPr>
              <w:t>, жодних окремих підтверджень не потрібно подавати в складі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4598">
              <w:rPr>
                <w:rFonts w:ascii="Times New Roman" w:hAnsi="Times New Roman" w:cs="Times New Roman"/>
                <w:sz w:val="24"/>
                <w:szCs w:val="24"/>
              </w:rPr>
              <w:t>, жодних окремих підтверджень не потрібно подавати в складі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54598">
              <w:rPr>
                <w:rFonts w:ascii="Times New Roman" w:hAnsi="Times New Roman" w:cs="Times New Roman"/>
                <w:b/>
                <w:i/>
                <w:sz w:val="24"/>
                <w:szCs w:val="24"/>
              </w:rPr>
              <w:t>Додатку 3</w:t>
            </w:r>
            <w:r w:rsidRPr="00354598">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4598">
              <w:rPr>
                <w:rFonts w:ascii="Times New Roman" w:hAnsi="Times New Roman" w:cs="Times New Roman"/>
                <w:b/>
                <w:i/>
                <w:sz w:val="24"/>
                <w:szCs w:val="24"/>
              </w:rPr>
              <w:t>в п. 4 Розділу 3</w:t>
            </w:r>
            <w:r w:rsidRPr="00354598">
              <w:rPr>
                <w:rFonts w:ascii="Times New Roman" w:hAnsi="Times New Roman" w:cs="Times New Roman"/>
                <w:sz w:val="24"/>
                <w:szCs w:val="24"/>
              </w:rPr>
              <w:t xml:space="preserve"> до цієї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54598">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11. </w:t>
            </w:r>
            <w:r w:rsidRPr="00354598">
              <w:rPr>
                <w:rFonts w:ascii="Times New Roman" w:hAnsi="Times New Roman" w:cs="Times New Roman"/>
                <w:sz w:val="24"/>
                <w:szCs w:val="24"/>
              </w:rPr>
              <w:t>Тендерна п</w:t>
            </w:r>
            <w:r w:rsidRPr="00354598">
              <w:rPr>
                <w:rFonts w:ascii="Times New Roman" w:hAnsi="Times New Roman" w:cs="Times New Roman"/>
                <w:color w:val="000000"/>
                <w:sz w:val="24"/>
                <w:szCs w:val="24"/>
              </w:rPr>
              <w:t>ропозиція учасника може містити документи з водяними знаками.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0380" w:rsidRPr="00354598" w:rsidRDefault="00860380" w:rsidP="00354598">
            <w:pPr>
              <w:widowControl w:val="0"/>
              <w:spacing w:after="0" w:line="240" w:lineRule="auto"/>
              <w:jc w:val="both"/>
              <w:rPr>
                <w:rFonts w:ascii="Times New Roman" w:hAnsi="Times New Roman" w:cs="Times New Roman"/>
                <w:i/>
                <w:sz w:val="20"/>
                <w:szCs w:val="20"/>
              </w:rPr>
            </w:pPr>
            <w:r w:rsidRPr="00354598">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Відхилення тендерних пропозицій</w:t>
            </w:r>
          </w:p>
        </w:tc>
        <w:tc>
          <w:tcPr>
            <w:tcW w:w="6450" w:type="dxa"/>
            <w:vAlign w:val="center"/>
          </w:tcPr>
          <w:p w:rsidR="00860380" w:rsidRPr="00354598" w:rsidRDefault="00860380" w:rsidP="00354598">
            <w:pPr>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учасник процедури закупівлі:</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підпадає під підстави, встановлені пунктом 47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тендерна пропозиція:</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54598">
                <w:rPr>
                  <w:rFonts w:ascii="Times New Roman" w:hAnsi="Times New Roman" w:cs="Times New Roman"/>
                  <w:sz w:val="24"/>
                  <w:szCs w:val="24"/>
                </w:rPr>
                <w:t>пункту 4</w:t>
              </w:r>
            </w:hyperlink>
            <w:r w:rsidRPr="00354598">
              <w:rPr>
                <w:rFonts w:ascii="Times New Roman" w:hAnsi="Times New Roman" w:cs="Times New Roman"/>
                <w:sz w:val="24"/>
                <w:szCs w:val="24"/>
              </w:rPr>
              <w:t>3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є такою, строк дії якої закінчився;</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3) переможець процедури закупівлі:</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0380" w:rsidTr="00354598">
        <w:trPr>
          <w:trHeight w:val="47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b/>
                <w:sz w:val="24"/>
                <w:szCs w:val="24"/>
              </w:rPr>
            </w:pPr>
            <w:r w:rsidRPr="00354598">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відміняє відкриті торги у разі: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 відсутності подальшої потреби в закупівлі товарів, робіт чи послуг;</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3) скорочення обсягу видатків на здійснення закупівлі товарів, робіт чи послуг;</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 разі відміни відкритих торгів замовник </w:t>
            </w:r>
            <w:r w:rsidRPr="00354598">
              <w:rPr>
                <w:rFonts w:ascii="Times New Roman" w:hAnsi="Times New Roman" w:cs="Times New Roman"/>
                <w:b/>
                <w:i/>
                <w:sz w:val="24"/>
                <w:szCs w:val="24"/>
              </w:rPr>
              <w:t>протягом одного робочого дня</w:t>
            </w:r>
            <w:r w:rsidRPr="00354598">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Відкриті торги можуть бути відмінені частково (за лотом).</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54598">
              <w:rPr>
                <w:rFonts w:ascii="Times New Roman" w:hAnsi="Times New Roman" w:cs="Times New Roman"/>
                <w:color w:val="4A86E8"/>
                <w:sz w:val="24"/>
                <w:szCs w:val="24"/>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598">
              <w:rPr>
                <w:rFonts w:ascii="Times New Roman" w:hAnsi="Times New Roman" w:cs="Times New Roman"/>
                <w:b/>
                <w:i/>
                <w:sz w:val="24"/>
                <w:szCs w:val="24"/>
              </w:rPr>
              <w:t>не пізніше ніж через 15 днів</w:t>
            </w:r>
            <w:r w:rsidRPr="00354598">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4598">
              <w:rPr>
                <w:rFonts w:ascii="Times New Roman" w:hAnsi="Times New Roman" w:cs="Times New Roman"/>
                <w:b/>
                <w:i/>
                <w:sz w:val="24"/>
                <w:szCs w:val="24"/>
              </w:rPr>
              <w:t>може бути продовжений до 60 днів</w:t>
            </w:r>
            <w:r w:rsidRPr="00354598">
              <w:rPr>
                <w:rFonts w:ascii="Times New Roman" w:hAnsi="Times New Roman" w:cs="Times New Roman"/>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4598">
              <w:rPr>
                <w:rFonts w:ascii="Times New Roman" w:hAnsi="Times New Roman" w:cs="Times New Roman"/>
                <w:b/>
                <w:i/>
                <w:sz w:val="24"/>
                <w:szCs w:val="24"/>
              </w:rPr>
              <w:t>не може бути укладено раніше ніж через п’ять днів</w:t>
            </w:r>
            <w:r w:rsidRPr="00354598">
              <w:rPr>
                <w:rFonts w:ascii="Times New Roman" w:hAnsi="Times New Roman" w:cs="Times New Roman"/>
                <w:i/>
                <w:sz w:val="24"/>
                <w:szCs w:val="24"/>
              </w:rPr>
              <w:t xml:space="preserve"> </w:t>
            </w:r>
            <w:r w:rsidRPr="00354598">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lastRenderedPageBreak/>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Проєкт договору про закупівлю</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 xml:space="preserve">Проєкт договору про закупівлю викладено в </w:t>
            </w:r>
            <w:r w:rsidRPr="00354598">
              <w:rPr>
                <w:rFonts w:ascii="Times New Roman" w:hAnsi="Times New Roman" w:cs="Times New Roman"/>
                <w:b/>
                <w:i/>
                <w:sz w:val="24"/>
                <w:szCs w:val="24"/>
              </w:rPr>
              <w:t>Додатку 3</w:t>
            </w:r>
            <w:r w:rsidRPr="00354598">
              <w:rPr>
                <w:rFonts w:ascii="Times New Roman" w:hAnsi="Times New Roman" w:cs="Times New Roman"/>
                <w:sz w:val="24"/>
                <w:szCs w:val="24"/>
              </w:rPr>
              <w:t xml:space="preserve"> до цієї тендерної документації.</w:t>
            </w:r>
          </w:p>
          <w:p w:rsidR="00860380" w:rsidRPr="00354598" w:rsidRDefault="00860380" w:rsidP="00354598">
            <w:pPr>
              <w:widowControl w:val="0"/>
              <w:spacing w:after="0" w:line="240" w:lineRule="auto"/>
              <w:ind w:right="120"/>
              <w:jc w:val="both"/>
              <w:rPr>
                <w:rFonts w:ascii="Times New Roman" w:hAnsi="Times New Roman" w:cs="Times New Roman"/>
                <w:i/>
                <w:sz w:val="24"/>
                <w:szCs w:val="24"/>
              </w:rPr>
            </w:pPr>
            <w:r w:rsidRPr="00354598">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0380" w:rsidTr="00354598">
        <w:trPr>
          <w:trHeight w:val="2100"/>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Умови договору про закупівлю</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0380" w:rsidRPr="00354598" w:rsidRDefault="00860380" w:rsidP="00354598">
            <w:pPr>
              <w:shd w:val="clear" w:color="auto" w:fill="FFFFFF"/>
              <w:spacing w:before="120"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визначення грошового еквівалента зобов’язання в іноземній валюті;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Забезпечення виконання договору про закупівлю не вимагається.</w:t>
            </w:r>
          </w:p>
        </w:tc>
      </w:tr>
    </w:tbl>
    <w:p w:rsidR="00860380" w:rsidRPr="00790644" w:rsidRDefault="00860380">
      <w:pPr>
        <w:widowControl w:val="0"/>
        <w:spacing w:after="0" w:line="240" w:lineRule="auto"/>
        <w:jc w:val="both"/>
        <w:rPr>
          <w:rFonts w:ascii="Times New Roman" w:hAnsi="Times New Roman" w:cs="Times New Roman"/>
          <w:i/>
          <w:sz w:val="20"/>
          <w:szCs w:val="20"/>
          <w:highlight w:val="white"/>
        </w:rPr>
      </w:pPr>
      <w:bookmarkStart w:id="8" w:name="_heading=h.2s8eyo1" w:colFirst="0" w:colLast="0"/>
      <w:bookmarkEnd w:id="8"/>
      <w:r w:rsidRPr="004F0D0F">
        <w:rPr>
          <w:rFonts w:ascii="Times New Roman" w:hAnsi="Times New Roman" w:cs="Times New Roman"/>
          <w:i/>
          <w:sz w:val="20"/>
          <w:szCs w:val="20"/>
          <w:highlight w:val="white"/>
        </w:rPr>
        <w:tab/>
      </w:r>
    </w:p>
    <w:sectPr w:rsidR="00860380" w:rsidRPr="00790644" w:rsidSect="009B742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6B" w:rsidRDefault="00BA046B">
      <w:pPr>
        <w:spacing w:after="0" w:line="240" w:lineRule="auto"/>
      </w:pPr>
      <w:r>
        <w:separator/>
      </w:r>
    </w:p>
  </w:endnote>
  <w:endnote w:type="continuationSeparator" w:id="0">
    <w:p w:rsidR="00BA046B" w:rsidRDefault="00BA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80" w:rsidRDefault="0086038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25210">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6B" w:rsidRDefault="00BA046B">
      <w:pPr>
        <w:spacing w:after="0" w:line="240" w:lineRule="auto"/>
      </w:pPr>
      <w:r>
        <w:separator/>
      </w:r>
    </w:p>
  </w:footnote>
  <w:footnote w:type="continuationSeparator" w:id="0">
    <w:p w:rsidR="00BA046B" w:rsidRDefault="00BA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80" w:rsidRDefault="00860380">
    <w:pPr>
      <w:jc w:val="right"/>
      <w:rPr>
        <w:rFonts w:ascii="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BE2"/>
    <w:multiLevelType w:val="multilevel"/>
    <w:tmpl w:val="074EB7B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5BD71270"/>
    <w:multiLevelType w:val="multilevel"/>
    <w:tmpl w:val="274026D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74EC4023"/>
    <w:multiLevelType w:val="multilevel"/>
    <w:tmpl w:val="7004A58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31F"/>
    <w:rsid w:val="00043F7F"/>
    <w:rsid w:val="00053457"/>
    <w:rsid w:val="00066F51"/>
    <w:rsid w:val="000C7818"/>
    <w:rsid w:val="000E3325"/>
    <w:rsid w:val="001554AA"/>
    <w:rsid w:val="001F1779"/>
    <w:rsid w:val="002577AC"/>
    <w:rsid w:val="00267BE4"/>
    <w:rsid w:val="002B7CE0"/>
    <w:rsid w:val="0034305F"/>
    <w:rsid w:val="00354598"/>
    <w:rsid w:val="00382E10"/>
    <w:rsid w:val="00392631"/>
    <w:rsid w:val="003B16B8"/>
    <w:rsid w:val="003E6224"/>
    <w:rsid w:val="00410AE8"/>
    <w:rsid w:val="004549B5"/>
    <w:rsid w:val="0048658A"/>
    <w:rsid w:val="004F0D0F"/>
    <w:rsid w:val="0053299C"/>
    <w:rsid w:val="00542516"/>
    <w:rsid w:val="0057589F"/>
    <w:rsid w:val="005B4907"/>
    <w:rsid w:val="005C4D61"/>
    <w:rsid w:val="006064FF"/>
    <w:rsid w:val="00611D86"/>
    <w:rsid w:val="006475FD"/>
    <w:rsid w:val="00677C2A"/>
    <w:rsid w:val="00690EC3"/>
    <w:rsid w:val="006B1545"/>
    <w:rsid w:val="006C2598"/>
    <w:rsid w:val="006F5B34"/>
    <w:rsid w:val="00700424"/>
    <w:rsid w:val="00790644"/>
    <w:rsid w:val="007A2EF9"/>
    <w:rsid w:val="007A3A9E"/>
    <w:rsid w:val="007D31FC"/>
    <w:rsid w:val="0080636A"/>
    <w:rsid w:val="00817F85"/>
    <w:rsid w:val="00860380"/>
    <w:rsid w:val="00865231"/>
    <w:rsid w:val="008F4BD7"/>
    <w:rsid w:val="00916F06"/>
    <w:rsid w:val="0092055D"/>
    <w:rsid w:val="00920F6E"/>
    <w:rsid w:val="00936CB8"/>
    <w:rsid w:val="00937E7A"/>
    <w:rsid w:val="009802E7"/>
    <w:rsid w:val="009B742A"/>
    <w:rsid w:val="009C5C2A"/>
    <w:rsid w:val="009E0627"/>
    <w:rsid w:val="009E6FF6"/>
    <w:rsid w:val="009F4C84"/>
    <w:rsid w:val="00A138AE"/>
    <w:rsid w:val="00A3246D"/>
    <w:rsid w:val="00A372A7"/>
    <w:rsid w:val="00A7023F"/>
    <w:rsid w:val="00A76D00"/>
    <w:rsid w:val="00AF5513"/>
    <w:rsid w:val="00B42079"/>
    <w:rsid w:val="00B72235"/>
    <w:rsid w:val="00BA046B"/>
    <w:rsid w:val="00C17BB7"/>
    <w:rsid w:val="00C6500F"/>
    <w:rsid w:val="00C700C7"/>
    <w:rsid w:val="00C701B9"/>
    <w:rsid w:val="00C8793A"/>
    <w:rsid w:val="00CB369A"/>
    <w:rsid w:val="00CB431F"/>
    <w:rsid w:val="00CF17E7"/>
    <w:rsid w:val="00D10315"/>
    <w:rsid w:val="00DB4630"/>
    <w:rsid w:val="00DF030E"/>
    <w:rsid w:val="00E112DB"/>
    <w:rsid w:val="00E1154A"/>
    <w:rsid w:val="00E25210"/>
    <w:rsid w:val="00E56DEE"/>
    <w:rsid w:val="00ED0478"/>
    <w:rsid w:val="00EE4E81"/>
    <w:rsid w:val="00F457B5"/>
    <w:rsid w:val="00F60BE0"/>
    <w:rsid w:val="00F74029"/>
    <w:rsid w:val="00FC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link w:val="10"/>
    <w:uiPriority w:val="99"/>
    <w:qFormat/>
    <w:rsid w:val="009B742A"/>
    <w:pPr>
      <w:keepNext/>
      <w:keepLines/>
      <w:spacing w:before="480" w:after="120"/>
      <w:outlineLvl w:val="0"/>
    </w:pPr>
    <w:rPr>
      <w:b/>
      <w:sz w:val="48"/>
      <w:szCs w:val="48"/>
    </w:rPr>
  </w:style>
  <w:style w:type="paragraph" w:styleId="2">
    <w:name w:val="heading 2"/>
    <w:basedOn w:val="a"/>
    <w:next w:val="a"/>
    <w:link w:val="20"/>
    <w:uiPriority w:val="99"/>
    <w:qFormat/>
    <w:rsid w:val="009B742A"/>
    <w:pPr>
      <w:keepNext/>
      <w:keepLines/>
      <w:spacing w:before="360" w:after="80"/>
      <w:outlineLvl w:val="1"/>
    </w:pPr>
    <w:rPr>
      <w:b/>
      <w:sz w:val="36"/>
      <w:szCs w:val="36"/>
    </w:rPr>
  </w:style>
  <w:style w:type="paragraph" w:styleId="3">
    <w:name w:val="heading 3"/>
    <w:basedOn w:val="a"/>
    <w:next w:val="a"/>
    <w:link w:val="30"/>
    <w:uiPriority w:val="99"/>
    <w:qFormat/>
    <w:rsid w:val="009B742A"/>
    <w:pPr>
      <w:keepNext/>
      <w:keepLines/>
      <w:spacing w:before="280" w:after="80"/>
      <w:outlineLvl w:val="2"/>
    </w:pPr>
    <w:rPr>
      <w:b/>
      <w:sz w:val="28"/>
      <w:szCs w:val="28"/>
    </w:rPr>
  </w:style>
  <w:style w:type="paragraph" w:styleId="4">
    <w:name w:val="heading 4"/>
    <w:basedOn w:val="a"/>
    <w:next w:val="a"/>
    <w:link w:val="40"/>
    <w:uiPriority w:val="99"/>
    <w:qFormat/>
    <w:rsid w:val="009B742A"/>
    <w:pPr>
      <w:keepNext/>
      <w:keepLines/>
      <w:spacing w:before="240" w:after="40"/>
      <w:outlineLvl w:val="3"/>
    </w:pPr>
    <w:rPr>
      <w:b/>
      <w:sz w:val="24"/>
      <w:szCs w:val="24"/>
    </w:rPr>
  </w:style>
  <w:style w:type="paragraph" w:styleId="5">
    <w:name w:val="heading 5"/>
    <w:basedOn w:val="a"/>
    <w:next w:val="a"/>
    <w:link w:val="50"/>
    <w:uiPriority w:val="99"/>
    <w:qFormat/>
    <w:rsid w:val="009B742A"/>
    <w:pPr>
      <w:keepNext/>
      <w:keepLines/>
      <w:spacing w:before="220" w:after="40"/>
      <w:outlineLvl w:val="4"/>
    </w:pPr>
    <w:rPr>
      <w:b/>
    </w:rPr>
  </w:style>
  <w:style w:type="paragraph" w:styleId="6">
    <w:name w:val="heading 6"/>
    <w:basedOn w:val="a"/>
    <w:next w:val="a"/>
    <w:link w:val="60"/>
    <w:uiPriority w:val="99"/>
    <w:qFormat/>
    <w:rsid w:val="009B74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368F5"/>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3368F5"/>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rsid w:val="003368F5"/>
    <w:rPr>
      <w:rFonts w:ascii="Cambria" w:eastAsia="Times New Roman" w:hAnsi="Cambria" w:cs="Times New Roman"/>
      <w:b/>
      <w:bCs/>
      <w:sz w:val="26"/>
      <w:szCs w:val="26"/>
      <w:lang w:val="uk-UA" w:eastAsia="uk-UA"/>
    </w:rPr>
  </w:style>
  <w:style w:type="character" w:customStyle="1" w:styleId="40">
    <w:name w:val="Заголовок 4 Знак"/>
    <w:link w:val="4"/>
    <w:uiPriority w:val="9"/>
    <w:semiHidden/>
    <w:rsid w:val="003368F5"/>
    <w:rPr>
      <w:rFonts w:ascii="Calibri" w:eastAsia="Times New Roman" w:hAnsi="Calibri" w:cs="Times New Roman"/>
      <w:b/>
      <w:bCs/>
      <w:sz w:val="28"/>
      <w:szCs w:val="28"/>
      <w:lang w:val="uk-UA" w:eastAsia="uk-UA"/>
    </w:rPr>
  </w:style>
  <w:style w:type="character" w:customStyle="1" w:styleId="50">
    <w:name w:val="Заголовок 5 Знак"/>
    <w:link w:val="5"/>
    <w:uiPriority w:val="9"/>
    <w:semiHidden/>
    <w:rsid w:val="003368F5"/>
    <w:rPr>
      <w:rFonts w:ascii="Calibri" w:eastAsia="Times New Roman" w:hAnsi="Calibri" w:cs="Times New Roman"/>
      <w:b/>
      <w:bCs/>
      <w:i/>
      <w:iCs/>
      <w:sz w:val="26"/>
      <w:szCs w:val="26"/>
      <w:lang w:val="uk-UA" w:eastAsia="uk-UA"/>
    </w:rPr>
  </w:style>
  <w:style w:type="character" w:customStyle="1" w:styleId="60">
    <w:name w:val="Заголовок 6 Знак"/>
    <w:link w:val="6"/>
    <w:uiPriority w:val="9"/>
    <w:semiHidden/>
    <w:rsid w:val="003368F5"/>
    <w:rPr>
      <w:rFonts w:ascii="Calibri" w:eastAsia="Times New Roman" w:hAnsi="Calibri" w:cs="Times New Roman"/>
      <w:b/>
      <w:bCs/>
      <w:lang w:val="uk-UA" w:eastAsia="uk-UA"/>
    </w:rPr>
  </w:style>
  <w:style w:type="table" w:customStyle="1" w:styleId="TableNormal1">
    <w:name w:val="Table Normal1"/>
    <w:uiPriority w:val="99"/>
    <w:rsid w:val="009B742A"/>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B742A"/>
    <w:pPr>
      <w:keepNext/>
      <w:keepLines/>
      <w:spacing w:before="480" w:after="120"/>
    </w:pPr>
    <w:rPr>
      <w:b/>
      <w:sz w:val="72"/>
      <w:szCs w:val="72"/>
    </w:rPr>
  </w:style>
  <w:style w:type="character" w:customStyle="1" w:styleId="a4">
    <w:name w:val="Название Знак"/>
    <w:link w:val="a3"/>
    <w:uiPriority w:val="10"/>
    <w:rsid w:val="003368F5"/>
    <w:rPr>
      <w:rFonts w:ascii="Cambria" w:eastAsia="Times New Roman" w:hAnsi="Cambria" w:cs="Times New Roman"/>
      <w:b/>
      <w:bCs/>
      <w:kern w:val="28"/>
      <w:sz w:val="32"/>
      <w:szCs w:val="32"/>
      <w:lang w:val="uk-UA" w:eastAsia="uk-UA"/>
    </w:rPr>
  </w:style>
  <w:style w:type="table" w:customStyle="1" w:styleId="TableNormal4">
    <w:name w:val="Table Normal4"/>
    <w:uiPriority w:val="99"/>
    <w:rsid w:val="009B742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9B742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2"/>
    <w:uiPriority w:val="99"/>
    <w:rsid w:val="009B742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1">
    <w:name w:val="Table Normal11"/>
    <w:uiPriority w:val="99"/>
    <w:rsid w:val="009B742A"/>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pPr>
      <w:ind w:left="720"/>
      <w:contextualSpacing/>
    </w:pPr>
  </w:style>
  <w:style w:type="character" w:styleId="a7">
    <w:name w:val="Hyperlink"/>
    <w:uiPriority w:val="99"/>
    <w:rPr>
      <w:rFonts w:cs="Times New Roman"/>
      <w:color w:val="0563C1"/>
      <w:u w:val="single"/>
    </w:rPr>
  </w:style>
  <w:style w:type="character" w:customStyle="1" w:styleId="11">
    <w:name w:val="Неразрешенное упоминание1"/>
    <w:uiPriority w:val="99"/>
    <w:semiHidden/>
    <w:rPr>
      <w:rFonts w:cs="Times New Roman"/>
      <w:color w:val="605E5C"/>
      <w:shd w:val="clear" w:color="auto" w:fill="E1DFDD"/>
    </w:rPr>
  </w:style>
  <w:style w:type="paragraph" w:styleId="a8">
    <w:name w:val="Balloon Text"/>
    <w:basedOn w:val="a"/>
    <w:link w:val="a9"/>
    <w:uiPriority w:val="99"/>
    <w:semiHidden/>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Pr>
      <w:rFonts w:ascii="Segoe UI" w:hAnsi="Segoe UI" w:cs="Segoe UI"/>
      <w:sz w:val="18"/>
      <w:szCs w:val="18"/>
    </w:r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9B742A"/>
    <w:pPr>
      <w:keepNext/>
      <w:keepLines/>
      <w:spacing w:before="360" w:after="80"/>
    </w:pPr>
    <w:rPr>
      <w:rFonts w:ascii="Georgia" w:hAnsi="Georgia" w:cs="Georgia"/>
      <w:i/>
      <w:color w:val="666666"/>
      <w:sz w:val="48"/>
      <w:szCs w:val="48"/>
    </w:rPr>
  </w:style>
  <w:style w:type="character" w:customStyle="1" w:styleId="ac">
    <w:name w:val="Подзаголовок Знак"/>
    <w:link w:val="ab"/>
    <w:uiPriority w:val="11"/>
    <w:rsid w:val="003368F5"/>
    <w:rPr>
      <w:rFonts w:ascii="Cambria" w:eastAsia="Times New Roman" w:hAnsi="Cambria" w:cs="Times New Roman"/>
      <w:sz w:val="24"/>
      <w:szCs w:val="24"/>
      <w:lang w:val="uk-UA" w:eastAsia="uk-UA"/>
    </w:rPr>
  </w:style>
  <w:style w:type="table" w:customStyle="1" w:styleId="51">
    <w:name w:val="5"/>
    <w:basedOn w:val="TableNormal11"/>
    <w:uiPriority w:val="99"/>
    <w:rsid w:val="009B742A"/>
    <w:pPr>
      <w:spacing w:after="0" w:line="240" w:lineRule="auto"/>
    </w:pPr>
    <w:tblPr>
      <w:tblStyleRowBandSize w:val="1"/>
      <w:tblStyleColBandSize w:val="1"/>
      <w:tblCellMar>
        <w:left w:w="108" w:type="dxa"/>
        <w:right w:w="108" w:type="dxa"/>
      </w:tblCellMar>
    </w:tblPr>
  </w:style>
  <w:style w:type="table" w:customStyle="1" w:styleId="41">
    <w:name w:val="4"/>
    <w:basedOn w:val="TableNormal11"/>
    <w:uiPriority w:val="99"/>
    <w:rsid w:val="009B742A"/>
    <w:pPr>
      <w:spacing w:after="0" w:line="240" w:lineRule="auto"/>
    </w:pPr>
    <w:tblPr>
      <w:tblStyleRowBandSize w:val="1"/>
      <w:tblStyleColBandSize w:val="1"/>
      <w:tblCellMar>
        <w:left w:w="108" w:type="dxa"/>
        <w:right w:w="108" w:type="dxa"/>
      </w:tblCellMar>
    </w:tblPr>
  </w:style>
  <w:style w:type="table" w:customStyle="1" w:styleId="31">
    <w:name w:val="3"/>
    <w:basedOn w:val="TableNormal2"/>
    <w:uiPriority w:val="99"/>
    <w:rsid w:val="009B742A"/>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uiPriority w:val="99"/>
    <w:pPr>
      <w:spacing w:before="120" w:after="0" w:line="240" w:lineRule="auto"/>
      <w:ind w:firstLine="567"/>
    </w:pPr>
    <w:rPr>
      <w:rFonts w:ascii="Antiqua" w:eastAsia="Times New Roman" w:hAnsi="Antiqua" w:cs="Times New Roman"/>
      <w:sz w:val="26"/>
      <w:szCs w:val="20"/>
    </w:rPr>
  </w:style>
  <w:style w:type="table" w:customStyle="1" w:styleId="21">
    <w:name w:val="2"/>
    <w:basedOn w:val="TableNormal3"/>
    <w:uiPriority w:val="99"/>
    <w:rsid w:val="009B742A"/>
    <w:pPr>
      <w:spacing w:after="0" w:line="240" w:lineRule="auto"/>
    </w:pPr>
    <w:tblPr>
      <w:tblStyleRowBandSize w:val="1"/>
      <w:tblStyleColBandSize w:val="1"/>
      <w:tblCellMar>
        <w:left w:w="108" w:type="dxa"/>
        <w:right w:w="108" w:type="dxa"/>
      </w:tblCellMar>
    </w:tblPr>
  </w:style>
  <w:style w:type="character" w:styleId="ae">
    <w:name w:val="annotation reference"/>
    <w:uiPriority w:val="99"/>
    <w:semiHidden/>
    <w:rPr>
      <w:rFonts w:cs="Times New Roman"/>
      <w:sz w:val="16"/>
      <w:szCs w:val="16"/>
    </w:rPr>
  </w:style>
  <w:style w:type="paragraph" w:styleId="af">
    <w:name w:val="annotation text"/>
    <w:basedOn w:val="a"/>
    <w:link w:val="af0"/>
    <w:uiPriority w:val="99"/>
    <w:semiHidden/>
    <w:pPr>
      <w:spacing w:line="240" w:lineRule="auto"/>
    </w:pPr>
    <w:rPr>
      <w:sz w:val="20"/>
      <w:szCs w:val="20"/>
    </w:rPr>
  </w:style>
  <w:style w:type="character" w:customStyle="1" w:styleId="af0">
    <w:name w:val="Текст примечания Знак"/>
    <w:link w:val="af"/>
    <w:uiPriority w:val="99"/>
    <w:semiHidden/>
    <w:locked/>
    <w:rPr>
      <w:rFonts w:cs="Times New Roman"/>
      <w:sz w:val="20"/>
      <w:szCs w:val="20"/>
    </w:rPr>
  </w:style>
  <w:style w:type="paragraph" w:styleId="af1">
    <w:name w:val="annotation subject"/>
    <w:basedOn w:val="af"/>
    <w:next w:val="af"/>
    <w:link w:val="af2"/>
    <w:uiPriority w:val="99"/>
    <w:semiHidden/>
    <w:rPr>
      <w:b/>
      <w:bCs/>
    </w:rPr>
  </w:style>
  <w:style w:type="character" w:customStyle="1" w:styleId="af2">
    <w:name w:val="Тема примечания Знак"/>
    <w:link w:val="af1"/>
    <w:uiPriority w:val="99"/>
    <w:semiHidden/>
    <w:locked/>
    <w:rPr>
      <w:rFonts w:cs="Times New Roman"/>
      <w:b/>
      <w:bCs/>
      <w:sz w:val="20"/>
      <w:szCs w:val="20"/>
    </w:rPr>
  </w:style>
  <w:style w:type="table" w:customStyle="1" w:styleId="12">
    <w:name w:val="1"/>
    <w:basedOn w:val="TableNormal4"/>
    <w:uiPriority w:val="99"/>
    <w:rsid w:val="009B742A"/>
    <w:pPr>
      <w:spacing w:after="0" w:line="240" w:lineRule="auto"/>
    </w:pPr>
    <w:tblPr>
      <w:tblStyleRowBandSize w:val="1"/>
      <w:tblStyleColBandSize w:val="1"/>
      <w:tblCellMar>
        <w:left w:w="108" w:type="dxa"/>
        <w:right w:w="108" w:type="dxa"/>
      </w:tblCellMar>
    </w:tblPr>
  </w:style>
  <w:style w:type="paragraph" w:styleId="af3">
    <w:name w:val="header"/>
    <w:basedOn w:val="a"/>
    <w:link w:val="af4"/>
    <w:uiPriority w:val="99"/>
    <w:rsid w:val="00B72235"/>
    <w:pPr>
      <w:tabs>
        <w:tab w:val="center" w:pos="4819"/>
        <w:tab w:val="right" w:pos="9639"/>
      </w:tabs>
      <w:spacing w:after="0" w:line="240" w:lineRule="auto"/>
    </w:pPr>
  </w:style>
  <w:style w:type="character" w:customStyle="1" w:styleId="af4">
    <w:name w:val="Верхний колонтитул Знак"/>
    <w:link w:val="af3"/>
    <w:uiPriority w:val="99"/>
    <w:locked/>
    <w:rsid w:val="00B72235"/>
    <w:rPr>
      <w:rFonts w:cs="Times New Roman"/>
    </w:rPr>
  </w:style>
  <w:style w:type="paragraph" w:styleId="af5">
    <w:name w:val="footer"/>
    <w:basedOn w:val="a"/>
    <w:link w:val="af6"/>
    <w:uiPriority w:val="99"/>
    <w:rsid w:val="00B72235"/>
    <w:pPr>
      <w:tabs>
        <w:tab w:val="center" w:pos="4819"/>
        <w:tab w:val="right" w:pos="9639"/>
      </w:tabs>
      <w:spacing w:after="0" w:line="240" w:lineRule="auto"/>
    </w:pPr>
  </w:style>
  <w:style w:type="character" w:customStyle="1" w:styleId="af6">
    <w:name w:val="Нижний колонтитул Знак"/>
    <w:link w:val="af5"/>
    <w:uiPriority w:val="99"/>
    <w:locked/>
    <w:rsid w:val="00B72235"/>
    <w:rPr>
      <w:rFonts w:cs="Times New Roman"/>
    </w:rPr>
  </w:style>
  <w:style w:type="character" w:customStyle="1" w:styleId="qaclassifierdescrcode">
    <w:name w:val="qa_classifier_descr_code"/>
    <w:uiPriority w:val="99"/>
    <w:rsid w:val="00CF17E7"/>
    <w:rPr>
      <w:rFonts w:cs="Times New Roman"/>
    </w:rPr>
  </w:style>
  <w:style w:type="character" w:customStyle="1" w:styleId="qaclassifierdescrprimary">
    <w:name w:val="qa_classifier_descr_primary"/>
    <w:uiPriority w:val="99"/>
    <w:rsid w:val="00CF17E7"/>
    <w:rPr>
      <w:rFonts w:cs="Times New Roman"/>
    </w:rPr>
  </w:style>
  <w:style w:type="character" w:customStyle="1" w:styleId="qaclassifiertype">
    <w:name w:val="qa_classifier_type"/>
    <w:uiPriority w:val="99"/>
    <w:rsid w:val="00CF17E7"/>
    <w:rPr>
      <w:rFonts w:cs="Times New Roman"/>
    </w:rPr>
  </w:style>
  <w:style w:type="character" w:customStyle="1" w:styleId="qaclassifierdescr">
    <w:name w:val="qa_classifier_descr"/>
    <w:uiPriority w:val="99"/>
    <w:rsid w:val="00CF17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4172">
      <w:marLeft w:val="0"/>
      <w:marRight w:val="0"/>
      <w:marTop w:val="0"/>
      <w:marBottom w:val="0"/>
      <w:divBdr>
        <w:top w:val="none" w:sz="0" w:space="0" w:color="auto"/>
        <w:left w:val="none" w:sz="0" w:space="0" w:color="auto"/>
        <w:bottom w:val="none" w:sz="0" w:space="0" w:color="auto"/>
        <w:right w:val="none" w:sz="0" w:space="0" w:color="auto"/>
      </w:divBdr>
    </w:div>
    <w:div w:id="1517694173">
      <w:marLeft w:val="0"/>
      <w:marRight w:val="0"/>
      <w:marTop w:val="0"/>
      <w:marBottom w:val="0"/>
      <w:divBdr>
        <w:top w:val="none" w:sz="0" w:space="0" w:color="auto"/>
        <w:left w:val="none" w:sz="0" w:space="0" w:color="auto"/>
        <w:bottom w:val="none" w:sz="0" w:space="0" w:color="auto"/>
        <w:right w:val="none" w:sz="0" w:space="0" w:color="auto"/>
      </w:divBdr>
    </w:div>
    <w:div w:id="1517694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8004</Words>
  <Characters>45629</Characters>
  <Application>Microsoft Office Word</Application>
  <DocSecurity>0</DocSecurity>
  <Lines>380</Lines>
  <Paragraphs>107</Paragraphs>
  <ScaleCrop>false</ScaleCrop>
  <Company/>
  <LinksUpToDate>false</LinksUpToDate>
  <CharactersWithSpaces>53526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Служба дiт_2</cp:lastModifiedBy>
  <cp:revision>21</cp:revision>
  <cp:lastPrinted>2023-11-17T08:12:00Z</cp:lastPrinted>
  <dcterms:created xsi:type="dcterms:W3CDTF">2020-04-14T07:28:00Z</dcterms:created>
  <dcterms:modified xsi:type="dcterms:W3CDTF">2023-12-05T10:15:00Z</dcterms:modified>
</cp:coreProperties>
</file>