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31474E" w:rsidRDefault="0070758E" w:rsidP="00EC470B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4C4166" w:rsidRPr="0031474E" w:rsidRDefault="001166CE" w:rsidP="00012242">
      <w:pPr>
        <w:jc w:val="center"/>
        <w:rPr>
          <w:lang w:val="uk-UA"/>
        </w:rPr>
      </w:pPr>
      <w:r w:rsidRPr="0031474E">
        <w:rPr>
          <w:lang w:val="uk-UA"/>
        </w:rPr>
        <w:t xml:space="preserve">товар </w:t>
      </w:r>
      <w:r w:rsidR="00C17306" w:rsidRPr="0031474E">
        <w:rPr>
          <w:lang w:val="uk-UA"/>
        </w:rPr>
        <w:t xml:space="preserve">- </w:t>
      </w:r>
      <w:r w:rsidR="00012242" w:rsidRPr="00012242">
        <w:rPr>
          <w:lang w:val="uk-UA"/>
        </w:rPr>
        <w:t>код CPV 31170000-8 по ДК 021:2015 – Трансформатори (Трансформатор напруги вимірювальний)</w:t>
      </w:r>
      <w:r w:rsidR="00012242">
        <w:rPr>
          <w:lang w:val="uk-UA"/>
        </w:rPr>
        <w:t>.</w:t>
      </w:r>
    </w:p>
    <w:p w:rsidR="00C32E55" w:rsidRPr="0031474E" w:rsidRDefault="00C32E55" w:rsidP="00C32E55">
      <w:pPr>
        <w:tabs>
          <w:tab w:val="left" w:pos="2512"/>
          <w:tab w:val="left" w:pos="3380"/>
        </w:tabs>
        <w:jc w:val="both"/>
        <w:rPr>
          <w:highlight w:val="yellow"/>
          <w:lang w:val="uk-UA"/>
        </w:rPr>
      </w:pPr>
    </w:p>
    <w:p w:rsidR="0031474E" w:rsidRPr="00245C1E" w:rsidRDefault="0031474E" w:rsidP="0031474E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D41C06">
        <w:rPr>
          <w:lang w:val="uk-UA"/>
        </w:rPr>
        <w:t>Ідентифікатор закупівлі</w:t>
      </w:r>
      <w:r w:rsidRPr="00245C1E">
        <w:rPr>
          <w:lang w:val="uk-UA"/>
        </w:rPr>
        <w:t>:</w:t>
      </w:r>
      <w:r w:rsidRPr="00245C1E">
        <w:rPr>
          <w:i/>
          <w:lang w:val="uk-UA"/>
        </w:rPr>
        <w:t xml:space="preserve"> </w:t>
      </w:r>
      <w:r w:rsidR="00012242" w:rsidRPr="00012242">
        <w:rPr>
          <w:color w:val="454545"/>
        </w:rPr>
        <w:t>UA-2023-05-31-009911-a</w:t>
      </w:r>
      <w:r w:rsidRPr="00245C1E">
        <w:rPr>
          <w:rFonts w:eastAsia="Calibri"/>
          <w:lang w:val="uk-UA" w:eastAsia="en-US"/>
        </w:rPr>
        <w:t>.</w:t>
      </w:r>
    </w:p>
    <w:p w:rsidR="003D2F78" w:rsidRPr="0031474E" w:rsidRDefault="003D2F78" w:rsidP="00F12CD8">
      <w:pPr>
        <w:tabs>
          <w:tab w:val="left" w:pos="2512"/>
          <w:tab w:val="left" w:pos="3380"/>
        </w:tabs>
        <w:jc w:val="both"/>
        <w:rPr>
          <w:b/>
          <w:highlight w:val="yellow"/>
        </w:rPr>
      </w:pPr>
    </w:p>
    <w:p w:rsidR="00F12CD8" w:rsidRPr="0031474E" w:rsidRDefault="00F12CD8" w:rsidP="00F12CD8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Default="00852174" w:rsidP="00E5009B">
      <w:pPr>
        <w:pStyle w:val="a9"/>
        <w:numPr>
          <w:ilvl w:val="0"/>
          <w:numId w:val="13"/>
        </w:numPr>
        <w:ind w:left="1134" w:hanging="708"/>
        <w:jc w:val="both"/>
        <w:rPr>
          <w:u w:val="single"/>
          <w:lang w:val="uk-UA"/>
        </w:rPr>
      </w:pPr>
      <w:r w:rsidRPr="0031474E">
        <w:rPr>
          <w:u w:val="single"/>
          <w:lang w:val="uk-UA"/>
        </w:rPr>
        <w:t xml:space="preserve">У ТЕНДЕРНІЙ ДОКУМЕНТАЦІЇ: </w:t>
      </w:r>
    </w:p>
    <w:p w:rsidR="00E5009B" w:rsidRPr="007731D3" w:rsidRDefault="007731D3" w:rsidP="00BB3D46">
      <w:pPr>
        <w:ind w:left="1134" w:hanging="708"/>
        <w:jc w:val="both"/>
        <w:rPr>
          <w:b/>
          <w:u w:val="single"/>
          <w:lang w:val="uk-UA"/>
        </w:rPr>
      </w:pPr>
      <w:r w:rsidRPr="007731D3">
        <w:rPr>
          <w:b/>
          <w:lang w:val="uk-UA"/>
        </w:rPr>
        <w:t xml:space="preserve">           </w:t>
      </w:r>
      <w:r w:rsidRPr="007731D3">
        <w:rPr>
          <w:b/>
          <w:u w:val="single"/>
          <w:lang w:val="uk-UA"/>
        </w:rPr>
        <w:t xml:space="preserve"> </w:t>
      </w:r>
      <w:r w:rsidR="00E5009B" w:rsidRPr="007731D3">
        <w:rPr>
          <w:b/>
          <w:u w:val="single"/>
          <w:lang w:val="uk-UA"/>
        </w:rPr>
        <w:t>Розділ III Інструкція з підготовки тендерної пропозиції, п.1 Зміст і спосіб подання тендерної пропозиції</w:t>
      </w:r>
    </w:p>
    <w:p w:rsidR="00E5009B" w:rsidRPr="00E5009B" w:rsidRDefault="00E5009B" w:rsidP="00E5009B">
      <w:pPr>
        <w:ind w:left="360"/>
        <w:jc w:val="both"/>
        <w:rPr>
          <w:u w:val="single"/>
          <w:lang w:val="uk-UA"/>
        </w:rPr>
      </w:pPr>
    </w:p>
    <w:p w:rsidR="004D70AD" w:rsidRPr="00C44C69" w:rsidRDefault="00012242" w:rsidP="001920BA">
      <w:pPr>
        <w:pStyle w:val="a9"/>
        <w:ind w:left="1069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Видалити </w:t>
      </w:r>
    </w:p>
    <w:p w:rsidR="00012242" w:rsidRPr="00012242" w:rsidRDefault="00012242" w:rsidP="00012242">
      <w:pPr>
        <w:tabs>
          <w:tab w:val="left" w:pos="709"/>
        </w:tabs>
        <w:ind w:left="567"/>
        <w:jc w:val="both"/>
        <w:rPr>
          <w:lang w:val="uk-UA"/>
        </w:rPr>
      </w:pPr>
      <w:r w:rsidRPr="00012242">
        <w:rPr>
          <w:lang w:val="uk-UA"/>
        </w:rPr>
        <w:t xml:space="preserve">   10. Файл у форматі </w:t>
      </w:r>
      <w:proofErr w:type="spellStart"/>
      <w:r w:rsidRPr="00012242">
        <w:rPr>
          <w:lang w:val="uk-UA"/>
        </w:rPr>
        <w:t>pdf</w:t>
      </w:r>
      <w:proofErr w:type="spellEnd"/>
      <w:r w:rsidRPr="00012242">
        <w:rPr>
          <w:lang w:val="uk-UA"/>
        </w:rPr>
        <w:t xml:space="preserve">, </w:t>
      </w:r>
      <w:proofErr w:type="spellStart"/>
      <w:r w:rsidRPr="00012242">
        <w:rPr>
          <w:lang w:val="uk-UA"/>
        </w:rPr>
        <w:t>відсканований</w:t>
      </w:r>
      <w:proofErr w:type="spellEnd"/>
      <w:r w:rsidRPr="00012242">
        <w:rPr>
          <w:lang w:val="uk-UA"/>
        </w:rPr>
        <w:t xml:space="preserve"> з довідки довільної форми із зазначенням інформації про наявність запропонованого товару в переліку товарів, до яких застосовується ступінь локалізації, що встановлені п. 6</w:t>
      </w:r>
      <w:r w:rsidRPr="00012242">
        <w:rPr>
          <w:vertAlign w:val="superscript"/>
          <w:lang w:val="uk-UA"/>
        </w:rPr>
        <w:t>1</w:t>
      </w:r>
      <w:r w:rsidRPr="00012242">
        <w:rPr>
          <w:lang w:val="uk-UA"/>
        </w:rPr>
        <w:t xml:space="preserve"> Розділу Х «Прикінцеві та перехідні положення» Закону України «Про публічні закупівлі» із зазначенням ступеню локалізації </w:t>
      </w:r>
    </w:p>
    <w:p w:rsidR="00012242" w:rsidRPr="00012242" w:rsidRDefault="00012242" w:rsidP="00012242">
      <w:pPr>
        <w:tabs>
          <w:tab w:val="left" w:pos="709"/>
        </w:tabs>
        <w:ind w:left="567"/>
        <w:jc w:val="both"/>
        <w:rPr>
          <w:lang w:val="uk-UA"/>
        </w:rPr>
      </w:pPr>
      <w:r w:rsidRPr="00012242">
        <w:rPr>
          <w:i/>
          <w:lang w:val="uk-UA"/>
        </w:rPr>
        <w:t>Відповідно до п. 6</w:t>
      </w:r>
      <w:r w:rsidRPr="00012242">
        <w:rPr>
          <w:i/>
          <w:vertAlign w:val="superscript"/>
          <w:lang w:val="uk-UA"/>
        </w:rPr>
        <w:t>1</w:t>
      </w:r>
      <w:r w:rsidRPr="00012242">
        <w:rPr>
          <w:i/>
          <w:lang w:val="uk-UA"/>
        </w:rPr>
        <w:t xml:space="preserve"> Розділу Х «Прикінцеві та перехідні положення» Закону України «Про публічні закупівлі», встановлено ступінь локалізації виробництва, який у 2023 році дорівнює або перевищує 15%.</w:t>
      </w:r>
    </w:p>
    <w:p w:rsidR="00C44C69" w:rsidRPr="00631692" w:rsidRDefault="00C44C69" w:rsidP="00F552AD">
      <w:pPr>
        <w:tabs>
          <w:tab w:val="left" w:pos="709"/>
        </w:tabs>
        <w:ind w:left="567"/>
        <w:jc w:val="both"/>
        <w:rPr>
          <w:lang w:val="uk-UA"/>
        </w:rPr>
      </w:pPr>
    </w:p>
    <w:p w:rsidR="00631692" w:rsidRDefault="00245C1E" w:rsidP="00631692">
      <w:pPr>
        <w:spacing w:before="100" w:beforeAutospacing="1"/>
        <w:ind w:left="567"/>
        <w:jc w:val="both"/>
        <w:rPr>
          <w:u w:val="single"/>
          <w:lang w:val="uk-UA"/>
        </w:rPr>
      </w:pPr>
      <w:r>
        <w:rPr>
          <w:lang w:val="uk-UA"/>
        </w:rPr>
        <w:t xml:space="preserve"> </w:t>
      </w:r>
    </w:p>
    <w:p w:rsidR="007731D3" w:rsidRDefault="007731D3" w:rsidP="00C44C69">
      <w:pPr>
        <w:spacing w:before="100" w:beforeAutospacing="1"/>
        <w:ind w:left="426"/>
        <w:jc w:val="both"/>
        <w:rPr>
          <w:u w:val="single"/>
          <w:lang w:val="uk-UA"/>
        </w:rPr>
      </w:pPr>
    </w:p>
    <w:p w:rsidR="007731D3" w:rsidRPr="00C44C69" w:rsidRDefault="007731D3" w:rsidP="00C44C69">
      <w:pPr>
        <w:spacing w:before="100" w:beforeAutospacing="1"/>
        <w:ind w:left="426"/>
        <w:jc w:val="both"/>
        <w:rPr>
          <w:color w:val="1F497D"/>
          <w:u w:val="single"/>
          <w:lang w:val="uk-UA"/>
        </w:rPr>
      </w:pPr>
    </w:p>
    <w:p w:rsidR="00C44C69" w:rsidRPr="007731D3" w:rsidRDefault="007731D3" w:rsidP="001920BA">
      <w:pPr>
        <w:pStyle w:val="a9"/>
        <w:ind w:left="1069"/>
        <w:jc w:val="both"/>
        <w:rPr>
          <w:b/>
          <w:u w:val="single"/>
          <w:lang w:val="uk-UA"/>
        </w:rPr>
      </w:pPr>
      <w:r w:rsidRPr="007731D3">
        <w:rPr>
          <w:b/>
          <w:u w:val="single"/>
          <w:lang w:val="uk-UA"/>
        </w:rPr>
        <w:t>Розділ IV Подання та розкриття тендерної пропозиції, п.1 Кінцевий строк подання тендерної пропозиції</w:t>
      </w:r>
    </w:p>
    <w:p w:rsidR="00970565" w:rsidRPr="0031474E" w:rsidRDefault="00EE7DA0" w:rsidP="002733C5">
      <w:pPr>
        <w:ind w:firstLine="284"/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31474E" w:rsidRDefault="004D70AD" w:rsidP="002733C5">
      <w:pPr>
        <w:ind w:firstLine="284"/>
        <w:jc w:val="both"/>
        <w:rPr>
          <w:u w:val="single"/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31474E">
        <w:rPr>
          <w:u w:val="single"/>
          <w:lang w:val="uk-UA"/>
        </w:rPr>
        <w:t xml:space="preserve">Було: </w:t>
      </w:r>
    </w:p>
    <w:p w:rsidR="00245C1E" w:rsidRPr="00FB0AA3" w:rsidRDefault="00D26D08" w:rsidP="00245C1E">
      <w:pPr>
        <w:jc w:val="both"/>
        <w:rPr>
          <w:b/>
          <w:lang w:val="uk-UA"/>
        </w:rPr>
      </w:pPr>
      <w:r>
        <w:rPr>
          <w:rStyle w:val="rvts0"/>
          <w:lang w:val="uk-UA"/>
        </w:rPr>
        <w:t xml:space="preserve">            </w:t>
      </w:r>
      <w:r w:rsidR="00964448" w:rsidRPr="0031474E">
        <w:rPr>
          <w:rStyle w:val="rvts0"/>
          <w:lang w:val="uk-UA"/>
        </w:rPr>
        <w:t xml:space="preserve">Кінцевий строк подання тендерних пропозицій: </w:t>
      </w:r>
      <w:r w:rsidR="004746F4">
        <w:rPr>
          <w:b/>
          <w:lang w:val="uk-UA"/>
        </w:rPr>
        <w:t>08.06</w:t>
      </w:r>
      <w:r w:rsidR="00245C1E">
        <w:rPr>
          <w:b/>
          <w:lang w:val="uk-UA"/>
        </w:rPr>
        <w:t>.2023р. 10:00</w:t>
      </w:r>
    </w:p>
    <w:p w:rsidR="00964448" w:rsidRPr="0031474E" w:rsidRDefault="00964448" w:rsidP="00245C1E">
      <w:pPr>
        <w:jc w:val="both"/>
        <w:rPr>
          <w:rStyle w:val="rvts0"/>
          <w:lang w:val="uk-UA"/>
        </w:rPr>
      </w:pPr>
    </w:p>
    <w:p w:rsidR="00964448" w:rsidRPr="0031474E" w:rsidRDefault="00964448" w:rsidP="00964448">
      <w:pPr>
        <w:ind w:firstLine="709"/>
        <w:jc w:val="both"/>
        <w:rPr>
          <w:lang w:val="uk-UA"/>
        </w:rPr>
      </w:pPr>
    </w:p>
    <w:p w:rsidR="00964448" w:rsidRPr="0031474E" w:rsidRDefault="00EE7DA0" w:rsidP="002733C5">
      <w:pPr>
        <w:ind w:firstLine="284"/>
        <w:jc w:val="both"/>
        <w:rPr>
          <w:u w:val="single"/>
          <w:lang w:val="uk-UA"/>
        </w:rPr>
      </w:pPr>
      <w:r w:rsidRPr="0031474E">
        <w:rPr>
          <w:lang w:val="uk-UA"/>
        </w:rPr>
        <w:t xml:space="preserve">       </w:t>
      </w:r>
      <w:r w:rsidR="00964448" w:rsidRPr="0031474E">
        <w:rPr>
          <w:u w:val="single"/>
          <w:lang w:val="uk-UA"/>
        </w:rPr>
        <w:t xml:space="preserve">Стало: </w:t>
      </w:r>
    </w:p>
    <w:p w:rsidR="004D70AD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10"/>
          <w:lang w:val="uk-UA"/>
        </w:rPr>
      </w:pPr>
      <w:r w:rsidRPr="003230B7">
        <w:rPr>
          <w:rStyle w:val="rvts0"/>
          <w:lang w:val="uk-UA"/>
        </w:rPr>
        <w:t>Кінцевий строк подання тендерних пропозицій</w:t>
      </w:r>
      <w:r w:rsidR="002826E2" w:rsidRPr="003230B7">
        <w:rPr>
          <w:rStyle w:val="rvts0"/>
          <w:lang w:val="uk-UA"/>
        </w:rPr>
        <w:t xml:space="preserve"> </w:t>
      </w:r>
      <w:r w:rsidRPr="003230B7">
        <w:rPr>
          <w:rStyle w:val="10"/>
          <w:i/>
          <w:lang w:val="uk-UA"/>
        </w:rPr>
        <w:t xml:space="preserve"> </w:t>
      </w:r>
      <w:r w:rsidR="00F265E1">
        <w:rPr>
          <w:rStyle w:val="10"/>
          <w:lang w:val="uk-UA"/>
        </w:rPr>
        <w:t>14.06.2023</w:t>
      </w:r>
    </w:p>
    <w:p w:rsidR="00D97310" w:rsidRDefault="00D97310" w:rsidP="002733C5">
      <w:pPr>
        <w:widowControl w:val="0"/>
        <w:tabs>
          <w:tab w:val="left" w:leader="dot" w:pos="8505"/>
        </w:tabs>
        <w:ind w:firstLine="709"/>
        <w:jc w:val="both"/>
        <w:rPr>
          <w:rStyle w:val="10"/>
          <w:lang w:val="uk-UA"/>
        </w:rPr>
      </w:pPr>
    </w:p>
    <w:p w:rsidR="00F12CD8" w:rsidRPr="0031474E" w:rsidRDefault="00F12CD8" w:rsidP="00F12CD8">
      <w:pPr>
        <w:rPr>
          <w:rStyle w:val="rvts23"/>
          <w:lang w:val="uk-UA"/>
        </w:rPr>
      </w:pPr>
      <w:r w:rsidRPr="0031474E">
        <w:rPr>
          <w:rStyle w:val="rvts23"/>
          <w:lang w:val="uk-UA"/>
        </w:rPr>
        <w:t xml:space="preserve">      </w:t>
      </w:r>
    </w:p>
    <w:p w:rsidR="00970565" w:rsidRPr="0031474E" w:rsidRDefault="00970565" w:rsidP="001516FF">
      <w:pPr>
        <w:ind w:left="360"/>
        <w:outlineLvl w:val="2"/>
        <w:rPr>
          <w:rStyle w:val="rvts23"/>
          <w:lang w:val="uk-UA"/>
        </w:rPr>
      </w:pPr>
    </w:p>
    <w:p w:rsidR="00EE7DA0" w:rsidRPr="0031474E" w:rsidRDefault="007B081F" w:rsidP="00ED7615">
      <w:pPr>
        <w:pStyle w:val="a9"/>
        <w:ind w:left="0"/>
        <w:jc w:val="both"/>
        <w:rPr>
          <w:u w:val="single"/>
          <w:lang w:val="uk-UA"/>
        </w:rPr>
      </w:pPr>
      <w:r w:rsidRPr="0031474E">
        <w:rPr>
          <w:u w:val="single"/>
          <w:lang w:val="uk-UA"/>
        </w:rPr>
        <w:t xml:space="preserve"> </w:t>
      </w:r>
    </w:p>
    <w:p w:rsidR="00FA5ECD" w:rsidRPr="0031474E" w:rsidRDefault="004D70AD" w:rsidP="00FA5ECD">
      <w:pPr>
        <w:pStyle w:val="a9"/>
        <w:ind w:left="426"/>
        <w:jc w:val="both"/>
        <w:rPr>
          <w:u w:val="single"/>
          <w:lang w:val="uk-UA"/>
        </w:rPr>
      </w:pPr>
      <w:r w:rsidRPr="0031474E">
        <w:rPr>
          <w:u w:val="single"/>
          <w:lang w:val="uk-UA"/>
        </w:rPr>
        <w:t xml:space="preserve"> </w:t>
      </w:r>
    </w:p>
    <w:p w:rsidR="00EE7DA0" w:rsidRPr="0031474E" w:rsidRDefault="00EE7DA0" w:rsidP="00C9225A">
      <w:pPr>
        <w:pStyle w:val="a9"/>
        <w:ind w:left="1080"/>
        <w:jc w:val="both"/>
        <w:rPr>
          <w:highlight w:val="yellow"/>
          <w:u w:val="single"/>
          <w:lang w:val="uk-UA"/>
        </w:rPr>
      </w:pPr>
    </w:p>
    <w:p w:rsidR="00554102" w:rsidRPr="00B51EF0" w:rsidRDefault="00554102" w:rsidP="00554102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       Н</w:t>
      </w:r>
      <w:r w:rsidRPr="00B51EF0">
        <w:rPr>
          <w:lang w:val="uk-UA"/>
        </w:rPr>
        <w:t>ачальник</w:t>
      </w:r>
      <w:r>
        <w:rPr>
          <w:lang w:val="uk-UA"/>
        </w:rPr>
        <w:t xml:space="preserve"> </w:t>
      </w:r>
      <w:r w:rsidRPr="00B51EF0">
        <w:rPr>
          <w:lang w:val="uk-UA"/>
        </w:rPr>
        <w:t xml:space="preserve">  </w:t>
      </w:r>
      <w:r>
        <w:rPr>
          <w:lang w:val="uk-UA"/>
        </w:rPr>
        <w:t>УВТК</w:t>
      </w:r>
      <w:r w:rsidRPr="00B51EF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>Олексій КУЗЬМЕНКО</w:t>
      </w:r>
    </w:p>
    <w:p w:rsidR="00ED7615" w:rsidRPr="0031474E" w:rsidRDefault="00ED7615" w:rsidP="00C9225A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ED7615" w:rsidRPr="0031474E" w:rsidRDefault="00ED7615" w:rsidP="00C9225A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Pr="00742087" w:rsidRDefault="00C14D3F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="00F265E1">
        <w:rPr>
          <w:lang w:val="uk-UA"/>
        </w:rPr>
        <w:t>Рішення прийняте 05.06.2023 протокол УО №411</w:t>
      </w:r>
      <w:bookmarkStart w:id="0" w:name="_GoBack"/>
      <w:bookmarkEnd w:id="0"/>
    </w:p>
    <w:sectPr w:rsidR="00832703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E"/>
    <w:rsid w:val="00012242"/>
    <w:rsid w:val="0004606A"/>
    <w:rsid w:val="000514AD"/>
    <w:rsid w:val="00053B51"/>
    <w:rsid w:val="00055CE0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1411"/>
    <w:rsid w:val="002165BF"/>
    <w:rsid w:val="00235CC2"/>
    <w:rsid w:val="00243678"/>
    <w:rsid w:val="00244D3F"/>
    <w:rsid w:val="00245C1E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30B7"/>
    <w:rsid w:val="00327DC4"/>
    <w:rsid w:val="00337F91"/>
    <w:rsid w:val="00346BC8"/>
    <w:rsid w:val="00364522"/>
    <w:rsid w:val="00366179"/>
    <w:rsid w:val="00367017"/>
    <w:rsid w:val="003752EC"/>
    <w:rsid w:val="003907D1"/>
    <w:rsid w:val="00395C87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746F4"/>
    <w:rsid w:val="0048575B"/>
    <w:rsid w:val="004A6083"/>
    <w:rsid w:val="004A6CD1"/>
    <w:rsid w:val="004B010E"/>
    <w:rsid w:val="004B79EF"/>
    <w:rsid w:val="004C035B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4102"/>
    <w:rsid w:val="00556918"/>
    <w:rsid w:val="00557B37"/>
    <w:rsid w:val="005614D9"/>
    <w:rsid w:val="00561B7F"/>
    <w:rsid w:val="00580A6D"/>
    <w:rsid w:val="00585530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169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0759E"/>
    <w:rsid w:val="007170D2"/>
    <w:rsid w:val="00724CB8"/>
    <w:rsid w:val="0073567C"/>
    <w:rsid w:val="00740D2B"/>
    <w:rsid w:val="00742087"/>
    <w:rsid w:val="00744021"/>
    <w:rsid w:val="00754363"/>
    <w:rsid w:val="0077042E"/>
    <w:rsid w:val="007731D3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312D0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3B2E"/>
    <w:rsid w:val="00B753CF"/>
    <w:rsid w:val="00B77E76"/>
    <w:rsid w:val="00BA0714"/>
    <w:rsid w:val="00BB3D46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C69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039A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26D08"/>
    <w:rsid w:val="00D46362"/>
    <w:rsid w:val="00D46E82"/>
    <w:rsid w:val="00D55A16"/>
    <w:rsid w:val="00D5737C"/>
    <w:rsid w:val="00D7385F"/>
    <w:rsid w:val="00D8309A"/>
    <w:rsid w:val="00D964DA"/>
    <w:rsid w:val="00D97310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5009B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265E1"/>
    <w:rsid w:val="00F32B0C"/>
    <w:rsid w:val="00F552AD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F6EEF0-E2BE-4C37-8F8D-703EC4C1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1371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65</cp:revision>
  <cp:lastPrinted>2023-01-02T12:54:00Z</cp:lastPrinted>
  <dcterms:created xsi:type="dcterms:W3CDTF">2021-03-03T12:12:00Z</dcterms:created>
  <dcterms:modified xsi:type="dcterms:W3CDTF">2023-06-05T13:05:00Z</dcterms:modified>
</cp:coreProperties>
</file>