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E9EF"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Проєкт</w:t>
      </w:r>
    </w:p>
    <w:p w14:paraId="728632F7" w14:textId="77777777" w:rsidR="007C4B9F" w:rsidRPr="001D5AE2" w:rsidRDefault="007C4B9F" w:rsidP="007C4B9F">
      <w:pPr>
        <w:widowControl w:val="0"/>
        <w:spacing w:line="240" w:lineRule="auto"/>
        <w:ind w:left="-2" w:firstLineChars="256" w:firstLine="614"/>
        <w:jc w:val="center"/>
        <w:rPr>
          <w:rFonts w:ascii="Times New Roman" w:eastAsia="Times New Roman" w:hAnsi="Times New Roman" w:cs="Times New Roman"/>
          <w:sz w:val="24"/>
          <w:szCs w:val="24"/>
        </w:rPr>
      </w:pPr>
    </w:p>
    <w:p w14:paraId="215E0FF7"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ДОГОВОР ПРО ЗАКУПІВЛЮ</w:t>
      </w:r>
    </w:p>
    <w:p w14:paraId="30972F4D" w14:textId="77777777" w:rsidR="007C4B9F" w:rsidRPr="001D5AE2" w:rsidRDefault="007C4B9F" w:rsidP="007C4B9F">
      <w:pPr>
        <w:widowControl w:val="0"/>
        <w:spacing w:line="240" w:lineRule="auto"/>
        <w:ind w:left="-2" w:firstLineChars="256" w:firstLine="614"/>
        <w:jc w:val="center"/>
        <w:rPr>
          <w:rFonts w:ascii="Times New Roman" w:eastAsia="Times New Roman" w:hAnsi="Times New Roman" w:cs="Times New Roman"/>
          <w:sz w:val="24"/>
          <w:szCs w:val="24"/>
        </w:rPr>
      </w:pPr>
    </w:p>
    <w:p w14:paraId="32FE7C22" w14:textId="2F714874" w:rsidR="007C4B9F" w:rsidRPr="001D5AE2" w:rsidRDefault="007C4B9F" w:rsidP="007C4B9F">
      <w:pPr>
        <w:widowControl w:val="0"/>
        <w:spacing w:line="240" w:lineRule="auto"/>
        <w:ind w:left="-2" w:firstLineChars="256" w:firstLine="617"/>
        <w:jc w:val="both"/>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м. Миколаїв                                                                                             “__” _______ 202</w:t>
      </w:r>
      <w:r w:rsidR="009B6750" w:rsidRPr="001D5AE2">
        <w:rPr>
          <w:rFonts w:ascii="Times New Roman" w:eastAsia="Times New Roman" w:hAnsi="Times New Roman" w:cs="Times New Roman"/>
          <w:b/>
          <w:sz w:val="24"/>
          <w:szCs w:val="24"/>
          <w:lang w:val="uk-UA"/>
        </w:rPr>
        <w:t>4</w:t>
      </w:r>
      <w:r w:rsidRPr="001D5AE2">
        <w:rPr>
          <w:rFonts w:ascii="Times New Roman" w:eastAsia="Times New Roman" w:hAnsi="Times New Roman" w:cs="Times New Roman"/>
          <w:b/>
          <w:sz w:val="24"/>
          <w:szCs w:val="24"/>
        </w:rPr>
        <w:t xml:space="preserve"> р.</w:t>
      </w:r>
    </w:p>
    <w:p w14:paraId="67ECF20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080EC46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Комунальне підприємство «Дирекція єдиного замовника «Пілот» в особі __________________ (далі - Покупець), який діє на підставі Статуту, та</w:t>
      </w:r>
    </w:p>
    <w:p w14:paraId="39924C0F"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________________________________________________________________________, в особі ______________________________________________________________________________, який діє на підставі ___________________________, далі – Постачальник, з іншої сторони, які разом у подальшому іменуються Сторони, а Замовник і Постачальник іменуються окремо Сторона, уклали цей Договір про закупівлю, далі – Договір, про наступне:</w:t>
      </w:r>
    </w:p>
    <w:p w14:paraId="3C7CB9B6"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17ED41ED"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1. ПРЕДМЕТ ДОГОВОРУ</w:t>
      </w:r>
    </w:p>
    <w:p w14:paraId="0406ED87" w14:textId="47C69522"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 Постачальник зобов'язується постачати Покупцю ______________________ (ДК 021:2015: 09130000-9 — Нафта і дистиляти),</w:t>
      </w:r>
      <w:r w:rsidR="009B6750" w:rsidRPr="001D5AE2">
        <w:rPr>
          <w:rFonts w:ascii="Times New Roman" w:eastAsia="Times New Roman" w:hAnsi="Times New Roman" w:cs="Times New Roman"/>
          <w:sz w:val="24"/>
          <w:szCs w:val="24"/>
          <w:lang w:val="uk-UA"/>
        </w:rPr>
        <w:t xml:space="preserve"> (код товру, що найбільше відповідає назві номенклатурної позиції предмета закупівлі: 09132000-3 Бензин) </w:t>
      </w:r>
      <w:r w:rsidRPr="001D5AE2">
        <w:rPr>
          <w:rFonts w:ascii="Times New Roman" w:eastAsia="Times New Roman" w:hAnsi="Times New Roman" w:cs="Times New Roman"/>
          <w:sz w:val="24"/>
          <w:szCs w:val="24"/>
        </w:rPr>
        <w:t xml:space="preserve"> в подальшому іменовані Товар, а Покупець зобов'язується прийняти Товар від Постачальника та оплатити його вартість на умовах даного Договору та на умовах закупівлі № UA-_____________________.</w:t>
      </w:r>
    </w:p>
    <w:p w14:paraId="18D3120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1.2. 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p>
    <w:p w14:paraId="7466B8E1"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1.3. Асортимент та кількість Товару визначається заявкою (листом-замовленням) Покупця.</w:t>
      </w:r>
    </w:p>
    <w:p w14:paraId="23CF8DFF" w14:textId="6A7F0EFE"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1.4.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в окремій видатковій накладній на Товар. Загальна кількість та асортимент Товару зазначається в специфікації до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яка є невід’ємною частиною даного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(Додаток 1).</w:t>
      </w:r>
    </w:p>
    <w:p w14:paraId="6C8725A8"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1.5. Товар згідно даного Договору постачається Покупцю для виробничого споживання останнім.</w:t>
      </w:r>
    </w:p>
    <w:p w14:paraId="17BC9CD0"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1.6. Якість Товару повинна відповідати вимогам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 та чинним нормативним документам.</w:t>
      </w:r>
    </w:p>
    <w:p w14:paraId="39D897E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45493A10"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2. ЦІНА ТОВАРУ ТА ПОРЯДОК ОПЛАТИ</w:t>
      </w:r>
    </w:p>
    <w:p w14:paraId="25453EEC"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2.1.</w:t>
      </w:r>
      <w:r w:rsidRPr="001D5AE2">
        <w:rPr>
          <w:rFonts w:ascii="Times New Roman" w:eastAsia="Times New Roman" w:hAnsi="Times New Roman" w:cs="Times New Roman"/>
          <w:sz w:val="24"/>
          <w:szCs w:val="24"/>
        </w:rPr>
        <w:tab/>
        <w:t>Ціна за одиницю виміру кількості Товару встановлюється у Додатку 1 до цього Договору.</w:t>
      </w:r>
    </w:p>
    <w:p w14:paraId="6C8BA5AB"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Ціна включає податки, збори та інші обов'язкові платежі до бюджетів, передбачені чинним законодавством України.</w:t>
      </w:r>
    </w:p>
    <w:p w14:paraId="445F8B54"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b/>
          <w:sz w:val="24"/>
          <w:szCs w:val="24"/>
        </w:rPr>
      </w:pPr>
      <w:r w:rsidRPr="001D5AE2">
        <w:rPr>
          <w:rFonts w:ascii="Times New Roman" w:eastAsia="Times New Roman" w:hAnsi="Times New Roman" w:cs="Times New Roman"/>
          <w:sz w:val="24"/>
          <w:szCs w:val="24"/>
        </w:rPr>
        <w:t>2.2 Сума, визначена у Договорі (також, ціна Договору) складається з сумарної ціни Товара, що буде надаватися протягом дії Договору та становить ______</w:t>
      </w:r>
      <w:r w:rsidRPr="001D5AE2">
        <w:rPr>
          <w:rFonts w:ascii="Times New Roman" w:eastAsia="Times New Roman" w:hAnsi="Times New Roman" w:cs="Times New Roman"/>
          <w:b/>
          <w:sz w:val="24"/>
          <w:szCs w:val="24"/>
        </w:rPr>
        <w:t>грн. (__________________________ гривень ____ коп.)</w:t>
      </w:r>
      <w:r w:rsidRPr="001D5AE2">
        <w:rPr>
          <w:rFonts w:ascii="Times New Roman" w:eastAsia="Times New Roman" w:hAnsi="Times New Roman" w:cs="Times New Roman"/>
          <w:sz w:val="24"/>
          <w:szCs w:val="24"/>
        </w:rPr>
        <w:t xml:space="preserve">, включаючи </w:t>
      </w:r>
      <w:r w:rsidRPr="001D5AE2">
        <w:rPr>
          <w:rFonts w:ascii="Times New Roman" w:eastAsia="Times New Roman" w:hAnsi="Times New Roman" w:cs="Times New Roman"/>
          <w:b/>
          <w:sz w:val="24"/>
          <w:szCs w:val="24"/>
        </w:rPr>
        <w:t>ПДВ 20%</w:t>
      </w:r>
      <w:r w:rsidRPr="001D5AE2">
        <w:rPr>
          <w:rFonts w:ascii="Times New Roman" w:eastAsia="Times New Roman" w:hAnsi="Times New Roman" w:cs="Times New Roman"/>
          <w:sz w:val="24"/>
          <w:szCs w:val="24"/>
        </w:rPr>
        <w:t xml:space="preserve"> – ________ </w:t>
      </w:r>
      <w:r w:rsidRPr="001D5AE2">
        <w:rPr>
          <w:rFonts w:ascii="Times New Roman" w:eastAsia="Times New Roman" w:hAnsi="Times New Roman" w:cs="Times New Roman"/>
          <w:b/>
          <w:sz w:val="24"/>
          <w:szCs w:val="24"/>
        </w:rPr>
        <w:t>грн.</w:t>
      </w:r>
    </w:p>
    <w:p w14:paraId="2070F93F"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b/>
          <w:sz w:val="24"/>
          <w:szCs w:val="24"/>
        </w:rPr>
      </w:pPr>
      <w:r w:rsidRPr="001D5AE2">
        <w:rPr>
          <w:rFonts w:ascii="Times New Roman" w:eastAsia="Times New Roman" w:hAnsi="Times New Roman" w:cs="Times New Roman"/>
          <w:sz w:val="24"/>
          <w:szCs w:val="24"/>
        </w:rPr>
        <w:t xml:space="preserve">2.3. Здійснення попередньої оплати не передбачається. </w:t>
      </w:r>
    </w:p>
    <w:p w14:paraId="2916B6A9" w14:textId="77777777" w:rsidR="007C4B9F" w:rsidRPr="001D5AE2" w:rsidRDefault="007C4B9F" w:rsidP="007C4B9F">
      <w:pPr>
        <w:tabs>
          <w:tab w:val="left" w:pos="426"/>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2.4. Обсяги закупівлі послуг можуть бути зменшені залежно від реального фінансування видатків Замовника, а також у випадках, передбачених цим Договором.</w:t>
      </w:r>
    </w:p>
    <w:p w14:paraId="676A43E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lastRenderedPageBreak/>
        <w:t xml:space="preserve">2.5. Розрахунки проводяться шляхом: оплати Замовником за фактом постачання Товару, згідно рахунку / рахунку-фактури та видаткових накладних, протягом 30 (тридцяти) календарних днів. </w:t>
      </w:r>
    </w:p>
    <w:p w14:paraId="72BB5B24" w14:textId="7FDB460B"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2.6. У разі затримки бюджетного фінансування, розрахунок здійснюється протягом 10 (десяти) </w:t>
      </w:r>
      <w:r w:rsidR="009B6750" w:rsidRPr="001D5AE2">
        <w:rPr>
          <w:rFonts w:ascii="Times New Roman" w:eastAsia="Times New Roman" w:hAnsi="Times New Roman" w:cs="Times New Roman"/>
          <w:sz w:val="24"/>
          <w:szCs w:val="24"/>
          <w:lang w:val="uk-UA"/>
        </w:rPr>
        <w:t>банківськ</w:t>
      </w:r>
      <w:r w:rsidRPr="001D5AE2">
        <w:rPr>
          <w:rFonts w:ascii="Times New Roman" w:eastAsia="Times New Roman" w:hAnsi="Times New Roman" w:cs="Times New Roman"/>
          <w:sz w:val="24"/>
          <w:szCs w:val="24"/>
        </w:rPr>
        <w:t>их днів з дати отримання Замовником бюджетного призначення на свій реєстраційний рахунок.</w:t>
      </w:r>
    </w:p>
    <w:p w14:paraId="18A461B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2.7. Датою виникнення податкових зобов’язань є дата зарахування бюджетних коштів на банківський рахунок Постачальника.</w:t>
      </w:r>
    </w:p>
    <w:p w14:paraId="7544DFF9" w14:textId="77777777" w:rsidR="007C4B9F" w:rsidRPr="001D5AE2" w:rsidRDefault="007C4B9F" w:rsidP="007C4B9F">
      <w:pPr>
        <w:tabs>
          <w:tab w:val="center" w:pos="4890"/>
        </w:tabs>
        <w:spacing w:line="240" w:lineRule="auto"/>
        <w:ind w:left="-2" w:firstLineChars="256" w:firstLine="614"/>
        <w:jc w:val="both"/>
        <w:rPr>
          <w:rFonts w:ascii="Times New Roman" w:eastAsia="Times New Roman" w:hAnsi="Times New Roman" w:cs="Times New Roman"/>
          <w:sz w:val="24"/>
          <w:szCs w:val="24"/>
          <w:shd w:val="clear" w:color="auto" w:fill="FDFEFD"/>
        </w:rPr>
      </w:pPr>
      <w:r w:rsidRPr="001D5AE2">
        <w:rPr>
          <w:rFonts w:ascii="Times New Roman" w:eastAsia="Times New Roman" w:hAnsi="Times New Roman" w:cs="Times New Roman"/>
          <w:sz w:val="24"/>
          <w:szCs w:val="24"/>
          <w:shd w:val="clear" w:color="auto" w:fill="FDFEFD"/>
        </w:rPr>
        <w:t>2.7. На дату виникнення податкових зобов’язань (або підстав для їх коригування згідно зі ст. 192 Податкового кодексу України)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у порядку та строки визначені ПК України.</w:t>
      </w:r>
    </w:p>
    <w:p w14:paraId="6E514C64" w14:textId="77777777" w:rsidR="007C4B9F" w:rsidRPr="001D5AE2" w:rsidRDefault="007C4B9F" w:rsidP="007C4B9F">
      <w:pPr>
        <w:tabs>
          <w:tab w:val="center" w:pos="4890"/>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shd w:val="clear" w:color="auto" w:fill="FDFEFD"/>
        </w:rPr>
        <w:t xml:space="preserve">2.8.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протягом строків визначених законодавством з дати виникнення податкових зобов’язань або виникнення підстав для їх коригування надаються Замовнику засобами електроного документообігу в програмі М.Е.Doc, або в будь-який інший спосіб, що не суперечить вимогам Закону України «Про електронні документи та електроний документообіг» та не потребує додаткового узгодження Сторонами. </w:t>
      </w:r>
    </w:p>
    <w:p w14:paraId="3FEC78C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6DE1A1FC"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3. СТРОКИ ТА УМОВИ ПОСТАВКИ ТОВАРУ</w:t>
      </w:r>
    </w:p>
    <w:p w14:paraId="041035E3" w14:textId="445CD813"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3.1. Передача Покупцю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здійснюється за фактичним місцезнаходженням Покупця: Миколаївська область, місто Миколаїв, вул.</w:t>
      </w:r>
      <w:r w:rsidR="0096613D" w:rsidRPr="001D5AE2">
        <w:rPr>
          <w:rFonts w:ascii="Times New Roman" w:eastAsia="Times New Roman" w:hAnsi="Times New Roman" w:cs="Times New Roman"/>
          <w:sz w:val="24"/>
          <w:szCs w:val="24"/>
          <w:lang w:val="uk-UA"/>
        </w:rPr>
        <w:t xml:space="preserve"> Озерна, 33А</w:t>
      </w:r>
      <w:r w:rsidRPr="001D5AE2">
        <w:rPr>
          <w:rFonts w:ascii="Times New Roman" w:eastAsia="Times New Roman" w:hAnsi="Times New Roman" w:cs="Times New Roman"/>
          <w:sz w:val="24"/>
          <w:szCs w:val="24"/>
        </w:rPr>
        <w:t xml:space="preserve">, уповноваженій особі Покупця, протягом п’яти календарних днів з  моменту укладання </w:t>
      </w:r>
      <w:r w:rsidRPr="001D5AE2">
        <w:rPr>
          <w:rFonts w:ascii="Times New Roman" w:eastAsia="Times New Roman" w:hAnsi="Times New Roman" w:cs="Times New Roman"/>
          <w:sz w:val="24"/>
          <w:szCs w:val="24"/>
          <w:lang w:val="uk-UA"/>
        </w:rPr>
        <w:t>До</w:t>
      </w:r>
      <w:r w:rsidRPr="001D5AE2">
        <w:rPr>
          <w:rFonts w:ascii="Times New Roman" w:eastAsia="Times New Roman" w:hAnsi="Times New Roman" w:cs="Times New Roman"/>
          <w:sz w:val="24"/>
          <w:szCs w:val="24"/>
        </w:rPr>
        <w:t>говору. Факт передачі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від Постачальника Покупцю підтверджується підписанням Сторонами акту прийому-передачі. Кількість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визначається згідно заявки (листа-замовлення) Покупця.</w:t>
      </w:r>
    </w:p>
    <w:p w14:paraId="7CF00A52" w14:textId="5E625EB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3.2. Відпуск Товару в кожному конкретному випадку здійснюється на підставі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на отримання Товару в асортименті та кількості, вказаних в цьому паливному талоні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-картці).</w:t>
      </w:r>
    </w:p>
    <w:p w14:paraId="1FC8E939" w14:textId="007EFC16"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3.3. Відпуск Товару здійснюється особі, яка пред’явила паливний талон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-картку) на отримання Товару (уповноважена Замовником особа).</w:t>
      </w:r>
    </w:p>
    <w:p w14:paraId="79A7E5E1"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3.4. Протягом терміну (строку) зберігання (в межах термінів дії паливних талонів) право власності на Товар від Покупця до Постачальника не переходить.</w:t>
      </w:r>
    </w:p>
    <w:p w14:paraId="392ACF17" w14:textId="1BEF995F"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3.5. Строк дії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 до повного використання Покупцем.</w:t>
      </w:r>
    </w:p>
    <w:p w14:paraId="3A5783FE" w14:textId="2FD3776A"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3.6. Зберігання та видача (передача) Товару зі зберігання здійснюється на автозаправних станціях (АЗС), перелік яких узгоджується сторонами у Додатку 2 до цього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АЗС на яких здійснюватиметься зберігання та видача (передача) Товару зі зберігання, безпосередня заправка автотранспортних засобів обов’язково повинні бути в межах м. Миколаєва – не менше трьох.</w:t>
      </w:r>
    </w:p>
    <w:p w14:paraId="4A6F6A8F"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2F57CE23"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4. УМОВИ ПРИЙМАННЯ ТОВАРУ</w:t>
      </w:r>
    </w:p>
    <w:p w14:paraId="568BD48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4.1. Приймання Товару здійснюється в момент завантаження у наданий Покупцем транспорт.</w:t>
      </w:r>
    </w:p>
    <w:p w14:paraId="4D661C22"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4.2.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6152284E"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w:t>
      </w:r>
      <w:r w:rsidRPr="001D5AE2">
        <w:rPr>
          <w:rFonts w:ascii="Times New Roman" w:eastAsia="Times New Roman" w:hAnsi="Times New Roman" w:cs="Times New Roman"/>
          <w:sz w:val="24"/>
          <w:szCs w:val="24"/>
        </w:rPr>
        <w:tab/>
        <w:t xml:space="preserve">Інструкції «Про порядок приймання, транспортування, зберігання, відпуску та обліку </w:t>
      </w:r>
      <w:r w:rsidRPr="001D5AE2">
        <w:rPr>
          <w:rFonts w:ascii="Times New Roman" w:eastAsia="Times New Roman" w:hAnsi="Times New Roman" w:cs="Times New Roman"/>
          <w:sz w:val="24"/>
          <w:szCs w:val="24"/>
        </w:rPr>
        <w:lastRenderedPageBreak/>
        <w:t>нафти і нафтопродуктів на підприємствах і організаціях України» (затверджена Наказом № 281/171/578/155 від 20 травня 2008 року).</w:t>
      </w:r>
    </w:p>
    <w:p w14:paraId="27E11E04"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w:t>
      </w:r>
      <w:r w:rsidRPr="001D5AE2">
        <w:rPr>
          <w:rFonts w:ascii="Times New Roman" w:eastAsia="Times New Roman" w:hAnsi="Times New Roman" w:cs="Times New Roman"/>
          <w:sz w:val="24"/>
          <w:szCs w:val="24"/>
        </w:rPr>
        <w:tab/>
        <w:t>Інструкції «З контролювання якості нафти і нафтопродуктів на підприємствах і організаціях України» (затверджена Наказом від 4 червня 2007 року N 271/121).</w:t>
      </w:r>
    </w:p>
    <w:p w14:paraId="02494597"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4FFF65EE"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5. ОСОБЛИВІ УМОВИ</w:t>
      </w:r>
    </w:p>
    <w:p w14:paraId="13F63E86"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5.1. АЗС Постачальника здійснює відвантаження нафтопродуктів цілодобово. Автотранспортні засоби заправляються нафтопродуктами на АЗС через паливороздавальні колонки в порядку черги.</w:t>
      </w:r>
    </w:p>
    <w:p w14:paraId="68C943B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5.2.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14:paraId="0C38982F"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5.3. Технічні, якісні характеристики предмету закупівлі повинні відповідати вимогам чинного законодавства із захисту довкілля та вимогам чинного природоохоронного законодавства під час його використання.</w:t>
      </w:r>
    </w:p>
    <w:p w14:paraId="7232F37A"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27B37633"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6. ВІДПОВІДАЛЬНІСТЬ СТОРІН</w:t>
      </w:r>
    </w:p>
    <w:p w14:paraId="2ACA4524" w14:textId="1F8A69C2"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6.1 За невиконання та/або неналежне виконання умов цього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винна сторона несе відповідальність в порядку, визначеному чинним законодавством України та цим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оговором.</w:t>
      </w:r>
    </w:p>
    <w:p w14:paraId="2CCB3BEA" w14:textId="77CA58EE"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6.2 У випадку прострочення Постачальником строків (термінів) поставки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оварів, визначених умовами цього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та додатків до нього, або несвоєчасного виконання інших зобов’язань за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оговором, Постачальник зобов’язаний сплатити на користь Покупця пеню в розмірі 0,1 % від вартості несвоєчасно виконаних зобов’язань, за кожен день прострочення.</w:t>
      </w:r>
    </w:p>
    <w:p w14:paraId="0BC63E94" w14:textId="4B3B0449"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6.3. За порушення умов зобов'язання щодо якості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оварів Постачальник несе відповідальність у відповідності до ст. 231 Господарського кодексу України.</w:t>
      </w:r>
    </w:p>
    <w:p w14:paraId="4F5B5A94"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6.4. У разі, якщо Постачальник є платником ПДВ, то згідно п. 201.1 Податкового кодексу України, Постачальник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 В разі порушення даного зобов'язання Постачальником, останній несе відповідальність в межах, передбаченим чинним законодавством України. </w:t>
      </w:r>
    </w:p>
    <w:p w14:paraId="7EAEBD0C"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6.5 В разі відсутності зареєстрованої податкової накладної в ЄДРПН у термін передбачений законодавством або заповнення ПН з порушенням вимог ст. 201 ПКУ Постачальник сплачує штраф у розмірі 20% від суми авансового платежу.</w:t>
      </w:r>
    </w:p>
    <w:p w14:paraId="10977B09"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1E57BD8C" w14:textId="77777777" w:rsidR="007C4B9F" w:rsidRPr="001D5AE2" w:rsidRDefault="007C4B9F" w:rsidP="007C4B9F">
      <w:pPr>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7. ФОРС МАЖОР</w:t>
      </w:r>
    </w:p>
    <w:p w14:paraId="270F5CF5"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7.1 Жодна із Сторін не несе відповідальності за повне або часткове невиконання будь-якого з зазначених у Договорі зобов’язань за умови настання наступних обставин: повінь, пожежа, землетрус або інші обставини, які не дають Стороні належним чином виконати зобов’язання за Договором і які не залежать від Сторін, якщо вони виникнуть після набуття чинності даного Договору. Якщо одна з вищевказаних обставин прямо спричинить несвоєчасність виконання Договору, строки будуть продовжені на термін рівний тривалості даних обставин.</w:t>
      </w:r>
    </w:p>
    <w:p w14:paraId="497C17CB" w14:textId="3220343F" w:rsidR="00DB1A5A" w:rsidRPr="001D5AE2" w:rsidRDefault="007C4B9F" w:rsidP="00AF4C52">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Форс-мажорні обставини (обставин непереборної сили) засвідчують Торгово-промислова палата України та уповноважені нею регіональні торгово-промислові палати, які видають сертифікат про такі обставини. </w:t>
      </w:r>
    </w:p>
    <w:p w14:paraId="5DDE9389" w14:textId="77777777" w:rsidR="00DB1A5A" w:rsidRPr="001D5AE2" w:rsidRDefault="00DB1A5A" w:rsidP="007C4B9F">
      <w:pPr>
        <w:spacing w:line="240" w:lineRule="auto"/>
        <w:ind w:left="-2" w:firstLineChars="256" w:firstLine="614"/>
        <w:jc w:val="both"/>
        <w:rPr>
          <w:rFonts w:ascii="Times New Roman" w:eastAsia="Times New Roman" w:hAnsi="Times New Roman" w:cs="Times New Roman"/>
          <w:sz w:val="24"/>
          <w:szCs w:val="24"/>
        </w:rPr>
      </w:pPr>
    </w:p>
    <w:p w14:paraId="10F29F7E" w14:textId="77777777" w:rsidR="007C4B9F" w:rsidRPr="001D5AE2" w:rsidRDefault="007C4B9F" w:rsidP="007C4B9F">
      <w:pPr>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8. АНТИКОРУПЦІЙНЕ ЗАСТЕРЕЖЕННЯ</w:t>
      </w:r>
    </w:p>
    <w:p w14:paraId="46DD4EA9"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8.1.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w:t>
      </w:r>
      <w:r w:rsidRPr="001D5AE2">
        <w:rPr>
          <w:rFonts w:ascii="Times New Roman" w:eastAsia="Times New Roman" w:hAnsi="Times New Roman" w:cs="Times New Roman"/>
          <w:sz w:val="24"/>
          <w:szCs w:val="24"/>
        </w:rPr>
        <w:lastRenderedPageBreak/>
        <w:t>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31F717A" w14:textId="7271A8E8"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8.2.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цим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оговором, включаючи їх родичів та інших подібних чи уповноважених осіб, за вчинення ними дій чи бездіяльності з використанням наданих ім. повноважень в інтересах Постачальника, та/або в інтересах третіх осіб і всупереч інтересам Постачальника.</w:t>
      </w:r>
    </w:p>
    <w:p w14:paraId="5851251E"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8.3.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останній зобов’язаний негайно повідомити Покупця про такі факти.</w:t>
      </w:r>
    </w:p>
    <w:p w14:paraId="3C09DAE6"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611F6BB7" w14:textId="77777777" w:rsidR="007C4B9F" w:rsidRPr="001D5AE2" w:rsidRDefault="007C4B9F" w:rsidP="007C4B9F">
      <w:pPr>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9. РОЗГЛЯД СПІРНИХ ПИТАНЬ</w:t>
      </w:r>
    </w:p>
    <w:p w14:paraId="0D74343C" w14:textId="7BCC642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9.1. Всі суперечки, що виникатимуть між Сторонами при виконанні умов даного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3E0492BA"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507DB47F" w14:textId="77777777" w:rsidR="007C4B9F" w:rsidRPr="001D5AE2" w:rsidRDefault="007C4B9F" w:rsidP="007C4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256" w:firstLine="617"/>
        <w:jc w:val="center"/>
        <w:rPr>
          <w:rFonts w:ascii="Times New Roman" w:eastAsia="Times New Roman" w:hAnsi="Times New Roman" w:cs="Times New Roman"/>
          <w:b/>
          <w:sz w:val="24"/>
          <w:szCs w:val="24"/>
        </w:rPr>
      </w:pPr>
      <w:r w:rsidRPr="001D5AE2">
        <w:rPr>
          <w:rFonts w:ascii="Times New Roman" w:eastAsia="Times New Roman" w:hAnsi="Times New Roman" w:cs="Times New Roman"/>
          <w:b/>
          <w:sz w:val="24"/>
          <w:szCs w:val="24"/>
        </w:rPr>
        <w:t>10. СТРОК ДІЇ ДОГОВОРУ</w:t>
      </w:r>
    </w:p>
    <w:p w14:paraId="01825E8E" w14:textId="1E96B2F9" w:rsidR="007C4B9F" w:rsidRPr="001D5AE2" w:rsidRDefault="007C4B9F" w:rsidP="007C4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10.1. Цей Договір набирає чинності з дня його підписання та діє до 31 грудня 202</w:t>
      </w:r>
      <w:r w:rsidR="00DB1A5A" w:rsidRPr="001D5AE2">
        <w:rPr>
          <w:rFonts w:ascii="Times New Roman" w:eastAsia="Times New Roman" w:hAnsi="Times New Roman" w:cs="Times New Roman"/>
          <w:sz w:val="24"/>
          <w:szCs w:val="24"/>
          <w:lang w:val="uk-UA"/>
        </w:rPr>
        <w:t>_</w:t>
      </w:r>
      <w:r w:rsidRPr="001D5AE2">
        <w:rPr>
          <w:rFonts w:ascii="Times New Roman" w:eastAsia="Times New Roman" w:hAnsi="Times New Roman" w:cs="Times New Roman"/>
          <w:sz w:val="24"/>
          <w:szCs w:val="24"/>
        </w:rPr>
        <w:t xml:space="preserve"> року.</w:t>
      </w:r>
    </w:p>
    <w:p w14:paraId="01722F14" w14:textId="77777777" w:rsidR="007C4B9F" w:rsidRPr="001D5AE2" w:rsidRDefault="007C4B9F" w:rsidP="007C4B9F">
      <w:pPr>
        <w:widowControl w:val="0"/>
        <w:tabs>
          <w:tab w:val="left" w:pos="540"/>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Закінчення строку дії Договору не звільняє Сторони від виконання тих зобов’язань, що залишилися невиконаними. Датою підписання є пізніша дата, якщо Договір підписувався Сторонами окремо.</w:t>
      </w:r>
    </w:p>
    <w:p w14:paraId="1484BC4E" w14:textId="77777777" w:rsidR="007C4B9F" w:rsidRPr="001D5AE2" w:rsidRDefault="007C4B9F" w:rsidP="007C4B9F">
      <w:pPr>
        <w:widowControl w:val="0"/>
        <w:tabs>
          <w:tab w:val="left" w:pos="540"/>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10.2. Розірвання Договору або закінчення його дії не є підставою для несплати штрафних санкцій по Договору.</w:t>
      </w:r>
    </w:p>
    <w:p w14:paraId="4338B77D" w14:textId="77777777" w:rsidR="007C4B9F" w:rsidRPr="001D5AE2" w:rsidRDefault="007C4B9F" w:rsidP="007C4B9F">
      <w:pPr>
        <w:widowControl w:val="0"/>
        <w:tabs>
          <w:tab w:val="left" w:pos="540"/>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10.3. Сторони передбачають можливість продовження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і виключно в рамках поточного бюджетного року.</w:t>
      </w:r>
    </w:p>
    <w:p w14:paraId="71E41BF9" w14:textId="77777777" w:rsidR="007C4B9F" w:rsidRPr="001D5AE2" w:rsidRDefault="007C4B9F" w:rsidP="007C4B9F">
      <w:pPr>
        <w:widowControl w:val="0"/>
        <w:tabs>
          <w:tab w:val="left" w:pos="540"/>
        </w:tabs>
        <w:spacing w:line="240" w:lineRule="auto"/>
        <w:ind w:left="-2" w:firstLineChars="256" w:firstLine="614"/>
        <w:jc w:val="both"/>
        <w:rPr>
          <w:rFonts w:ascii="Times New Roman" w:eastAsia="Times New Roman" w:hAnsi="Times New Roman" w:cs="Times New Roman"/>
          <w:sz w:val="24"/>
          <w:szCs w:val="24"/>
        </w:rPr>
      </w:pPr>
    </w:p>
    <w:p w14:paraId="571214A5" w14:textId="77777777" w:rsidR="007C4B9F" w:rsidRPr="001D5AE2" w:rsidRDefault="007C4B9F" w:rsidP="007C4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11. ІНШІ УМОВИ</w:t>
      </w:r>
    </w:p>
    <w:p w14:paraId="6BAEDB1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11.1. Сторони констатують, що питання, які не врегульовані даним Договором регулюються вимогами чинного законодавства України. </w:t>
      </w:r>
    </w:p>
    <w:p w14:paraId="2E175FA4" w14:textId="6F4EEAC3"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11.2. Істотними умовами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є: предмет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(найменування, номенклатура, асортимент); ціна, кількість Товарів та вимоги щодо його якості.</w:t>
      </w:r>
    </w:p>
    <w:p w14:paraId="51BCD43E"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11.3. Підписанням цього Договору Постачальник констатує, що має у своєму розпорядженні всі необхідні вихідні дані, документи тощо, які необхідні для поставки Товару по цьому Договору.</w:t>
      </w:r>
    </w:p>
    <w:p w14:paraId="54273B2B"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11.4. Строк позовної давності щодо стягнення штрафних санкцій за несвоєчасне виконання зобов’язань по цьому Договору складає 5 років.</w:t>
      </w:r>
    </w:p>
    <w:p w14:paraId="0015C900"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lastRenderedPageBreak/>
        <w:t xml:space="preserve">11.5.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 Порядок застосування цієї оперативно-господарської санкції визначається наступним чином: у випадку виявлення Замовником факту порушення Постачальником вимог цього Договору у строк, що передбачений п. 11.5. цього Договору, Замовник складає відповідний акт про фіксацію порушень виконання зобов’язань за цим Договором з боку Постачальника. Замовник має право повідомити про факт складання такого Акту Постачальника. Таке повідомлення може бути направлено Постачальнику у порядку, що передбачений вимогами цього Договору протягом строку, передбаченого п. 11.5. цього Договору. В такому акті в обов’язковому порядку зазначається вид/види порушень, які були допущені Постачальником, дата та час складання акту, перелік осіб Замовника, які брали участь у складанні такого Акту (не менше трьох), а також обґрунтування необхідності застосування оперативно-господарської санкції, передбаченої цим пунктом Договору. Такий акт зберігається разом із цим Договором у Замовника протягом усього нормативного часу зберігання цього Договору. </w:t>
      </w:r>
    </w:p>
    <w:p w14:paraId="5ECCB973" w14:textId="44F3929A"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11.6. Сторони домовилися, що повне виконання умов цього Договору (виконання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наступає не раніше закінчення всіх зобов’язань Сторін, що передбачені умовами цього Договору.</w:t>
      </w:r>
    </w:p>
    <w:p w14:paraId="6EF3504F"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11.7. Своїм підписом під цим Договором кожна із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14:paraId="075CE4E2"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11.8.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11C56116"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11.9. Усі доповнення та/або зміни цього Договору оформлюються у письмовій формі у вигляді окремих документів (додатків, додаткових договорів, додаткових угод тощо), які є невідʼємною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(за наявності печатки). Ненадходження відповіді (заперечення, відмови тощо) на пропозицію щодо внесення доповнень та/або змін до цього Договору не є згодою Сторони на внесення до цього Договору таких доповнень та/або змін.</w:t>
      </w:r>
    </w:p>
    <w:p w14:paraId="5C2A3832"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11.10. Будь-які виправлення, внесені до тексту цього Договору, є недійсними з моменту їх внесення та не створюють для Сторін прав та зобов’язань.</w:t>
      </w:r>
    </w:p>
    <w:p w14:paraId="5ABAC0A3" w14:textId="77777777" w:rsidR="007C4B9F" w:rsidRPr="001D5AE2" w:rsidRDefault="007C4B9F" w:rsidP="007C4B9F">
      <w:pPr>
        <w:shd w:val="clear" w:color="auto" w:fill="FFFFFF"/>
        <w:spacing w:line="240" w:lineRule="auto"/>
        <w:ind w:left="-2" w:firstLineChars="256" w:firstLine="614"/>
        <w:jc w:val="both"/>
        <w:rPr>
          <w:rFonts w:ascii="Times New Roman" w:eastAsia="Times New Roman" w:hAnsi="Times New Roman" w:cs="Times New Roman"/>
          <w:sz w:val="24"/>
          <w:szCs w:val="24"/>
        </w:rPr>
      </w:pPr>
    </w:p>
    <w:p w14:paraId="497D0B53"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12. ПОРЯДОК ЗМІНИ УМОВ ДОГОВОРУ</w:t>
      </w:r>
    </w:p>
    <w:p w14:paraId="5D284E62" w14:textId="2AB197DF" w:rsidR="007C4B9F" w:rsidRPr="001D5AE2" w:rsidRDefault="007C4B9F" w:rsidP="007C4B9F">
      <w:pPr>
        <w:shd w:val="clear" w:color="auto" w:fill="FFFFFF"/>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12.1. Істотні умови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14:paraId="6E5400A2"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27A92A6F" w14:textId="0D14A49E"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2) погодження зміни ціни за одиницю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оговорі про закупівлю у разі коливання ціни такого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на ринку, що відбулося з моменту укладення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або останнього внесення змін до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в частині зміни ціни за одиницю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Зміна ціни за одиницю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здійснюється пропорційно коливанню ціни такого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на ринку (відсоток збільшення ціни за одиницю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не може перевищувати відсоток </w:t>
      </w:r>
      <w:r w:rsidRPr="001D5AE2">
        <w:rPr>
          <w:rFonts w:ascii="Times New Roman" w:eastAsia="Times New Roman" w:hAnsi="Times New Roman" w:cs="Times New Roman"/>
          <w:sz w:val="24"/>
          <w:szCs w:val="24"/>
        </w:rPr>
        <w:lastRenderedPageBreak/>
        <w:t xml:space="preserve">коливання (збільшення) ціни такого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на ринку) за умови документального підтвердження такого коливання та не повинна призвести до збільшення суми, визначеної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 на момент його укладення;</w:t>
      </w:r>
    </w:p>
    <w:p w14:paraId="1FCDA73D" w14:textId="3C9D5F29"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w:t>
      </w:r>
    </w:p>
    <w:p w14:paraId="2F958A81" w14:textId="77E77B79"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4) продовження строку дії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та/або строку виконання зобов’язань щодо передачі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w:t>
      </w:r>
    </w:p>
    <w:p w14:paraId="16EF4B4F" w14:textId="73EB75C4"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5) погодження зміни ціни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оговорі про закупівлю в бік зменшення (без зміни кількості (обсягу) та якості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оварів, робіт і послуг);</w:t>
      </w:r>
    </w:p>
    <w:p w14:paraId="7528E45F" w14:textId="680BA541"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 зміни ціни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CE0613" w14:textId="6D9CCE11"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оговорі про закупівлю, у разі встановлення в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 порядку зміни ціни;</w:t>
      </w:r>
    </w:p>
    <w:p w14:paraId="46CBE097" w14:textId="3EB50980"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України “Про публічні закупівлі” (ч. 1 ст. 41. Дія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 укладеному в попередньому році, якщо видатки на досягнення цієї цілі затверджено в установленому порядку.)</w:t>
      </w:r>
    </w:p>
    <w:p w14:paraId="1673EAF5" w14:textId="77777777" w:rsidR="007C4B9F" w:rsidRPr="001D5AE2" w:rsidRDefault="007C4B9F" w:rsidP="007C4B9F">
      <w:pPr>
        <w:widowControl w:val="0"/>
        <w:spacing w:line="240" w:lineRule="auto"/>
        <w:ind w:left="-2" w:firstLineChars="256" w:firstLine="614"/>
        <w:jc w:val="center"/>
        <w:rPr>
          <w:rFonts w:ascii="Times New Roman" w:eastAsia="Times New Roman" w:hAnsi="Times New Roman" w:cs="Times New Roman"/>
          <w:sz w:val="24"/>
          <w:szCs w:val="24"/>
        </w:rPr>
      </w:pPr>
    </w:p>
    <w:p w14:paraId="78097445"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Додатки:</w:t>
      </w:r>
    </w:p>
    <w:p w14:paraId="1DBE6EE8"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 Специфікація на Товар.</w:t>
      </w:r>
    </w:p>
    <w:p w14:paraId="2DB18D3A"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2. Адреси розташування і перелік АЗС.</w:t>
      </w:r>
    </w:p>
    <w:p w14:paraId="0F83C6D6" w14:textId="77777777" w:rsidR="007C4B9F" w:rsidRPr="001D5AE2" w:rsidRDefault="007C4B9F" w:rsidP="007C4B9F">
      <w:pPr>
        <w:shd w:val="clear" w:color="auto" w:fill="FFFFFF"/>
        <w:spacing w:line="240" w:lineRule="auto"/>
        <w:ind w:left="-2" w:firstLineChars="256" w:firstLine="614"/>
        <w:jc w:val="right"/>
        <w:rPr>
          <w:rFonts w:ascii="Times New Roman" w:eastAsia="Times New Roman" w:hAnsi="Times New Roman" w:cs="Times New Roman"/>
          <w:sz w:val="24"/>
          <w:szCs w:val="24"/>
        </w:rPr>
      </w:pPr>
    </w:p>
    <w:p w14:paraId="4D6FAE46" w14:textId="77777777" w:rsidR="007C4B9F" w:rsidRPr="001D5AE2" w:rsidRDefault="007C4B9F" w:rsidP="007C4B9F">
      <w:pPr>
        <w:widowControl w:val="0"/>
        <w:shd w:val="clear" w:color="auto" w:fill="FFFFFF"/>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12. РЕКВІЗИТИ СТОРІН</w:t>
      </w:r>
    </w:p>
    <w:p w14:paraId="507D858D" w14:textId="77777777" w:rsidR="007C4B9F" w:rsidRPr="001D5AE2" w:rsidRDefault="007C4B9F" w:rsidP="007C4B9F">
      <w:pPr>
        <w:widowControl w:val="0"/>
        <w:shd w:val="clear" w:color="auto" w:fill="FFFFFF"/>
        <w:spacing w:line="240" w:lineRule="auto"/>
        <w:ind w:left="-2" w:firstLineChars="256" w:firstLine="614"/>
        <w:jc w:val="center"/>
        <w:rPr>
          <w:rFonts w:ascii="Times New Roman" w:eastAsia="Times New Roman" w:hAnsi="Times New Roman" w:cs="Times New Roman"/>
          <w:sz w:val="24"/>
          <w:szCs w:val="24"/>
        </w:rPr>
      </w:pPr>
    </w:p>
    <w:p w14:paraId="7A794F0E" w14:textId="77777777" w:rsidR="007C4B9F" w:rsidRPr="001D5AE2" w:rsidRDefault="007C4B9F" w:rsidP="007C4B9F">
      <w:pPr>
        <w:spacing w:line="240" w:lineRule="auto"/>
        <w:ind w:left="-2" w:firstLineChars="256" w:firstLine="617"/>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«ПОСТАЧАЛЬНИК»:                                        «ПОКУПЕЦЬ»:</w:t>
      </w:r>
    </w:p>
    <w:p w14:paraId="1ADACE50" w14:textId="77777777" w:rsidR="007C4B9F" w:rsidRPr="001D5AE2" w:rsidRDefault="007C4B9F" w:rsidP="007C4B9F">
      <w:pPr>
        <w:shd w:val="clear" w:color="auto" w:fill="FFFFFF"/>
        <w:spacing w:line="240" w:lineRule="auto"/>
        <w:ind w:left="-2" w:firstLineChars="256" w:firstLine="614"/>
        <w:rPr>
          <w:rFonts w:ascii="Times New Roman" w:eastAsia="Times New Roman" w:hAnsi="Times New Roman" w:cs="Times New Roman"/>
          <w:sz w:val="24"/>
          <w:szCs w:val="24"/>
        </w:rPr>
      </w:pPr>
    </w:p>
    <w:p w14:paraId="5729A136" w14:textId="77777777" w:rsidR="007C4B9F" w:rsidRPr="001D5AE2" w:rsidRDefault="007C4B9F" w:rsidP="007C4B9F">
      <w:pPr>
        <w:spacing w:line="240" w:lineRule="auto"/>
        <w:ind w:left="-2" w:firstLineChars="256" w:firstLine="614"/>
        <w:rPr>
          <w:rFonts w:ascii="Times New Roman" w:eastAsia="Times New Roman" w:hAnsi="Times New Roman" w:cs="Times New Roman"/>
          <w:sz w:val="24"/>
          <w:szCs w:val="24"/>
        </w:rPr>
      </w:pPr>
      <w:r w:rsidRPr="001D5AE2">
        <w:rPr>
          <w:rFonts w:ascii="Times New Roman" w:hAnsi="Times New Roman" w:cs="Times New Roman"/>
          <w:sz w:val="24"/>
          <w:szCs w:val="24"/>
        </w:rPr>
        <w:br w:type="page"/>
      </w:r>
    </w:p>
    <w:tbl>
      <w:tblPr>
        <w:tblW w:w="9571" w:type="dxa"/>
        <w:tblInd w:w="-108" w:type="dxa"/>
        <w:tblLayout w:type="fixed"/>
        <w:tblLook w:val="0000" w:firstRow="0" w:lastRow="0" w:firstColumn="0" w:lastColumn="0" w:noHBand="0" w:noVBand="0"/>
      </w:tblPr>
      <w:tblGrid>
        <w:gridCol w:w="5868"/>
        <w:gridCol w:w="3703"/>
      </w:tblGrid>
      <w:tr w:rsidR="007C4B9F" w:rsidRPr="001D5AE2" w14:paraId="5B845B65" w14:textId="77777777" w:rsidTr="00345703">
        <w:tc>
          <w:tcPr>
            <w:tcW w:w="5868" w:type="dxa"/>
          </w:tcPr>
          <w:p w14:paraId="471A0ABC"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c>
          <w:tcPr>
            <w:tcW w:w="3703" w:type="dxa"/>
          </w:tcPr>
          <w:p w14:paraId="4D1AAB95"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Додаток №1</w:t>
            </w:r>
          </w:p>
          <w:p w14:paraId="13355271" w14:textId="43DCC66F" w:rsidR="007C4B9F" w:rsidRPr="001D5AE2" w:rsidRDefault="00DB1A5A" w:rsidP="00DB1A5A">
            <w:pPr>
              <w:spacing w:line="240" w:lineRule="auto"/>
              <w:ind w:left="-2" w:firstLineChars="256" w:firstLine="614"/>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lang w:val="uk-UA"/>
              </w:rPr>
              <w:t>д</w:t>
            </w:r>
            <w:r w:rsidR="007C4B9F" w:rsidRPr="001D5AE2">
              <w:rPr>
                <w:rFonts w:ascii="Times New Roman" w:eastAsia="Times New Roman" w:hAnsi="Times New Roman" w:cs="Times New Roman"/>
                <w:sz w:val="24"/>
                <w:szCs w:val="24"/>
              </w:rPr>
              <w:t>о</w:t>
            </w:r>
            <w:r w:rsidRPr="001D5AE2">
              <w:rPr>
                <w:rFonts w:ascii="Times New Roman" w:eastAsia="Times New Roman" w:hAnsi="Times New Roman" w:cs="Times New Roman"/>
                <w:sz w:val="24"/>
                <w:szCs w:val="24"/>
                <w:lang w:val="uk-UA"/>
              </w:rPr>
              <w:t xml:space="preserve"> Д</w:t>
            </w:r>
            <w:r w:rsidR="007C4B9F" w:rsidRPr="001D5AE2">
              <w:rPr>
                <w:rFonts w:ascii="Times New Roman" w:eastAsia="Times New Roman" w:hAnsi="Times New Roman" w:cs="Times New Roman"/>
                <w:sz w:val="24"/>
                <w:szCs w:val="24"/>
              </w:rPr>
              <w:t>оговору №</w:t>
            </w:r>
            <w:r w:rsidRPr="001D5AE2">
              <w:rPr>
                <w:rFonts w:ascii="Times New Roman" w:eastAsia="Times New Roman" w:hAnsi="Times New Roman" w:cs="Times New Roman"/>
                <w:sz w:val="24"/>
                <w:szCs w:val="24"/>
                <w:lang w:val="uk-UA"/>
              </w:rPr>
              <w:t xml:space="preserve"> </w:t>
            </w:r>
            <w:r w:rsidR="007C4B9F" w:rsidRPr="001D5AE2">
              <w:rPr>
                <w:rFonts w:ascii="Times New Roman" w:eastAsia="Times New Roman" w:hAnsi="Times New Roman" w:cs="Times New Roman"/>
                <w:sz w:val="24"/>
                <w:szCs w:val="24"/>
              </w:rPr>
              <w:t>__________</w:t>
            </w:r>
          </w:p>
          <w:p w14:paraId="7FA86E52" w14:textId="632020F5"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lang w:val="uk-UA"/>
              </w:rPr>
            </w:pPr>
            <w:r w:rsidRPr="001D5AE2">
              <w:rPr>
                <w:rFonts w:ascii="Times New Roman" w:eastAsia="Times New Roman" w:hAnsi="Times New Roman" w:cs="Times New Roman"/>
                <w:sz w:val="24"/>
                <w:szCs w:val="24"/>
              </w:rPr>
              <w:t>від _____._____.202</w:t>
            </w:r>
            <w:r w:rsidR="00DB1A5A" w:rsidRPr="001D5AE2">
              <w:rPr>
                <w:rFonts w:ascii="Times New Roman" w:eastAsia="Times New Roman" w:hAnsi="Times New Roman" w:cs="Times New Roman"/>
                <w:sz w:val="24"/>
                <w:szCs w:val="24"/>
                <w:lang w:val="uk-UA"/>
              </w:rPr>
              <w:t>4</w:t>
            </w:r>
          </w:p>
          <w:p w14:paraId="7B9D459C"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r>
    </w:tbl>
    <w:p w14:paraId="7FB316EA"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14831E6C" w14:textId="77777777" w:rsidR="007C4B9F" w:rsidRPr="001D5AE2" w:rsidRDefault="007C4B9F" w:rsidP="007C4B9F">
      <w:pPr>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СПЕЦИФІКАЦІЯ</w:t>
      </w:r>
    </w:p>
    <w:tbl>
      <w:tblPr>
        <w:tblW w:w="10075" w:type="dxa"/>
        <w:tblInd w:w="-83" w:type="dxa"/>
        <w:tblBorders>
          <w:top w:val="single" w:sz="4" w:space="0" w:color="000000"/>
          <w:left w:val="single" w:sz="4" w:space="0" w:color="000000"/>
          <w:bottom w:val="single" w:sz="4" w:space="0" w:color="000000"/>
          <w:right w:val="nil"/>
          <w:insideH w:val="single" w:sz="4" w:space="0" w:color="000000"/>
          <w:insideV w:val="nil"/>
        </w:tblBorders>
        <w:tblLayout w:type="fixed"/>
        <w:tblLook w:val="0000" w:firstRow="0" w:lastRow="0" w:firstColumn="0" w:lastColumn="0" w:noHBand="0" w:noVBand="0"/>
      </w:tblPr>
      <w:tblGrid>
        <w:gridCol w:w="2652"/>
        <w:gridCol w:w="1303"/>
        <w:gridCol w:w="1440"/>
        <w:gridCol w:w="1620"/>
        <w:gridCol w:w="1620"/>
        <w:gridCol w:w="1440"/>
      </w:tblGrid>
      <w:tr w:rsidR="007C4B9F" w:rsidRPr="001D5AE2" w14:paraId="1322E216" w14:textId="77777777" w:rsidTr="00345703">
        <w:tc>
          <w:tcPr>
            <w:tcW w:w="2652" w:type="dxa"/>
            <w:tcBorders>
              <w:top w:val="single" w:sz="4" w:space="0" w:color="000000"/>
              <w:left w:val="single" w:sz="4" w:space="0" w:color="000000"/>
              <w:bottom w:val="single" w:sz="4" w:space="0" w:color="000000"/>
            </w:tcBorders>
          </w:tcPr>
          <w:p w14:paraId="0532E231" w14:textId="77777777" w:rsidR="007C4B9F" w:rsidRPr="001D5AE2" w:rsidRDefault="007C4B9F"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Найменування товару, що є предметом закупівлі,</w:t>
            </w:r>
          </w:p>
          <w:p w14:paraId="0C1C13D2" w14:textId="77777777" w:rsidR="007C4B9F" w:rsidRPr="001D5AE2" w:rsidRDefault="007C4B9F"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(Вказується назва і марка палива,його  клас екологічності, позначення палива також може включати торгову марку (товарний знак) виробника )</w:t>
            </w:r>
          </w:p>
        </w:tc>
        <w:tc>
          <w:tcPr>
            <w:tcW w:w="1303" w:type="dxa"/>
            <w:tcBorders>
              <w:top w:val="single" w:sz="4" w:space="0" w:color="000000"/>
              <w:left w:val="single" w:sz="4" w:space="0" w:color="000000"/>
              <w:bottom w:val="single" w:sz="4" w:space="0" w:color="000000"/>
            </w:tcBorders>
            <w:vAlign w:val="center"/>
          </w:tcPr>
          <w:p w14:paraId="2C312499" w14:textId="77777777" w:rsidR="007C4B9F" w:rsidRPr="001D5AE2" w:rsidRDefault="007C4B9F"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Одиниця виміру</w:t>
            </w:r>
          </w:p>
        </w:tc>
        <w:tc>
          <w:tcPr>
            <w:tcW w:w="1440" w:type="dxa"/>
            <w:tcBorders>
              <w:top w:val="single" w:sz="4" w:space="0" w:color="000000"/>
              <w:left w:val="single" w:sz="4" w:space="0" w:color="000000"/>
              <w:bottom w:val="single" w:sz="4" w:space="0" w:color="000000"/>
            </w:tcBorders>
            <w:vAlign w:val="center"/>
          </w:tcPr>
          <w:p w14:paraId="7455DC18" w14:textId="77777777" w:rsidR="007C4B9F" w:rsidRPr="001D5AE2" w:rsidRDefault="007C4B9F"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Кількість товару</w:t>
            </w:r>
          </w:p>
        </w:tc>
        <w:tc>
          <w:tcPr>
            <w:tcW w:w="1620" w:type="dxa"/>
            <w:tcBorders>
              <w:top w:val="single" w:sz="4" w:space="0" w:color="000000"/>
              <w:left w:val="single" w:sz="4" w:space="0" w:color="000000"/>
              <w:bottom w:val="single" w:sz="4" w:space="0" w:color="000000"/>
            </w:tcBorders>
            <w:vAlign w:val="center"/>
          </w:tcPr>
          <w:p w14:paraId="1CE96EBF" w14:textId="77777777" w:rsidR="007C4B9F" w:rsidRPr="001D5AE2" w:rsidRDefault="007C4B9F"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Ціна за одиницю виміру грн., без ПДВ</w:t>
            </w:r>
          </w:p>
        </w:tc>
        <w:tc>
          <w:tcPr>
            <w:tcW w:w="1620" w:type="dxa"/>
            <w:tcBorders>
              <w:top w:val="single" w:sz="4" w:space="0" w:color="000000"/>
              <w:left w:val="single" w:sz="4" w:space="0" w:color="000000"/>
              <w:bottom w:val="single" w:sz="4" w:space="0" w:color="000000"/>
            </w:tcBorders>
            <w:vAlign w:val="center"/>
          </w:tcPr>
          <w:p w14:paraId="424A49C3" w14:textId="77777777" w:rsidR="007C4B9F" w:rsidRPr="001D5AE2" w:rsidRDefault="007C4B9F"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Ціна за одиницю виміру грн., з врахуванням ПДВ*</w:t>
            </w:r>
          </w:p>
        </w:tc>
        <w:tc>
          <w:tcPr>
            <w:tcW w:w="1440" w:type="dxa"/>
            <w:tcBorders>
              <w:top w:val="single" w:sz="4" w:space="0" w:color="000000"/>
              <w:left w:val="single" w:sz="4" w:space="0" w:color="000000"/>
              <w:bottom w:val="single" w:sz="4" w:space="0" w:color="000000"/>
              <w:right w:val="single" w:sz="4" w:space="0" w:color="000000"/>
            </w:tcBorders>
            <w:vAlign w:val="center"/>
          </w:tcPr>
          <w:p w14:paraId="36FC9668" w14:textId="77777777" w:rsidR="007C4B9F" w:rsidRPr="001D5AE2" w:rsidRDefault="007C4B9F"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Загальна вартість грн., без ПДВ</w:t>
            </w:r>
          </w:p>
        </w:tc>
      </w:tr>
      <w:tr w:rsidR="007C4B9F" w:rsidRPr="001D5AE2" w14:paraId="5233B64A" w14:textId="77777777" w:rsidTr="00345703">
        <w:tc>
          <w:tcPr>
            <w:tcW w:w="2652" w:type="dxa"/>
            <w:tcBorders>
              <w:top w:val="single" w:sz="4" w:space="0" w:color="000000"/>
              <w:left w:val="single" w:sz="4" w:space="0" w:color="000000"/>
              <w:bottom w:val="single" w:sz="4" w:space="0" w:color="000000"/>
            </w:tcBorders>
          </w:tcPr>
          <w:p w14:paraId="3C48125A"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c>
          <w:tcPr>
            <w:tcW w:w="1303" w:type="dxa"/>
            <w:tcBorders>
              <w:top w:val="single" w:sz="4" w:space="0" w:color="000000"/>
              <w:left w:val="single" w:sz="4" w:space="0" w:color="000000"/>
              <w:bottom w:val="single" w:sz="4" w:space="0" w:color="000000"/>
            </w:tcBorders>
          </w:tcPr>
          <w:p w14:paraId="33F4CE8D"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51A4D87B"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tcPr>
          <w:p w14:paraId="3C11B7AF"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tcPr>
          <w:p w14:paraId="0EC0759E"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86CD4FD"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r>
      <w:tr w:rsidR="007C4B9F" w:rsidRPr="001D5AE2" w14:paraId="0809231C" w14:textId="77777777" w:rsidTr="00345703">
        <w:tc>
          <w:tcPr>
            <w:tcW w:w="8635" w:type="dxa"/>
            <w:gridSpan w:val="5"/>
            <w:tcBorders>
              <w:top w:val="single" w:sz="4" w:space="0" w:color="000000"/>
              <w:left w:val="single" w:sz="4" w:space="0" w:color="000000"/>
              <w:bottom w:val="single" w:sz="4" w:space="0" w:color="000000"/>
            </w:tcBorders>
            <w:vAlign w:val="center"/>
          </w:tcPr>
          <w:p w14:paraId="24E5208F" w14:textId="77777777" w:rsidR="007C4B9F" w:rsidRPr="001D5AE2" w:rsidRDefault="007C4B9F" w:rsidP="007C4B9F">
            <w:pPr>
              <w:spacing w:line="240" w:lineRule="auto"/>
              <w:ind w:left="-2" w:firstLineChars="256" w:firstLine="614"/>
              <w:jc w:val="right"/>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ПДВ*, грн:</w:t>
            </w:r>
          </w:p>
        </w:tc>
        <w:tc>
          <w:tcPr>
            <w:tcW w:w="1440" w:type="dxa"/>
            <w:tcBorders>
              <w:top w:val="single" w:sz="4" w:space="0" w:color="000000"/>
              <w:left w:val="single" w:sz="4" w:space="0" w:color="000000"/>
              <w:bottom w:val="single" w:sz="4" w:space="0" w:color="000000"/>
              <w:right w:val="single" w:sz="4" w:space="0" w:color="000000"/>
            </w:tcBorders>
          </w:tcPr>
          <w:p w14:paraId="051EC21A"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r>
      <w:tr w:rsidR="007C4B9F" w:rsidRPr="001D5AE2" w14:paraId="060AA603" w14:textId="77777777" w:rsidTr="00345703">
        <w:tc>
          <w:tcPr>
            <w:tcW w:w="8635" w:type="dxa"/>
            <w:gridSpan w:val="5"/>
            <w:tcBorders>
              <w:top w:val="single" w:sz="4" w:space="0" w:color="000000"/>
              <w:left w:val="single" w:sz="4" w:space="0" w:color="000000"/>
              <w:bottom w:val="single" w:sz="4" w:space="0" w:color="000000"/>
            </w:tcBorders>
            <w:vAlign w:val="center"/>
          </w:tcPr>
          <w:p w14:paraId="61949D78" w14:textId="77777777" w:rsidR="007C4B9F" w:rsidRPr="001D5AE2" w:rsidRDefault="007C4B9F" w:rsidP="007C4B9F">
            <w:pPr>
              <w:spacing w:line="240" w:lineRule="auto"/>
              <w:ind w:left="-2" w:firstLineChars="256" w:firstLine="614"/>
              <w:jc w:val="right"/>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Загальна вартість Договору з ПДВ*, грн </w:t>
            </w:r>
          </w:p>
        </w:tc>
        <w:tc>
          <w:tcPr>
            <w:tcW w:w="1440" w:type="dxa"/>
            <w:tcBorders>
              <w:top w:val="single" w:sz="4" w:space="0" w:color="000000"/>
              <w:left w:val="single" w:sz="4" w:space="0" w:color="000000"/>
              <w:bottom w:val="single" w:sz="4" w:space="0" w:color="000000"/>
              <w:right w:val="single" w:sz="4" w:space="0" w:color="000000"/>
            </w:tcBorders>
          </w:tcPr>
          <w:p w14:paraId="1D69FC8E"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r>
    </w:tbl>
    <w:p w14:paraId="618F6D12"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Зазначається у разі, якщо Учасник є платником ПДВ.</w:t>
      </w:r>
    </w:p>
    <w:p w14:paraId="56583D47"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1233C2A9" w14:textId="32B4F4CD"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Загальна вартість </w:t>
      </w:r>
      <w:r w:rsidR="00322C63"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 (словами)</w:t>
      </w:r>
    </w:p>
    <w:p w14:paraId="66BF7627" w14:textId="77777777" w:rsidR="007C4B9F" w:rsidRPr="001D5AE2" w:rsidRDefault="007C4B9F" w:rsidP="007C4B9F">
      <w:pPr>
        <w:widowControl w:val="0"/>
        <w:shd w:val="clear" w:color="auto" w:fill="FFFFFF"/>
        <w:spacing w:line="240" w:lineRule="auto"/>
        <w:ind w:left="-2" w:firstLineChars="256" w:firstLine="614"/>
        <w:jc w:val="center"/>
        <w:rPr>
          <w:rFonts w:ascii="Times New Roman" w:eastAsia="Times New Roman" w:hAnsi="Times New Roman" w:cs="Times New Roman"/>
          <w:sz w:val="24"/>
          <w:szCs w:val="24"/>
        </w:rPr>
      </w:pPr>
    </w:p>
    <w:p w14:paraId="5A24AF2D" w14:textId="77777777" w:rsidR="007C4B9F" w:rsidRPr="001D5AE2" w:rsidRDefault="007C4B9F" w:rsidP="007C4B9F">
      <w:pPr>
        <w:widowControl w:val="0"/>
        <w:shd w:val="clear" w:color="auto" w:fill="FFFFFF"/>
        <w:spacing w:line="240" w:lineRule="auto"/>
        <w:ind w:left="-2" w:firstLineChars="256" w:firstLine="614"/>
        <w:jc w:val="center"/>
        <w:rPr>
          <w:rFonts w:ascii="Times New Roman" w:eastAsia="Times New Roman" w:hAnsi="Times New Roman" w:cs="Times New Roman"/>
          <w:sz w:val="24"/>
          <w:szCs w:val="24"/>
        </w:rPr>
      </w:pPr>
    </w:p>
    <w:p w14:paraId="4C613899" w14:textId="77777777" w:rsidR="007C4B9F" w:rsidRPr="001D5AE2" w:rsidRDefault="007C4B9F" w:rsidP="007C4B9F">
      <w:pPr>
        <w:spacing w:line="240" w:lineRule="auto"/>
        <w:ind w:left="-2" w:firstLineChars="256" w:firstLine="617"/>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«ПОСТАЧАЛЬНИК»:                                        «ПОКУПЕЦЬ»:</w:t>
      </w:r>
    </w:p>
    <w:p w14:paraId="48C52AF6" w14:textId="77777777" w:rsidR="007C4B9F" w:rsidRPr="001D5AE2" w:rsidRDefault="007C4B9F" w:rsidP="007C4B9F">
      <w:pPr>
        <w:spacing w:line="240" w:lineRule="auto"/>
        <w:ind w:left="-2" w:firstLineChars="256" w:firstLine="614"/>
        <w:rPr>
          <w:rFonts w:ascii="Times New Roman" w:eastAsia="Times New Roman" w:hAnsi="Times New Roman" w:cs="Times New Roman"/>
          <w:sz w:val="24"/>
          <w:szCs w:val="24"/>
        </w:rPr>
      </w:pPr>
    </w:p>
    <w:sectPr w:rsidR="007C4B9F" w:rsidRPr="001D5A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9F"/>
    <w:rsid w:val="001D5AE2"/>
    <w:rsid w:val="003031A7"/>
    <w:rsid w:val="00322C63"/>
    <w:rsid w:val="006C6503"/>
    <w:rsid w:val="007C4B9F"/>
    <w:rsid w:val="0096613D"/>
    <w:rsid w:val="009B6750"/>
    <w:rsid w:val="00AF4C52"/>
    <w:rsid w:val="00DB1A5A"/>
    <w:rsid w:val="00E6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5F9F"/>
  <w15:chartTrackingRefBased/>
  <w15:docId w15:val="{5E5CB7D4-2D99-4635-B369-CE23310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B9F"/>
    <w:pPr>
      <w:suppressAutoHyphens/>
      <w:spacing w:after="0" w:line="276" w:lineRule="auto"/>
      <w:ind w:leftChars="-1" w:left="-1" w:hangingChars="1" w:hanging="1"/>
      <w:textDirection w:val="btLr"/>
      <w:textAlignment w:val="top"/>
      <w:outlineLvl w:val="0"/>
    </w:pPr>
    <w:rPr>
      <w:rFonts w:ascii="Arial" w:eastAsia="Arial" w:hAnsi="Arial" w:cs="Arial"/>
      <w:color w:val="000000"/>
      <w:kern w:val="0"/>
      <w:position w:val="-1"/>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2024-01-08T06:32:00Z</dcterms:created>
  <dcterms:modified xsi:type="dcterms:W3CDTF">2024-02-27T09:58:00Z</dcterms:modified>
</cp:coreProperties>
</file>