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8A5D8D">
        <w:rPr>
          <w:rFonts w:ascii="Times New Roman" w:eastAsia="Times New Roman" w:hAnsi="Times New Roman" w:cs="Times New Roman"/>
          <w:b/>
          <w:color w:val="000000" w:themeColor="text1"/>
          <w:sz w:val="24"/>
          <w:szCs w:val="24"/>
        </w:rPr>
        <w:t>1</w:t>
      </w:r>
      <w:r w:rsidR="00B56283">
        <w:rPr>
          <w:rFonts w:ascii="Times New Roman" w:eastAsia="Times New Roman" w:hAnsi="Times New Roman" w:cs="Times New Roman"/>
          <w:b/>
          <w:color w:val="000000" w:themeColor="text1"/>
          <w:sz w:val="24"/>
          <w:szCs w:val="24"/>
        </w:rPr>
        <w:t>90</w:t>
      </w:r>
      <w:r w:rsidR="009342E9">
        <w:rPr>
          <w:rFonts w:ascii="Times New Roman" w:eastAsia="Times New Roman" w:hAnsi="Times New Roman" w:cs="Times New Roman"/>
          <w:b/>
          <w:color w:val="000000" w:themeColor="text1"/>
          <w:sz w:val="24"/>
          <w:szCs w:val="24"/>
        </w:rPr>
        <w:t xml:space="preserve"> від </w:t>
      </w:r>
      <w:r w:rsidR="00B56283">
        <w:rPr>
          <w:rFonts w:ascii="Times New Roman" w:eastAsia="Times New Roman" w:hAnsi="Times New Roman" w:cs="Times New Roman"/>
          <w:b/>
          <w:color w:val="000000" w:themeColor="text1"/>
          <w:sz w:val="24"/>
          <w:szCs w:val="24"/>
        </w:rPr>
        <w:t>29</w:t>
      </w:r>
      <w:r w:rsidR="00562B63">
        <w:rPr>
          <w:rFonts w:ascii="Times New Roman" w:eastAsia="Times New Roman" w:hAnsi="Times New Roman" w:cs="Times New Roman"/>
          <w:b/>
          <w:color w:val="000000" w:themeColor="text1"/>
          <w:sz w:val="24"/>
          <w:szCs w:val="24"/>
        </w:rPr>
        <w:t>.0</w:t>
      </w:r>
      <w:r w:rsidR="00CD0BCD">
        <w:rPr>
          <w:rFonts w:ascii="Times New Roman" w:eastAsia="Times New Roman" w:hAnsi="Times New Roman" w:cs="Times New Roman"/>
          <w:b/>
          <w:color w:val="000000" w:themeColor="text1"/>
          <w:sz w:val="24"/>
          <w:szCs w:val="24"/>
        </w:rPr>
        <w:t>3</w:t>
      </w:r>
      <w:r w:rsidR="00562B63">
        <w:rPr>
          <w:rFonts w:ascii="Times New Roman" w:eastAsia="Times New Roman" w:hAnsi="Times New Roman" w:cs="Times New Roman"/>
          <w:b/>
          <w:color w:val="000000" w:themeColor="text1"/>
          <w:sz w:val="24"/>
          <w:szCs w:val="24"/>
        </w:rPr>
        <w:t>.</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9342E9" w:rsidRPr="00EF3970" w:rsidRDefault="00B56283" w:rsidP="000C1727">
      <w:pPr>
        <w:pStyle w:val="a3"/>
        <w:tabs>
          <w:tab w:val="left" w:pos="6120"/>
        </w:tabs>
        <w:spacing w:after="0" w:line="240" w:lineRule="auto"/>
        <w:ind w:right="142"/>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Системи для переливання крові, системи для вливання </w:t>
      </w:r>
      <w:proofErr w:type="spellStart"/>
      <w:r>
        <w:rPr>
          <w:rFonts w:ascii="Times New Roman" w:hAnsi="Times New Roman"/>
          <w:color w:val="000000" w:themeColor="text1"/>
          <w:sz w:val="28"/>
          <w:szCs w:val="28"/>
        </w:rPr>
        <w:t>інфузійних</w:t>
      </w:r>
      <w:proofErr w:type="spellEnd"/>
      <w:r>
        <w:rPr>
          <w:rFonts w:ascii="Times New Roman" w:hAnsi="Times New Roman"/>
          <w:color w:val="000000" w:themeColor="text1"/>
          <w:sz w:val="28"/>
          <w:szCs w:val="28"/>
        </w:rPr>
        <w:t xml:space="preserve"> розчинів </w:t>
      </w:r>
      <w:r w:rsidR="00DE5379" w:rsidRPr="00DE5379">
        <w:rPr>
          <w:rFonts w:ascii="Times New Roman" w:hAnsi="Times New Roman"/>
          <w:color w:val="000000" w:themeColor="text1"/>
          <w:sz w:val="28"/>
          <w:szCs w:val="28"/>
        </w:rPr>
        <w:t>за кодом ДК 021:2015:</w:t>
      </w:r>
      <w:r w:rsidRPr="00B56283">
        <w:rPr>
          <w:rFonts w:ascii="Times New Roman" w:hAnsi="Times New Roman"/>
          <w:color w:val="000000" w:themeColor="text1"/>
          <w:sz w:val="28"/>
          <w:szCs w:val="28"/>
        </w:rPr>
        <w:t xml:space="preserve">33190000-8 </w:t>
      </w:r>
      <w:r w:rsidR="003D4F6B">
        <w:rPr>
          <w:rFonts w:ascii="Times New Roman" w:hAnsi="Times New Roman"/>
          <w:color w:val="000000" w:themeColor="text1"/>
          <w:sz w:val="28"/>
          <w:szCs w:val="28"/>
        </w:rPr>
        <w:t>«</w:t>
      </w:r>
      <w:r w:rsidRPr="00B56283">
        <w:rPr>
          <w:rFonts w:ascii="Times New Roman" w:hAnsi="Times New Roman"/>
          <w:color w:val="000000" w:themeColor="text1"/>
          <w:sz w:val="28"/>
          <w:szCs w:val="28"/>
        </w:rPr>
        <w:t>Медичне обладнання та вироби медичного призначення різні</w:t>
      </w:r>
      <w:r w:rsidR="003D4F6B">
        <w:rPr>
          <w:rFonts w:ascii="Times New Roman" w:hAnsi="Times New Roman"/>
          <w:color w:val="000000" w:themeColor="text1"/>
          <w:sz w:val="28"/>
          <w:szCs w:val="28"/>
        </w:rPr>
        <w:t>»</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B56283" w:rsidP="000E457F">
            <w:pPr>
              <w:ind w:firstLine="341"/>
              <w:jc w:val="both"/>
              <w:rPr>
                <w:rFonts w:ascii="Times New Roman" w:eastAsia="Times New Roman" w:hAnsi="Times New Roman" w:cs="Times New Roman"/>
                <w:color w:val="000000" w:themeColor="text1"/>
                <w:sz w:val="24"/>
                <w:szCs w:val="24"/>
              </w:rPr>
            </w:pPr>
            <w:r w:rsidRPr="00B56283">
              <w:rPr>
                <w:rFonts w:ascii="Times New Roman" w:eastAsia="Times New Roman" w:hAnsi="Times New Roman" w:cs="Times New Roman"/>
                <w:color w:val="000000" w:themeColor="text1"/>
                <w:sz w:val="24"/>
                <w:szCs w:val="24"/>
              </w:rPr>
              <w:t xml:space="preserve">Системи для переливання крові, системи для вливання </w:t>
            </w:r>
            <w:proofErr w:type="spellStart"/>
            <w:r w:rsidRPr="00B56283">
              <w:rPr>
                <w:rFonts w:ascii="Times New Roman" w:eastAsia="Times New Roman" w:hAnsi="Times New Roman" w:cs="Times New Roman"/>
                <w:color w:val="000000" w:themeColor="text1"/>
                <w:sz w:val="24"/>
                <w:szCs w:val="24"/>
              </w:rPr>
              <w:t>інфузійних</w:t>
            </w:r>
            <w:proofErr w:type="spellEnd"/>
            <w:r w:rsidRPr="00B56283">
              <w:rPr>
                <w:rFonts w:ascii="Times New Roman" w:eastAsia="Times New Roman" w:hAnsi="Times New Roman" w:cs="Times New Roman"/>
                <w:color w:val="000000" w:themeColor="text1"/>
                <w:sz w:val="24"/>
                <w:szCs w:val="24"/>
              </w:rPr>
              <w:t xml:space="preserve"> розчинів за кодом ДК 021:2015:33190000-8 </w:t>
            </w:r>
            <w:r w:rsidR="003D4F6B">
              <w:rPr>
                <w:rFonts w:ascii="Times New Roman" w:eastAsia="Times New Roman" w:hAnsi="Times New Roman" w:cs="Times New Roman"/>
                <w:color w:val="000000" w:themeColor="text1"/>
                <w:sz w:val="24"/>
                <w:szCs w:val="24"/>
              </w:rPr>
              <w:t>«</w:t>
            </w:r>
            <w:r w:rsidRPr="00B56283">
              <w:rPr>
                <w:rFonts w:ascii="Times New Roman" w:eastAsia="Times New Roman" w:hAnsi="Times New Roman" w:cs="Times New Roman"/>
                <w:color w:val="000000" w:themeColor="text1"/>
                <w:sz w:val="24"/>
                <w:szCs w:val="24"/>
              </w:rPr>
              <w:t>Медичне обладнання та вироби медичного призначення різні</w:t>
            </w:r>
            <w:r w:rsidR="003D4F6B">
              <w:rPr>
                <w:rFonts w:ascii="Times New Roman" w:eastAsia="Times New Roman" w:hAnsi="Times New Roman" w:cs="Times New Roman"/>
                <w:color w:val="000000" w:themeColor="text1"/>
                <w:sz w:val="24"/>
                <w:szCs w:val="24"/>
              </w:rPr>
              <w:t>»</w:t>
            </w:r>
            <w:bookmarkStart w:id="2" w:name="_GoBack"/>
            <w:bookmarkEnd w:id="2"/>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DF2888">
            <w:pPr>
              <w:widowControl w:val="0"/>
              <w:ind w:right="120"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Кількість товару:</w:t>
            </w:r>
            <w:r w:rsidR="00DF2888">
              <w:rPr>
                <w:rFonts w:ascii="Times New Roman" w:eastAsia="Times New Roman" w:hAnsi="Times New Roman" w:cs="Times New Roman"/>
                <w:color w:val="000000" w:themeColor="text1"/>
                <w:sz w:val="24"/>
                <w:szCs w:val="24"/>
              </w:rPr>
              <w:t xml:space="preserve"> згідно Додатку 2</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B7E93" w:rsidP="0096028F">
            <w:pPr>
              <w:widowControl w:val="0"/>
              <w:ind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w:t>
            </w:r>
            <w:r w:rsidRPr="005F3665">
              <w:rPr>
                <w:rFonts w:ascii="Times New Roman" w:eastAsia="Times New Roman" w:hAnsi="Times New Roman" w:cs="Times New Roman"/>
                <w:sz w:val="24"/>
                <w:szCs w:val="24"/>
              </w:rPr>
              <w:lastRenderedPageBreak/>
              <w:t xml:space="preserve">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 xml:space="preserve">нумерації сторінок/аркушів (у тому числі кілька </w:t>
            </w:r>
            <w:r w:rsidR="00AB7E93" w:rsidRPr="005F3665">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 xml:space="preserve">Подання документа (документів) учасником </w:t>
            </w:r>
            <w:r w:rsidRPr="005F3665">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3" w:name="_heading=h.3znysh7" w:colFirst="0" w:colLast="0"/>
            <w:bookmarkEnd w:id="3"/>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4" w:name="_heading=h.2et92p0" w:colFirst="0" w:colLast="0"/>
            <w:bookmarkEnd w:id="4"/>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6" w:name="_heading=h.ftj7vaqoric" w:colFirst="0" w:colLast="0"/>
            <w:bookmarkEnd w:id="6"/>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62E2">
              <w:rPr>
                <w:rFonts w:ascii="Times New Roman" w:eastAsia="Times New Roman" w:hAnsi="Times New Roman" w:cs="Times New Roman"/>
                <w:color w:val="000000"/>
                <w:sz w:val="24"/>
                <w:szCs w:val="24"/>
              </w:rPr>
              <w:t>.</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B562E2" w:rsidRPr="00B562E2">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562E2" w:rsidRPr="00B562E2" w:rsidRDefault="00B562E2" w:rsidP="00B562E2">
            <w:pPr>
              <w:widowControl w:val="0"/>
              <w:ind w:right="120" w:firstLine="341"/>
              <w:jc w:val="both"/>
              <w:rPr>
                <w:rFonts w:ascii="Times New Roman" w:eastAsia="Times New Roman" w:hAnsi="Times New Roman" w:cs="Times New Roman"/>
                <w:b/>
                <w:color w:val="000000"/>
                <w:sz w:val="24"/>
                <w:szCs w:val="24"/>
              </w:rPr>
            </w:pPr>
            <w:r w:rsidRPr="00B562E2">
              <w:rPr>
                <w:rFonts w:ascii="Times New Roman" w:eastAsia="Times New Roman" w:hAnsi="Times New Roman" w:cs="Times New Roman"/>
                <w:b/>
                <w:color w:val="000000"/>
                <w:sz w:val="24"/>
                <w:szCs w:val="24"/>
              </w:rPr>
              <w:t>Підстави, визначені пунктом 44 Особливостей.</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2E2">
              <w:rPr>
                <w:rFonts w:ascii="Times New Roman" w:eastAsia="Times New Roman" w:hAnsi="Times New Roman" w:cs="Times New Roman"/>
                <w:color w:val="000000"/>
                <w:sz w:val="24"/>
                <w:szCs w:val="24"/>
              </w:rPr>
              <w:t>антиконкурентних</w:t>
            </w:r>
            <w:proofErr w:type="spellEnd"/>
            <w:r w:rsidRPr="00B562E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562E2">
              <w:rPr>
                <w:rFonts w:ascii="Times New Roman" w:eastAsia="Times New Roman" w:hAnsi="Times New Roman" w:cs="Times New Roman"/>
                <w:color w:val="000000"/>
                <w:sz w:val="24"/>
                <w:szCs w:val="24"/>
              </w:rPr>
              <w:t>бенефіціарний</w:t>
            </w:r>
            <w:proofErr w:type="spellEnd"/>
            <w:r w:rsidRPr="00B562E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562E2" w:rsidP="00B562E2">
            <w:pPr>
              <w:widowControl w:val="0"/>
              <w:ind w:firstLine="341"/>
              <w:jc w:val="both"/>
              <w:rPr>
                <w:rFonts w:ascii="Times New Roman" w:eastAsia="Times New Roman" w:hAnsi="Times New Roman" w:cs="Times New Roman"/>
                <w:strike/>
                <w:sz w:val="24"/>
                <w:szCs w:val="24"/>
              </w:rPr>
            </w:pPr>
            <w:r w:rsidRPr="00B562E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56283">
              <w:rPr>
                <w:rFonts w:ascii="Times New Roman" w:eastAsia="Times New Roman" w:hAnsi="Times New Roman" w:cs="Times New Roman"/>
                <w:b/>
                <w:color w:val="000000" w:themeColor="text1"/>
                <w:sz w:val="24"/>
                <w:szCs w:val="24"/>
                <w:highlight w:val="yellow"/>
              </w:rPr>
              <w:t>06 квітня</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D278CB" w:rsidP="0096028F">
            <w:pPr>
              <w:widowControl w:val="0"/>
              <w:rPr>
                <w:rFonts w:ascii="Times New Roman" w:eastAsia="Times New Roman" w:hAnsi="Times New Roman" w:cs="Times New Roman"/>
                <w:sz w:val="24"/>
                <w:szCs w:val="24"/>
              </w:rPr>
            </w:pPr>
            <w:r w:rsidRPr="00D278C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E59B1" w:rsidRPr="006E59B1" w:rsidRDefault="00D278CB" w:rsidP="006A35CE">
            <w:pPr>
              <w:widowControl w:val="0"/>
              <w:ind w:firstLine="341"/>
              <w:jc w:val="both"/>
              <w:rPr>
                <w:rFonts w:ascii="Times New Roman" w:eastAsia="Times New Roman" w:hAnsi="Times New Roman" w:cs="Times New Roman"/>
                <w:sz w:val="24"/>
                <w:szCs w:val="24"/>
              </w:rPr>
            </w:pPr>
            <w:r w:rsidRPr="00D278CB">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278CB">
              <w:rPr>
                <w:rFonts w:ascii="Times New Roman" w:eastAsia="Times New Roman" w:hAnsi="Times New Roman" w:cs="Times New Roman"/>
                <w:color w:val="000000"/>
                <w:sz w:val="24"/>
                <w:szCs w:val="24"/>
              </w:rPr>
              <w:t>Держаудитслужба</w:t>
            </w:r>
            <w:proofErr w:type="spellEnd"/>
            <w:r w:rsidRPr="00D278CB">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 xml:space="preserve">Перелік критеріїв та методика оцінки </w:t>
            </w:r>
            <w:r w:rsidRPr="00066B87">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Розгляд та оцінка тендерних пропозицій відбуваються відповідно до пунктів 35, 37 і 38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Відкриті торги проводяться без застосування електронного аукціону.</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Default="00466CF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1"/>
              <w:jc w:val="both"/>
              <w:rPr>
                <w:rFonts w:ascii="Times New Roman" w:eastAsia="Times New Roman" w:hAnsi="Times New Roman" w:cs="Times New Roman"/>
                <w:color w:val="000000" w:themeColor="text1"/>
                <w:sz w:val="24"/>
                <w:szCs w:val="24"/>
              </w:rPr>
            </w:pPr>
            <w:r w:rsidRPr="00CF6C0A">
              <w:rPr>
                <w:rFonts w:ascii="Times New Roman" w:eastAsia="Times New Roman" w:hAnsi="Times New Roman" w:cs="Times New Roman"/>
                <w:color w:val="000000" w:themeColor="text1"/>
                <w:sz w:val="24"/>
                <w:szCs w:val="24"/>
              </w:rPr>
              <w:t xml:space="preserve">Учасник визначає ціни на </w:t>
            </w:r>
            <w:r w:rsidRPr="00CF6C0A">
              <w:rPr>
                <w:rFonts w:ascii="Times New Roman" w:eastAsia="Times New Roman" w:hAnsi="Times New Roman" w:cs="Times New Roman"/>
                <w:b/>
                <w:color w:val="000000" w:themeColor="text1"/>
                <w:sz w:val="24"/>
                <w:szCs w:val="24"/>
              </w:rPr>
              <w:t>товар</w:t>
            </w:r>
            <w:r w:rsidRPr="00CF6C0A">
              <w:rPr>
                <w:rFonts w:ascii="Times New Roman" w:eastAsia="Times New Roman" w:hAnsi="Times New Roman" w:cs="Times New Roman"/>
                <w:color w:val="000000" w:themeColor="text1"/>
                <w:sz w:val="24"/>
                <w:szCs w:val="24"/>
              </w:rPr>
              <w:t xml:space="preserve">, що він пропонує </w:t>
            </w:r>
            <w:r w:rsidRPr="00CF6C0A">
              <w:rPr>
                <w:rFonts w:ascii="Times New Roman" w:eastAsia="Times New Roman" w:hAnsi="Times New Roman" w:cs="Times New Roman"/>
                <w:b/>
                <w:color w:val="000000" w:themeColor="text1"/>
                <w:sz w:val="24"/>
                <w:szCs w:val="24"/>
              </w:rPr>
              <w:t xml:space="preserve">поставити </w:t>
            </w:r>
            <w:r w:rsidRPr="00CF6C0A">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C0A">
              <w:rPr>
                <w:rFonts w:ascii="Times New Roman" w:eastAsia="Times New Roman" w:hAnsi="Times New Roman" w:cs="Times New Roman"/>
                <w:b/>
                <w:color w:val="000000" w:themeColor="text1"/>
                <w:sz w:val="24"/>
                <w:szCs w:val="24"/>
              </w:rPr>
              <w:t>товару</w:t>
            </w:r>
            <w:r w:rsidRPr="00CF6C0A">
              <w:rPr>
                <w:rFonts w:ascii="Times New Roman" w:eastAsia="Times New Roman" w:hAnsi="Times New Roman" w:cs="Times New Roman"/>
                <w:color w:val="000000" w:themeColor="text1"/>
                <w:sz w:val="24"/>
                <w:szCs w:val="24"/>
              </w:rPr>
              <w:t xml:space="preserve"> даного виду.</w:t>
            </w:r>
          </w:p>
          <w:p w:rsidR="00CF6C0A" w:rsidRPr="004F1C4F" w:rsidRDefault="00CF6C0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6C0A">
              <w:rPr>
                <w:rFonts w:ascii="Times New Roman" w:eastAsia="Times New Roman" w:hAnsi="Times New Roman" w:cs="Times New Roman"/>
                <w:b/>
                <w:sz w:val="24"/>
                <w:szCs w:val="24"/>
              </w:rPr>
              <w:t>п’яти робочих днів</w:t>
            </w:r>
            <w:r w:rsidRPr="00CF6C0A">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CF6C0A">
              <w:rPr>
                <w:rFonts w:ascii="Times New Roman" w:eastAsia="Times New Roman" w:hAnsi="Times New Roman" w:cs="Times New Roman"/>
                <w:b/>
                <w:sz w:val="24"/>
                <w:szCs w:val="24"/>
              </w:rPr>
              <w:t>до 20 робочих днів</w:t>
            </w:r>
            <w:r w:rsidRPr="00CF6C0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Pr="00CF6C0A">
              <w:rPr>
                <w:rFonts w:ascii="Times New Roman" w:eastAsia="Times New Roman" w:hAnsi="Times New Roman" w:cs="Times New Roman"/>
                <w:b/>
                <w:sz w:val="24"/>
                <w:szCs w:val="24"/>
              </w:rPr>
              <w:t>одного дня</w:t>
            </w:r>
            <w:r w:rsidRPr="00CF6C0A">
              <w:rPr>
                <w:rFonts w:ascii="Times New Roman" w:eastAsia="Times New Roman" w:hAnsi="Times New Roman" w:cs="Times New Roman"/>
                <w:sz w:val="24"/>
                <w:szCs w:val="24"/>
              </w:rPr>
              <w:t xml:space="preserve"> з дня прийняття відповідного рішення.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відхилення замовником найбільш економічно </w:t>
            </w:r>
            <w:r w:rsidRPr="00CF6C0A">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680DF0">
              <w:rPr>
                <w:rFonts w:ascii="Times New Roman" w:eastAsia="Times New Roman" w:hAnsi="Times New Roman" w:cs="Times New Roman"/>
                <w:b/>
                <w:sz w:val="24"/>
                <w:szCs w:val="24"/>
              </w:rPr>
              <w:t>одного робочого дня</w:t>
            </w:r>
            <w:r w:rsidRPr="00CF6C0A">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CF6C0A">
              <w:rPr>
                <w:rFonts w:ascii="Times New Roman" w:eastAsia="Times New Roman" w:hAnsi="Times New Roman" w:cs="Times New Roman"/>
                <w:sz w:val="24"/>
                <w:szCs w:val="24"/>
              </w:rPr>
              <w:lastRenderedPageBreak/>
              <w:t xml:space="preserve">кваліфікаційних критеріїв, наявність підстав, визначених </w:t>
            </w:r>
            <w:r w:rsidRPr="00680DF0">
              <w:rPr>
                <w:rFonts w:ascii="Times New Roman" w:eastAsia="Times New Roman" w:hAnsi="Times New Roman" w:cs="Times New Roman"/>
                <w:b/>
                <w:sz w:val="24"/>
                <w:szCs w:val="24"/>
              </w:rPr>
              <w:t>пунктом 44</w:t>
            </w:r>
            <w:r w:rsidRPr="00CF6C0A">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0DF0">
              <w:rPr>
                <w:rFonts w:ascii="Times New Roman" w:eastAsia="Times New Roman" w:hAnsi="Times New Roman" w:cs="Times New Roman"/>
                <w:i/>
                <w:sz w:val="24"/>
                <w:szCs w:val="24"/>
              </w:rPr>
              <w:t>не може бути меншим ніж два робочі дні</w:t>
            </w:r>
            <w:r w:rsidRPr="00CF6C0A">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Під невідповідністю</w:t>
            </w:r>
            <w:r w:rsidRPr="00CF6C0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0DF0">
              <w:rPr>
                <w:rFonts w:ascii="Times New Roman" w:eastAsia="Times New Roman" w:hAnsi="Times New Roman" w:cs="Times New Roman"/>
                <w:i/>
                <w:sz w:val="24"/>
                <w:szCs w:val="24"/>
              </w:rPr>
              <w:t>та/або відсутності інформації</w:t>
            </w:r>
            <w:r w:rsidRPr="00CF6C0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Невідповідністю</w:t>
            </w:r>
            <w:r w:rsidRPr="00CF6C0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0DF0">
              <w:rPr>
                <w:rFonts w:ascii="Times New Roman" w:eastAsia="Times New Roman" w:hAnsi="Times New Roman" w:cs="Times New Roman"/>
                <w:b/>
                <w:sz w:val="24"/>
                <w:szCs w:val="24"/>
              </w:rPr>
              <w:t>протягом 24 годин</w:t>
            </w:r>
            <w:r w:rsidRPr="00CF6C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Замовник розглядає подані тендерні пропозиції з </w:t>
            </w:r>
            <w:r w:rsidRPr="00CF6C0A">
              <w:rPr>
                <w:rFonts w:ascii="Times New Roman" w:eastAsia="Times New Roman" w:hAnsi="Times New Roman" w:cs="Times New Roman"/>
                <w:sz w:val="24"/>
                <w:szCs w:val="24"/>
              </w:rPr>
              <w:lastRenderedPageBreak/>
              <w:t xml:space="preserve">урахуванням виправлення або </w:t>
            </w:r>
            <w:proofErr w:type="spellStart"/>
            <w:r w:rsidRPr="00CF6C0A">
              <w:rPr>
                <w:rFonts w:ascii="Times New Roman" w:eastAsia="Times New Roman" w:hAnsi="Times New Roman" w:cs="Times New Roman"/>
                <w:sz w:val="24"/>
                <w:szCs w:val="24"/>
              </w:rPr>
              <w:t>невиправлення</w:t>
            </w:r>
            <w:proofErr w:type="spellEnd"/>
            <w:r w:rsidRPr="00CF6C0A">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CF6C0A" w:rsidP="00CF6C0A">
            <w:pPr>
              <w:widowControl w:val="0"/>
              <w:ind w:firstLine="340"/>
              <w:contextualSpacing/>
              <w:jc w:val="both"/>
              <w:rPr>
                <w:rFonts w:ascii="Times New Roman" w:eastAsia="Times New Roman" w:hAnsi="Times New Roman" w:cs="Times New Roman"/>
                <w:sz w:val="24"/>
                <w:szCs w:val="24"/>
                <w:highlight w:val="yellow"/>
              </w:rPr>
            </w:pPr>
            <w:r w:rsidRPr="00CF6C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FA03E9" w:rsidRPr="00FA03E9" w:rsidRDefault="00FA03E9" w:rsidP="00FA03E9">
            <w:pPr>
              <w:widowControl w:val="0"/>
              <w:ind w:firstLine="341"/>
              <w:jc w:val="both"/>
              <w:rPr>
                <w:rFonts w:ascii="Times New Roman" w:eastAsia="Times New Roman" w:hAnsi="Times New Roman" w:cs="Times New Roman"/>
                <w:sz w:val="24"/>
                <w:szCs w:val="24"/>
              </w:rPr>
            </w:pPr>
            <w:r w:rsidRPr="00FA03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03E9">
              <w:rPr>
                <w:rFonts w:ascii="Times New Roman" w:eastAsia="Times New Roman" w:hAnsi="Times New Roman" w:cs="Times New Roman"/>
                <w:sz w:val="24"/>
                <w:szCs w:val="24"/>
              </w:rPr>
              <w:t>бенефіціарним</w:t>
            </w:r>
            <w:proofErr w:type="spellEnd"/>
            <w:r w:rsidRPr="00FA03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2755F" w:rsidRPr="00066B87" w:rsidRDefault="00FA03E9" w:rsidP="00FA03E9">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відхиляє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1) учасник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FA03E9">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03E9">
              <w:rPr>
                <w:rFonts w:ascii="Times New Roman" w:eastAsia="Times New Roman" w:hAnsi="Times New Roman" w:cs="Times New Roman"/>
                <w:color w:val="000000" w:themeColor="text1"/>
                <w:sz w:val="24"/>
                <w:szCs w:val="24"/>
              </w:rPr>
              <w:t>бенефіціарним</w:t>
            </w:r>
            <w:proofErr w:type="spellEnd"/>
            <w:r w:rsidRPr="00FA03E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2) тендерна пропозиція: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є такою, строк дії якої закінчився;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A03E9">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3) переможець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може відхилити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A03E9">
              <w:rPr>
                <w:rFonts w:ascii="Times New Roman" w:eastAsia="Times New Roman" w:hAnsi="Times New Roman" w:cs="Times New Roman"/>
                <w:b/>
                <w:i/>
                <w:color w:val="000000" w:themeColor="text1"/>
                <w:sz w:val="24"/>
                <w:szCs w:val="24"/>
              </w:rPr>
              <w:t>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FA03E9" w:rsidRDefault="00FA03E9" w:rsidP="00FA03E9">
            <w:pPr>
              <w:widowControl w:val="0"/>
              <w:ind w:firstLine="341"/>
              <w:contextualSpacing/>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03E9">
              <w:rPr>
                <w:rFonts w:ascii="Times New Roman" w:eastAsia="Times New Roman" w:hAnsi="Times New Roman" w:cs="Times New Roman"/>
                <w:color w:val="000000" w:themeColor="text1"/>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A03E9">
              <w:rPr>
                <w:rFonts w:ascii="Times New Roman" w:eastAsia="Times New Roman" w:hAnsi="Times New Roman" w:cs="Times New Roman"/>
                <w:b/>
                <w:i/>
                <w:color w:val="000000" w:themeColor="text1"/>
                <w:sz w:val="24"/>
                <w:szCs w:val="24"/>
              </w:rPr>
              <w:t>не пізніш як через чотири дні</w:t>
            </w:r>
            <w:r w:rsidRPr="00FA03E9">
              <w:rPr>
                <w:rFonts w:ascii="Times New Roman" w:eastAsia="Times New Roman" w:hAnsi="Times New Roman" w:cs="Times New Roman"/>
                <w:b/>
                <w:color w:val="000000" w:themeColor="text1"/>
                <w:sz w:val="24"/>
                <w:szCs w:val="24"/>
              </w:rPr>
              <w:t xml:space="preserve"> </w:t>
            </w:r>
            <w:r w:rsidRPr="00FA03E9">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 xml:space="preserve">з дати </w:t>
            </w:r>
            <w:r w:rsidRPr="00066B8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FA03E9" w:rsidP="0012755F">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Pr>
                <w:rFonts w:ascii="Times New Roman" w:eastAsia="Times New Roman" w:hAnsi="Times New Roman" w:cs="Times New Roman"/>
                <w:i/>
                <w:color w:val="000000"/>
                <w:sz w:val="20"/>
                <w:szCs w:val="20"/>
              </w:rPr>
              <w:t>хиленню на підставі підпункту 3</w:t>
            </w:r>
            <w:r w:rsidRPr="00FA03E9">
              <w:rPr>
                <w:rFonts w:ascii="Times New Roman" w:eastAsia="Times New Roman" w:hAnsi="Times New Roman" w:cs="Times New Roman"/>
                <w:i/>
                <w:color w:val="000000"/>
                <w:sz w:val="20"/>
                <w:szCs w:val="20"/>
              </w:rPr>
              <w:t xml:space="preserve">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03E9" w:rsidRDefault="00FA03E9" w:rsidP="00FA03E9">
            <w:pPr>
              <w:widowControl w:val="0"/>
              <w:ind w:firstLine="341"/>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A03E9">
              <w:rPr>
                <w:rFonts w:ascii="Times New Roman" w:eastAsia="Times New Roman" w:hAnsi="Times New Roman" w:cs="Times New Roman"/>
                <w:color w:val="000000" w:themeColor="text1"/>
                <w:sz w:val="24"/>
                <w:szCs w:val="24"/>
              </w:rPr>
              <w:t>Закону, крім частин третьої – п’ятої, сьомої – дев’ятої статті 41 Закону, та Особливостей.</w:t>
            </w:r>
          </w:p>
          <w:p w:rsidR="00FA03E9" w:rsidRDefault="00FA03E9" w:rsidP="00FA03E9">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3E9" w:rsidRPr="00E75AA0" w:rsidRDefault="00FA03E9" w:rsidP="00E75AA0">
            <w:pPr>
              <w:widowControl w:val="0"/>
              <w:ind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66CFA" w:rsidRPr="00E75AA0" w:rsidRDefault="00FA03E9" w:rsidP="00E75AA0">
            <w:pPr>
              <w:pStyle w:val="a6"/>
              <w:widowControl w:val="0"/>
              <w:numPr>
                <w:ilvl w:val="0"/>
                <w:numId w:val="7"/>
              </w:numPr>
              <w:ind w:left="0" w:firstLine="341"/>
              <w:jc w:val="both"/>
              <w:rPr>
                <w:rFonts w:ascii="Times New Roman" w:eastAsia="Times New Roman" w:hAnsi="Times New Roman" w:cs="Times New Roman"/>
                <w:sz w:val="24"/>
                <w:szCs w:val="24"/>
              </w:rPr>
            </w:pPr>
            <w:r w:rsidRPr="00E75AA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E2" w:rsidRDefault="00C314E2">
      <w:pPr>
        <w:spacing w:after="0" w:line="240" w:lineRule="auto"/>
      </w:pPr>
      <w:r>
        <w:separator/>
      </w:r>
    </w:p>
  </w:endnote>
  <w:endnote w:type="continuationSeparator" w:id="0">
    <w:p w:rsidR="00C314E2" w:rsidRDefault="00C3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4F6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E2" w:rsidRDefault="00C314E2">
      <w:pPr>
        <w:spacing w:after="0" w:line="240" w:lineRule="auto"/>
      </w:pPr>
      <w:r>
        <w:separator/>
      </w:r>
    </w:p>
  </w:footnote>
  <w:footnote w:type="continuationSeparator" w:id="0">
    <w:p w:rsidR="00C314E2" w:rsidRDefault="00C31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5">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14AA1"/>
    <w:rsid w:val="0004692A"/>
    <w:rsid w:val="00066B87"/>
    <w:rsid w:val="000A7595"/>
    <w:rsid w:val="000C1727"/>
    <w:rsid w:val="000E457F"/>
    <w:rsid w:val="0012483B"/>
    <w:rsid w:val="0012755F"/>
    <w:rsid w:val="00171301"/>
    <w:rsid w:val="0025566F"/>
    <w:rsid w:val="002561C3"/>
    <w:rsid w:val="00266720"/>
    <w:rsid w:val="00290E82"/>
    <w:rsid w:val="002A0DB3"/>
    <w:rsid w:val="00311F78"/>
    <w:rsid w:val="003120BF"/>
    <w:rsid w:val="0032769D"/>
    <w:rsid w:val="00352CC4"/>
    <w:rsid w:val="003D4F6B"/>
    <w:rsid w:val="00414935"/>
    <w:rsid w:val="00466CFA"/>
    <w:rsid w:val="00487D29"/>
    <w:rsid w:val="00493394"/>
    <w:rsid w:val="004B6C82"/>
    <w:rsid w:val="004F1C4F"/>
    <w:rsid w:val="005352D1"/>
    <w:rsid w:val="00562B63"/>
    <w:rsid w:val="005A0038"/>
    <w:rsid w:val="005C720F"/>
    <w:rsid w:val="005F3665"/>
    <w:rsid w:val="006554B5"/>
    <w:rsid w:val="00680DF0"/>
    <w:rsid w:val="006A35CE"/>
    <w:rsid w:val="006E59B1"/>
    <w:rsid w:val="006E5FF1"/>
    <w:rsid w:val="006F7DAD"/>
    <w:rsid w:val="00720342"/>
    <w:rsid w:val="00754C88"/>
    <w:rsid w:val="007643E7"/>
    <w:rsid w:val="007670E0"/>
    <w:rsid w:val="007904FE"/>
    <w:rsid w:val="007B014C"/>
    <w:rsid w:val="007B46BF"/>
    <w:rsid w:val="007C08FC"/>
    <w:rsid w:val="0086327C"/>
    <w:rsid w:val="008910E2"/>
    <w:rsid w:val="008A5D8D"/>
    <w:rsid w:val="008F5D0C"/>
    <w:rsid w:val="00933174"/>
    <w:rsid w:val="009342E9"/>
    <w:rsid w:val="0096028F"/>
    <w:rsid w:val="00983244"/>
    <w:rsid w:val="009A5780"/>
    <w:rsid w:val="00AB7E93"/>
    <w:rsid w:val="00B56283"/>
    <w:rsid w:val="00B562E2"/>
    <w:rsid w:val="00BD1623"/>
    <w:rsid w:val="00BE68D8"/>
    <w:rsid w:val="00C12FB4"/>
    <w:rsid w:val="00C314E2"/>
    <w:rsid w:val="00C8169A"/>
    <w:rsid w:val="00CD0BCD"/>
    <w:rsid w:val="00CF10E9"/>
    <w:rsid w:val="00CF6C0A"/>
    <w:rsid w:val="00D1561A"/>
    <w:rsid w:val="00D23DA2"/>
    <w:rsid w:val="00D26EEC"/>
    <w:rsid w:val="00D278CB"/>
    <w:rsid w:val="00D93F78"/>
    <w:rsid w:val="00DE5379"/>
    <w:rsid w:val="00DF2888"/>
    <w:rsid w:val="00DF6651"/>
    <w:rsid w:val="00E15801"/>
    <w:rsid w:val="00E57241"/>
    <w:rsid w:val="00E75AA0"/>
    <w:rsid w:val="00E76075"/>
    <w:rsid w:val="00E7632F"/>
    <w:rsid w:val="00E7779A"/>
    <w:rsid w:val="00EA29F5"/>
    <w:rsid w:val="00EF191F"/>
    <w:rsid w:val="00F12F43"/>
    <w:rsid w:val="00F206C6"/>
    <w:rsid w:val="00F52906"/>
    <w:rsid w:val="00FA03E9"/>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79E87D-14CC-4F0D-82F9-A0711913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34212</Words>
  <Characters>19501</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cp:lastPrinted>2023-01-12T09:33:00Z</cp:lastPrinted>
  <dcterms:created xsi:type="dcterms:W3CDTF">2023-03-09T08:18:00Z</dcterms:created>
  <dcterms:modified xsi:type="dcterms:W3CDTF">2023-03-29T12:19:00Z</dcterms:modified>
</cp:coreProperties>
</file>