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DB" w:rsidRPr="00170B47" w:rsidRDefault="00763EDB" w:rsidP="00763EDB">
      <w:pPr>
        <w:jc w:val="right"/>
        <w:rPr>
          <w:b/>
          <w:i/>
          <w:u w:val="single"/>
        </w:rPr>
      </w:pPr>
      <w:bookmarkStart w:id="0" w:name="_Toc273092487"/>
      <w:bookmarkStart w:id="1" w:name="_Toc191360589"/>
      <w:bookmarkStart w:id="2" w:name="_Toc190675057"/>
      <w:bookmarkStart w:id="3" w:name="_Toc89588198"/>
      <w:bookmarkStart w:id="4" w:name="_Toc86735312"/>
      <w:r w:rsidRPr="00170B47">
        <w:rPr>
          <w:b/>
          <w:i/>
          <w:u w:val="single"/>
        </w:rPr>
        <w:t xml:space="preserve">Додаток № 1 </w:t>
      </w:r>
    </w:p>
    <w:p w:rsidR="00420882" w:rsidRDefault="00420882" w:rsidP="008B4CF0">
      <w:pPr>
        <w:jc w:val="center"/>
        <w:rPr>
          <w:rFonts w:eastAsia="Courier New"/>
          <w:b/>
          <w:bCs/>
        </w:rPr>
      </w:pPr>
      <w:r>
        <w:rPr>
          <w:rFonts w:eastAsia="Courier New"/>
          <w:b/>
          <w:bCs/>
        </w:rPr>
        <w:t>ІНФОРМАЦІЯ ПРО КІЛЬКІСНІ ХАРАКТЕРИСТИКИ,</w:t>
      </w:r>
    </w:p>
    <w:p w:rsidR="00763EDB" w:rsidRDefault="00763EDB" w:rsidP="008B4CF0">
      <w:pPr>
        <w:jc w:val="center"/>
        <w:rPr>
          <w:b/>
          <w:caps/>
        </w:rPr>
      </w:pPr>
      <w:r w:rsidRPr="006C73C8">
        <w:rPr>
          <w:b/>
          <w:caps/>
        </w:rPr>
        <w:t xml:space="preserve">ТЕХНІЧНі вимоги до </w:t>
      </w:r>
      <w:r>
        <w:rPr>
          <w:b/>
          <w:caps/>
        </w:rPr>
        <w:t>ПРЕДМЕТУ ЗАКУПІВЛІ</w:t>
      </w:r>
    </w:p>
    <w:p w:rsidR="00763EDB" w:rsidRPr="00627684" w:rsidRDefault="00763EDB" w:rsidP="0022428F">
      <w:pPr>
        <w:tabs>
          <w:tab w:val="left" w:pos="0"/>
        </w:tabs>
        <w:jc w:val="center"/>
        <w:outlineLvl w:val="1"/>
        <w:rPr>
          <w:i/>
          <w:color w:val="000000"/>
          <w:sz w:val="22"/>
          <w:szCs w:val="22"/>
        </w:rPr>
      </w:pPr>
      <w:r w:rsidRPr="00046C4F">
        <w:rPr>
          <w:b/>
          <w:color w:val="000000"/>
        </w:rPr>
        <w:t xml:space="preserve">за кодом </w:t>
      </w:r>
      <w:r w:rsidRPr="005111EF">
        <w:rPr>
          <w:b/>
        </w:rPr>
        <w:t xml:space="preserve">ДК 021:2015 - </w:t>
      </w:r>
      <w:r w:rsidR="0022428F" w:rsidRPr="0022428F">
        <w:rPr>
          <w:b/>
        </w:rPr>
        <w:t>33690000-3 - Лікарські засоби різні</w:t>
      </w:r>
      <w:r w:rsidR="0022428F" w:rsidRPr="0027762D">
        <w:rPr>
          <w:i/>
          <w:color w:val="000000"/>
          <w:sz w:val="22"/>
          <w:szCs w:val="22"/>
        </w:rPr>
        <w:t xml:space="preserve"> (хімічні реактиви: </w:t>
      </w:r>
      <w:r w:rsidR="00627684" w:rsidRPr="00627684">
        <w:rPr>
          <w:i/>
          <w:color w:val="000000"/>
          <w:sz w:val="22"/>
          <w:szCs w:val="22"/>
        </w:rPr>
        <w:t xml:space="preserve">розчин </w:t>
      </w:r>
      <w:proofErr w:type="spellStart"/>
      <w:r w:rsidR="00627684" w:rsidRPr="00627684">
        <w:rPr>
          <w:i/>
          <w:color w:val="000000"/>
          <w:sz w:val="22"/>
          <w:szCs w:val="22"/>
        </w:rPr>
        <w:t>лізуючий</w:t>
      </w:r>
      <w:proofErr w:type="spellEnd"/>
      <w:r w:rsidR="00627684" w:rsidRPr="00627684">
        <w:rPr>
          <w:i/>
          <w:color w:val="000000"/>
          <w:sz w:val="22"/>
          <w:szCs w:val="22"/>
        </w:rPr>
        <w:t>, очисник ферментативний, очисник для периферичної крові</w:t>
      </w:r>
      <w:r w:rsidR="00F3148F">
        <w:rPr>
          <w:i/>
          <w:color w:val="000000"/>
          <w:sz w:val="22"/>
          <w:szCs w:val="22"/>
        </w:rPr>
        <w:t xml:space="preserve">; </w:t>
      </w:r>
      <w:r w:rsidR="00627684" w:rsidRPr="00627684">
        <w:rPr>
          <w:i/>
          <w:color w:val="000000"/>
          <w:sz w:val="22"/>
          <w:szCs w:val="22"/>
        </w:rPr>
        <w:t xml:space="preserve"> </w:t>
      </w:r>
      <w:r w:rsidR="000568BE" w:rsidRPr="0027762D">
        <w:rPr>
          <w:i/>
          <w:color w:val="000000"/>
          <w:sz w:val="22"/>
          <w:szCs w:val="22"/>
        </w:rPr>
        <w:t>розчинник</w:t>
      </w:r>
      <w:r w:rsidR="000568BE">
        <w:rPr>
          <w:i/>
          <w:color w:val="000000"/>
          <w:sz w:val="22"/>
          <w:szCs w:val="22"/>
        </w:rPr>
        <w:t xml:space="preserve"> </w:t>
      </w:r>
      <w:r w:rsidR="000568BE" w:rsidRPr="000F67A6">
        <w:rPr>
          <w:i/>
          <w:color w:val="000000"/>
          <w:sz w:val="22"/>
          <w:szCs w:val="22"/>
        </w:rPr>
        <w:t>(</w:t>
      </w:r>
      <w:proofErr w:type="spellStart"/>
      <w:r w:rsidR="000568BE" w:rsidRPr="000F67A6">
        <w:rPr>
          <w:i/>
          <w:color w:val="000000"/>
          <w:sz w:val="22"/>
          <w:szCs w:val="22"/>
        </w:rPr>
        <w:t>ділюєнт</w:t>
      </w:r>
      <w:proofErr w:type="spellEnd"/>
      <w:r w:rsidR="000568BE" w:rsidRPr="000F67A6">
        <w:rPr>
          <w:i/>
          <w:color w:val="000000"/>
          <w:sz w:val="22"/>
          <w:szCs w:val="22"/>
        </w:rPr>
        <w:t>)</w:t>
      </w:r>
      <w:r w:rsidR="0022428F">
        <w:rPr>
          <w:i/>
          <w:color w:val="000000"/>
          <w:sz w:val="22"/>
          <w:szCs w:val="22"/>
        </w:rPr>
        <w:t>)</w:t>
      </w:r>
    </w:p>
    <w:tbl>
      <w:tblPr>
        <w:tblW w:w="10348" w:type="dxa"/>
        <w:tblInd w:w="-5" w:type="dxa"/>
        <w:tblLayout w:type="fixed"/>
        <w:tblLook w:val="04A0" w:firstRow="1" w:lastRow="0" w:firstColumn="1" w:lastColumn="0" w:noHBand="0" w:noVBand="1"/>
      </w:tblPr>
      <w:tblGrid>
        <w:gridCol w:w="426"/>
        <w:gridCol w:w="1701"/>
        <w:gridCol w:w="992"/>
        <w:gridCol w:w="567"/>
        <w:gridCol w:w="588"/>
        <w:gridCol w:w="6074"/>
      </w:tblGrid>
      <w:tr w:rsidR="005A57CE"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Default="005A57CE" w:rsidP="000D2CB5">
            <w:pPr>
              <w:spacing w:line="256" w:lineRule="auto"/>
              <w:rPr>
                <w:sz w:val="22"/>
                <w:szCs w:val="22"/>
              </w:rPr>
            </w:pPr>
            <w:r>
              <w:rPr>
                <w:sz w:val="22"/>
                <w:szCs w:val="22"/>
              </w:rPr>
              <w:t>№ з/п</w:t>
            </w:r>
          </w:p>
        </w:tc>
        <w:tc>
          <w:tcPr>
            <w:tcW w:w="1701" w:type="dxa"/>
            <w:tcBorders>
              <w:top w:val="single" w:sz="4" w:space="0" w:color="000000"/>
              <w:left w:val="single" w:sz="4" w:space="0" w:color="000000"/>
              <w:bottom w:val="single" w:sz="4" w:space="0" w:color="000000"/>
              <w:right w:val="single" w:sz="4" w:space="0" w:color="000000"/>
            </w:tcBorders>
            <w:hideMark/>
          </w:tcPr>
          <w:p w:rsidR="005A57CE" w:rsidRPr="000F67A6" w:rsidRDefault="005A57CE" w:rsidP="000F67A6">
            <w:pPr>
              <w:spacing w:line="256" w:lineRule="auto"/>
              <w:ind w:left="-137" w:firstLine="175"/>
              <w:jc w:val="center"/>
              <w:rPr>
                <w:sz w:val="22"/>
                <w:szCs w:val="22"/>
              </w:rPr>
            </w:pPr>
            <w:r w:rsidRPr="000F67A6">
              <w:rPr>
                <w:sz w:val="22"/>
                <w:szCs w:val="22"/>
              </w:rPr>
              <w:t>Найменування</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Pr="000F67A6" w:rsidRDefault="005A57CE" w:rsidP="000F67A6">
            <w:pPr>
              <w:spacing w:line="256" w:lineRule="auto"/>
              <w:ind w:left="-137" w:firstLine="175"/>
              <w:jc w:val="center"/>
              <w:rPr>
                <w:sz w:val="22"/>
                <w:szCs w:val="22"/>
              </w:rPr>
            </w:pPr>
            <w:r w:rsidRPr="000F67A6">
              <w:rPr>
                <w:sz w:val="22"/>
                <w:szCs w:val="22"/>
              </w:rPr>
              <w:t>Код  НК 024:2019</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Default="005A57CE" w:rsidP="000F67A6">
            <w:pPr>
              <w:spacing w:line="256" w:lineRule="auto"/>
              <w:ind w:left="-137" w:firstLine="175"/>
              <w:jc w:val="center"/>
              <w:rPr>
                <w:sz w:val="22"/>
                <w:szCs w:val="22"/>
              </w:rPr>
            </w:pPr>
            <w:r>
              <w:rPr>
                <w:sz w:val="22"/>
                <w:szCs w:val="22"/>
              </w:rPr>
              <w:t>Од. виміру</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Pr="001621B3" w:rsidRDefault="005A57CE" w:rsidP="000F67A6">
            <w:pPr>
              <w:spacing w:line="256" w:lineRule="auto"/>
              <w:ind w:left="-137" w:firstLine="175"/>
              <w:jc w:val="center"/>
              <w:rPr>
                <w:sz w:val="22"/>
                <w:szCs w:val="22"/>
              </w:rPr>
            </w:pPr>
            <w:r w:rsidRPr="001621B3">
              <w:rPr>
                <w:sz w:val="22"/>
                <w:szCs w:val="22"/>
              </w:rPr>
              <w:t>Кіль-</w:t>
            </w:r>
          </w:p>
          <w:p w:rsidR="005A57CE" w:rsidRPr="001621B3" w:rsidRDefault="005A57CE" w:rsidP="000F67A6">
            <w:pPr>
              <w:spacing w:line="256" w:lineRule="auto"/>
              <w:ind w:left="-137" w:firstLine="175"/>
              <w:jc w:val="center"/>
              <w:rPr>
                <w:sz w:val="22"/>
                <w:szCs w:val="22"/>
              </w:rPr>
            </w:pPr>
            <w:r w:rsidRPr="001621B3">
              <w:rPr>
                <w:sz w:val="22"/>
                <w:szCs w:val="22"/>
              </w:rPr>
              <w:t>кість</w:t>
            </w:r>
          </w:p>
        </w:tc>
        <w:tc>
          <w:tcPr>
            <w:tcW w:w="6074" w:type="dxa"/>
            <w:tcBorders>
              <w:top w:val="single" w:sz="4" w:space="0" w:color="000000"/>
              <w:left w:val="single" w:sz="4" w:space="0" w:color="000000"/>
              <w:bottom w:val="single" w:sz="4" w:space="0" w:color="000000"/>
              <w:right w:val="single" w:sz="4" w:space="0" w:color="000000"/>
            </w:tcBorders>
            <w:hideMark/>
          </w:tcPr>
          <w:p w:rsidR="005A57CE" w:rsidRDefault="005A57CE" w:rsidP="000F67A6">
            <w:pPr>
              <w:spacing w:line="256" w:lineRule="auto"/>
              <w:ind w:left="-137" w:firstLine="175"/>
              <w:jc w:val="center"/>
              <w:rPr>
                <w:sz w:val="22"/>
                <w:szCs w:val="22"/>
              </w:rPr>
            </w:pPr>
            <w:r>
              <w:rPr>
                <w:sz w:val="22"/>
                <w:szCs w:val="22"/>
              </w:rPr>
              <w:t>Медико-технічні вимоги</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7684" w:rsidRDefault="00627684" w:rsidP="00627684">
            <w:pPr>
              <w:spacing w:line="256" w:lineRule="auto"/>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627684" w:rsidRPr="000D55DA" w:rsidRDefault="00182E0B" w:rsidP="00627684">
            <w:pPr>
              <w:spacing w:line="256" w:lineRule="auto"/>
              <w:rPr>
                <w:b/>
                <w:sz w:val="22"/>
                <w:szCs w:val="22"/>
              </w:rPr>
            </w:pPr>
            <w:r>
              <w:rPr>
                <w:b/>
                <w:sz w:val="22"/>
                <w:szCs w:val="22"/>
              </w:rPr>
              <w:t>Р</w:t>
            </w:r>
            <w:r w:rsidR="00627684" w:rsidRPr="00065418">
              <w:rPr>
                <w:b/>
                <w:sz w:val="22"/>
                <w:szCs w:val="22"/>
              </w:rPr>
              <w:t xml:space="preserve">озчин </w:t>
            </w:r>
            <w:proofErr w:type="spellStart"/>
            <w:r w:rsidR="00627684" w:rsidRPr="00065418">
              <w:rPr>
                <w:b/>
                <w:sz w:val="22"/>
                <w:szCs w:val="22"/>
              </w:rPr>
              <w:t>лізуючий</w:t>
            </w:r>
            <w:proofErr w:type="spellEnd"/>
            <w:r w:rsidR="00627684" w:rsidRPr="00065418">
              <w:rPr>
                <w:b/>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0D55DA" w:rsidRDefault="00627684" w:rsidP="00262785">
            <w:pPr>
              <w:autoSpaceDE w:val="0"/>
              <w:autoSpaceDN w:val="0"/>
              <w:spacing w:line="256" w:lineRule="auto"/>
              <w:jc w:val="center"/>
              <w:rPr>
                <w:spacing w:val="-2"/>
                <w:sz w:val="23"/>
                <w:szCs w:val="23"/>
              </w:rPr>
            </w:pPr>
            <w:r w:rsidRPr="000D55DA">
              <w:rPr>
                <w:spacing w:val="-2"/>
                <w:sz w:val="23"/>
                <w:szCs w:val="23"/>
              </w:rPr>
              <w:t>5</w:t>
            </w:r>
            <w:r w:rsidR="00262785">
              <w:rPr>
                <w:spacing w:val="-2"/>
                <w:sz w:val="23"/>
                <w:szCs w:val="23"/>
              </w:rPr>
              <w:t>5859</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jc w:val="center"/>
            </w:pPr>
            <w:r>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1621B3" w:rsidRDefault="000568BE" w:rsidP="000568BE">
            <w:pPr>
              <w:tabs>
                <w:tab w:val="left" w:pos="210"/>
                <w:tab w:val="center" w:pos="279"/>
              </w:tabs>
              <w:autoSpaceDE w:val="0"/>
              <w:autoSpaceDN w:val="0"/>
              <w:spacing w:line="256" w:lineRule="auto"/>
              <w:rPr>
                <w:lang w:val="ru-RU"/>
              </w:rPr>
            </w:pPr>
            <w:r>
              <w:rPr>
                <w:lang w:val="ru-RU"/>
              </w:rPr>
              <w:tab/>
              <w:t>11</w:t>
            </w:r>
          </w:p>
        </w:tc>
        <w:tc>
          <w:tcPr>
            <w:tcW w:w="6074" w:type="dxa"/>
            <w:tcBorders>
              <w:top w:val="single" w:sz="4" w:space="0" w:color="000000"/>
              <w:left w:val="single" w:sz="4" w:space="0" w:color="000000"/>
              <w:bottom w:val="single" w:sz="4" w:space="0" w:color="000000"/>
              <w:right w:val="single" w:sz="4" w:space="0" w:color="000000"/>
            </w:tcBorders>
          </w:tcPr>
          <w:p w:rsidR="00627684" w:rsidRDefault="00627684" w:rsidP="00627684">
            <w:pPr>
              <w:autoSpaceDE w:val="0"/>
              <w:autoSpaceDN w:val="0"/>
              <w:spacing w:line="256" w:lineRule="auto"/>
              <w:jc w:val="center"/>
              <w:rPr>
                <w:spacing w:val="-2"/>
                <w:sz w:val="23"/>
                <w:szCs w:val="23"/>
              </w:rPr>
            </w:pPr>
            <w:r w:rsidRPr="000D55DA">
              <w:rPr>
                <w:spacing w:val="-2"/>
                <w:sz w:val="23"/>
                <w:szCs w:val="23"/>
              </w:rPr>
              <w:t xml:space="preserve">Рідина яка повинна складатися з таких основних компонентів: сульфат натрію, поверхнево-активна речовина, гліцерин. Розчин повинен мати наступні </w:t>
            </w:r>
            <w:proofErr w:type="spellStart"/>
            <w:r w:rsidRPr="000D55DA">
              <w:rPr>
                <w:spacing w:val="-2"/>
                <w:sz w:val="23"/>
                <w:szCs w:val="23"/>
              </w:rPr>
              <w:t>референсні</w:t>
            </w:r>
            <w:proofErr w:type="spellEnd"/>
            <w:r w:rsidRPr="000D55DA">
              <w:rPr>
                <w:spacing w:val="-2"/>
                <w:sz w:val="23"/>
                <w:szCs w:val="23"/>
              </w:rPr>
              <w:t xml:space="preserve"> значення: </w:t>
            </w:r>
            <w:proofErr w:type="spellStart"/>
            <w:r w:rsidRPr="000D55DA">
              <w:rPr>
                <w:spacing w:val="-2"/>
                <w:sz w:val="23"/>
                <w:szCs w:val="23"/>
              </w:rPr>
              <w:t>рН</w:t>
            </w:r>
            <w:proofErr w:type="spellEnd"/>
            <w:r w:rsidRPr="000D55DA">
              <w:rPr>
                <w:spacing w:val="-2"/>
                <w:sz w:val="23"/>
                <w:szCs w:val="23"/>
              </w:rPr>
              <w:t xml:space="preserve"> не менше ніж 8.8±0.2; довжина хвилі піку максимальної абсорбції – </w:t>
            </w:r>
            <w:proofErr w:type="spellStart"/>
            <w:r w:rsidRPr="000D55DA">
              <w:rPr>
                <w:spacing w:val="-2"/>
                <w:sz w:val="23"/>
                <w:szCs w:val="23"/>
              </w:rPr>
              <w:t>λмакс</w:t>
            </w:r>
            <w:proofErr w:type="spellEnd"/>
            <w:r w:rsidRPr="000D55DA">
              <w:rPr>
                <w:spacing w:val="-2"/>
                <w:sz w:val="23"/>
                <w:szCs w:val="23"/>
              </w:rPr>
              <w:t xml:space="preserve"> (540нм) ±10нм; значення холостої проби повинні бути не гірше - лейкоцити ≤0.3×109/л, </w:t>
            </w:r>
            <w:proofErr w:type="spellStart"/>
            <w:r w:rsidRPr="000D55DA">
              <w:rPr>
                <w:spacing w:val="-2"/>
                <w:sz w:val="23"/>
                <w:szCs w:val="23"/>
              </w:rPr>
              <w:t>Hb</w:t>
            </w:r>
            <w:proofErr w:type="spellEnd"/>
            <w:r w:rsidRPr="000D55DA">
              <w:rPr>
                <w:spacing w:val="-2"/>
                <w:sz w:val="23"/>
                <w:szCs w:val="23"/>
              </w:rPr>
              <w:t xml:space="preserve"> ≤2г/л. Об’єм реагентів не більше 0,5 л. Термін придатності 2 роки при температурі зберігання 2-30°С</w:t>
            </w:r>
          </w:p>
          <w:p w:rsidR="001000A7" w:rsidRPr="000D55DA" w:rsidRDefault="001000A7"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7684" w:rsidRDefault="00627684" w:rsidP="00627684">
            <w:pPr>
              <w:spacing w:line="256" w:lineRule="auto"/>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627684" w:rsidRPr="000D55DA" w:rsidRDefault="00182E0B" w:rsidP="00627684">
            <w:pPr>
              <w:spacing w:line="256" w:lineRule="auto"/>
              <w:rPr>
                <w:b/>
                <w:sz w:val="22"/>
                <w:szCs w:val="22"/>
              </w:rPr>
            </w:pPr>
            <w:r>
              <w:rPr>
                <w:b/>
                <w:sz w:val="22"/>
                <w:szCs w:val="22"/>
              </w:rPr>
              <w:t>О</w:t>
            </w:r>
            <w:r w:rsidR="00627684" w:rsidRPr="00065418">
              <w:rPr>
                <w:b/>
                <w:sz w:val="22"/>
                <w:szCs w:val="22"/>
              </w:rPr>
              <w:t>чисник ферментативний</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0D55DA" w:rsidRDefault="00627684" w:rsidP="00627684">
            <w:pPr>
              <w:spacing w:line="256" w:lineRule="auto"/>
              <w:jc w:val="center"/>
            </w:pPr>
            <w:r w:rsidRPr="000D55DA">
              <w:rPr>
                <w:spacing w:val="-2"/>
                <w:sz w:val="23"/>
                <w:szCs w:val="23"/>
              </w:rPr>
              <w:t>59058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jc w:val="center"/>
            </w:pPr>
            <w:r>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1621B3" w:rsidRDefault="000568BE" w:rsidP="00627684">
            <w:pPr>
              <w:spacing w:line="256" w:lineRule="auto"/>
              <w:ind w:firstLine="175"/>
              <w:jc w:val="center"/>
              <w:rPr>
                <w:lang w:val="ru-RU"/>
              </w:rPr>
            </w:pPr>
            <w:r>
              <w:rPr>
                <w:lang w:val="ru-RU"/>
              </w:rPr>
              <w:t>11</w:t>
            </w:r>
          </w:p>
        </w:tc>
        <w:tc>
          <w:tcPr>
            <w:tcW w:w="6074" w:type="dxa"/>
            <w:tcBorders>
              <w:top w:val="single" w:sz="4" w:space="0" w:color="000000"/>
              <w:left w:val="single" w:sz="4" w:space="0" w:color="000000"/>
              <w:bottom w:val="single" w:sz="4" w:space="0" w:color="000000"/>
              <w:right w:val="single" w:sz="4" w:space="0" w:color="000000"/>
            </w:tcBorders>
          </w:tcPr>
          <w:p w:rsidR="00627684" w:rsidRDefault="00627684" w:rsidP="00627684">
            <w:pPr>
              <w:autoSpaceDE w:val="0"/>
              <w:autoSpaceDN w:val="0"/>
              <w:spacing w:line="256" w:lineRule="auto"/>
              <w:jc w:val="center"/>
              <w:rPr>
                <w:spacing w:val="-2"/>
                <w:sz w:val="23"/>
                <w:szCs w:val="23"/>
              </w:rPr>
            </w:pPr>
            <w:r w:rsidRPr="000D55DA">
              <w:rPr>
                <w:spacing w:val="-2"/>
                <w:sz w:val="23"/>
                <w:szCs w:val="23"/>
              </w:rPr>
              <w:t xml:space="preserve">Безбарвна рідина яка повинна складатися з таких основних компонентів: </w:t>
            </w:r>
            <w:proofErr w:type="spellStart"/>
            <w:r w:rsidRPr="000D55DA">
              <w:rPr>
                <w:spacing w:val="-2"/>
                <w:sz w:val="23"/>
                <w:szCs w:val="23"/>
              </w:rPr>
              <w:t>протеаза</w:t>
            </w:r>
            <w:proofErr w:type="spellEnd"/>
            <w:r w:rsidRPr="000D55DA">
              <w:rPr>
                <w:spacing w:val="-2"/>
                <w:sz w:val="23"/>
                <w:szCs w:val="23"/>
              </w:rPr>
              <w:t xml:space="preserve"> , ліпаза. Розчин повинен мати наступні </w:t>
            </w:r>
            <w:proofErr w:type="spellStart"/>
            <w:r w:rsidRPr="000D55DA">
              <w:rPr>
                <w:spacing w:val="-2"/>
                <w:sz w:val="23"/>
                <w:szCs w:val="23"/>
              </w:rPr>
              <w:t>референсні</w:t>
            </w:r>
            <w:proofErr w:type="spellEnd"/>
            <w:r w:rsidRPr="000D55DA">
              <w:rPr>
                <w:spacing w:val="-2"/>
                <w:sz w:val="23"/>
                <w:szCs w:val="23"/>
              </w:rPr>
              <w:t xml:space="preserve"> значення: холоста проба повинна бути не гірше ніж – лейкоцити ≤ 0,2 х 109/л, еритроцити ≤ 0.02×1012/л, </w:t>
            </w:r>
            <w:proofErr w:type="spellStart"/>
            <w:r w:rsidRPr="000D55DA">
              <w:rPr>
                <w:spacing w:val="-2"/>
                <w:sz w:val="23"/>
                <w:szCs w:val="23"/>
              </w:rPr>
              <w:t>Hb</w:t>
            </w:r>
            <w:proofErr w:type="spellEnd"/>
            <w:r w:rsidRPr="000D55DA">
              <w:rPr>
                <w:spacing w:val="-2"/>
                <w:sz w:val="23"/>
                <w:szCs w:val="23"/>
              </w:rPr>
              <w:t xml:space="preserve"> ≤ 1г/</w:t>
            </w:r>
            <w:proofErr w:type="spellStart"/>
            <w:r w:rsidRPr="000D55DA">
              <w:rPr>
                <w:spacing w:val="-2"/>
                <w:sz w:val="23"/>
                <w:szCs w:val="23"/>
              </w:rPr>
              <w:t>л</w:t>
            </w:r>
            <w:r w:rsidRPr="000D55DA">
              <w:rPr>
                <w:rFonts w:ascii="MS Mincho" w:eastAsia="MS Mincho" w:hAnsi="MS Mincho" w:cs="MS Mincho" w:hint="eastAsia"/>
                <w:spacing w:val="-2"/>
                <w:sz w:val="23"/>
                <w:szCs w:val="23"/>
              </w:rPr>
              <w:t>，</w:t>
            </w:r>
            <w:r w:rsidRPr="000D55DA">
              <w:rPr>
                <w:spacing w:val="-2"/>
                <w:sz w:val="23"/>
                <w:szCs w:val="23"/>
              </w:rPr>
              <w:t>тромбоцити</w:t>
            </w:r>
            <w:proofErr w:type="spellEnd"/>
            <w:r w:rsidRPr="000D55DA">
              <w:rPr>
                <w:spacing w:val="-2"/>
                <w:sz w:val="23"/>
                <w:szCs w:val="23"/>
              </w:rPr>
              <w:t xml:space="preserve"> ≤10</w:t>
            </w:r>
            <w:r w:rsidRPr="000D55DA">
              <w:rPr>
                <w:rFonts w:hint="eastAsia"/>
                <w:spacing w:val="-2"/>
                <w:sz w:val="23"/>
                <w:szCs w:val="23"/>
              </w:rPr>
              <w:t>×</w:t>
            </w:r>
            <w:r w:rsidRPr="000D55DA">
              <w:rPr>
                <w:spacing w:val="-2"/>
                <w:sz w:val="23"/>
                <w:szCs w:val="23"/>
              </w:rPr>
              <w:t>109/л. Об’єм реагентів не більше 50 мл. Термін придатності 2 роки при температурі зберігання 2-30°С</w:t>
            </w:r>
          </w:p>
          <w:p w:rsidR="001000A7" w:rsidRPr="000D55DA" w:rsidRDefault="001000A7"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627684" w:rsidRPr="00627684" w:rsidRDefault="00627684" w:rsidP="00627684">
            <w:pPr>
              <w:spacing w:line="256" w:lineRule="auto"/>
              <w:rPr>
                <w:b/>
                <w:sz w:val="22"/>
                <w:szCs w:val="22"/>
              </w:rPr>
            </w:pPr>
            <w:r w:rsidRPr="00627684">
              <w:rPr>
                <w:b/>
                <w:sz w:val="22"/>
                <w:szCs w:val="22"/>
              </w:rPr>
              <w:t>Очисник для периферичної крові</w:t>
            </w:r>
          </w:p>
          <w:p w:rsidR="00627684" w:rsidRPr="000D55DA" w:rsidRDefault="00627684" w:rsidP="00627684">
            <w:pPr>
              <w:spacing w:line="256"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0D55DA" w:rsidRDefault="00627684" w:rsidP="00627684">
            <w:pPr>
              <w:spacing w:line="256" w:lineRule="auto"/>
              <w:jc w:val="center"/>
              <w:rPr>
                <w:spacing w:val="-2"/>
                <w:sz w:val="23"/>
                <w:szCs w:val="23"/>
              </w:rPr>
            </w:pPr>
            <w:r>
              <w:rPr>
                <w:spacing w:val="-2"/>
                <w:sz w:val="23"/>
                <w:szCs w:val="23"/>
              </w:rPr>
              <w:t>59058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r>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ind w:firstLine="175"/>
              <w:jc w:val="center"/>
              <w:rPr>
                <w:lang w:val="ru-RU"/>
              </w:rPr>
            </w:pPr>
            <w:r>
              <w:rPr>
                <w:lang w:val="ru-RU"/>
              </w:rPr>
              <w:t>5</w:t>
            </w:r>
          </w:p>
        </w:tc>
        <w:tc>
          <w:tcPr>
            <w:tcW w:w="6074" w:type="dxa"/>
            <w:tcBorders>
              <w:top w:val="single" w:sz="4" w:space="0" w:color="000000"/>
              <w:left w:val="single" w:sz="4" w:space="0" w:color="000000"/>
              <w:bottom w:val="single" w:sz="4" w:space="0" w:color="000000"/>
              <w:right w:val="single" w:sz="4" w:space="0" w:color="000000"/>
            </w:tcBorders>
          </w:tcPr>
          <w:p w:rsidR="00627684" w:rsidRPr="00627684" w:rsidRDefault="00627684" w:rsidP="00627684">
            <w:pPr>
              <w:jc w:val="center"/>
              <w:rPr>
                <w:spacing w:val="-2"/>
                <w:sz w:val="23"/>
                <w:szCs w:val="23"/>
              </w:rPr>
            </w:pPr>
            <w:r w:rsidRPr="00627684">
              <w:rPr>
                <w:spacing w:val="-2"/>
                <w:sz w:val="23"/>
                <w:szCs w:val="23"/>
              </w:rPr>
              <w:t xml:space="preserve">Безбарвна рідина яка повинна складатися з таких основних компонентів: </w:t>
            </w:r>
            <w:proofErr w:type="spellStart"/>
            <w:r w:rsidRPr="00627684">
              <w:rPr>
                <w:spacing w:val="-2"/>
                <w:sz w:val="23"/>
                <w:szCs w:val="23"/>
              </w:rPr>
              <w:t>NaClO</w:t>
            </w:r>
            <w:proofErr w:type="spellEnd"/>
            <w:r w:rsidRPr="00627684">
              <w:rPr>
                <w:spacing w:val="-2"/>
                <w:sz w:val="23"/>
                <w:szCs w:val="23"/>
              </w:rPr>
              <w:t xml:space="preserve">, </w:t>
            </w:r>
            <w:proofErr w:type="spellStart"/>
            <w:r w:rsidRPr="00627684">
              <w:rPr>
                <w:spacing w:val="-2"/>
                <w:sz w:val="23"/>
                <w:szCs w:val="23"/>
              </w:rPr>
              <w:t>NaOH</w:t>
            </w:r>
            <w:proofErr w:type="spellEnd"/>
            <w:r w:rsidRPr="00627684">
              <w:rPr>
                <w:spacing w:val="-2"/>
                <w:sz w:val="23"/>
                <w:szCs w:val="23"/>
              </w:rPr>
              <w:t xml:space="preserve">. Розчин повинен мати наступні </w:t>
            </w:r>
            <w:proofErr w:type="spellStart"/>
            <w:r w:rsidRPr="00627684">
              <w:rPr>
                <w:spacing w:val="-2"/>
                <w:sz w:val="23"/>
                <w:szCs w:val="23"/>
              </w:rPr>
              <w:t>референсні</w:t>
            </w:r>
            <w:proofErr w:type="spellEnd"/>
            <w:r w:rsidRPr="00627684">
              <w:rPr>
                <w:spacing w:val="-2"/>
                <w:sz w:val="23"/>
                <w:szCs w:val="23"/>
              </w:rPr>
              <w:t xml:space="preserve"> значення: холоста проба повинна бути не гірше ніж – лейкоцити ≤ 0,2 х 109/л, еритроцити ≤ 0.02×1012/л, </w:t>
            </w:r>
            <w:proofErr w:type="spellStart"/>
            <w:r w:rsidRPr="00627684">
              <w:rPr>
                <w:spacing w:val="-2"/>
                <w:sz w:val="23"/>
                <w:szCs w:val="23"/>
              </w:rPr>
              <w:t>Hb</w:t>
            </w:r>
            <w:proofErr w:type="spellEnd"/>
            <w:r w:rsidRPr="00627684">
              <w:rPr>
                <w:spacing w:val="-2"/>
                <w:sz w:val="23"/>
                <w:szCs w:val="23"/>
              </w:rPr>
              <w:t xml:space="preserve"> ≤ 1г/</w:t>
            </w:r>
            <w:proofErr w:type="spellStart"/>
            <w:r w:rsidRPr="00627684">
              <w:rPr>
                <w:spacing w:val="-2"/>
                <w:sz w:val="23"/>
                <w:szCs w:val="23"/>
              </w:rPr>
              <w:t>л</w:t>
            </w:r>
            <w:r w:rsidRPr="00627684">
              <w:rPr>
                <w:rFonts w:ascii="MS Mincho" w:eastAsia="MS Mincho" w:hAnsi="MS Mincho" w:cs="MS Mincho" w:hint="eastAsia"/>
                <w:spacing w:val="-2"/>
                <w:sz w:val="23"/>
                <w:szCs w:val="23"/>
              </w:rPr>
              <w:t>，</w:t>
            </w:r>
            <w:r w:rsidRPr="00627684">
              <w:rPr>
                <w:spacing w:val="-2"/>
                <w:sz w:val="23"/>
                <w:szCs w:val="23"/>
              </w:rPr>
              <w:t>тромбоцити</w:t>
            </w:r>
            <w:proofErr w:type="spellEnd"/>
            <w:r w:rsidRPr="00627684">
              <w:rPr>
                <w:spacing w:val="-2"/>
                <w:sz w:val="23"/>
                <w:szCs w:val="23"/>
              </w:rPr>
              <w:t xml:space="preserve"> ≤10×109/л. Об’єм реагентів не більше 50 мл. Термін придатності 2 роки при температурі зберігання 2-30°С</w:t>
            </w:r>
          </w:p>
          <w:p w:rsidR="00627684" w:rsidRPr="000D55DA" w:rsidRDefault="001000A7"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tcPr>
          <w:p w:rsidR="00627684" w:rsidRPr="0022428F" w:rsidRDefault="000568BE" w:rsidP="00627684">
            <w:pPr>
              <w:spacing w:line="256" w:lineRule="auto"/>
              <w:rPr>
                <w:b/>
                <w:sz w:val="22"/>
                <w:szCs w:val="22"/>
              </w:rPr>
            </w:pPr>
            <w:r w:rsidRPr="00586968">
              <w:rPr>
                <w:b/>
                <w:sz w:val="22"/>
                <w:szCs w:val="22"/>
              </w:rPr>
              <w:t>Розчинник  (</w:t>
            </w:r>
            <w:proofErr w:type="spellStart"/>
            <w:r w:rsidRPr="00586968">
              <w:rPr>
                <w:b/>
                <w:sz w:val="22"/>
                <w:szCs w:val="22"/>
              </w:rPr>
              <w:t>ділюєнт</w:t>
            </w:r>
            <w:proofErr w:type="spellEnd"/>
            <w:r w:rsidRPr="00586968">
              <w:rPr>
                <w:b/>
                <w:sz w:val="22"/>
                <w:szCs w:val="22"/>
              </w:rP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262785" w:rsidP="00627684">
            <w:pPr>
              <w:spacing w:line="256" w:lineRule="auto"/>
              <w:jc w:val="center"/>
              <w:rPr>
                <w:spacing w:val="-2"/>
                <w:sz w:val="23"/>
                <w:szCs w:val="23"/>
              </w:rPr>
            </w:pPr>
            <w:r>
              <w:rPr>
                <w:spacing w:val="-2"/>
                <w:sz w:val="23"/>
                <w:szCs w:val="23"/>
              </w:rPr>
              <w:t>58237</w:t>
            </w:r>
          </w:p>
          <w:p w:rsidR="00627684" w:rsidRPr="000D55DA" w:rsidRDefault="00627684" w:rsidP="00627684">
            <w:pPr>
              <w:spacing w:line="256" w:lineRule="auto"/>
              <w:jc w:val="center"/>
              <w:rPr>
                <w:spacing w:val="-2"/>
                <w:sz w:val="23"/>
                <w:szCs w:val="23"/>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r w:rsidRPr="008530AC">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22428F" w:rsidRDefault="000568BE" w:rsidP="00627684">
            <w:pPr>
              <w:spacing w:line="256" w:lineRule="auto"/>
              <w:ind w:firstLine="175"/>
              <w:jc w:val="center"/>
            </w:pPr>
            <w:r>
              <w:t>11</w:t>
            </w:r>
          </w:p>
        </w:tc>
        <w:tc>
          <w:tcPr>
            <w:tcW w:w="6074" w:type="dxa"/>
            <w:tcBorders>
              <w:top w:val="single" w:sz="4" w:space="0" w:color="000000"/>
              <w:left w:val="single" w:sz="4" w:space="0" w:color="000000"/>
              <w:bottom w:val="single" w:sz="4" w:space="0" w:color="000000"/>
              <w:right w:val="single" w:sz="4" w:space="0" w:color="000000"/>
            </w:tcBorders>
          </w:tcPr>
          <w:p w:rsidR="00627684" w:rsidRDefault="000568BE" w:rsidP="00627684">
            <w:pPr>
              <w:autoSpaceDE w:val="0"/>
              <w:autoSpaceDN w:val="0"/>
              <w:spacing w:line="256" w:lineRule="auto"/>
              <w:jc w:val="center"/>
              <w:rPr>
                <w:spacing w:val="-2"/>
                <w:sz w:val="23"/>
                <w:szCs w:val="23"/>
              </w:rPr>
            </w:pPr>
            <w:r w:rsidRPr="000D55DA">
              <w:rPr>
                <w:spacing w:val="-2"/>
                <w:sz w:val="23"/>
                <w:szCs w:val="23"/>
              </w:rPr>
              <w:t xml:space="preserve">Безбарвна рідина яка повинна складатися з таких основних компонентів: сульфат натрію, буфер антимікробні компоненти. Повинен мати наступні </w:t>
            </w:r>
            <w:proofErr w:type="spellStart"/>
            <w:r w:rsidRPr="000D55DA">
              <w:rPr>
                <w:spacing w:val="-2"/>
                <w:sz w:val="23"/>
                <w:szCs w:val="23"/>
              </w:rPr>
              <w:t>референсні</w:t>
            </w:r>
            <w:proofErr w:type="spellEnd"/>
            <w:r w:rsidRPr="000D55DA">
              <w:rPr>
                <w:spacing w:val="-2"/>
                <w:sz w:val="23"/>
                <w:szCs w:val="23"/>
              </w:rPr>
              <w:t xml:space="preserve"> значення: </w:t>
            </w:r>
            <w:proofErr w:type="spellStart"/>
            <w:r w:rsidRPr="000D55DA">
              <w:rPr>
                <w:spacing w:val="-2"/>
                <w:sz w:val="23"/>
                <w:szCs w:val="23"/>
              </w:rPr>
              <w:t>рН</w:t>
            </w:r>
            <w:proofErr w:type="spellEnd"/>
            <w:r w:rsidRPr="000D55DA">
              <w:rPr>
                <w:spacing w:val="-2"/>
                <w:sz w:val="23"/>
                <w:szCs w:val="23"/>
              </w:rPr>
              <w:t xml:space="preserve"> не менше ніж 7.0±0.20; провідність не менше 17±0.50 </w:t>
            </w:r>
            <w:proofErr w:type="spellStart"/>
            <w:r w:rsidRPr="000D55DA">
              <w:rPr>
                <w:spacing w:val="-2"/>
                <w:sz w:val="23"/>
                <w:szCs w:val="23"/>
              </w:rPr>
              <w:t>мС</w:t>
            </w:r>
            <w:proofErr w:type="spellEnd"/>
            <w:r w:rsidRPr="000D55DA">
              <w:rPr>
                <w:spacing w:val="-2"/>
                <w:sz w:val="23"/>
                <w:szCs w:val="23"/>
              </w:rPr>
              <w:t xml:space="preserve">/см; осмотичний тиск не менше 318±10 </w:t>
            </w:r>
            <w:proofErr w:type="spellStart"/>
            <w:r w:rsidRPr="000D55DA">
              <w:rPr>
                <w:spacing w:val="-2"/>
                <w:sz w:val="23"/>
                <w:szCs w:val="23"/>
              </w:rPr>
              <w:t>мосм</w:t>
            </w:r>
            <w:proofErr w:type="spellEnd"/>
            <w:r w:rsidRPr="000D55DA">
              <w:rPr>
                <w:spacing w:val="-2"/>
                <w:sz w:val="23"/>
                <w:szCs w:val="23"/>
              </w:rPr>
              <w:t>/кг. Об’єм реагентів не менше 20 л. Термін придатності 2 роки при температурі зберігання 2-30°С</w:t>
            </w:r>
          </w:p>
          <w:p w:rsidR="001000A7" w:rsidRPr="000D55DA" w:rsidRDefault="001000A7"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bookmarkStart w:id="5" w:name="_GoBack"/>
            <w:bookmarkEnd w:id="5"/>
          </w:p>
        </w:tc>
      </w:tr>
    </w:tbl>
    <w:p w:rsidR="007618DA" w:rsidRDefault="007618DA" w:rsidP="00763EDB"/>
    <w:p w:rsidR="007618DA" w:rsidRDefault="007618DA" w:rsidP="00763EDB"/>
    <w:p w:rsidR="00763EDB" w:rsidRPr="00182E0B" w:rsidRDefault="00763EDB" w:rsidP="00763EDB">
      <w:r w:rsidRPr="00182E0B">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763EDB" w:rsidRPr="00182E0B" w:rsidRDefault="00763EDB" w:rsidP="00763EDB">
      <w:r w:rsidRPr="00182E0B">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rsidRPr="00182E0B">
        <w:t>уп</w:t>
      </w:r>
      <w:proofErr w:type="spellEnd"/>
      <w:r w:rsidRPr="00182E0B">
        <w:t>».</w:t>
      </w:r>
    </w:p>
    <w:p w:rsidR="00722B95" w:rsidRPr="00182E0B" w:rsidRDefault="00722B95" w:rsidP="00763EDB"/>
    <w:p w:rsidR="00722B95" w:rsidRPr="00182E0B" w:rsidRDefault="00722B95" w:rsidP="00763EDB"/>
    <w:p w:rsidR="00420882" w:rsidRPr="00182E0B" w:rsidRDefault="00420882" w:rsidP="00814AB7">
      <w:pPr>
        <w:pStyle w:val="a5"/>
        <w:spacing w:after="160" w:line="276" w:lineRule="auto"/>
        <w:ind w:left="502"/>
        <w:rPr>
          <w:b/>
          <w:lang w:val="uk-UA"/>
        </w:rPr>
      </w:pPr>
      <w:r w:rsidRPr="00182E0B">
        <w:rPr>
          <w:b/>
          <w:lang w:val="uk-UA"/>
        </w:rPr>
        <w:t>На підтвердження вимог Замовника, Учасник  повинен надати:</w:t>
      </w:r>
    </w:p>
    <w:p w:rsidR="00814AB7" w:rsidRPr="00182E0B" w:rsidRDefault="00814AB7" w:rsidP="00814AB7">
      <w:pPr>
        <w:pStyle w:val="a5"/>
        <w:spacing w:after="160" w:line="276" w:lineRule="auto"/>
        <w:ind w:left="502"/>
        <w:rPr>
          <w:lang w:val="uk-UA"/>
        </w:rPr>
      </w:pPr>
    </w:p>
    <w:p w:rsidR="005A0E19" w:rsidRPr="00182E0B" w:rsidRDefault="000D55DA" w:rsidP="00A04FB7">
      <w:pPr>
        <w:pStyle w:val="a5"/>
        <w:numPr>
          <w:ilvl w:val="0"/>
          <w:numId w:val="8"/>
        </w:numPr>
        <w:spacing w:after="160" w:line="276" w:lineRule="auto"/>
        <w:rPr>
          <w:lang w:val="uk-UA"/>
        </w:rPr>
      </w:pPr>
      <w:r w:rsidRPr="00182E0B">
        <w:rPr>
          <w:rFonts w:eastAsia="Calibri"/>
          <w:bCs/>
          <w:lang w:val="uk-UA" w:eastAsia="zh-CN"/>
        </w:rPr>
        <w:t>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A0E19" w:rsidRPr="00182E0B">
        <w:rPr>
          <w:rFonts w:eastAsia="Calibri"/>
          <w:bCs/>
          <w:lang w:val="uk-UA" w:eastAsia="zh-CN"/>
        </w:rPr>
        <w:t xml:space="preserve"> товар</w:t>
      </w:r>
      <w:r w:rsidRPr="00182E0B">
        <w:rPr>
          <w:rFonts w:eastAsia="Calibri"/>
          <w:bCs/>
          <w:lang w:val="uk-UA" w:eastAsia="zh-CN"/>
        </w:rPr>
        <w:t xml:space="preserve"> повинен бути оформлений відповідно до вимог законодавства України</w:t>
      </w:r>
      <w:r w:rsidR="005A0E19" w:rsidRPr="00182E0B">
        <w:rPr>
          <w:rFonts w:eastAsia="Calibri"/>
          <w:bCs/>
          <w:lang w:val="uk-UA" w:eastAsia="zh-CN"/>
        </w:rPr>
        <w:t>.</w:t>
      </w:r>
    </w:p>
    <w:p w:rsidR="00A04FB7" w:rsidRPr="00182E0B" w:rsidRDefault="00A04FB7" w:rsidP="00A04FB7">
      <w:pPr>
        <w:pStyle w:val="a5"/>
        <w:numPr>
          <w:ilvl w:val="0"/>
          <w:numId w:val="8"/>
        </w:numPr>
        <w:spacing w:after="160" w:line="276" w:lineRule="auto"/>
        <w:rPr>
          <w:lang w:val="uk-UA"/>
        </w:rPr>
      </w:pPr>
      <w:r w:rsidRPr="00182E0B">
        <w:rPr>
          <w:lang w:val="uk-UA"/>
        </w:rPr>
        <w:t xml:space="preserve">Копія дозволу або ліцензії (за їх відсутності – лист в довільній формі)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AF27AD" w:rsidRPr="00182E0B" w:rsidRDefault="00AF27AD" w:rsidP="00AF27AD">
      <w:pPr>
        <w:pStyle w:val="a5"/>
        <w:numPr>
          <w:ilvl w:val="0"/>
          <w:numId w:val="8"/>
        </w:numPr>
        <w:spacing w:after="160" w:line="276" w:lineRule="auto"/>
        <w:rPr>
          <w:lang w:val="uk-UA"/>
        </w:rPr>
      </w:pPr>
      <w:r w:rsidRPr="00182E0B">
        <w:rPr>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Надати гарантійний лист в довільній формі.</w:t>
      </w:r>
    </w:p>
    <w:p w:rsidR="00A04FB7" w:rsidRPr="00182E0B" w:rsidRDefault="00A04FB7" w:rsidP="00A04FB7">
      <w:pPr>
        <w:pStyle w:val="a5"/>
        <w:numPr>
          <w:ilvl w:val="0"/>
          <w:numId w:val="8"/>
        </w:numPr>
        <w:spacing w:after="160" w:line="276" w:lineRule="auto"/>
        <w:rPr>
          <w:lang w:val="uk-UA"/>
        </w:rPr>
      </w:pPr>
      <w:r w:rsidRPr="00182E0B">
        <w:rPr>
          <w:lang w:val="uk-UA"/>
        </w:rPr>
        <w:t>Довідка у довільній формі про підтвердження застосування заходів із захисту довкілля.</w:t>
      </w:r>
    </w:p>
    <w:p w:rsidR="00A04FB7" w:rsidRDefault="00A04FB7" w:rsidP="00A04FB7">
      <w:pPr>
        <w:pStyle w:val="a5"/>
        <w:spacing w:after="160" w:line="276" w:lineRule="auto"/>
        <w:ind w:left="644"/>
      </w:pPr>
    </w:p>
    <w:p w:rsidR="00A04FB7" w:rsidRPr="00182E0B" w:rsidRDefault="00A04FB7" w:rsidP="00A04FB7">
      <w:pPr>
        <w:pStyle w:val="a5"/>
        <w:spacing w:after="160" w:line="276" w:lineRule="auto"/>
        <w:ind w:left="644"/>
        <w:rPr>
          <w:b/>
          <w:lang w:val="uk-UA"/>
        </w:rPr>
      </w:pPr>
      <w:r w:rsidRPr="00182E0B">
        <w:rPr>
          <w:b/>
          <w:lang w:val="uk-UA"/>
        </w:rPr>
        <w:t>Учасник гарантує:</w:t>
      </w:r>
    </w:p>
    <w:p w:rsidR="00A04FB7" w:rsidRPr="00182E0B" w:rsidRDefault="00A04FB7" w:rsidP="00A04FB7">
      <w:pPr>
        <w:pStyle w:val="a5"/>
        <w:numPr>
          <w:ilvl w:val="0"/>
          <w:numId w:val="9"/>
        </w:numPr>
        <w:spacing w:after="160" w:line="276" w:lineRule="auto"/>
        <w:ind w:hanging="720"/>
        <w:rPr>
          <w:lang w:val="uk-UA"/>
        </w:rPr>
      </w:pPr>
      <w:r w:rsidRPr="00182E0B">
        <w:rPr>
          <w:lang w:val="uk-UA"/>
        </w:rPr>
        <w:t xml:space="preserve"> Гарантійний термін придатності, на момент постачання товару,  повинен складати не менше 75 % від загального терміну придатності визначеного виробником або не менше 15 місяців. Надати гарантійний лист учасника в довільній формі.</w:t>
      </w:r>
    </w:p>
    <w:p w:rsidR="00A04FB7" w:rsidRPr="00182E0B" w:rsidRDefault="00A04FB7" w:rsidP="00A04FB7">
      <w:pPr>
        <w:pStyle w:val="a5"/>
        <w:numPr>
          <w:ilvl w:val="0"/>
          <w:numId w:val="9"/>
        </w:numPr>
        <w:spacing w:after="160" w:line="276" w:lineRule="auto"/>
        <w:ind w:hanging="644"/>
        <w:rPr>
          <w:lang w:val="uk-UA"/>
        </w:rPr>
      </w:pPr>
      <w:r w:rsidRPr="00182E0B">
        <w:rPr>
          <w:lang w:val="uk-UA"/>
        </w:rPr>
        <w:t xml:space="preserve"> 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 </w:t>
      </w:r>
    </w:p>
    <w:p w:rsidR="00A04FB7" w:rsidRPr="00182E0B" w:rsidRDefault="00A04FB7" w:rsidP="00A04FB7">
      <w:pPr>
        <w:pStyle w:val="a5"/>
        <w:ind w:left="284"/>
        <w:rPr>
          <w:lang w:val="uk-UA"/>
        </w:rPr>
      </w:pPr>
    </w:p>
    <w:p w:rsidR="00763EDB" w:rsidRDefault="00763EDB" w:rsidP="00763EDB">
      <w:pPr>
        <w:spacing w:line="240" w:lineRule="atLeast"/>
        <w:jc w:val="right"/>
        <w:rPr>
          <w:b/>
          <w:i/>
          <w:sz w:val="20"/>
          <w:szCs w:val="20"/>
          <w:u w:val="single"/>
        </w:rPr>
      </w:pPr>
    </w:p>
    <w:bookmarkEnd w:id="0"/>
    <w:bookmarkEnd w:id="1"/>
    <w:bookmarkEnd w:id="2"/>
    <w:bookmarkEnd w:id="3"/>
    <w:bookmarkEnd w:id="4"/>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sectPr w:rsidR="00AF27AD"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568BE"/>
    <w:rsid w:val="000D55DA"/>
    <w:rsid w:val="000F67A6"/>
    <w:rsid w:val="001000A7"/>
    <w:rsid w:val="00104949"/>
    <w:rsid w:val="0017760F"/>
    <w:rsid w:val="00182E0B"/>
    <w:rsid w:val="001867A4"/>
    <w:rsid w:val="0022428F"/>
    <w:rsid w:val="00262785"/>
    <w:rsid w:val="00352987"/>
    <w:rsid w:val="00374B13"/>
    <w:rsid w:val="00400A76"/>
    <w:rsid w:val="00403FB5"/>
    <w:rsid w:val="004051FD"/>
    <w:rsid w:val="004122F4"/>
    <w:rsid w:val="0041584D"/>
    <w:rsid w:val="00420882"/>
    <w:rsid w:val="00421EA3"/>
    <w:rsid w:val="004258AF"/>
    <w:rsid w:val="00447E92"/>
    <w:rsid w:val="004A6684"/>
    <w:rsid w:val="004E3530"/>
    <w:rsid w:val="00586968"/>
    <w:rsid w:val="005A0E19"/>
    <w:rsid w:val="005A57CE"/>
    <w:rsid w:val="005C3757"/>
    <w:rsid w:val="005E0E95"/>
    <w:rsid w:val="00606C48"/>
    <w:rsid w:val="00627684"/>
    <w:rsid w:val="0067140E"/>
    <w:rsid w:val="00675AE6"/>
    <w:rsid w:val="00722B95"/>
    <w:rsid w:val="00732DBE"/>
    <w:rsid w:val="007450D4"/>
    <w:rsid w:val="007618DA"/>
    <w:rsid w:val="00763EDB"/>
    <w:rsid w:val="00814AB7"/>
    <w:rsid w:val="00816E1C"/>
    <w:rsid w:val="00837AA6"/>
    <w:rsid w:val="008565EE"/>
    <w:rsid w:val="00873670"/>
    <w:rsid w:val="008B4CF0"/>
    <w:rsid w:val="00935D34"/>
    <w:rsid w:val="00984D45"/>
    <w:rsid w:val="009B4C2A"/>
    <w:rsid w:val="009B750D"/>
    <w:rsid w:val="00A04FB7"/>
    <w:rsid w:val="00A20DCF"/>
    <w:rsid w:val="00AF27AD"/>
    <w:rsid w:val="00B1469E"/>
    <w:rsid w:val="00B8162E"/>
    <w:rsid w:val="00C42254"/>
    <w:rsid w:val="00C72409"/>
    <w:rsid w:val="00CF5AA0"/>
    <w:rsid w:val="00D718B9"/>
    <w:rsid w:val="00DA3DFE"/>
    <w:rsid w:val="00DD7D6A"/>
    <w:rsid w:val="00E03AC5"/>
    <w:rsid w:val="00E834AC"/>
    <w:rsid w:val="00E936D4"/>
    <w:rsid w:val="00EB5541"/>
    <w:rsid w:val="00ED5F94"/>
    <w:rsid w:val="00F3148F"/>
    <w:rsid w:val="00FB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basedOn w:val="a"/>
    <w:qFormat/>
    <w:rsid w:val="00763EDB"/>
    <w:pPr>
      <w:ind w:left="720"/>
      <w:contextualSpacing/>
    </w:pPr>
    <w:rPr>
      <w:lang w:val="ru-RU" w:eastAsia="ru-RU"/>
    </w:rPr>
  </w:style>
  <w:style w:type="character" w:styleId="a6">
    <w:name w:val="Strong"/>
    <w:basedOn w:val="a0"/>
    <w:uiPriority w:val="99"/>
    <w:qFormat/>
    <w:rsid w:val="00763EDB"/>
    <w:rPr>
      <w:rFonts w:cs="Times New Roman"/>
      <w:b/>
    </w:rPr>
  </w:style>
  <w:style w:type="paragraph" w:styleId="a7">
    <w:name w:val="No Spacing"/>
    <w:link w:val="a8"/>
    <w:uiPriority w:val="1"/>
    <w:qFormat/>
    <w:rsid w:val="00763EDB"/>
    <w:pPr>
      <w:spacing w:after="0" w:line="240" w:lineRule="auto"/>
    </w:pPr>
    <w:rPr>
      <w:rFonts w:ascii="Calibri" w:eastAsia="Calibri" w:hAnsi="Calibri" w:cs="Times New Roman"/>
    </w:rPr>
  </w:style>
  <w:style w:type="character" w:customStyle="1" w:styleId="a8">
    <w:name w:val="Без интервала Знак"/>
    <w:link w:val="a7"/>
    <w:uiPriority w:val="1"/>
    <w:rsid w:val="00763EDB"/>
    <w:rPr>
      <w:rFonts w:ascii="Calibri" w:eastAsia="Calibri" w:hAnsi="Calibri" w:cs="Times New Roman"/>
    </w:rPr>
  </w:style>
  <w:style w:type="character" w:styleId="a9">
    <w:name w:val="Hyperlink"/>
    <w:basedOn w:val="a0"/>
    <w:uiPriority w:val="99"/>
    <w:unhideWhenUsed/>
    <w:rsid w:val="00722B95"/>
    <w:rPr>
      <w:color w:val="0000FF"/>
      <w:u w:val="single"/>
    </w:rPr>
  </w:style>
  <w:style w:type="character" w:styleId="aa">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6664">
      <w:bodyDiv w:val="1"/>
      <w:marLeft w:val="0"/>
      <w:marRight w:val="0"/>
      <w:marTop w:val="0"/>
      <w:marBottom w:val="0"/>
      <w:divBdr>
        <w:top w:val="none" w:sz="0" w:space="0" w:color="auto"/>
        <w:left w:val="none" w:sz="0" w:space="0" w:color="auto"/>
        <w:bottom w:val="none" w:sz="0" w:space="0" w:color="auto"/>
        <w:right w:val="none" w:sz="0" w:space="0" w:color="auto"/>
      </w:divBdr>
    </w:div>
    <w:div w:id="939490390">
      <w:bodyDiv w:val="1"/>
      <w:marLeft w:val="0"/>
      <w:marRight w:val="0"/>
      <w:marTop w:val="0"/>
      <w:marBottom w:val="0"/>
      <w:divBdr>
        <w:top w:val="none" w:sz="0" w:space="0" w:color="auto"/>
        <w:left w:val="none" w:sz="0" w:space="0" w:color="auto"/>
        <w:bottom w:val="none" w:sz="0" w:space="0" w:color="auto"/>
        <w:right w:val="none" w:sz="0" w:space="0" w:color="auto"/>
      </w:divBdr>
    </w:div>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2</cp:revision>
  <dcterms:created xsi:type="dcterms:W3CDTF">2024-01-19T09:10:00Z</dcterms:created>
  <dcterms:modified xsi:type="dcterms:W3CDTF">2024-01-19T09:10:00Z</dcterms:modified>
</cp:coreProperties>
</file>