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C86568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E8529F" w:rsidRDefault="00E8529F" w:rsidP="00C86568">
      <w:pPr>
        <w:jc w:val="center"/>
        <w:rPr>
          <w:lang w:val="uk-UA"/>
        </w:rPr>
      </w:pPr>
    </w:p>
    <w:p w:rsidR="00C86568" w:rsidRPr="00154E04" w:rsidRDefault="00C86568" w:rsidP="00C86568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C86568" w:rsidRPr="00C8656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proofErr w:type="spellStart"/>
      <w:r w:rsidRPr="00C86568">
        <w:rPr>
          <w:sz w:val="22"/>
          <w:szCs w:val="22"/>
        </w:rPr>
        <w:t>Об’є</w:t>
      </w:r>
      <w:proofErr w:type="gramStart"/>
      <w:r w:rsidRPr="00C86568">
        <w:rPr>
          <w:sz w:val="22"/>
          <w:szCs w:val="22"/>
        </w:rPr>
        <w:t>м</w:t>
      </w:r>
      <w:proofErr w:type="spellEnd"/>
      <w:proofErr w:type="gramEnd"/>
      <w:r w:rsidRPr="00C86568">
        <w:rPr>
          <w:sz w:val="22"/>
          <w:szCs w:val="22"/>
        </w:rPr>
        <w:t xml:space="preserve"> </w:t>
      </w:r>
      <w:proofErr w:type="spellStart"/>
      <w:r w:rsidRPr="00C86568">
        <w:rPr>
          <w:sz w:val="22"/>
          <w:szCs w:val="22"/>
        </w:rPr>
        <w:t>робіт</w:t>
      </w:r>
      <w:proofErr w:type="spellEnd"/>
      <w:r w:rsidRPr="00C86568">
        <w:rPr>
          <w:sz w:val="22"/>
          <w:szCs w:val="22"/>
        </w:rPr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C86568" w:rsidRPr="00C86568" w:rsidTr="0098489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r w:rsidRPr="00C86568">
              <w:rPr>
                <w:spacing w:val="-3"/>
                <w:lang w:eastAsia="en-US"/>
              </w:rPr>
              <w:t>№</w:t>
            </w:r>
          </w:p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</w:p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Найменування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робі</w:t>
            </w:r>
            <w:proofErr w:type="gramStart"/>
            <w:r w:rsidRPr="00C86568">
              <w:rPr>
                <w:spacing w:val="-3"/>
                <w:lang w:eastAsia="en-US"/>
              </w:rPr>
              <w:t>т</w:t>
            </w:r>
            <w:proofErr w:type="spellEnd"/>
            <w:proofErr w:type="gramEnd"/>
            <w:r w:rsidRPr="00C86568">
              <w:rPr>
                <w:spacing w:val="-3"/>
                <w:lang w:eastAsia="en-US"/>
              </w:rPr>
              <w:t xml:space="preserve"> </w:t>
            </w:r>
          </w:p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Одиниця</w:t>
            </w:r>
            <w:proofErr w:type="spellEnd"/>
          </w:p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 xml:space="preserve">  </w:t>
            </w:r>
            <w:proofErr w:type="spellStart"/>
            <w:r w:rsidRPr="00C86568">
              <w:rPr>
                <w:spacing w:val="-3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Примітка</w:t>
            </w:r>
            <w:proofErr w:type="spellEnd"/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5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Розбирання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покриттів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покрі</w:t>
            </w:r>
            <w:proofErr w:type="gramStart"/>
            <w:r w:rsidRPr="00C86568">
              <w:rPr>
                <w:spacing w:val="-3"/>
                <w:lang w:eastAsia="en-US"/>
              </w:rPr>
              <w:t>вл</w:t>
            </w:r>
            <w:proofErr w:type="gramEnd"/>
            <w:r w:rsidRPr="00C86568">
              <w:rPr>
                <w:spacing w:val="-3"/>
                <w:lang w:eastAsia="en-US"/>
              </w:rPr>
              <w:t>і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хвилястих</w:t>
            </w:r>
            <w:proofErr w:type="spellEnd"/>
          </w:p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азбестоцементних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листі</w:t>
            </w:r>
            <w:proofErr w:type="gramStart"/>
            <w:r w:rsidRPr="00C86568">
              <w:rPr>
                <w:spacing w:val="-3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Розбирання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лат [</w:t>
            </w:r>
            <w:proofErr w:type="spellStart"/>
            <w:r w:rsidRPr="00C86568">
              <w:rPr>
                <w:spacing w:val="-3"/>
                <w:lang w:eastAsia="en-US"/>
              </w:rPr>
              <w:t>решетування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]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дощок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прозорами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Заміна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кроквяних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ніг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із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брусі</w:t>
            </w:r>
            <w:proofErr w:type="gramStart"/>
            <w:r w:rsidRPr="00C86568">
              <w:rPr>
                <w:spacing w:val="-3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Улаштування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прокладної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пароїзоляції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в один шар</w:t>
            </w:r>
          </w:p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(МЕМБРАНА)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Укладання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по </w:t>
            </w:r>
            <w:proofErr w:type="gramStart"/>
            <w:r w:rsidRPr="00C86568">
              <w:rPr>
                <w:spacing w:val="-3"/>
                <w:lang w:eastAsia="en-US"/>
              </w:rPr>
              <w:t>фермах</w:t>
            </w:r>
            <w:proofErr w:type="gram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прогонів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із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брусів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(</w:t>
            </w:r>
            <w:proofErr w:type="spellStart"/>
            <w:r w:rsidRPr="00C86568">
              <w:rPr>
                <w:spacing w:val="-3"/>
                <w:lang w:eastAsia="en-US"/>
              </w:rPr>
              <w:t>контррейка</w:t>
            </w:r>
            <w:proofErr w:type="spellEnd"/>
            <w:r w:rsidRPr="00C86568">
              <w:rPr>
                <w:spacing w:val="-3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0,375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Улаштування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листової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сталі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зонті</w:t>
            </w:r>
            <w:proofErr w:type="gramStart"/>
            <w:r w:rsidRPr="00C86568">
              <w:rPr>
                <w:spacing w:val="-3"/>
                <w:lang w:eastAsia="en-US"/>
              </w:rPr>
              <w:t>в</w:t>
            </w:r>
            <w:proofErr w:type="spellEnd"/>
            <w:proofErr w:type="gramEnd"/>
            <w:r w:rsidRPr="00C86568">
              <w:rPr>
                <w:spacing w:val="-3"/>
                <w:lang w:eastAsia="en-US"/>
              </w:rPr>
              <w:t xml:space="preserve"> над </w:t>
            </w:r>
            <w:proofErr w:type="spellStart"/>
            <w:r w:rsidRPr="00C86568">
              <w:rPr>
                <w:spacing w:val="-3"/>
                <w:lang w:eastAsia="en-US"/>
              </w:rPr>
              <w:t>вентканалами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 xml:space="preserve"> 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Улаштування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покрівель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шатрових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із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профнастилу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Віднімаються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трудовитрати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по </w:t>
            </w:r>
            <w:proofErr w:type="spellStart"/>
            <w:r w:rsidRPr="00C86568">
              <w:rPr>
                <w:spacing w:val="-3"/>
                <w:lang w:eastAsia="en-US"/>
              </w:rPr>
              <w:t>улаштуванню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покриття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</w:p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рулонних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матер</w:t>
            </w:r>
            <w:proofErr w:type="gramStart"/>
            <w:r w:rsidRPr="00C86568">
              <w:rPr>
                <w:spacing w:val="-3"/>
                <w:lang w:eastAsia="en-US"/>
              </w:rPr>
              <w:t>i</w:t>
            </w:r>
            <w:proofErr w:type="gramEnd"/>
            <w:r w:rsidRPr="00C86568">
              <w:rPr>
                <w:spacing w:val="-3"/>
                <w:lang w:eastAsia="en-US"/>
              </w:rPr>
              <w:t>алiв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насухо без </w:t>
            </w:r>
            <w:proofErr w:type="spellStart"/>
            <w:r w:rsidRPr="00C86568">
              <w:rPr>
                <w:spacing w:val="-3"/>
                <w:lang w:eastAsia="en-US"/>
              </w:rPr>
              <w:t>промазування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кромок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-4,7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Віднімаються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трудовитрати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по </w:t>
            </w:r>
            <w:proofErr w:type="spellStart"/>
            <w:r w:rsidRPr="00C86568">
              <w:rPr>
                <w:spacing w:val="-3"/>
                <w:lang w:eastAsia="en-US"/>
              </w:rPr>
              <w:t>утепленню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покритт</w:t>
            </w:r>
            <w:proofErr w:type="gramStart"/>
            <w:r w:rsidRPr="00C86568">
              <w:rPr>
                <w:spacing w:val="-3"/>
                <w:lang w:eastAsia="en-US"/>
              </w:rPr>
              <w:t>i</w:t>
            </w:r>
            <w:proofErr w:type="gramEnd"/>
            <w:r w:rsidRPr="00C86568">
              <w:rPr>
                <w:spacing w:val="-3"/>
                <w:lang w:eastAsia="en-US"/>
              </w:rPr>
              <w:t>в</w:t>
            </w:r>
            <w:proofErr w:type="spellEnd"/>
          </w:p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 xml:space="preserve">насухо </w:t>
            </w:r>
            <w:proofErr w:type="spellStart"/>
            <w:proofErr w:type="gramStart"/>
            <w:r w:rsidRPr="00C86568">
              <w:rPr>
                <w:spacing w:val="-3"/>
                <w:lang w:eastAsia="en-US"/>
              </w:rPr>
              <w:t>м</w:t>
            </w:r>
            <w:proofErr w:type="gramEnd"/>
            <w:r w:rsidRPr="00C86568">
              <w:rPr>
                <w:spacing w:val="-3"/>
                <w:lang w:eastAsia="en-US"/>
              </w:rPr>
              <w:t>інплитою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-55,75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Улаштування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лобової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дошки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облицюванням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листовою</w:t>
            </w:r>
          </w:p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сталлю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Опорядження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C86568">
              <w:rPr>
                <w:spacing w:val="-3"/>
                <w:lang w:eastAsia="en-US"/>
              </w:rPr>
              <w:t>п</w:t>
            </w:r>
            <w:proofErr w:type="gramEnd"/>
            <w:r w:rsidRPr="00C86568">
              <w:rPr>
                <w:spacing w:val="-3"/>
                <w:lang w:eastAsia="en-US"/>
              </w:rPr>
              <w:t>іддашку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софітами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  <w:proofErr w:type="gramStart"/>
            <w:r w:rsidRPr="00C86568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Улаштування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листової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сталі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парапеті</w:t>
            </w:r>
            <w:proofErr w:type="gramStart"/>
            <w:r w:rsidRPr="00C86568">
              <w:rPr>
                <w:spacing w:val="-3"/>
                <w:lang w:eastAsia="en-US"/>
              </w:rPr>
              <w:t>в</w:t>
            </w:r>
            <w:proofErr w:type="spellEnd"/>
            <w:proofErr w:type="gramEnd"/>
            <w:r w:rsidRPr="00C86568">
              <w:rPr>
                <w:spacing w:val="-3"/>
                <w:lang w:eastAsia="en-US"/>
              </w:rPr>
              <w:t xml:space="preserve"> </w:t>
            </w:r>
            <w:proofErr w:type="gramStart"/>
            <w:r w:rsidRPr="00C86568">
              <w:rPr>
                <w:spacing w:val="-3"/>
                <w:lang w:eastAsia="en-US"/>
              </w:rPr>
              <w:t>шириною</w:t>
            </w:r>
            <w:proofErr w:type="gramEnd"/>
            <w:r w:rsidRPr="00C86568">
              <w:rPr>
                <w:spacing w:val="-3"/>
                <w:lang w:eastAsia="en-US"/>
              </w:rPr>
              <w:t xml:space="preserve"> 0,80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Водостічна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Навiшування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водостiчних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жолобі</w:t>
            </w:r>
            <w:proofErr w:type="gramStart"/>
            <w:r w:rsidRPr="00C86568">
              <w:rPr>
                <w:spacing w:val="-3"/>
                <w:lang w:eastAsia="en-US"/>
              </w:rPr>
              <w:t>в</w:t>
            </w:r>
            <w:proofErr w:type="spellEnd"/>
            <w:proofErr w:type="gramEnd"/>
            <w:r w:rsidRPr="00C86568">
              <w:rPr>
                <w:spacing w:val="-3"/>
                <w:lang w:eastAsia="en-US"/>
              </w:rPr>
              <w:t xml:space="preserve">, труб, </w:t>
            </w:r>
            <w:proofErr w:type="spellStart"/>
            <w:r w:rsidRPr="00C86568">
              <w:rPr>
                <w:spacing w:val="-3"/>
                <w:lang w:eastAsia="en-US"/>
              </w:rPr>
              <w:t>колiн</w:t>
            </w:r>
            <w:proofErr w:type="spellEnd"/>
            <w:r w:rsidRPr="00C86568">
              <w:rPr>
                <w:spacing w:val="-3"/>
                <w:lang w:eastAsia="en-US"/>
              </w:rPr>
              <w:t xml:space="preserve">, </w:t>
            </w:r>
            <w:proofErr w:type="spellStart"/>
            <w:r w:rsidRPr="00C86568">
              <w:rPr>
                <w:spacing w:val="-3"/>
                <w:lang w:eastAsia="en-US"/>
              </w:rPr>
              <w:t>вiдливiв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i</w:t>
            </w:r>
            <w:proofErr w:type="spellEnd"/>
          </w:p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л</w:t>
            </w:r>
            <w:proofErr w:type="gramStart"/>
            <w:r w:rsidRPr="00C86568">
              <w:rPr>
                <w:spacing w:val="-3"/>
                <w:lang w:eastAsia="en-US"/>
              </w:rPr>
              <w:t>i</w:t>
            </w:r>
            <w:proofErr w:type="gramEnd"/>
            <w:r w:rsidRPr="00C86568">
              <w:rPr>
                <w:spacing w:val="-3"/>
                <w:lang w:eastAsia="en-US"/>
              </w:rPr>
              <w:t>йок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з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готових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Навантаження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сміття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  <w:tr w:rsidR="00C86568" w:rsidRPr="00C86568" w:rsidTr="0098489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86568">
              <w:rPr>
                <w:spacing w:val="-3"/>
                <w:lang w:eastAsia="en-US"/>
              </w:rPr>
              <w:t>Перевезення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</w:t>
            </w:r>
            <w:proofErr w:type="spellStart"/>
            <w:r w:rsidRPr="00C86568">
              <w:rPr>
                <w:spacing w:val="-3"/>
                <w:lang w:eastAsia="en-US"/>
              </w:rPr>
              <w:t>сміття</w:t>
            </w:r>
            <w:proofErr w:type="spellEnd"/>
            <w:r w:rsidRPr="00C86568">
              <w:rPr>
                <w:spacing w:val="-3"/>
                <w:lang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8" w:rsidRPr="00C86568" w:rsidRDefault="00C86568" w:rsidP="0098489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86568">
              <w:rPr>
                <w:spacing w:val="-3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568" w:rsidRPr="00C86568" w:rsidRDefault="00C86568" w:rsidP="009848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6568">
              <w:rPr>
                <w:lang w:eastAsia="en-US"/>
              </w:rPr>
              <w:t xml:space="preserve"> </w:t>
            </w:r>
          </w:p>
        </w:tc>
      </w:tr>
    </w:tbl>
    <w:p w:rsidR="00C86568" w:rsidRPr="00C8656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C86568">
        <w:rPr>
          <w:b/>
          <w:i/>
        </w:rPr>
        <w:t>Учасник</w:t>
      </w:r>
      <w:proofErr w:type="spellEnd"/>
      <w:r w:rsidRPr="00C86568">
        <w:rPr>
          <w:b/>
          <w:i/>
        </w:rPr>
        <w:t xml:space="preserve"> повинен:</w:t>
      </w:r>
    </w:p>
    <w:p w:rsidR="00C86568" w:rsidRPr="001815A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C86568" w:rsidRPr="001815A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C86568" w:rsidRPr="001815A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C86568" w:rsidRPr="001815A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C86568" w:rsidRPr="001815A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lastRenderedPageBreak/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C86568" w:rsidRDefault="00C86568" w:rsidP="00C865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C86568" w:rsidRDefault="00C86568" w:rsidP="00C86568">
      <w:pPr>
        <w:jc w:val="both"/>
        <w:rPr>
          <w:lang w:val="uk-UA"/>
        </w:rPr>
      </w:pP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C86568" w:rsidRDefault="00C86568" w:rsidP="00C86568">
      <w:pPr>
        <w:jc w:val="both"/>
        <w:rPr>
          <w:lang w:val="uk-UA"/>
        </w:rPr>
      </w:pPr>
    </w:p>
    <w:p w:rsidR="00C86568" w:rsidRDefault="00C86568" w:rsidP="00C86568">
      <w:pPr>
        <w:jc w:val="both"/>
        <w:rPr>
          <w:b/>
          <w:i/>
          <w:lang w:val="uk-UA"/>
        </w:rPr>
      </w:pPr>
      <w:r w:rsidRPr="00C86568">
        <w:rPr>
          <w:b/>
          <w:i/>
          <w:lang w:val="uk-UA"/>
        </w:rPr>
        <w:t xml:space="preserve">Інші Документи : 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1. </w:t>
      </w:r>
      <w:proofErr w:type="spellStart"/>
      <w:proofErr w:type="gramStart"/>
      <w:r w:rsidRPr="00C95A5A">
        <w:rPr>
          <w:bCs/>
          <w:sz w:val="28"/>
          <w:szCs w:val="28"/>
        </w:rPr>
        <w:t>Ц</w:t>
      </w:r>
      <w:proofErr w:type="gramEnd"/>
      <w:r w:rsidRPr="00C95A5A">
        <w:rPr>
          <w:bCs/>
          <w:sz w:val="28"/>
          <w:szCs w:val="28"/>
        </w:rPr>
        <w:t>інова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пропозиція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згідно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ціни</w:t>
      </w:r>
      <w:proofErr w:type="spellEnd"/>
      <w:r w:rsidRPr="00C95A5A">
        <w:rPr>
          <w:bCs/>
          <w:sz w:val="28"/>
          <w:szCs w:val="28"/>
        </w:rPr>
        <w:t>.</w:t>
      </w:r>
    </w:p>
    <w:p w:rsidR="00C86568" w:rsidRPr="00C86568" w:rsidRDefault="00C86568" w:rsidP="00C86568">
      <w:pPr>
        <w:jc w:val="both"/>
        <w:rPr>
          <w:b/>
          <w:i/>
          <w:sz w:val="2"/>
          <w:szCs w:val="2"/>
          <w:lang w:eastAsia="en-US"/>
        </w:rPr>
      </w:pP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обслуговуючого</w:t>
      </w:r>
      <w:proofErr w:type="spellEnd"/>
      <w:r w:rsidRPr="00C95A5A">
        <w:rPr>
          <w:bCs/>
          <w:sz w:val="28"/>
          <w:szCs w:val="28"/>
        </w:rPr>
        <w:t xml:space="preserve"> банку про </w:t>
      </w:r>
      <w:proofErr w:type="spellStart"/>
      <w:r w:rsidRPr="00C95A5A">
        <w:rPr>
          <w:bCs/>
          <w:sz w:val="28"/>
          <w:szCs w:val="28"/>
        </w:rPr>
        <w:t>відкриття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рахунку</w:t>
      </w:r>
      <w:proofErr w:type="spellEnd"/>
      <w:r w:rsidRPr="00C95A5A">
        <w:rPr>
          <w:bCs/>
          <w:sz w:val="28"/>
          <w:szCs w:val="28"/>
        </w:rPr>
        <w:t xml:space="preserve"> станом на дату, яка повинна бути не </w:t>
      </w:r>
      <w:proofErr w:type="spellStart"/>
      <w:r w:rsidRPr="00C95A5A">
        <w:rPr>
          <w:bCs/>
          <w:sz w:val="28"/>
          <w:szCs w:val="28"/>
        </w:rPr>
        <w:t>раніше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оприлюднення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оголошення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проведення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закупі</w:t>
      </w:r>
      <w:proofErr w:type="gramStart"/>
      <w:r w:rsidRPr="00C95A5A">
        <w:rPr>
          <w:bCs/>
          <w:sz w:val="28"/>
          <w:szCs w:val="28"/>
        </w:rPr>
        <w:t>вл</w:t>
      </w:r>
      <w:proofErr w:type="gramEnd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Інформаційна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відкритих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банківських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рахунків</w:t>
      </w:r>
      <w:proofErr w:type="spellEnd"/>
      <w:r w:rsidRPr="00C95A5A">
        <w:rPr>
          <w:bCs/>
          <w:sz w:val="28"/>
          <w:szCs w:val="28"/>
        </w:rPr>
        <w:t>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9001:2015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45001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14001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Догові</w:t>
      </w:r>
      <w:proofErr w:type="gramStart"/>
      <w:r w:rsidRPr="00C95A5A">
        <w:rPr>
          <w:bCs/>
          <w:sz w:val="28"/>
          <w:szCs w:val="28"/>
        </w:rPr>
        <w:t>р</w:t>
      </w:r>
      <w:proofErr w:type="spellEnd"/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спеціалізованим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підприємством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розміщення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захоронення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твердих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відходів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здійснити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утилізацію</w:t>
      </w:r>
      <w:proofErr w:type="spellEnd"/>
      <w:r w:rsidRPr="00C95A5A">
        <w:rPr>
          <w:bCs/>
          <w:sz w:val="28"/>
          <w:szCs w:val="28"/>
        </w:rPr>
        <w:t xml:space="preserve"> та/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послуги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вивозу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.   (чинного на весь </w:t>
      </w:r>
      <w:proofErr w:type="spellStart"/>
      <w:r w:rsidRPr="00C95A5A">
        <w:rPr>
          <w:bCs/>
          <w:sz w:val="28"/>
          <w:szCs w:val="28"/>
        </w:rPr>
        <w:t>термін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>).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 до </w:t>
      </w:r>
      <w:proofErr w:type="spellStart"/>
      <w:r w:rsidRPr="00C95A5A">
        <w:rPr>
          <w:bCs/>
          <w:sz w:val="28"/>
          <w:szCs w:val="28"/>
        </w:rPr>
        <w:t>настанови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визначення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будівництва</w:t>
      </w:r>
      <w:proofErr w:type="spellEnd"/>
      <w:r w:rsidRPr="00C95A5A">
        <w:rPr>
          <w:bCs/>
          <w:sz w:val="28"/>
          <w:szCs w:val="28"/>
        </w:rPr>
        <w:t xml:space="preserve"> (пропечатана та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ідписана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організацією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та печаткою </w:t>
      </w:r>
      <w:proofErr w:type="spellStart"/>
      <w:r w:rsidRPr="00C95A5A">
        <w:rPr>
          <w:bCs/>
          <w:sz w:val="28"/>
          <w:szCs w:val="28"/>
        </w:rPr>
        <w:t>сертифікованого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інженера-проектувальника</w:t>
      </w:r>
      <w:proofErr w:type="spellEnd"/>
      <w:r w:rsidRPr="00C95A5A">
        <w:rPr>
          <w:bCs/>
          <w:sz w:val="28"/>
          <w:szCs w:val="28"/>
        </w:rPr>
        <w:t>).</w:t>
      </w:r>
    </w:p>
    <w:p w:rsidR="00C86568" w:rsidRPr="00C95A5A" w:rsidRDefault="00C86568" w:rsidP="00C86568">
      <w:pPr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повинна бути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Програмного</w:t>
      </w:r>
      <w:proofErr w:type="spellEnd"/>
      <w:r w:rsidRPr="00C95A5A">
        <w:rPr>
          <w:bCs/>
          <w:sz w:val="28"/>
          <w:szCs w:val="28"/>
        </w:rPr>
        <w:t xml:space="preserve"> комплексу АВК-5 (</w:t>
      </w:r>
      <w:proofErr w:type="spellStart"/>
      <w:r w:rsidRPr="00C95A5A">
        <w:rPr>
          <w:bCs/>
          <w:sz w:val="28"/>
          <w:szCs w:val="28"/>
        </w:rPr>
        <w:t>останньої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версії</w:t>
      </w:r>
      <w:proofErr w:type="spellEnd"/>
      <w:proofErr w:type="gramStart"/>
      <w:r w:rsidRPr="00C95A5A">
        <w:rPr>
          <w:bCs/>
          <w:sz w:val="28"/>
          <w:szCs w:val="28"/>
        </w:rPr>
        <w:t xml:space="preserve"> )</w:t>
      </w:r>
      <w:proofErr w:type="gramEnd"/>
      <w:r w:rsidRPr="00C95A5A">
        <w:rPr>
          <w:bCs/>
          <w:sz w:val="28"/>
          <w:szCs w:val="28"/>
        </w:rPr>
        <w:t xml:space="preserve"> у </w:t>
      </w:r>
      <w:proofErr w:type="spellStart"/>
      <w:r w:rsidRPr="00C95A5A">
        <w:rPr>
          <w:bCs/>
          <w:sz w:val="28"/>
          <w:szCs w:val="28"/>
        </w:rPr>
        <w:t>складі</w:t>
      </w:r>
      <w:proofErr w:type="spellEnd"/>
      <w:r w:rsidRPr="00C95A5A">
        <w:rPr>
          <w:bCs/>
          <w:sz w:val="28"/>
          <w:szCs w:val="28"/>
        </w:rPr>
        <w:t>:</w:t>
      </w:r>
    </w:p>
    <w:p w:rsidR="00C86568" w:rsidRPr="00C95A5A" w:rsidRDefault="00C86568" w:rsidP="00C86568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договірна ціна (</w:t>
      </w:r>
      <w:r w:rsidRPr="007B266C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тверда та визначається з урахуванням проходження експертизи кошторисної документації</w:t>
      </w:r>
      <w:bookmarkStart w:id="0" w:name="_GoBack"/>
      <w:bookmarkEnd w:id="0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C86568" w:rsidRPr="00C95A5A" w:rsidRDefault="00C86568" w:rsidP="00C865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C86568" w:rsidRPr="00C95A5A" w:rsidRDefault="00C86568" w:rsidP="00C865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пояснювальна записка до зведеного кошторисного розрахунку;</w:t>
      </w:r>
    </w:p>
    <w:p w:rsidR="00C86568" w:rsidRPr="00C95A5A" w:rsidRDefault="00C86568" w:rsidP="00C865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локальні кошториси;</w:t>
      </w:r>
    </w:p>
    <w:p w:rsidR="00C86568" w:rsidRPr="00C95A5A" w:rsidRDefault="00C86568" w:rsidP="00C865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підсумкова відомість ресурсів;</w:t>
      </w:r>
    </w:p>
    <w:p w:rsidR="00C86568" w:rsidRPr="00C95A5A" w:rsidRDefault="00C86568" w:rsidP="00C865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розрахунок заробітної плати на 1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робiтника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повної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зайнятостi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</w:t>
      </w:r>
      <w:r w:rsidRPr="00722EBC"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розрядi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робiт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3,8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середньомiсячнiй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нормi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тривалостi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робочого часу </w:t>
      </w:r>
      <w:r w:rsidRPr="00552CFB">
        <w:rPr>
          <w:rFonts w:ascii="Times New Roman" w:eastAsia="Times New Roman" w:hAnsi="Times New Roman"/>
          <w:bCs/>
          <w:sz w:val="28"/>
          <w:szCs w:val="28"/>
          <w:lang w:eastAsia="ru-RU"/>
        </w:rPr>
        <w:t>дійсного на період подання тендерної пропозиції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 затверджений керівником підприємства.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6. </w:t>
      </w:r>
      <w:r w:rsidRPr="00C86568">
        <w:rPr>
          <w:bCs/>
          <w:sz w:val="28"/>
          <w:szCs w:val="28"/>
          <w:lang w:val="uk-UA"/>
        </w:rPr>
        <w:t xml:space="preserve">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95A5A">
        <w:rPr>
          <w:bCs/>
          <w:sz w:val="28"/>
          <w:szCs w:val="28"/>
        </w:rPr>
        <w:t xml:space="preserve">Договору на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та Акт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по </w:t>
      </w:r>
      <w:proofErr w:type="spellStart"/>
      <w:r w:rsidRPr="00C95A5A">
        <w:rPr>
          <w:bCs/>
          <w:sz w:val="28"/>
          <w:szCs w:val="28"/>
        </w:rPr>
        <w:t>відповідному</w:t>
      </w:r>
      <w:proofErr w:type="spellEnd"/>
      <w:r w:rsidRPr="00C95A5A">
        <w:rPr>
          <w:bCs/>
          <w:sz w:val="28"/>
          <w:szCs w:val="28"/>
        </w:rPr>
        <w:t xml:space="preserve"> договору.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Pr="00C95A5A">
        <w:rPr>
          <w:bCs/>
          <w:sz w:val="28"/>
          <w:szCs w:val="28"/>
        </w:rPr>
        <w:t xml:space="preserve">. Лист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кожного </w:t>
      </w:r>
      <w:proofErr w:type="spellStart"/>
      <w:r w:rsidRPr="00C95A5A">
        <w:rPr>
          <w:bCs/>
          <w:sz w:val="28"/>
          <w:szCs w:val="28"/>
        </w:rPr>
        <w:t>суб’єкта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господарювання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якого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як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залучаються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)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 в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>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повинні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машини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механізми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переліку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), </w:t>
      </w:r>
      <w:proofErr w:type="spellStart"/>
      <w:r w:rsidRPr="00C95A5A">
        <w:rPr>
          <w:bCs/>
          <w:sz w:val="28"/>
          <w:szCs w:val="28"/>
        </w:rPr>
        <w:t>які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інформаційній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довідці</w:t>
      </w:r>
      <w:proofErr w:type="spellEnd"/>
      <w:r w:rsidRPr="00C95A5A">
        <w:rPr>
          <w:bCs/>
          <w:sz w:val="28"/>
          <w:szCs w:val="28"/>
        </w:rPr>
        <w:t xml:space="preserve">. На </w:t>
      </w:r>
      <w:proofErr w:type="spellStart"/>
      <w:r w:rsidRPr="00C95A5A">
        <w:rPr>
          <w:bCs/>
          <w:sz w:val="28"/>
          <w:szCs w:val="28"/>
        </w:rPr>
        <w:t>підтвердження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машин та </w:t>
      </w:r>
      <w:proofErr w:type="spellStart"/>
      <w:r w:rsidRPr="00C95A5A">
        <w:rPr>
          <w:bCs/>
          <w:sz w:val="28"/>
          <w:szCs w:val="28"/>
        </w:rPr>
        <w:t>механізмів</w:t>
      </w:r>
      <w:proofErr w:type="spellEnd"/>
      <w:r w:rsidRPr="00C95A5A">
        <w:rPr>
          <w:bCs/>
          <w:sz w:val="28"/>
          <w:szCs w:val="28"/>
        </w:rPr>
        <w:t xml:space="preserve">. </w:t>
      </w:r>
    </w:p>
    <w:p w:rsidR="00C86568" w:rsidRPr="00C95A5A" w:rsidRDefault="00C86568" w:rsidP="00C865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зазначеного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працівників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). </w:t>
      </w:r>
    </w:p>
    <w:p w:rsidR="00C86568" w:rsidRPr="00C95A5A" w:rsidRDefault="00C86568" w:rsidP="00C865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складену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>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заходів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безпеки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захисту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довкілля</w:t>
      </w:r>
      <w:proofErr w:type="spellEnd"/>
      <w:r w:rsidRPr="00C95A5A">
        <w:rPr>
          <w:bCs/>
          <w:sz w:val="28"/>
          <w:szCs w:val="28"/>
        </w:rPr>
        <w:t xml:space="preserve">, а </w:t>
      </w:r>
      <w:proofErr w:type="spellStart"/>
      <w:r w:rsidRPr="00C95A5A">
        <w:rPr>
          <w:bCs/>
          <w:sz w:val="28"/>
          <w:szCs w:val="28"/>
        </w:rPr>
        <w:t>саме</w:t>
      </w:r>
      <w:proofErr w:type="spellEnd"/>
      <w:r w:rsidRPr="00C95A5A">
        <w:rPr>
          <w:bCs/>
          <w:sz w:val="28"/>
          <w:szCs w:val="28"/>
        </w:rPr>
        <w:t>:</w:t>
      </w:r>
    </w:p>
    <w:p w:rsidR="00C86568" w:rsidRPr="003C345E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порушувати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екологічні</w:t>
      </w:r>
      <w:proofErr w:type="spellEnd"/>
      <w:r w:rsidRPr="00C95A5A">
        <w:rPr>
          <w:bCs/>
          <w:sz w:val="28"/>
          <w:szCs w:val="28"/>
        </w:rPr>
        <w:t xml:space="preserve"> права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законні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інтереси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суб’єкті</w:t>
      </w:r>
      <w:proofErr w:type="gramStart"/>
      <w:r w:rsidRPr="00C95A5A">
        <w:rPr>
          <w:bCs/>
          <w:sz w:val="28"/>
          <w:szCs w:val="28"/>
        </w:rPr>
        <w:t>в</w:t>
      </w:r>
      <w:proofErr w:type="spellEnd"/>
      <w:proofErr w:type="gramEnd"/>
      <w:r w:rsidRPr="00C95A5A">
        <w:rPr>
          <w:bCs/>
          <w:sz w:val="28"/>
          <w:szCs w:val="28"/>
        </w:rPr>
        <w:t>;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розливу </w:t>
      </w:r>
      <w:proofErr w:type="spellStart"/>
      <w:r w:rsidRPr="00C95A5A">
        <w:rPr>
          <w:bCs/>
          <w:sz w:val="28"/>
          <w:szCs w:val="28"/>
        </w:rPr>
        <w:t>нафтопродуктів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мастил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хімічних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речовин</w:t>
      </w:r>
      <w:proofErr w:type="spellEnd"/>
      <w:r w:rsidRPr="00C95A5A">
        <w:rPr>
          <w:bCs/>
          <w:sz w:val="28"/>
          <w:szCs w:val="28"/>
        </w:rPr>
        <w:t xml:space="preserve"> при </w:t>
      </w:r>
      <w:proofErr w:type="spellStart"/>
      <w:r w:rsidRPr="00C95A5A">
        <w:rPr>
          <w:bCs/>
          <w:sz w:val="28"/>
          <w:szCs w:val="28"/>
        </w:rPr>
        <w:t>транспортуванні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матер</w:t>
      </w:r>
      <w:proofErr w:type="gramEnd"/>
      <w:r w:rsidRPr="00C95A5A">
        <w:rPr>
          <w:bCs/>
          <w:sz w:val="28"/>
          <w:szCs w:val="28"/>
        </w:rPr>
        <w:t>іалів</w:t>
      </w:r>
      <w:proofErr w:type="spellEnd"/>
      <w:r w:rsidRPr="00C95A5A">
        <w:rPr>
          <w:bCs/>
          <w:sz w:val="28"/>
          <w:szCs w:val="28"/>
        </w:rPr>
        <w:t>;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засмічення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території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Замовника</w:t>
      </w:r>
      <w:proofErr w:type="spellEnd"/>
      <w:r w:rsidRPr="00C95A5A">
        <w:rPr>
          <w:bCs/>
          <w:sz w:val="28"/>
          <w:szCs w:val="28"/>
        </w:rPr>
        <w:t xml:space="preserve">; 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</w:t>
      </w:r>
      <w:proofErr w:type="spellStart"/>
      <w:r w:rsidRPr="00C95A5A">
        <w:rPr>
          <w:bCs/>
          <w:sz w:val="28"/>
          <w:szCs w:val="28"/>
        </w:rPr>
        <w:t>компенсувати</w:t>
      </w:r>
      <w:proofErr w:type="spellEnd"/>
      <w:r w:rsidRPr="00C95A5A">
        <w:rPr>
          <w:bCs/>
          <w:sz w:val="28"/>
          <w:szCs w:val="28"/>
        </w:rPr>
        <w:t xml:space="preserve"> шкоду, </w:t>
      </w:r>
      <w:proofErr w:type="spellStart"/>
      <w:r w:rsidRPr="00C95A5A">
        <w:rPr>
          <w:bCs/>
          <w:sz w:val="28"/>
          <w:szCs w:val="28"/>
        </w:rPr>
        <w:t>заподіяну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забруднення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негативного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впливу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природне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середовище</w:t>
      </w:r>
      <w:proofErr w:type="spellEnd"/>
      <w:r w:rsidRPr="00C95A5A">
        <w:rPr>
          <w:bCs/>
          <w:sz w:val="28"/>
          <w:szCs w:val="28"/>
        </w:rPr>
        <w:t>.</w:t>
      </w:r>
    </w:p>
    <w:p w:rsidR="00C86568" w:rsidRPr="00C95A5A" w:rsidRDefault="00C86568" w:rsidP="00C8656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9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ідтверджують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правомочність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документів</w:t>
      </w:r>
      <w:proofErr w:type="spellEnd"/>
      <w:r w:rsidRPr="00C95A5A">
        <w:rPr>
          <w:bCs/>
          <w:sz w:val="28"/>
          <w:szCs w:val="28"/>
        </w:rPr>
        <w:t xml:space="preserve"> та в </w:t>
      </w:r>
      <w:proofErr w:type="spellStart"/>
      <w:r w:rsidRPr="00C95A5A">
        <w:rPr>
          <w:bCs/>
          <w:sz w:val="28"/>
          <w:szCs w:val="28"/>
        </w:rPr>
        <w:t>подальшому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підписання</w:t>
      </w:r>
      <w:proofErr w:type="spellEnd"/>
      <w:r w:rsidRPr="00C95A5A">
        <w:rPr>
          <w:bCs/>
          <w:sz w:val="28"/>
          <w:szCs w:val="28"/>
        </w:rPr>
        <w:t xml:space="preserve"> 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до чинного </w:t>
      </w:r>
      <w:proofErr w:type="spellStart"/>
      <w:r w:rsidRPr="00C95A5A">
        <w:rPr>
          <w:bCs/>
          <w:sz w:val="28"/>
          <w:szCs w:val="28"/>
        </w:rPr>
        <w:t>законодавства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виписки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протоколу </w:t>
      </w:r>
      <w:proofErr w:type="spellStart"/>
      <w:r w:rsidRPr="00C95A5A">
        <w:rPr>
          <w:bCs/>
          <w:sz w:val="28"/>
          <w:szCs w:val="28"/>
        </w:rPr>
        <w:t>засновників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наказу про </w:t>
      </w:r>
      <w:proofErr w:type="spellStart"/>
      <w:r w:rsidRPr="00C95A5A">
        <w:rPr>
          <w:bCs/>
          <w:sz w:val="28"/>
          <w:szCs w:val="28"/>
        </w:rPr>
        <w:t>призначення</w:t>
      </w:r>
      <w:proofErr w:type="spellEnd"/>
      <w:r w:rsidRPr="00C95A5A">
        <w:rPr>
          <w:bCs/>
          <w:sz w:val="28"/>
          <w:szCs w:val="28"/>
        </w:rPr>
        <w:t xml:space="preserve"> на посаду, та/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довіреності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документу,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підтверджує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повноваження</w:t>
      </w:r>
      <w:proofErr w:type="spellEnd"/>
      <w:r w:rsidRPr="00C95A5A">
        <w:rPr>
          <w:bCs/>
          <w:sz w:val="28"/>
          <w:szCs w:val="28"/>
        </w:rPr>
        <w:t>).</w:t>
      </w:r>
    </w:p>
    <w:p w:rsidR="00C86568" w:rsidRPr="00C95A5A" w:rsidRDefault="00C86568" w:rsidP="00C86568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10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визначає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C95A5A">
        <w:rPr>
          <w:bCs/>
          <w:color w:val="000000"/>
          <w:sz w:val="28"/>
          <w:szCs w:val="28"/>
          <w:lang w:eastAsia="zh-CN"/>
        </w:rPr>
        <w:t>вс</w:t>
      </w:r>
      <w:proofErr w:type="gramEnd"/>
      <w:r w:rsidRPr="00C95A5A">
        <w:rPr>
          <w:bCs/>
          <w:color w:val="000000"/>
          <w:sz w:val="28"/>
          <w:szCs w:val="28"/>
          <w:lang w:eastAsia="zh-CN"/>
        </w:rPr>
        <w:t>іх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видів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обсягів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робіт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повинні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виконані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пропозиції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включати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всі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в т.ч.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податків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зборів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сплачуються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або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мають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вартість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загальновиробничі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економічні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матеріальні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ризики</w:t>
      </w:r>
      <w:proofErr w:type="spellEnd"/>
      <w:r w:rsidRPr="00C95A5A">
        <w:rPr>
          <w:color w:val="000000"/>
          <w:sz w:val="28"/>
          <w:szCs w:val="28"/>
          <w:lang w:eastAsia="zh-CN"/>
        </w:rPr>
        <w:t>,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інші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>.</w:t>
      </w:r>
    </w:p>
    <w:p w:rsidR="00C86568" w:rsidRPr="00C95A5A" w:rsidRDefault="00C86568" w:rsidP="00C86568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11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Оригінал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листа-згоди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обробку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відповідно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вимог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Закону </w:t>
      </w:r>
      <w:proofErr w:type="spellStart"/>
      <w:r w:rsidRPr="00C95A5A">
        <w:rPr>
          <w:color w:val="000000"/>
          <w:sz w:val="28"/>
          <w:szCs w:val="28"/>
          <w:lang w:eastAsia="zh-CN"/>
        </w:rPr>
        <w:t>України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«Про </w:t>
      </w:r>
      <w:proofErr w:type="spellStart"/>
      <w:r w:rsidRPr="00C95A5A">
        <w:rPr>
          <w:color w:val="000000"/>
          <w:sz w:val="28"/>
          <w:szCs w:val="28"/>
          <w:lang w:eastAsia="zh-CN"/>
        </w:rPr>
        <w:t>захист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» на особу, яка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право </w:t>
      </w:r>
      <w:proofErr w:type="spellStart"/>
      <w:proofErr w:type="gramStart"/>
      <w:r w:rsidRPr="00C95A5A">
        <w:rPr>
          <w:color w:val="000000"/>
          <w:sz w:val="28"/>
          <w:szCs w:val="28"/>
          <w:lang w:eastAsia="zh-CN"/>
        </w:rPr>
        <w:t>п</w:t>
      </w:r>
      <w:proofErr w:type="gramEnd"/>
      <w:r w:rsidRPr="00C95A5A">
        <w:rPr>
          <w:color w:val="000000"/>
          <w:sz w:val="28"/>
          <w:szCs w:val="28"/>
          <w:lang w:eastAsia="zh-CN"/>
        </w:rPr>
        <w:t>ідписувати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тендерну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пропозицію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договори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імені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</w:p>
    <w:p w:rsidR="00C86568" w:rsidRDefault="00C86568" w:rsidP="00C86568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12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Лист-погодження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умовами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проєкту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Договору.</w:t>
      </w:r>
    </w:p>
    <w:p w:rsidR="00C86568" w:rsidRPr="00324F73" w:rsidRDefault="00C86568" w:rsidP="00C86568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13</w:t>
      </w:r>
      <w:r w:rsidRPr="00552CFB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Лист-гарантія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щодо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Учасником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випадкового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знищення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або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пошкодження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об’єкта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внаслідок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неналежного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послуг</w:t>
      </w:r>
      <w:proofErr w:type="spellEnd"/>
      <w:r w:rsidRPr="00552CFB">
        <w:rPr>
          <w:color w:val="000000"/>
          <w:sz w:val="28"/>
          <w:szCs w:val="28"/>
          <w:lang w:eastAsia="zh-CN"/>
        </w:rPr>
        <w:t>/</w:t>
      </w:r>
      <w:proofErr w:type="spellStart"/>
      <w:r w:rsidRPr="00552CFB">
        <w:rPr>
          <w:color w:val="000000"/>
          <w:sz w:val="28"/>
          <w:szCs w:val="28"/>
          <w:lang w:eastAsia="zh-CN"/>
        </w:rPr>
        <w:t>виконання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робіт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r w:rsidRPr="00552CFB">
        <w:rPr>
          <w:color w:val="000000"/>
          <w:sz w:val="28"/>
          <w:szCs w:val="28"/>
          <w:lang w:eastAsia="zh-CN"/>
        </w:rPr>
        <w:lastRenderedPageBreak/>
        <w:t>(</w:t>
      </w:r>
      <w:proofErr w:type="spellStart"/>
      <w:r w:rsidRPr="00552CFB">
        <w:rPr>
          <w:color w:val="000000"/>
          <w:sz w:val="28"/>
          <w:szCs w:val="28"/>
          <w:lang w:eastAsia="zh-CN"/>
        </w:rPr>
        <w:t>забезпеченням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є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). До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листа-гарантії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надаються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копії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552CFB">
        <w:rPr>
          <w:color w:val="000000"/>
          <w:sz w:val="28"/>
          <w:szCs w:val="28"/>
          <w:lang w:eastAsia="zh-CN"/>
        </w:rPr>
        <w:t>п</w:t>
      </w:r>
      <w:proofErr w:type="gramEnd"/>
      <w:r w:rsidRPr="00552CFB">
        <w:rPr>
          <w:color w:val="000000"/>
          <w:sz w:val="28"/>
          <w:szCs w:val="28"/>
          <w:lang w:eastAsia="zh-CN"/>
        </w:rPr>
        <w:t>ідтверджуючих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документів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договір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>).</w:t>
      </w:r>
    </w:p>
    <w:p w:rsidR="00C86568" w:rsidRDefault="00C86568" w:rsidP="00C86568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C86568" w:rsidRDefault="00C86568" w:rsidP="00C86568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24F73">
        <w:rPr>
          <w:i/>
          <w:color w:val="000000"/>
          <w:sz w:val="28"/>
          <w:szCs w:val="28"/>
          <w:lang w:eastAsia="zh-CN"/>
        </w:rPr>
        <w:t>скан</w:t>
      </w:r>
      <w:r>
        <w:rPr>
          <w:i/>
          <w:color w:val="000000"/>
          <w:sz w:val="28"/>
          <w:szCs w:val="28"/>
          <w:lang w:eastAsia="zh-CN"/>
        </w:rPr>
        <w:t>-</w:t>
      </w:r>
      <w:r w:rsidRPr="00324F73">
        <w:rPr>
          <w:i/>
          <w:color w:val="000000"/>
          <w:sz w:val="28"/>
          <w:szCs w:val="28"/>
          <w:lang w:eastAsia="zh-CN"/>
        </w:rPr>
        <w:t>коп</w:t>
      </w:r>
      <w:proofErr w:type="gramEnd"/>
      <w:r w:rsidRPr="00324F73">
        <w:rPr>
          <w:i/>
          <w:color w:val="000000"/>
          <w:sz w:val="28"/>
          <w:szCs w:val="28"/>
          <w:lang w:eastAsia="zh-CN"/>
        </w:rPr>
        <w:t>ії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містити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>,</w:t>
      </w:r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F70E16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F70E16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>.</w:t>
      </w:r>
    </w:p>
    <w:p w:rsidR="00C86568" w:rsidRPr="00C86568" w:rsidRDefault="00C86568" w:rsidP="00C86568">
      <w:pPr>
        <w:jc w:val="center"/>
      </w:pPr>
    </w:p>
    <w:sectPr w:rsidR="00C86568" w:rsidRPr="00C86568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85" w:rsidRDefault="00950D85" w:rsidP="008B38B9">
      <w:r>
        <w:separator/>
      </w:r>
    </w:p>
  </w:endnote>
  <w:endnote w:type="continuationSeparator" w:id="0">
    <w:p w:rsidR="00950D85" w:rsidRDefault="00950D85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85" w:rsidRDefault="00950D85" w:rsidP="008B38B9">
      <w:r>
        <w:separator/>
      </w:r>
    </w:p>
  </w:footnote>
  <w:footnote w:type="continuationSeparator" w:id="0">
    <w:p w:rsidR="00950D85" w:rsidRDefault="00950D85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716CC"/>
    <w:rsid w:val="00572A10"/>
    <w:rsid w:val="00577C6D"/>
    <w:rsid w:val="005A271B"/>
    <w:rsid w:val="005D114E"/>
    <w:rsid w:val="006355D3"/>
    <w:rsid w:val="006A723B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23364"/>
    <w:rsid w:val="00940D24"/>
    <w:rsid w:val="00947564"/>
    <w:rsid w:val="00950D85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D5979"/>
    <w:rsid w:val="00BF6593"/>
    <w:rsid w:val="00C00466"/>
    <w:rsid w:val="00C8021E"/>
    <w:rsid w:val="00C84326"/>
    <w:rsid w:val="00C86568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4FED-45D9-4C65-A883-D3B4164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2023-05-22T07:54:00Z</cp:lastPrinted>
  <dcterms:created xsi:type="dcterms:W3CDTF">2023-05-22T07:55:00Z</dcterms:created>
  <dcterms:modified xsi:type="dcterms:W3CDTF">2024-02-20T09:56:00Z</dcterms:modified>
</cp:coreProperties>
</file>