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BD" w:rsidRPr="00EF4950" w:rsidRDefault="004A737A">
      <w:pPr>
        <w:spacing w:after="0" w:line="240" w:lineRule="auto"/>
        <w:ind w:left="5660" w:firstLine="700"/>
        <w:jc w:val="right"/>
        <w:rPr>
          <w:rFonts w:ascii="Times New Roman" w:eastAsia="Times New Roman" w:hAnsi="Times New Roman" w:cs="Times New Roman"/>
          <w:sz w:val="24"/>
          <w:szCs w:val="24"/>
        </w:rPr>
      </w:pPr>
      <w:r w:rsidRPr="00EF4950">
        <w:rPr>
          <w:rFonts w:ascii="Times New Roman" w:eastAsia="Times New Roman" w:hAnsi="Times New Roman" w:cs="Times New Roman"/>
          <w:b/>
          <w:color w:val="000000"/>
          <w:sz w:val="24"/>
          <w:szCs w:val="24"/>
        </w:rPr>
        <w:t>ДОДАТОК 1</w:t>
      </w:r>
    </w:p>
    <w:p w:rsidR="00ED35BD" w:rsidRPr="00EF4950" w:rsidRDefault="004A737A">
      <w:pPr>
        <w:spacing w:after="0" w:line="240" w:lineRule="auto"/>
        <w:ind w:left="5660" w:firstLine="700"/>
        <w:jc w:val="right"/>
        <w:rPr>
          <w:rFonts w:ascii="Times New Roman" w:eastAsia="Times New Roman" w:hAnsi="Times New Roman" w:cs="Times New Roman"/>
          <w:sz w:val="24"/>
          <w:szCs w:val="24"/>
        </w:rPr>
      </w:pPr>
      <w:r w:rsidRPr="00EF4950">
        <w:rPr>
          <w:rFonts w:ascii="Times New Roman" w:eastAsia="Times New Roman" w:hAnsi="Times New Roman" w:cs="Times New Roman"/>
          <w:i/>
          <w:color w:val="000000"/>
          <w:sz w:val="24"/>
          <w:szCs w:val="24"/>
        </w:rPr>
        <w:t>до тендерної документації</w:t>
      </w:r>
    </w:p>
    <w:p w:rsidR="00ED35BD" w:rsidRPr="00EF4950" w:rsidRDefault="004A737A">
      <w:pPr>
        <w:spacing w:after="0" w:line="240" w:lineRule="auto"/>
        <w:ind w:left="5660" w:firstLine="700"/>
        <w:jc w:val="both"/>
        <w:rPr>
          <w:rFonts w:ascii="Times New Roman" w:eastAsia="Times New Roman" w:hAnsi="Times New Roman" w:cs="Times New Roman"/>
          <w:sz w:val="24"/>
          <w:szCs w:val="24"/>
        </w:rPr>
      </w:pPr>
      <w:r w:rsidRPr="00EF4950">
        <w:rPr>
          <w:rFonts w:ascii="Times New Roman" w:eastAsia="Times New Roman" w:hAnsi="Times New Roman" w:cs="Times New Roman"/>
          <w:i/>
          <w:color w:val="000000"/>
          <w:sz w:val="24"/>
          <w:szCs w:val="24"/>
        </w:rPr>
        <w:t> </w:t>
      </w:r>
    </w:p>
    <w:p w:rsidR="00ED35BD" w:rsidRPr="00EF4950" w:rsidRDefault="004A737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EF4950">
        <w:rPr>
          <w:rFonts w:ascii="Times New Roman" w:eastAsia="Times New Roman" w:hAnsi="Times New Roman" w:cs="Times New Roman"/>
          <w:b/>
          <w:color w:val="000000"/>
          <w:sz w:val="24"/>
          <w:szCs w:val="24"/>
        </w:rPr>
        <w:t xml:space="preserve">Перелік документів та </w:t>
      </w:r>
      <w:proofErr w:type="gramStart"/>
      <w:r w:rsidRPr="00EF4950">
        <w:rPr>
          <w:rFonts w:ascii="Times New Roman" w:eastAsia="Times New Roman" w:hAnsi="Times New Roman" w:cs="Times New Roman"/>
          <w:b/>
          <w:color w:val="000000"/>
          <w:sz w:val="24"/>
          <w:szCs w:val="24"/>
        </w:rPr>
        <w:t>інформації  для</w:t>
      </w:r>
      <w:proofErr w:type="gramEnd"/>
      <w:r w:rsidRPr="00EF4950">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w:t>
      </w:r>
      <w:r w:rsidRPr="00EF4950">
        <w:rPr>
          <w:rFonts w:ascii="Times New Roman" w:eastAsia="Times New Roman" w:hAnsi="Times New Roman" w:cs="Times New Roman"/>
          <w:b/>
          <w:sz w:val="24"/>
          <w:szCs w:val="24"/>
        </w:rPr>
        <w:t>«</w:t>
      </w:r>
      <w:r w:rsidRPr="00EF4950">
        <w:rPr>
          <w:rFonts w:ascii="Times New Roman" w:eastAsia="Times New Roman" w:hAnsi="Times New Roman" w:cs="Times New Roman"/>
          <w:b/>
          <w:color w:val="000000"/>
          <w:sz w:val="24"/>
          <w:szCs w:val="24"/>
        </w:rPr>
        <w:t>Про публічні закупівлі</w:t>
      </w:r>
      <w:r w:rsidRPr="00EF4950">
        <w:rPr>
          <w:rFonts w:ascii="Times New Roman" w:eastAsia="Times New Roman" w:hAnsi="Times New Roman" w:cs="Times New Roman"/>
          <w:b/>
          <w:sz w:val="24"/>
          <w:szCs w:val="24"/>
        </w:rPr>
        <w:t>»</w:t>
      </w:r>
      <w:r w:rsidRPr="00EF4950">
        <w:rPr>
          <w:rFonts w:ascii="Times New Roman" w:eastAsia="Times New Roman" w:hAnsi="Times New Roman" w:cs="Times New Roman"/>
          <w:b/>
          <w:color w:val="000000"/>
          <w:sz w:val="24"/>
          <w:szCs w:val="24"/>
        </w:rPr>
        <w:t>:</w:t>
      </w:r>
    </w:p>
    <w:p w:rsidR="00ED35BD" w:rsidRPr="00EF4950" w:rsidRDefault="00ED35BD">
      <w:pPr>
        <w:spacing w:after="0" w:line="240" w:lineRule="auto"/>
        <w:ind w:left="885"/>
        <w:jc w:val="center"/>
        <w:rPr>
          <w:rFonts w:ascii="Times New Roman" w:eastAsia="Times New Roman" w:hAnsi="Times New Roman" w:cs="Times New Roman"/>
          <w:b/>
          <w:i/>
          <w:color w:val="4472C4"/>
          <w:sz w:val="24"/>
          <w:szCs w:val="24"/>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ED35BD" w:rsidRPr="00EF495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35BD" w:rsidRPr="00EF4950" w:rsidRDefault="004A737A">
            <w:pPr>
              <w:spacing w:before="240" w:after="0" w:line="240" w:lineRule="auto"/>
              <w:jc w:val="center"/>
              <w:rPr>
                <w:rFonts w:ascii="Times New Roman" w:eastAsia="Times New Roman" w:hAnsi="Times New Roman" w:cs="Times New Roman"/>
                <w:sz w:val="24"/>
                <w:szCs w:val="24"/>
              </w:rPr>
            </w:pPr>
            <w:r w:rsidRPr="00EF4950">
              <w:rPr>
                <w:rFonts w:ascii="Times New Roman" w:eastAsia="Times New Roman" w:hAnsi="Times New Roman" w:cs="Times New Roman"/>
                <w:b/>
                <w:color w:val="000000"/>
                <w:sz w:val="24"/>
                <w:szCs w:val="24"/>
              </w:rPr>
              <w:t xml:space="preserve">№ </w:t>
            </w:r>
            <w:r w:rsidRPr="00EF4950">
              <w:rPr>
                <w:rFonts w:ascii="Times New Roman" w:eastAsia="Times New Roman" w:hAnsi="Times New Roman" w:cs="Times New Roman"/>
                <w:b/>
                <w:sz w:val="24"/>
                <w:szCs w:val="24"/>
              </w:rPr>
              <w:t>з</w:t>
            </w:r>
            <w:r w:rsidRPr="00EF4950">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35BD" w:rsidRPr="00EF4950" w:rsidRDefault="004A737A">
            <w:pPr>
              <w:spacing w:before="240" w:after="0" w:line="240" w:lineRule="auto"/>
              <w:jc w:val="center"/>
              <w:rPr>
                <w:rFonts w:ascii="Times New Roman" w:eastAsia="Times New Roman" w:hAnsi="Times New Roman" w:cs="Times New Roman"/>
                <w:sz w:val="24"/>
                <w:szCs w:val="24"/>
              </w:rPr>
            </w:pPr>
            <w:r w:rsidRPr="00EF4950">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35BD" w:rsidRPr="00EF4950" w:rsidRDefault="004A737A">
            <w:pPr>
              <w:spacing w:before="240" w:after="0" w:line="240" w:lineRule="auto"/>
              <w:jc w:val="center"/>
              <w:rPr>
                <w:rFonts w:ascii="Times New Roman" w:eastAsia="Times New Roman" w:hAnsi="Times New Roman" w:cs="Times New Roman"/>
                <w:sz w:val="24"/>
                <w:szCs w:val="24"/>
              </w:rPr>
            </w:pPr>
            <w:r w:rsidRPr="00EF4950">
              <w:rPr>
                <w:rFonts w:ascii="Times New Roman" w:eastAsia="Times New Roman" w:hAnsi="Times New Roman" w:cs="Times New Roman"/>
                <w:b/>
                <w:color w:val="000000"/>
                <w:sz w:val="24"/>
                <w:szCs w:val="24"/>
              </w:rPr>
              <w:t xml:space="preserve">Документи та </w:t>
            </w:r>
            <w:r w:rsidRPr="00D02899">
              <w:rPr>
                <w:rFonts w:ascii="Times New Roman" w:eastAsia="Times New Roman" w:hAnsi="Times New Roman" w:cs="Times New Roman"/>
                <w:b/>
                <w:color w:val="000000" w:themeColor="text1"/>
                <w:sz w:val="24"/>
                <w:szCs w:val="24"/>
              </w:rPr>
              <w:t>інформація,</w:t>
            </w:r>
            <w:r w:rsidRPr="00EF4950">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EF4950" w:rsidRPr="00EF495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950" w:rsidRPr="00EF4950" w:rsidRDefault="00EF4950">
            <w:pPr>
              <w:spacing w:after="0" w:line="240" w:lineRule="auto"/>
              <w:jc w:val="center"/>
              <w:rPr>
                <w:rFonts w:ascii="Times New Roman" w:eastAsia="Times New Roman" w:hAnsi="Times New Roman" w:cs="Times New Roman"/>
                <w:sz w:val="24"/>
                <w:szCs w:val="24"/>
              </w:rPr>
            </w:pPr>
            <w:r w:rsidRPr="00EF4950">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950" w:rsidRPr="00EF4950" w:rsidRDefault="00EF4950">
            <w:pPr>
              <w:spacing w:after="0" w:line="240" w:lineRule="auto"/>
              <w:rPr>
                <w:rFonts w:ascii="Times New Roman" w:eastAsia="Times New Roman" w:hAnsi="Times New Roman" w:cs="Times New Roman"/>
                <w:sz w:val="24"/>
                <w:szCs w:val="24"/>
              </w:rPr>
            </w:pPr>
            <w:r w:rsidRPr="00EF4950">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950" w:rsidRPr="00EF4950" w:rsidRDefault="00EF4950" w:rsidP="00F70E58">
            <w:pPr>
              <w:spacing w:after="0" w:line="240" w:lineRule="auto"/>
              <w:jc w:val="both"/>
              <w:rPr>
                <w:rFonts w:ascii="Times New Roman" w:eastAsia="Times New Roman" w:hAnsi="Times New Roman" w:cs="Times New Roman"/>
                <w:sz w:val="24"/>
                <w:szCs w:val="24"/>
                <w:lang w:val="uk-UA"/>
              </w:rPr>
            </w:pPr>
            <w:r w:rsidRPr="00EF4950">
              <w:rPr>
                <w:rFonts w:ascii="Times New Roman" w:eastAsia="Times New Roman" w:hAnsi="Times New Roman" w:cs="Times New Roman"/>
                <w:color w:val="000000"/>
                <w:sz w:val="24"/>
                <w:szCs w:val="24"/>
                <w:lang w:val="uk-UA"/>
              </w:rPr>
              <w:t>3.1. На підтвердження досвіду виконання аналогічного за предметом закупівлі договору Учасник має надати:</w:t>
            </w:r>
          </w:p>
          <w:p w:rsidR="00EF4950" w:rsidRPr="00EF4950" w:rsidRDefault="00EF4950" w:rsidP="00F70E58">
            <w:pPr>
              <w:spacing w:after="0" w:line="240" w:lineRule="auto"/>
              <w:jc w:val="both"/>
              <w:rPr>
                <w:rFonts w:ascii="Times New Roman" w:eastAsia="Times New Roman" w:hAnsi="Times New Roman" w:cs="Times New Roman"/>
                <w:sz w:val="24"/>
                <w:szCs w:val="24"/>
                <w:lang w:val="uk-UA"/>
              </w:rPr>
            </w:pPr>
            <w:r w:rsidRPr="00EF4950">
              <w:rPr>
                <w:rFonts w:ascii="Times New Roman" w:eastAsia="Times New Roman" w:hAnsi="Times New Roman" w:cs="Times New Roman"/>
                <w:color w:val="000000"/>
                <w:sz w:val="24"/>
                <w:szCs w:val="24"/>
                <w:lang w:val="uk-UA"/>
              </w:rPr>
              <w:t>3.1.1. довідку в довільній формі, з інформацією про виконання  одного аналогічного за предметом закупівлі договору.</w:t>
            </w:r>
          </w:p>
          <w:p w:rsidR="00EF4950" w:rsidRPr="00EF4950" w:rsidRDefault="00EF4950" w:rsidP="00F70E58">
            <w:pPr>
              <w:spacing w:after="0" w:line="240" w:lineRule="auto"/>
              <w:jc w:val="both"/>
              <w:rPr>
                <w:rFonts w:ascii="Times New Roman" w:eastAsia="Times New Roman" w:hAnsi="Times New Roman" w:cs="Times New Roman"/>
                <w:sz w:val="24"/>
                <w:szCs w:val="24"/>
                <w:lang w:val="uk-UA"/>
              </w:rPr>
            </w:pPr>
            <w:r w:rsidRPr="00EF4950">
              <w:rPr>
                <w:rFonts w:ascii="Times New Roman" w:eastAsia="Times New Roman" w:hAnsi="Times New Roman" w:cs="Times New Roman"/>
                <w:b/>
                <w:i/>
                <w:color w:val="000000"/>
                <w:sz w:val="24"/>
                <w:szCs w:val="24"/>
                <w:lang w:val="uk-UA"/>
              </w:rPr>
              <w:t>Аналогічним вважається договір, який відповідає запропонованому товару за предметом закупівлі, виходячи з його специфіки.</w:t>
            </w:r>
          </w:p>
          <w:p w:rsidR="00EF4950" w:rsidRPr="00EF4950" w:rsidRDefault="00EF4950" w:rsidP="00F70E58">
            <w:pPr>
              <w:spacing w:after="0" w:line="240" w:lineRule="auto"/>
              <w:jc w:val="both"/>
              <w:rPr>
                <w:rFonts w:ascii="Times New Roman" w:eastAsia="Times New Roman" w:hAnsi="Times New Roman" w:cs="Times New Roman"/>
                <w:sz w:val="24"/>
                <w:szCs w:val="24"/>
                <w:lang w:val="uk-UA"/>
              </w:rPr>
            </w:pPr>
            <w:r w:rsidRPr="00EF4950">
              <w:rPr>
                <w:rFonts w:ascii="Times New Roman" w:eastAsia="Times New Roman" w:hAnsi="Times New Roman" w:cs="Times New Roman"/>
                <w:color w:val="000000"/>
                <w:sz w:val="24"/>
                <w:szCs w:val="24"/>
                <w:lang w:val="uk-UA"/>
              </w:rPr>
              <w:t xml:space="preserve">3.1.2. копія договору, зазначеного </w:t>
            </w:r>
            <w:r w:rsidRPr="00EF4950">
              <w:rPr>
                <w:rFonts w:ascii="Times New Roman" w:eastAsia="Times New Roman" w:hAnsi="Times New Roman" w:cs="Times New Roman"/>
                <w:sz w:val="24"/>
                <w:szCs w:val="24"/>
                <w:lang w:val="uk-UA"/>
              </w:rPr>
              <w:t>в</w:t>
            </w:r>
            <w:r w:rsidRPr="00EF4950">
              <w:rPr>
                <w:rFonts w:ascii="Times New Roman" w:eastAsia="Times New Roman" w:hAnsi="Times New Roman" w:cs="Times New Roman"/>
                <w:color w:val="000000"/>
                <w:sz w:val="24"/>
                <w:szCs w:val="24"/>
                <w:lang w:val="uk-UA"/>
              </w:rPr>
              <w:t xml:space="preserve"> довідці </w:t>
            </w:r>
            <w:r w:rsidRPr="00EF4950">
              <w:rPr>
                <w:rFonts w:ascii="Times New Roman" w:eastAsia="Times New Roman" w:hAnsi="Times New Roman" w:cs="Times New Roman"/>
                <w:sz w:val="24"/>
                <w:szCs w:val="24"/>
                <w:lang w:val="uk-UA"/>
              </w:rPr>
              <w:t>в</w:t>
            </w:r>
            <w:r w:rsidRPr="00EF4950">
              <w:rPr>
                <w:rFonts w:ascii="Times New Roman" w:eastAsia="Times New Roman" w:hAnsi="Times New Roman" w:cs="Times New Roman"/>
                <w:color w:val="000000"/>
                <w:sz w:val="24"/>
                <w:szCs w:val="24"/>
                <w:lang w:val="uk-UA"/>
              </w:rPr>
              <w:t xml:space="preserve"> повному обсязі, з додатками та змінами.</w:t>
            </w:r>
          </w:p>
          <w:p w:rsidR="00EF4950" w:rsidRPr="00EF4950" w:rsidRDefault="00EF4950" w:rsidP="00F70E58">
            <w:pPr>
              <w:spacing w:after="0" w:line="240" w:lineRule="auto"/>
              <w:jc w:val="both"/>
              <w:rPr>
                <w:rFonts w:ascii="Times New Roman" w:eastAsia="Times New Roman" w:hAnsi="Times New Roman" w:cs="Times New Roman"/>
                <w:sz w:val="24"/>
                <w:szCs w:val="24"/>
                <w:highlight w:val="white"/>
                <w:lang w:val="uk-UA"/>
              </w:rPr>
            </w:pPr>
            <w:r w:rsidRPr="00EF4950">
              <w:rPr>
                <w:rFonts w:ascii="Times New Roman" w:eastAsia="Times New Roman" w:hAnsi="Times New Roman" w:cs="Times New Roman"/>
                <w:color w:val="000000"/>
                <w:sz w:val="24"/>
                <w:szCs w:val="24"/>
                <w:lang w:val="uk-UA"/>
              </w:rPr>
              <w:t>3.1.3. копію документів/</w:t>
            </w:r>
            <w:r w:rsidRPr="00EF4950">
              <w:rPr>
                <w:rFonts w:ascii="Times New Roman" w:eastAsia="Times New Roman" w:hAnsi="Times New Roman" w:cs="Times New Roman"/>
                <w:sz w:val="24"/>
                <w:szCs w:val="24"/>
                <w:lang w:val="uk-UA"/>
              </w:rPr>
              <w:t>а</w:t>
            </w:r>
            <w:r w:rsidRPr="00EF4950">
              <w:rPr>
                <w:rFonts w:ascii="Times New Roman" w:eastAsia="Times New Roman" w:hAnsi="Times New Roman" w:cs="Times New Roman"/>
                <w:color w:val="000000"/>
                <w:sz w:val="24"/>
                <w:szCs w:val="24"/>
                <w:lang w:val="uk-UA"/>
              </w:rPr>
              <w:t xml:space="preserve"> на підтвердження виконання договору, заз</w:t>
            </w:r>
            <w:r w:rsidRPr="00EF4950">
              <w:rPr>
                <w:rFonts w:ascii="Times New Roman" w:eastAsia="Times New Roman" w:hAnsi="Times New Roman" w:cs="Times New Roman"/>
                <w:color w:val="000000"/>
                <w:sz w:val="24"/>
                <w:szCs w:val="24"/>
                <w:highlight w:val="white"/>
                <w:lang w:val="uk-UA"/>
              </w:rPr>
              <w:t>наченого в наданій Учасником довідці. </w:t>
            </w:r>
          </w:p>
          <w:p w:rsidR="00EF4950" w:rsidRPr="00EF4950" w:rsidRDefault="00EF4950" w:rsidP="00F70E58">
            <w:pPr>
              <w:spacing w:after="0" w:line="240" w:lineRule="auto"/>
              <w:jc w:val="both"/>
              <w:rPr>
                <w:rFonts w:ascii="Times New Roman" w:eastAsia="Times New Roman" w:hAnsi="Times New Roman" w:cs="Times New Roman"/>
                <w:color w:val="000000" w:themeColor="text1"/>
                <w:sz w:val="24"/>
                <w:szCs w:val="24"/>
                <w:highlight w:val="white"/>
                <w:lang w:val="uk-UA"/>
              </w:rPr>
            </w:pPr>
            <w:r w:rsidRPr="00EF4950">
              <w:rPr>
                <w:rFonts w:ascii="Times New Roman" w:eastAsia="Times New Roman" w:hAnsi="Times New Roman" w:cs="Times New Roman"/>
                <w:b/>
                <w:color w:val="000000" w:themeColor="text1"/>
                <w:sz w:val="24"/>
                <w:szCs w:val="24"/>
                <w:highlight w:val="white"/>
                <w:lang w:val="uk-UA"/>
              </w:rPr>
              <w:t>або</w:t>
            </w:r>
            <w:r w:rsidRPr="00EF4950">
              <w:rPr>
                <w:rFonts w:ascii="Times New Roman" w:eastAsia="Times New Roman" w:hAnsi="Times New Roman" w:cs="Times New Roman"/>
                <w:color w:val="000000" w:themeColor="text1"/>
                <w:sz w:val="24"/>
                <w:szCs w:val="24"/>
                <w:highlight w:val="white"/>
                <w:lang w:val="uk-UA"/>
              </w:rPr>
              <w:t> </w:t>
            </w:r>
          </w:p>
          <w:p w:rsidR="00EF4950" w:rsidRPr="00EF4950" w:rsidRDefault="00EF4950" w:rsidP="00F70E58">
            <w:pPr>
              <w:spacing w:after="0" w:line="240" w:lineRule="auto"/>
              <w:jc w:val="both"/>
              <w:rPr>
                <w:rFonts w:ascii="Times New Roman" w:eastAsia="Times New Roman" w:hAnsi="Times New Roman" w:cs="Times New Roman"/>
                <w:color w:val="4A86E8"/>
                <w:sz w:val="24"/>
                <w:szCs w:val="24"/>
                <w:lang w:val="uk-UA"/>
              </w:rPr>
            </w:pPr>
            <w:r w:rsidRPr="00EF4950">
              <w:rPr>
                <w:rFonts w:ascii="Times New Roman" w:eastAsia="Times New Roman" w:hAnsi="Times New Roman" w:cs="Times New Roman"/>
                <w:color w:val="000000"/>
                <w:sz w:val="24"/>
                <w:szCs w:val="24"/>
                <w:highlight w:val="white"/>
                <w:lang w:val="uk-UA"/>
              </w:rPr>
              <w:t>лист</w:t>
            </w:r>
            <w:r w:rsidRPr="00EF4950">
              <w:rPr>
                <w:rFonts w:ascii="Times New Roman" w:eastAsia="Times New Roman" w:hAnsi="Times New Roman" w:cs="Times New Roman"/>
                <w:sz w:val="24"/>
                <w:szCs w:val="24"/>
                <w:highlight w:val="white"/>
                <w:lang w:val="uk-UA"/>
              </w:rPr>
              <w:t>-</w:t>
            </w:r>
            <w:r w:rsidRPr="00EF4950">
              <w:rPr>
                <w:rFonts w:ascii="Times New Roman" w:eastAsia="Times New Roman" w:hAnsi="Times New Roman" w:cs="Times New Roman"/>
                <w:color w:val="000000"/>
                <w:sz w:val="24"/>
                <w:szCs w:val="24"/>
                <w:highlight w:val="white"/>
                <w:lang w:val="uk-UA"/>
              </w:rPr>
              <w:t>відгук (або рекомендаційний лист тощо) (від контрагента згідно з аналогічн</w:t>
            </w:r>
            <w:r w:rsidRPr="00EF4950">
              <w:rPr>
                <w:rFonts w:ascii="Times New Roman" w:eastAsia="Times New Roman" w:hAnsi="Times New Roman" w:cs="Times New Roman"/>
                <w:sz w:val="24"/>
                <w:szCs w:val="24"/>
                <w:highlight w:val="white"/>
                <w:lang w:val="uk-UA"/>
              </w:rPr>
              <w:t>им</w:t>
            </w:r>
            <w:r w:rsidRPr="00EF4950">
              <w:rPr>
                <w:rFonts w:ascii="Times New Roman" w:eastAsia="Times New Roman" w:hAnsi="Times New Roman" w:cs="Times New Roman"/>
                <w:color w:val="000000"/>
                <w:sz w:val="24"/>
                <w:szCs w:val="24"/>
                <w:highlight w:val="white"/>
                <w:lang w:val="uk-UA"/>
              </w:rPr>
              <w:t xml:space="preserve"> договор</w:t>
            </w:r>
            <w:r w:rsidRPr="00EF4950">
              <w:rPr>
                <w:rFonts w:ascii="Times New Roman" w:eastAsia="Times New Roman" w:hAnsi="Times New Roman" w:cs="Times New Roman"/>
                <w:sz w:val="24"/>
                <w:szCs w:val="24"/>
                <w:highlight w:val="white"/>
                <w:lang w:val="uk-UA"/>
              </w:rPr>
              <w:t>ом</w:t>
            </w:r>
            <w:r w:rsidRPr="00EF4950">
              <w:rPr>
                <w:rFonts w:ascii="Times New Roman" w:eastAsia="Times New Roman" w:hAnsi="Times New Roman" w:cs="Times New Roman"/>
                <w:color w:val="000000"/>
                <w:sz w:val="24"/>
                <w:szCs w:val="24"/>
                <w:highlight w:val="white"/>
                <w:lang w:val="uk-UA"/>
              </w:rPr>
              <w:t xml:space="preserve">, який зазначено </w:t>
            </w:r>
            <w:r w:rsidRPr="00EF4950">
              <w:rPr>
                <w:rFonts w:ascii="Times New Roman" w:eastAsia="Times New Roman" w:hAnsi="Times New Roman" w:cs="Times New Roman"/>
                <w:sz w:val="24"/>
                <w:szCs w:val="24"/>
                <w:highlight w:val="white"/>
                <w:lang w:val="uk-UA"/>
              </w:rPr>
              <w:t>в</w:t>
            </w:r>
            <w:r w:rsidRPr="00EF4950">
              <w:rPr>
                <w:rFonts w:ascii="Times New Roman" w:eastAsia="Times New Roman" w:hAnsi="Times New Roman" w:cs="Times New Roman"/>
                <w:color w:val="000000"/>
                <w:sz w:val="24"/>
                <w:szCs w:val="24"/>
                <w:highlight w:val="white"/>
                <w:lang w:val="uk-UA"/>
              </w:rPr>
              <w:t xml:space="preserve"> довідці та надано у складі тендерної пр</w:t>
            </w:r>
            <w:r w:rsidRPr="00EF4950">
              <w:rPr>
                <w:rFonts w:ascii="Times New Roman" w:eastAsia="Times New Roman" w:hAnsi="Times New Roman" w:cs="Times New Roman"/>
                <w:color w:val="000000"/>
                <w:sz w:val="24"/>
                <w:szCs w:val="24"/>
                <w:lang w:val="uk-UA"/>
              </w:rPr>
              <w:t xml:space="preserve">опозиції про належне виконання цього договору </w:t>
            </w:r>
            <w:r w:rsidRPr="00EF4950">
              <w:rPr>
                <w:rFonts w:ascii="Times New Roman" w:eastAsia="Times New Roman" w:hAnsi="Times New Roman" w:cs="Times New Roman"/>
                <w:color w:val="000000" w:themeColor="text1"/>
                <w:sz w:val="24"/>
                <w:szCs w:val="24"/>
                <w:lang w:val="uk-UA"/>
              </w:rPr>
              <w:t>(на вибір Учасника).</w:t>
            </w:r>
          </w:p>
        </w:tc>
      </w:tr>
    </w:tbl>
    <w:p w:rsidR="00ED35BD" w:rsidRPr="00D02899" w:rsidRDefault="004A737A">
      <w:pPr>
        <w:spacing w:before="240" w:after="0" w:line="240" w:lineRule="auto"/>
        <w:ind w:firstLine="720"/>
        <w:jc w:val="both"/>
        <w:rPr>
          <w:rFonts w:ascii="Times New Roman" w:eastAsia="Times New Roman" w:hAnsi="Times New Roman" w:cs="Times New Roman"/>
          <w:color w:val="000000" w:themeColor="text1"/>
          <w:sz w:val="24"/>
          <w:szCs w:val="24"/>
        </w:rPr>
      </w:pPr>
      <w:r w:rsidRPr="00D02899">
        <w:rPr>
          <w:rFonts w:ascii="Times New Roman" w:eastAsia="Times New Roman" w:hAnsi="Times New Roman" w:cs="Times New Roman"/>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2047" w:rsidRDefault="00112047" w:rsidP="00B30206">
      <w:pPr>
        <w:spacing w:before="20" w:after="20" w:line="240" w:lineRule="auto"/>
        <w:jc w:val="both"/>
        <w:rPr>
          <w:rFonts w:ascii="Times New Roman" w:eastAsia="Times New Roman" w:hAnsi="Times New Roman" w:cs="Times New Roman"/>
          <w:b/>
          <w:sz w:val="20"/>
          <w:szCs w:val="20"/>
        </w:rPr>
      </w:pPr>
    </w:p>
    <w:p w:rsidR="00B30206" w:rsidRDefault="00B30206" w:rsidP="00B30206">
      <w:pPr>
        <w:spacing w:before="20" w:after="20" w:line="240" w:lineRule="auto"/>
        <w:jc w:val="both"/>
        <w:rPr>
          <w:rFonts w:ascii="Times New Roman" w:eastAsia="Times New Roman" w:hAnsi="Times New Roman" w:cs="Times New Roman"/>
          <w:b/>
          <w:highlight w:val="white"/>
        </w:rPr>
      </w:pPr>
      <w:bookmarkStart w:id="0" w:name="_GoBack"/>
      <w:bookmarkEnd w:id="0"/>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B30206" w:rsidRDefault="00B30206" w:rsidP="00B3020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B30206" w:rsidRPr="00C05F58" w:rsidRDefault="00B30206" w:rsidP="00B30206">
      <w:pPr>
        <w:spacing w:after="0"/>
        <w:ind w:firstLine="567"/>
        <w:jc w:val="both"/>
        <w:rPr>
          <w:rFonts w:ascii="Times New Roman" w:eastAsia="Times New Roman" w:hAnsi="Times New Roman" w:cs="Times New Roman"/>
          <w:color w:val="000000" w:themeColor="text1"/>
          <w:sz w:val="20"/>
          <w:szCs w:val="20"/>
          <w:highlight w:val="white"/>
        </w:rPr>
      </w:pPr>
      <w:r w:rsidRPr="00C05F58">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w:t>
      </w:r>
      <w:proofErr w:type="gramStart"/>
      <w:r w:rsidRPr="00C05F58">
        <w:rPr>
          <w:rFonts w:ascii="Times New Roman" w:eastAsia="Times New Roman" w:hAnsi="Times New Roman" w:cs="Times New Roman"/>
          <w:color w:val="000000" w:themeColor="text1"/>
          <w:sz w:val="20"/>
          <w:szCs w:val="20"/>
          <w:highlight w:val="white"/>
        </w:rPr>
        <w:t>Особливостей  (</w:t>
      </w:r>
      <w:proofErr w:type="gramEnd"/>
      <w:r w:rsidRPr="00C05F58">
        <w:rPr>
          <w:rFonts w:ascii="Times New Roman" w:eastAsia="Times New Roman" w:hAnsi="Times New Roman" w:cs="Times New Roman"/>
          <w:color w:val="000000" w:themeColor="text1"/>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0206" w:rsidRPr="00C05F58" w:rsidRDefault="00B30206" w:rsidP="00B30206">
      <w:pPr>
        <w:spacing w:after="0"/>
        <w:ind w:firstLine="567"/>
        <w:jc w:val="both"/>
        <w:rPr>
          <w:rFonts w:ascii="Times New Roman" w:eastAsia="Times New Roman" w:hAnsi="Times New Roman" w:cs="Times New Roman"/>
          <w:color w:val="000000" w:themeColor="text1"/>
          <w:sz w:val="20"/>
          <w:szCs w:val="20"/>
          <w:highlight w:val="white"/>
        </w:rPr>
      </w:pPr>
      <w:r w:rsidRPr="00C05F58">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30206" w:rsidRDefault="00B30206" w:rsidP="00B30206">
      <w:pPr>
        <w:widowControl w:val="0"/>
        <w:spacing w:after="0" w:line="240" w:lineRule="auto"/>
        <w:ind w:firstLine="567"/>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0206" w:rsidRPr="00174AF1" w:rsidRDefault="00B30206" w:rsidP="00B30206">
      <w:pPr>
        <w:widowControl w:val="0"/>
        <w:spacing w:after="0" w:line="240" w:lineRule="auto"/>
        <w:ind w:firstLine="567"/>
        <w:jc w:val="both"/>
        <w:rPr>
          <w:rFonts w:ascii="Times New Roman" w:eastAsia="Times New Roman" w:hAnsi="Times New Roman" w:cs="Times New Roman"/>
          <w:i/>
          <w:color w:val="000000" w:themeColor="text1"/>
          <w:sz w:val="20"/>
          <w:szCs w:val="20"/>
        </w:rPr>
      </w:pPr>
      <w:r w:rsidRPr="00174AF1">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174AF1">
        <w:rPr>
          <w:rFonts w:ascii="Times New Roman" w:eastAsia="Times New Roman" w:hAnsi="Times New Roman" w:cs="Times New Roman"/>
          <w:i/>
          <w:color w:val="000000" w:themeColor="text1"/>
          <w:sz w:val="20"/>
          <w:szCs w:val="20"/>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30206" w:rsidRDefault="00B30206" w:rsidP="00B30206">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B30206" w:rsidRDefault="00B30206" w:rsidP="00B30206">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B30206" w:rsidRPr="00174AF1" w:rsidRDefault="00B30206" w:rsidP="00B30206">
      <w:pPr>
        <w:widowControl w:val="0"/>
        <w:spacing w:after="0" w:line="240" w:lineRule="auto"/>
        <w:ind w:firstLine="567"/>
        <w:jc w:val="both"/>
        <w:rPr>
          <w:rFonts w:ascii="Times New Roman" w:eastAsia="Times New Roman" w:hAnsi="Times New Roman" w:cs="Times New Roman"/>
          <w:b/>
          <w:sz w:val="20"/>
          <w:szCs w:val="20"/>
        </w:rPr>
      </w:pPr>
      <w:r w:rsidRPr="00174AF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0206" w:rsidRPr="00174AF1" w:rsidRDefault="00B30206" w:rsidP="00B30206">
      <w:pPr>
        <w:spacing w:after="0" w:line="240" w:lineRule="auto"/>
        <w:rPr>
          <w:rFonts w:ascii="Times New Roman" w:eastAsia="Times New Roman" w:hAnsi="Times New Roman" w:cs="Times New Roman"/>
          <w:b/>
          <w:sz w:val="20"/>
          <w:szCs w:val="20"/>
        </w:rPr>
      </w:pPr>
    </w:p>
    <w:p w:rsidR="00B30206" w:rsidRDefault="00B30206" w:rsidP="00B302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B30206" w:rsidTr="005957F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B30206" w:rsidRDefault="00B30206" w:rsidP="005957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p w:rsidR="00B30206" w:rsidRDefault="00B30206" w:rsidP="005957FA">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Pr="00174AF1" w:rsidRDefault="00B30206" w:rsidP="005957FA">
            <w:pPr>
              <w:spacing w:after="0" w:line="240" w:lineRule="auto"/>
              <w:ind w:left="100"/>
              <w:jc w:val="center"/>
              <w:rPr>
                <w:rFonts w:ascii="Times New Roman" w:eastAsia="Times New Roman" w:hAnsi="Times New Roman" w:cs="Times New Roman"/>
                <w:sz w:val="20"/>
                <w:szCs w:val="20"/>
              </w:rPr>
            </w:pPr>
            <w:r w:rsidRPr="00174AF1">
              <w:rPr>
                <w:rFonts w:ascii="Times New Roman" w:eastAsia="Times New Roman" w:hAnsi="Times New Roman" w:cs="Times New Roman"/>
                <w:b/>
                <w:sz w:val="20"/>
                <w:szCs w:val="20"/>
              </w:rPr>
              <w:t>Переможець торгів на виконання вимоги згідно п.</w:t>
            </w:r>
            <w:r w:rsidRPr="00174AF1">
              <w:rPr>
                <w:rFonts w:ascii="Times New Roman" w:eastAsia="Times New Roman" w:hAnsi="Times New Roman" w:cs="Times New Roman"/>
                <w:b/>
                <w:color w:val="00B050"/>
                <w:sz w:val="20"/>
                <w:szCs w:val="20"/>
              </w:rPr>
              <w:t xml:space="preserve"> 47</w:t>
            </w:r>
            <w:r w:rsidRPr="00174AF1">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30206" w:rsidTr="005957F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30206" w:rsidRDefault="00B30206" w:rsidP="005957F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Pr="00174AF1" w:rsidRDefault="00B30206" w:rsidP="005957FA">
            <w:pPr>
              <w:spacing w:after="0" w:line="240" w:lineRule="auto"/>
              <w:ind w:right="140"/>
              <w:jc w:val="both"/>
              <w:rPr>
                <w:rFonts w:ascii="Times New Roman" w:eastAsia="Times New Roman" w:hAnsi="Times New Roman" w:cs="Times New Roman"/>
                <w:b/>
                <w:i/>
                <w:color w:val="FF0000"/>
                <w:sz w:val="20"/>
                <w:szCs w:val="20"/>
              </w:rPr>
            </w:pPr>
            <w:r w:rsidRPr="00174AF1">
              <w:rPr>
                <w:rFonts w:ascii="Times New Roman" w:eastAsia="Times New Roman" w:hAnsi="Times New Roman" w:cs="Times New Roman"/>
                <w:b/>
                <w:color w:val="FF0000"/>
                <w:sz w:val="20"/>
                <w:szCs w:val="20"/>
              </w:rPr>
              <w:t>*</w:t>
            </w:r>
            <w:r w:rsidRPr="00174AF1">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30206" w:rsidRPr="00174AF1" w:rsidRDefault="00B30206" w:rsidP="005957FA">
            <w:pPr>
              <w:spacing w:after="0" w:line="276" w:lineRule="auto"/>
              <w:ind w:right="140"/>
              <w:jc w:val="both"/>
              <w:rPr>
                <w:rFonts w:ascii="Times New Roman" w:eastAsia="Times New Roman" w:hAnsi="Times New Roman" w:cs="Times New Roman"/>
                <w:i/>
                <w:color w:val="000000" w:themeColor="text1"/>
                <w:sz w:val="20"/>
                <w:szCs w:val="20"/>
              </w:rPr>
            </w:pPr>
            <w:r w:rsidRPr="00174AF1">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174AF1">
                <w:rPr>
                  <w:rFonts w:ascii="Times New Roman" w:eastAsia="Times New Roman" w:hAnsi="Times New Roman" w:cs="Times New Roman"/>
                  <w:i/>
                  <w:color w:val="000000" w:themeColor="text1"/>
                  <w:sz w:val="20"/>
                  <w:szCs w:val="20"/>
                </w:rPr>
                <w:t>підпунктах 3</w:t>
              </w:r>
            </w:hyperlink>
            <w:r w:rsidRPr="00174AF1">
              <w:rPr>
                <w:rFonts w:ascii="Times New Roman" w:eastAsia="Times New Roman" w:hAnsi="Times New Roman" w:cs="Times New Roman"/>
                <w:i/>
                <w:color w:val="000000" w:themeColor="text1"/>
                <w:sz w:val="20"/>
                <w:szCs w:val="20"/>
              </w:rPr>
              <w:t xml:space="preserve">, </w:t>
            </w:r>
            <w:hyperlink r:id="rId7" w:anchor="n620">
              <w:r w:rsidRPr="00174AF1">
                <w:rPr>
                  <w:rFonts w:ascii="Times New Roman" w:eastAsia="Times New Roman" w:hAnsi="Times New Roman" w:cs="Times New Roman"/>
                  <w:i/>
                  <w:color w:val="000000" w:themeColor="text1"/>
                  <w:sz w:val="20"/>
                  <w:szCs w:val="20"/>
                </w:rPr>
                <w:t>5</w:t>
              </w:r>
            </w:hyperlink>
            <w:r w:rsidRPr="00174AF1">
              <w:rPr>
                <w:rFonts w:ascii="Times New Roman" w:eastAsia="Times New Roman" w:hAnsi="Times New Roman" w:cs="Times New Roman"/>
                <w:i/>
                <w:color w:val="000000" w:themeColor="text1"/>
                <w:sz w:val="20"/>
                <w:szCs w:val="20"/>
              </w:rPr>
              <w:t xml:space="preserve">, </w:t>
            </w:r>
            <w:hyperlink r:id="rId8" w:anchor="n621">
              <w:r w:rsidRPr="00174AF1">
                <w:rPr>
                  <w:rFonts w:ascii="Times New Roman" w:eastAsia="Times New Roman" w:hAnsi="Times New Roman" w:cs="Times New Roman"/>
                  <w:i/>
                  <w:color w:val="000000" w:themeColor="text1"/>
                  <w:sz w:val="20"/>
                  <w:szCs w:val="20"/>
                </w:rPr>
                <w:t>6</w:t>
              </w:r>
            </w:hyperlink>
            <w:r w:rsidRPr="00174AF1">
              <w:rPr>
                <w:rFonts w:ascii="Times New Roman" w:eastAsia="Times New Roman" w:hAnsi="Times New Roman" w:cs="Times New Roman"/>
                <w:i/>
                <w:color w:val="000000" w:themeColor="text1"/>
                <w:sz w:val="20"/>
                <w:szCs w:val="20"/>
              </w:rPr>
              <w:t xml:space="preserve"> і </w:t>
            </w:r>
            <w:hyperlink r:id="rId9" w:anchor="n627">
              <w:r w:rsidRPr="00174AF1">
                <w:rPr>
                  <w:rFonts w:ascii="Times New Roman" w:eastAsia="Times New Roman" w:hAnsi="Times New Roman" w:cs="Times New Roman"/>
                  <w:i/>
                  <w:color w:val="000000" w:themeColor="text1"/>
                  <w:sz w:val="20"/>
                  <w:szCs w:val="20"/>
                </w:rPr>
                <w:t>12</w:t>
              </w:r>
            </w:hyperlink>
            <w:r w:rsidRPr="00174AF1">
              <w:rPr>
                <w:rFonts w:ascii="Times New Roman" w:eastAsia="Times New Roman" w:hAnsi="Times New Roman" w:cs="Times New Roman"/>
                <w:i/>
                <w:color w:val="000000" w:themeColor="text1"/>
                <w:sz w:val="20"/>
                <w:szCs w:val="20"/>
              </w:rPr>
              <w:t xml:space="preserve"> та в </w:t>
            </w:r>
            <w:hyperlink r:id="rId10" w:anchor="n628">
              <w:r w:rsidRPr="00174AF1">
                <w:rPr>
                  <w:rFonts w:ascii="Times New Roman" w:eastAsia="Times New Roman" w:hAnsi="Times New Roman" w:cs="Times New Roman"/>
                  <w:i/>
                  <w:color w:val="000000" w:themeColor="text1"/>
                  <w:sz w:val="20"/>
                  <w:szCs w:val="20"/>
                </w:rPr>
                <w:t>абзаці чотирнадцятому</w:t>
              </w:r>
            </w:hyperlink>
            <w:r w:rsidRPr="00174AF1">
              <w:rPr>
                <w:rFonts w:ascii="Times New Roman" w:eastAsia="Times New Roman" w:hAnsi="Times New Roman" w:cs="Times New Roman"/>
                <w:i/>
                <w:color w:val="000000" w:themeColor="text1"/>
                <w:sz w:val="20"/>
                <w:szCs w:val="20"/>
              </w:rPr>
              <w:t xml:space="preserve"> цього пункту.</w:t>
            </w:r>
          </w:p>
          <w:p w:rsidR="00B30206" w:rsidRPr="00174AF1" w:rsidRDefault="00B30206" w:rsidP="005957FA">
            <w:pPr>
              <w:spacing w:after="0" w:line="276" w:lineRule="auto"/>
              <w:ind w:right="140"/>
              <w:jc w:val="both"/>
              <w:rPr>
                <w:rFonts w:ascii="Times New Roman" w:eastAsia="Times New Roman" w:hAnsi="Times New Roman" w:cs="Times New Roman"/>
                <w:i/>
                <w:color w:val="000000" w:themeColor="text1"/>
                <w:sz w:val="20"/>
                <w:szCs w:val="20"/>
              </w:rPr>
            </w:pPr>
            <w:r w:rsidRPr="00174AF1">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174AF1">
                <w:rPr>
                  <w:rFonts w:ascii="Times New Roman" w:eastAsia="Times New Roman" w:hAnsi="Times New Roman" w:cs="Times New Roman"/>
                  <w:i/>
                  <w:color w:val="000000" w:themeColor="text1"/>
                  <w:sz w:val="20"/>
                  <w:szCs w:val="20"/>
                </w:rPr>
                <w:t>підпунктах 3</w:t>
              </w:r>
            </w:hyperlink>
            <w:r w:rsidRPr="00174AF1">
              <w:rPr>
                <w:rFonts w:ascii="Times New Roman" w:eastAsia="Times New Roman" w:hAnsi="Times New Roman" w:cs="Times New Roman"/>
                <w:i/>
                <w:color w:val="000000" w:themeColor="text1"/>
                <w:sz w:val="20"/>
                <w:szCs w:val="20"/>
              </w:rPr>
              <w:t xml:space="preserve">, </w:t>
            </w:r>
            <w:hyperlink r:id="rId12" w:anchor="n620">
              <w:r w:rsidRPr="00174AF1">
                <w:rPr>
                  <w:rFonts w:ascii="Times New Roman" w:eastAsia="Times New Roman" w:hAnsi="Times New Roman" w:cs="Times New Roman"/>
                  <w:i/>
                  <w:color w:val="000000" w:themeColor="text1"/>
                  <w:sz w:val="20"/>
                  <w:szCs w:val="20"/>
                </w:rPr>
                <w:t>5</w:t>
              </w:r>
            </w:hyperlink>
            <w:r w:rsidRPr="00174AF1">
              <w:rPr>
                <w:rFonts w:ascii="Times New Roman" w:eastAsia="Times New Roman" w:hAnsi="Times New Roman" w:cs="Times New Roman"/>
                <w:i/>
                <w:color w:val="000000" w:themeColor="text1"/>
                <w:sz w:val="20"/>
                <w:szCs w:val="20"/>
              </w:rPr>
              <w:t xml:space="preserve">, </w:t>
            </w:r>
            <w:hyperlink r:id="rId13" w:anchor="n621">
              <w:r w:rsidRPr="00174AF1">
                <w:rPr>
                  <w:rFonts w:ascii="Times New Roman" w:eastAsia="Times New Roman" w:hAnsi="Times New Roman" w:cs="Times New Roman"/>
                  <w:i/>
                  <w:color w:val="000000" w:themeColor="text1"/>
                  <w:sz w:val="20"/>
                  <w:szCs w:val="20"/>
                </w:rPr>
                <w:t>6</w:t>
              </w:r>
            </w:hyperlink>
            <w:r w:rsidRPr="00174AF1">
              <w:rPr>
                <w:rFonts w:ascii="Times New Roman" w:eastAsia="Times New Roman" w:hAnsi="Times New Roman" w:cs="Times New Roman"/>
                <w:i/>
                <w:color w:val="000000" w:themeColor="text1"/>
                <w:sz w:val="20"/>
                <w:szCs w:val="20"/>
              </w:rPr>
              <w:t xml:space="preserve"> і </w:t>
            </w:r>
            <w:hyperlink r:id="rId14" w:anchor="n627">
              <w:r w:rsidRPr="00174AF1">
                <w:rPr>
                  <w:rFonts w:ascii="Times New Roman" w:eastAsia="Times New Roman" w:hAnsi="Times New Roman" w:cs="Times New Roman"/>
                  <w:i/>
                  <w:color w:val="000000" w:themeColor="text1"/>
                  <w:sz w:val="20"/>
                  <w:szCs w:val="20"/>
                </w:rPr>
                <w:t>12</w:t>
              </w:r>
            </w:hyperlink>
            <w:r w:rsidRPr="00174AF1">
              <w:rPr>
                <w:rFonts w:ascii="Times New Roman" w:eastAsia="Times New Roman" w:hAnsi="Times New Roman" w:cs="Times New Roman"/>
                <w:i/>
                <w:color w:val="000000" w:themeColor="text1"/>
                <w:sz w:val="20"/>
                <w:szCs w:val="20"/>
              </w:rPr>
              <w:t xml:space="preserve"> та в </w:t>
            </w:r>
            <w:hyperlink r:id="rId15" w:anchor="n628">
              <w:r w:rsidRPr="00174AF1">
                <w:rPr>
                  <w:rFonts w:ascii="Times New Roman" w:eastAsia="Times New Roman" w:hAnsi="Times New Roman" w:cs="Times New Roman"/>
                  <w:i/>
                  <w:color w:val="000000" w:themeColor="text1"/>
                  <w:sz w:val="20"/>
                  <w:szCs w:val="20"/>
                </w:rPr>
                <w:t>абзаці чотирнадцятому</w:t>
              </w:r>
            </w:hyperlink>
            <w:r w:rsidRPr="00174AF1">
              <w:rPr>
                <w:rFonts w:ascii="Times New Roman" w:eastAsia="Times New Roman" w:hAnsi="Times New Roman" w:cs="Times New Roman"/>
                <w:i/>
                <w:color w:val="000000" w:themeColor="text1"/>
                <w:sz w:val="20"/>
                <w:szCs w:val="20"/>
              </w:rPr>
              <w:t xml:space="preserve"> пункту 47 Особливостей.</w:t>
            </w:r>
          </w:p>
          <w:p w:rsidR="00B30206" w:rsidRPr="00174AF1" w:rsidRDefault="00B30206" w:rsidP="005957FA">
            <w:pPr>
              <w:spacing w:after="0" w:line="256" w:lineRule="auto"/>
              <w:ind w:right="140"/>
              <w:jc w:val="both"/>
              <w:rPr>
                <w:rFonts w:ascii="Times New Roman" w:eastAsia="Times New Roman" w:hAnsi="Times New Roman" w:cs="Times New Roman"/>
                <w:i/>
                <w:color w:val="000000" w:themeColor="text1"/>
                <w:sz w:val="20"/>
                <w:szCs w:val="20"/>
              </w:rPr>
            </w:pPr>
            <w:r w:rsidRPr="00174AF1">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74AF1">
              <w:rPr>
                <w:rFonts w:ascii="Times New Roman" w:eastAsia="Times New Roman" w:hAnsi="Times New Roman" w:cs="Times New Roman"/>
                <w:b/>
                <w:i/>
                <w:color w:val="000000" w:themeColor="text1"/>
                <w:sz w:val="20"/>
                <w:szCs w:val="20"/>
              </w:rPr>
              <w:t xml:space="preserve"> </w:t>
            </w:r>
            <w:r w:rsidRPr="00174AF1">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rsidR="00B30206" w:rsidRPr="00174AF1" w:rsidRDefault="00B30206" w:rsidP="005957FA">
            <w:pPr>
              <w:spacing w:after="0" w:line="256" w:lineRule="auto"/>
              <w:ind w:right="140"/>
              <w:jc w:val="both"/>
              <w:rPr>
                <w:rFonts w:ascii="Times New Roman" w:eastAsia="Times New Roman" w:hAnsi="Times New Roman" w:cs="Times New Roman"/>
                <w:b/>
                <w:sz w:val="20"/>
                <w:szCs w:val="20"/>
              </w:rPr>
            </w:pPr>
            <w:r w:rsidRPr="00174AF1">
              <w:rPr>
                <w:rFonts w:ascii="Times New Roman" w:eastAsia="Times New Roman" w:hAnsi="Times New Roman" w:cs="Times New Roman"/>
                <w:i/>
                <w:color w:val="000000" w:themeColor="text1"/>
                <w:sz w:val="20"/>
                <w:szCs w:val="20"/>
              </w:rPr>
              <w:t xml:space="preserve">Таким чином, Інформаційна довідка з Єдиного </w:t>
            </w:r>
            <w:r w:rsidRPr="00174AF1">
              <w:rPr>
                <w:rFonts w:ascii="Times New Roman" w:eastAsia="Times New Roman" w:hAnsi="Times New Roman" w:cs="Times New Roman"/>
                <w:i/>
                <w:color w:val="000000" w:themeColor="text1"/>
                <w:sz w:val="20"/>
                <w:szCs w:val="20"/>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30206" w:rsidTr="005957F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0206" w:rsidRDefault="00B30206" w:rsidP="005957FA">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30206" w:rsidRDefault="00B30206" w:rsidP="005957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повинен бути виданий/ сформований/ отриманий в поточному </w:t>
            </w:r>
            <w:proofErr w:type="gramStart"/>
            <w:r>
              <w:rPr>
                <w:rFonts w:ascii="Times New Roman" w:eastAsia="Times New Roman" w:hAnsi="Times New Roman" w:cs="Times New Roman"/>
                <w:b/>
                <w:sz w:val="20"/>
                <w:szCs w:val="20"/>
                <w:highlight w:val="white"/>
              </w:rPr>
              <w:t>році. </w:t>
            </w:r>
            <w:r>
              <w:rPr>
                <w:rFonts w:ascii="Times New Roman" w:eastAsia="Times New Roman" w:hAnsi="Times New Roman" w:cs="Times New Roman"/>
                <w:sz w:val="20"/>
                <w:szCs w:val="20"/>
              </w:rPr>
              <w:t> </w:t>
            </w:r>
            <w:proofErr w:type="gramEnd"/>
          </w:p>
        </w:tc>
      </w:tr>
      <w:tr w:rsidR="00B30206" w:rsidTr="005957F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0206" w:rsidRDefault="00B30206" w:rsidP="005957F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0206" w:rsidRDefault="00B30206" w:rsidP="005957FA">
            <w:pPr>
              <w:widowControl w:val="0"/>
              <w:spacing w:after="0" w:line="276" w:lineRule="auto"/>
              <w:rPr>
                <w:rFonts w:ascii="Times New Roman" w:eastAsia="Times New Roman" w:hAnsi="Times New Roman" w:cs="Times New Roman"/>
                <w:b/>
                <w:sz w:val="20"/>
                <w:szCs w:val="20"/>
              </w:rPr>
            </w:pPr>
          </w:p>
        </w:tc>
      </w:tr>
      <w:tr w:rsidR="00B30206" w:rsidTr="005957F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0206" w:rsidRDefault="00B30206" w:rsidP="005957F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0206" w:rsidRDefault="00B30206" w:rsidP="00B30206">
      <w:pPr>
        <w:spacing w:after="0" w:line="240" w:lineRule="auto"/>
        <w:rPr>
          <w:rFonts w:ascii="Times New Roman" w:eastAsia="Times New Roman" w:hAnsi="Times New Roman" w:cs="Times New Roman"/>
          <w:b/>
          <w:sz w:val="20"/>
          <w:szCs w:val="20"/>
        </w:rPr>
      </w:pPr>
    </w:p>
    <w:p w:rsidR="00B30206" w:rsidRDefault="00B30206" w:rsidP="00B302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B30206" w:rsidTr="005957F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B30206" w:rsidRDefault="00B30206" w:rsidP="005957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p w:rsidR="00B30206" w:rsidRDefault="00B30206" w:rsidP="005957FA">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30206" w:rsidTr="005957F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30206" w:rsidRDefault="00B30206" w:rsidP="005957F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Pr="00174AF1" w:rsidRDefault="00B30206" w:rsidP="005957FA">
            <w:pPr>
              <w:spacing w:after="0" w:line="240" w:lineRule="auto"/>
              <w:ind w:right="140"/>
              <w:jc w:val="both"/>
              <w:rPr>
                <w:rFonts w:ascii="Times New Roman" w:eastAsia="Times New Roman" w:hAnsi="Times New Roman" w:cs="Times New Roman"/>
                <w:b/>
                <w:color w:val="000000" w:themeColor="text1"/>
                <w:sz w:val="20"/>
                <w:szCs w:val="20"/>
              </w:rPr>
            </w:pPr>
            <w:r w:rsidRPr="00174AF1">
              <w:rPr>
                <w:rFonts w:ascii="Times New Roman" w:eastAsia="Times New Roman" w:hAnsi="Times New Roman" w:cs="Times New Roman"/>
                <w:b/>
                <w:color w:val="000000" w:themeColor="text1"/>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174AF1">
              <w:rPr>
                <w:rFonts w:ascii="Times New Roman" w:eastAsia="Times New Roman" w:hAnsi="Times New Roman" w:cs="Times New Roman"/>
                <w:b/>
                <w:color w:val="000000" w:themeColor="text1"/>
                <w:sz w:val="20"/>
                <w:szCs w:val="20"/>
              </w:rPr>
              <w:t>є  учасником</w:t>
            </w:r>
            <w:proofErr w:type="gramEnd"/>
            <w:r w:rsidRPr="00174AF1">
              <w:rPr>
                <w:rFonts w:ascii="Times New Roman" w:eastAsia="Times New Roman" w:hAnsi="Times New Roman" w:cs="Times New Roman"/>
                <w:b/>
                <w:color w:val="000000" w:themeColor="text1"/>
                <w:sz w:val="20"/>
                <w:szCs w:val="20"/>
              </w:rPr>
              <w:t xml:space="preserve"> процедури закупівлі. </w:t>
            </w:r>
          </w:p>
          <w:p w:rsidR="00B30206" w:rsidRPr="00174AF1" w:rsidRDefault="00B30206" w:rsidP="005957FA">
            <w:pPr>
              <w:spacing w:after="0" w:line="276" w:lineRule="auto"/>
              <w:ind w:right="140"/>
              <w:jc w:val="both"/>
              <w:rPr>
                <w:rFonts w:ascii="Times New Roman" w:eastAsia="Times New Roman" w:hAnsi="Times New Roman" w:cs="Times New Roman"/>
                <w:i/>
                <w:color w:val="000000" w:themeColor="text1"/>
                <w:sz w:val="20"/>
                <w:szCs w:val="20"/>
              </w:rPr>
            </w:pPr>
            <w:r w:rsidRPr="00174AF1">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174AF1">
                <w:rPr>
                  <w:rFonts w:ascii="Times New Roman" w:eastAsia="Times New Roman" w:hAnsi="Times New Roman" w:cs="Times New Roman"/>
                  <w:i/>
                  <w:color w:val="000000" w:themeColor="text1"/>
                  <w:sz w:val="20"/>
                  <w:szCs w:val="20"/>
                </w:rPr>
                <w:t>підпунктах 3</w:t>
              </w:r>
            </w:hyperlink>
            <w:r w:rsidRPr="00174AF1">
              <w:rPr>
                <w:rFonts w:ascii="Times New Roman" w:eastAsia="Times New Roman" w:hAnsi="Times New Roman" w:cs="Times New Roman"/>
                <w:i/>
                <w:color w:val="000000" w:themeColor="text1"/>
                <w:sz w:val="20"/>
                <w:szCs w:val="20"/>
              </w:rPr>
              <w:t xml:space="preserve">, </w:t>
            </w:r>
            <w:hyperlink r:id="rId17" w:anchor="n620">
              <w:r w:rsidRPr="00174AF1">
                <w:rPr>
                  <w:rFonts w:ascii="Times New Roman" w:eastAsia="Times New Roman" w:hAnsi="Times New Roman" w:cs="Times New Roman"/>
                  <w:i/>
                  <w:color w:val="000000" w:themeColor="text1"/>
                  <w:sz w:val="20"/>
                  <w:szCs w:val="20"/>
                </w:rPr>
                <w:t>5</w:t>
              </w:r>
            </w:hyperlink>
            <w:r w:rsidRPr="00174AF1">
              <w:rPr>
                <w:rFonts w:ascii="Times New Roman" w:eastAsia="Times New Roman" w:hAnsi="Times New Roman" w:cs="Times New Roman"/>
                <w:i/>
                <w:color w:val="000000" w:themeColor="text1"/>
                <w:sz w:val="20"/>
                <w:szCs w:val="20"/>
              </w:rPr>
              <w:t xml:space="preserve">, </w:t>
            </w:r>
            <w:hyperlink r:id="rId18" w:anchor="n621">
              <w:r w:rsidRPr="00174AF1">
                <w:rPr>
                  <w:rFonts w:ascii="Times New Roman" w:eastAsia="Times New Roman" w:hAnsi="Times New Roman" w:cs="Times New Roman"/>
                  <w:i/>
                  <w:color w:val="000000" w:themeColor="text1"/>
                  <w:sz w:val="20"/>
                  <w:szCs w:val="20"/>
                </w:rPr>
                <w:t>6</w:t>
              </w:r>
            </w:hyperlink>
            <w:r w:rsidRPr="00174AF1">
              <w:rPr>
                <w:rFonts w:ascii="Times New Roman" w:eastAsia="Times New Roman" w:hAnsi="Times New Roman" w:cs="Times New Roman"/>
                <w:i/>
                <w:color w:val="000000" w:themeColor="text1"/>
                <w:sz w:val="20"/>
                <w:szCs w:val="20"/>
              </w:rPr>
              <w:t xml:space="preserve"> і </w:t>
            </w:r>
            <w:hyperlink r:id="rId19" w:anchor="n627">
              <w:r w:rsidRPr="00174AF1">
                <w:rPr>
                  <w:rFonts w:ascii="Times New Roman" w:eastAsia="Times New Roman" w:hAnsi="Times New Roman" w:cs="Times New Roman"/>
                  <w:i/>
                  <w:color w:val="000000" w:themeColor="text1"/>
                  <w:sz w:val="20"/>
                  <w:szCs w:val="20"/>
                </w:rPr>
                <w:t>12</w:t>
              </w:r>
            </w:hyperlink>
            <w:r w:rsidRPr="00174AF1">
              <w:rPr>
                <w:rFonts w:ascii="Times New Roman" w:eastAsia="Times New Roman" w:hAnsi="Times New Roman" w:cs="Times New Roman"/>
                <w:i/>
                <w:color w:val="000000" w:themeColor="text1"/>
                <w:sz w:val="20"/>
                <w:szCs w:val="20"/>
              </w:rPr>
              <w:t xml:space="preserve"> та в </w:t>
            </w:r>
            <w:hyperlink r:id="rId20" w:anchor="n628">
              <w:r w:rsidRPr="00174AF1">
                <w:rPr>
                  <w:rFonts w:ascii="Times New Roman" w:eastAsia="Times New Roman" w:hAnsi="Times New Roman" w:cs="Times New Roman"/>
                  <w:i/>
                  <w:color w:val="000000" w:themeColor="text1"/>
                  <w:sz w:val="20"/>
                  <w:szCs w:val="20"/>
                </w:rPr>
                <w:t>абзаці чотирнадцятому</w:t>
              </w:r>
            </w:hyperlink>
            <w:r w:rsidRPr="00174AF1">
              <w:rPr>
                <w:rFonts w:ascii="Times New Roman" w:eastAsia="Times New Roman" w:hAnsi="Times New Roman" w:cs="Times New Roman"/>
                <w:i/>
                <w:color w:val="000000" w:themeColor="text1"/>
                <w:sz w:val="20"/>
                <w:szCs w:val="20"/>
              </w:rPr>
              <w:t xml:space="preserve"> цього пункту.</w:t>
            </w:r>
          </w:p>
          <w:p w:rsidR="00B30206" w:rsidRPr="00174AF1" w:rsidRDefault="00B30206" w:rsidP="005957FA">
            <w:pPr>
              <w:spacing w:after="0" w:line="276" w:lineRule="auto"/>
              <w:ind w:right="140"/>
              <w:jc w:val="both"/>
              <w:rPr>
                <w:rFonts w:ascii="Times New Roman" w:eastAsia="Times New Roman" w:hAnsi="Times New Roman" w:cs="Times New Roman"/>
                <w:i/>
                <w:color w:val="000000" w:themeColor="text1"/>
                <w:sz w:val="20"/>
                <w:szCs w:val="20"/>
              </w:rPr>
            </w:pPr>
            <w:r w:rsidRPr="00174AF1">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174AF1">
                <w:rPr>
                  <w:rFonts w:ascii="Times New Roman" w:eastAsia="Times New Roman" w:hAnsi="Times New Roman" w:cs="Times New Roman"/>
                  <w:i/>
                  <w:color w:val="000000" w:themeColor="text1"/>
                  <w:sz w:val="20"/>
                  <w:szCs w:val="20"/>
                </w:rPr>
                <w:t>підпунктах 3</w:t>
              </w:r>
            </w:hyperlink>
            <w:r w:rsidRPr="00174AF1">
              <w:rPr>
                <w:rFonts w:ascii="Times New Roman" w:eastAsia="Times New Roman" w:hAnsi="Times New Roman" w:cs="Times New Roman"/>
                <w:i/>
                <w:color w:val="000000" w:themeColor="text1"/>
                <w:sz w:val="20"/>
                <w:szCs w:val="20"/>
              </w:rPr>
              <w:t xml:space="preserve">, </w:t>
            </w:r>
            <w:hyperlink r:id="rId22" w:anchor="n620">
              <w:r w:rsidRPr="00174AF1">
                <w:rPr>
                  <w:rFonts w:ascii="Times New Roman" w:eastAsia="Times New Roman" w:hAnsi="Times New Roman" w:cs="Times New Roman"/>
                  <w:i/>
                  <w:color w:val="000000" w:themeColor="text1"/>
                  <w:sz w:val="20"/>
                  <w:szCs w:val="20"/>
                </w:rPr>
                <w:t>5</w:t>
              </w:r>
            </w:hyperlink>
            <w:r w:rsidRPr="00174AF1">
              <w:rPr>
                <w:rFonts w:ascii="Times New Roman" w:eastAsia="Times New Roman" w:hAnsi="Times New Roman" w:cs="Times New Roman"/>
                <w:i/>
                <w:color w:val="000000" w:themeColor="text1"/>
                <w:sz w:val="20"/>
                <w:szCs w:val="20"/>
              </w:rPr>
              <w:t xml:space="preserve">, </w:t>
            </w:r>
            <w:hyperlink r:id="rId23" w:anchor="n621">
              <w:r w:rsidRPr="00174AF1">
                <w:rPr>
                  <w:rFonts w:ascii="Times New Roman" w:eastAsia="Times New Roman" w:hAnsi="Times New Roman" w:cs="Times New Roman"/>
                  <w:i/>
                  <w:color w:val="000000" w:themeColor="text1"/>
                  <w:sz w:val="20"/>
                  <w:szCs w:val="20"/>
                </w:rPr>
                <w:t>6</w:t>
              </w:r>
            </w:hyperlink>
            <w:r w:rsidRPr="00174AF1">
              <w:rPr>
                <w:rFonts w:ascii="Times New Roman" w:eastAsia="Times New Roman" w:hAnsi="Times New Roman" w:cs="Times New Roman"/>
                <w:i/>
                <w:color w:val="000000" w:themeColor="text1"/>
                <w:sz w:val="20"/>
                <w:szCs w:val="20"/>
              </w:rPr>
              <w:t xml:space="preserve"> і </w:t>
            </w:r>
            <w:hyperlink r:id="rId24" w:anchor="n627">
              <w:r w:rsidRPr="00174AF1">
                <w:rPr>
                  <w:rFonts w:ascii="Times New Roman" w:eastAsia="Times New Roman" w:hAnsi="Times New Roman" w:cs="Times New Roman"/>
                  <w:i/>
                  <w:color w:val="000000" w:themeColor="text1"/>
                  <w:sz w:val="20"/>
                  <w:szCs w:val="20"/>
                </w:rPr>
                <w:t>12</w:t>
              </w:r>
            </w:hyperlink>
            <w:r w:rsidRPr="00174AF1">
              <w:rPr>
                <w:rFonts w:ascii="Times New Roman" w:eastAsia="Times New Roman" w:hAnsi="Times New Roman" w:cs="Times New Roman"/>
                <w:i/>
                <w:color w:val="000000" w:themeColor="text1"/>
                <w:sz w:val="20"/>
                <w:szCs w:val="20"/>
              </w:rPr>
              <w:t xml:space="preserve"> та в </w:t>
            </w:r>
            <w:hyperlink r:id="rId25" w:anchor="n628">
              <w:r w:rsidRPr="00174AF1">
                <w:rPr>
                  <w:rFonts w:ascii="Times New Roman" w:eastAsia="Times New Roman" w:hAnsi="Times New Roman" w:cs="Times New Roman"/>
                  <w:i/>
                  <w:color w:val="000000" w:themeColor="text1"/>
                  <w:sz w:val="20"/>
                  <w:szCs w:val="20"/>
                </w:rPr>
                <w:t>абзаці чотирнадцятому</w:t>
              </w:r>
            </w:hyperlink>
            <w:r w:rsidRPr="00174AF1">
              <w:rPr>
                <w:rFonts w:ascii="Times New Roman" w:eastAsia="Times New Roman" w:hAnsi="Times New Roman" w:cs="Times New Roman"/>
                <w:i/>
                <w:color w:val="000000" w:themeColor="text1"/>
                <w:sz w:val="20"/>
                <w:szCs w:val="20"/>
              </w:rPr>
              <w:t xml:space="preserve"> пункту 47 Особливостей.</w:t>
            </w:r>
          </w:p>
          <w:p w:rsidR="00B30206" w:rsidRPr="00174AF1" w:rsidRDefault="00B30206" w:rsidP="005957FA">
            <w:pPr>
              <w:spacing w:after="0" w:line="256" w:lineRule="auto"/>
              <w:ind w:right="140"/>
              <w:jc w:val="both"/>
              <w:rPr>
                <w:rFonts w:ascii="Times New Roman" w:eastAsia="Times New Roman" w:hAnsi="Times New Roman" w:cs="Times New Roman"/>
                <w:i/>
                <w:color w:val="000000" w:themeColor="text1"/>
                <w:sz w:val="20"/>
                <w:szCs w:val="20"/>
              </w:rPr>
            </w:pPr>
            <w:r w:rsidRPr="00174AF1">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30206" w:rsidRPr="00174AF1" w:rsidRDefault="00B30206" w:rsidP="005957FA">
            <w:pPr>
              <w:spacing w:after="0" w:line="240" w:lineRule="auto"/>
              <w:ind w:right="140"/>
              <w:jc w:val="both"/>
              <w:rPr>
                <w:rFonts w:ascii="Times New Roman" w:eastAsia="Times New Roman" w:hAnsi="Times New Roman" w:cs="Times New Roman"/>
                <w:b/>
                <w:color w:val="000000" w:themeColor="text1"/>
                <w:sz w:val="20"/>
                <w:szCs w:val="20"/>
              </w:rPr>
            </w:pPr>
            <w:r w:rsidRPr="00174AF1">
              <w:rPr>
                <w:rFonts w:ascii="Times New Roman" w:eastAsia="Times New Roman" w:hAnsi="Times New Roman" w:cs="Times New Roman"/>
                <w:i/>
                <w:color w:val="000000" w:themeColor="text1"/>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174AF1">
              <w:rPr>
                <w:rFonts w:ascii="Times New Roman" w:eastAsia="Times New Roman" w:hAnsi="Times New Roman" w:cs="Times New Roman"/>
                <w:i/>
                <w:color w:val="000000" w:themeColor="text1"/>
                <w:sz w:val="20"/>
                <w:szCs w:val="20"/>
              </w:rPr>
              <w:t>є  учасником</w:t>
            </w:r>
            <w:proofErr w:type="gramEnd"/>
            <w:r w:rsidRPr="00174AF1">
              <w:rPr>
                <w:rFonts w:ascii="Times New Roman" w:eastAsia="Times New Roman" w:hAnsi="Times New Roman" w:cs="Times New Roman"/>
                <w:i/>
                <w:color w:val="000000" w:themeColor="text1"/>
                <w:sz w:val="20"/>
                <w:szCs w:val="20"/>
              </w:rPr>
              <w:t xml:space="preserve"> процедури закупівлі, надається переможцем.</w:t>
            </w:r>
          </w:p>
        </w:tc>
      </w:tr>
      <w:tr w:rsidR="00B30206" w:rsidTr="005957F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0206" w:rsidRDefault="00B30206" w:rsidP="005957FA">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30206" w:rsidRDefault="00B30206" w:rsidP="005957FA">
            <w:pPr>
              <w:spacing w:after="0" w:line="240" w:lineRule="auto"/>
              <w:jc w:val="both"/>
              <w:rPr>
                <w:rFonts w:ascii="Times New Roman" w:eastAsia="Times New Roman" w:hAnsi="Times New Roman" w:cs="Times New Roman"/>
                <w:b/>
                <w:sz w:val="20"/>
                <w:szCs w:val="20"/>
              </w:rPr>
            </w:pPr>
          </w:p>
          <w:p w:rsidR="00B30206" w:rsidRDefault="00B30206" w:rsidP="005957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B30206" w:rsidTr="005957F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0206" w:rsidRDefault="00B30206" w:rsidP="005957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47 </w:t>
            </w:r>
            <w:r>
              <w:rPr>
                <w:rFonts w:ascii="Times New Roman" w:eastAsia="Times New Roman" w:hAnsi="Times New Roman" w:cs="Times New Roman"/>
                <w:b/>
                <w:sz w:val="20"/>
                <w:szCs w:val="20"/>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0206" w:rsidRDefault="00B30206" w:rsidP="005957FA">
            <w:pPr>
              <w:widowControl w:val="0"/>
              <w:spacing w:after="0" w:line="276" w:lineRule="auto"/>
              <w:rPr>
                <w:rFonts w:ascii="Times New Roman" w:eastAsia="Times New Roman" w:hAnsi="Times New Roman" w:cs="Times New Roman"/>
                <w:sz w:val="20"/>
                <w:szCs w:val="20"/>
              </w:rPr>
            </w:pPr>
          </w:p>
        </w:tc>
      </w:tr>
      <w:tr w:rsidR="00B30206" w:rsidTr="005957F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0206" w:rsidRDefault="00B30206" w:rsidP="005957FA">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0206" w:rsidRDefault="00B30206" w:rsidP="00B30206">
      <w:pPr>
        <w:shd w:val="clear" w:color="auto" w:fill="FFFFFF"/>
        <w:spacing w:before="120" w:after="0" w:line="240" w:lineRule="auto"/>
        <w:jc w:val="both"/>
        <w:rPr>
          <w:rFonts w:ascii="Times New Roman" w:eastAsia="Times New Roman" w:hAnsi="Times New Roman" w:cs="Times New Roman"/>
          <w:b/>
          <w:sz w:val="20"/>
          <w:szCs w:val="20"/>
        </w:rPr>
      </w:pPr>
    </w:p>
    <w:p w:rsidR="00B30206" w:rsidRDefault="00B30206" w:rsidP="00B3020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B30206" w:rsidRDefault="00B30206" w:rsidP="00B30206">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B30206" w:rsidRDefault="00B30206" w:rsidP="00B30206">
      <w:pPr>
        <w:shd w:val="clear" w:color="auto" w:fill="FFFFFF"/>
        <w:spacing w:after="0" w:line="240" w:lineRule="auto"/>
        <w:rPr>
          <w:rFonts w:ascii="Times New Roman" w:eastAsia="Times New Roman" w:hAnsi="Times New Roman" w:cs="Times New Roman"/>
          <w:b/>
        </w:rPr>
      </w:pPr>
    </w:p>
    <w:tbl>
      <w:tblPr>
        <w:tblStyle w:val="af2"/>
        <w:tblW w:w="9619" w:type="dxa"/>
        <w:tblInd w:w="-100" w:type="dxa"/>
        <w:tblLayout w:type="fixed"/>
        <w:tblLook w:val="0400" w:firstRow="0" w:lastRow="0" w:firstColumn="0" w:lastColumn="0" w:noHBand="0" w:noVBand="1"/>
      </w:tblPr>
      <w:tblGrid>
        <w:gridCol w:w="400"/>
        <w:gridCol w:w="9219"/>
      </w:tblGrid>
      <w:tr w:rsidR="00B30206" w:rsidTr="005957F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30206" w:rsidRDefault="00B30206" w:rsidP="005957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30206" w:rsidTr="005957F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30206" w:rsidTr="005957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B30206" w:rsidTr="005957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206" w:rsidRDefault="00B30206" w:rsidP="005957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30206" w:rsidRDefault="00B30206" w:rsidP="005957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B30206" w:rsidRDefault="00B30206" w:rsidP="00B30206">
      <w:pPr>
        <w:spacing w:after="0" w:line="240" w:lineRule="auto"/>
        <w:rPr>
          <w:rFonts w:ascii="Times New Roman" w:eastAsia="Times New Roman" w:hAnsi="Times New Roman" w:cs="Times New Roman"/>
          <w:sz w:val="20"/>
          <w:szCs w:val="20"/>
        </w:rPr>
      </w:pPr>
    </w:p>
    <w:p w:rsidR="00ED35BD" w:rsidRPr="00EF4950" w:rsidRDefault="00ED35BD" w:rsidP="00B30206">
      <w:pPr>
        <w:pBdr>
          <w:top w:val="nil"/>
          <w:left w:val="nil"/>
          <w:bottom w:val="nil"/>
          <w:right w:val="nil"/>
          <w:between w:val="nil"/>
        </w:pBdr>
        <w:spacing w:before="240" w:after="0" w:line="240" w:lineRule="auto"/>
        <w:ind w:firstLine="720"/>
        <w:jc w:val="both"/>
        <w:rPr>
          <w:rFonts w:ascii="Times New Roman" w:eastAsia="Times New Roman" w:hAnsi="Times New Roman" w:cs="Times New Roman"/>
          <w:sz w:val="24"/>
          <w:szCs w:val="24"/>
        </w:rPr>
      </w:pPr>
    </w:p>
    <w:sectPr w:rsidR="00ED35BD" w:rsidRPr="00EF4950" w:rsidSect="00ED35B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700E"/>
    <w:multiLevelType w:val="multilevel"/>
    <w:tmpl w:val="1494CF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2"/>
  </w:compat>
  <w:rsids>
    <w:rsidRoot w:val="00ED35BD"/>
    <w:rsid w:val="00112047"/>
    <w:rsid w:val="004A737A"/>
    <w:rsid w:val="00B30206"/>
    <w:rsid w:val="00D02899"/>
    <w:rsid w:val="00ED35BD"/>
    <w:rsid w:val="00EF4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420A0-3D04-4E73-A709-197CF776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5BD"/>
  </w:style>
  <w:style w:type="paragraph" w:styleId="1">
    <w:name w:val="heading 1"/>
    <w:basedOn w:val="a"/>
    <w:next w:val="a"/>
    <w:rsid w:val="00ED35BD"/>
    <w:pPr>
      <w:keepNext/>
      <w:keepLines/>
      <w:spacing w:before="480" w:after="120"/>
      <w:outlineLvl w:val="0"/>
    </w:pPr>
    <w:rPr>
      <w:b/>
      <w:sz w:val="48"/>
      <w:szCs w:val="48"/>
    </w:rPr>
  </w:style>
  <w:style w:type="paragraph" w:styleId="2">
    <w:name w:val="heading 2"/>
    <w:basedOn w:val="a"/>
    <w:next w:val="a"/>
    <w:rsid w:val="00ED35BD"/>
    <w:pPr>
      <w:keepNext/>
      <w:keepLines/>
      <w:spacing w:before="360" w:after="80"/>
      <w:outlineLvl w:val="1"/>
    </w:pPr>
    <w:rPr>
      <w:b/>
      <w:sz w:val="36"/>
      <w:szCs w:val="36"/>
    </w:rPr>
  </w:style>
  <w:style w:type="paragraph" w:styleId="3">
    <w:name w:val="heading 3"/>
    <w:basedOn w:val="a"/>
    <w:next w:val="a"/>
    <w:rsid w:val="00ED35BD"/>
    <w:pPr>
      <w:keepNext/>
      <w:keepLines/>
      <w:spacing w:before="280" w:after="80"/>
      <w:outlineLvl w:val="2"/>
    </w:pPr>
    <w:rPr>
      <w:b/>
      <w:sz w:val="28"/>
      <w:szCs w:val="28"/>
    </w:rPr>
  </w:style>
  <w:style w:type="paragraph" w:styleId="4">
    <w:name w:val="heading 4"/>
    <w:basedOn w:val="a"/>
    <w:next w:val="a"/>
    <w:rsid w:val="00ED35BD"/>
    <w:pPr>
      <w:keepNext/>
      <w:keepLines/>
      <w:spacing w:before="240" w:after="40"/>
      <w:outlineLvl w:val="3"/>
    </w:pPr>
    <w:rPr>
      <w:b/>
      <w:sz w:val="24"/>
      <w:szCs w:val="24"/>
    </w:rPr>
  </w:style>
  <w:style w:type="paragraph" w:styleId="5">
    <w:name w:val="heading 5"/>
    <w:basedOn w:val="a"/>
    <w:next w:val="a"/>
    <w:rsid w:val="00ED35BD"/>
    <w:pPr>
      <w:keepNext/>
      <w:keepLines/>
      <w:spacing w:before="220" w:after="40"/>
      <w:outlineLvl w:val="4"/>
    </w:pPr>
    <w:rPr>
      <w:b/>
    </w:rPr>
  </w:style>
  <w:style w:type="paragraph" w:styleId="6">
    <w:name w:val="heading 6"/>
    <w:basedOn w:val="a"/>
    <w:next w:val="a"/>
    <w:rsid w:val="00ED35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D35BD"/>
  </w:style>
  <w:style w:type="table" w:customStyle="1" w:styleId="TableNormal">
    <w:name w:val="Table Normal"/>
    <w:rsid w:val="00ED35BD"/>
    <w:tblPr>
      <w:tblCellMar>
        <w:top w:w="0" w:type="dxa"/>
        <w:left w:w="0" w:type="dxa"/>
        <w:bottom w:w="0" w:type="dxa"/>
        <w:right w:w="0" w:type="dxa"/>
      </w:tblCellMar>
    </w:tblPr>
  </w:style>
  <w:style w:type="paragraph" w:styleId="a3">
    <w:name w:val="Title"/>
    <w:basedOn w:val="a"/>
    <w:next w:val="a"/>
    <w:rsid w:val="00ED35BD"/>
    <w:pPr>
      <w:keepNext/>
      <w:keepLines/>
      <w:spacing w:before="480" w:after="120"/>
    </w:pPr>
    <w:rPr>
      <w:b/>
      <w:sz w:val="72"/>
      <w:szCs w:val="72"/>
    </w:rPr>
  </w:style>
  <w:style w:type="table" w:customStyle="1" w:styleId="TableNormal0">
    <w:name w:val="Table Normal"/>
    <w:rsid w:val="00ED35BD"/>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ED35BD"/>
    <w:pPr>
      <w:keepNext/>
      <w:keepLines/>
      <w:spacing w:before="360" w:after="80"/>
    </w:pPr>
    <w:rPr>
      <w:rFonts w:ascii="Georgia" w:eastAsia="Georgia" w:hAnsi="Georgia" w:cs="Georgia"/>
      <w:i/>
      <w:color w:val="666666"/>
      <w:sz w:val="48"/>
      <w:szCs w:val="48"/>
    </w:rPr>
  </w:style>
  <w:style w:type="table" w:customStyle="1" w:styleId="a8">
    <w:basedOn w:val="TableNormal0"/>
    <w:rsid w:val="00ED35BD"/>
    <w:tblPr>
      <w:tblStyleRowBandSize w:val="1"/>
      <w:tblStyleColBandSize w:val="1"/>
      <w:tblCellMar>
        <w:top w:w="15" w:type="dxa"/>
        <w:left w:w="15" w:type="dxa"/>
        <w:bottom w:w="15" w:type="dxa"/>
        <w:right w:w="15" w:type="dxa"/>
      </w:tblCellMar>
    </w:tblPr>
  </w:style>
  <w:style w:type="table" w:customStyle="1" w:styleId="a9">
    <w:basedOn w:val="TableNormal0"/>
    <w:rsid w:val="00ED35BD"/>
    <w:tblPr>
      <w:tblStyleRowBandSize w:val="1"/>
      <w:tblStyleColBandSize w:val="1"/>
      <w:tblCellMar>
        <w:top w:w="15" w:type="dxa"/>
        <w:left w:w="15" w:type="dxa"/>
        <w:bottom w:w="15" w:type="dxa"/>
        <w:right w:w="15" w:type="dxa"/>
      </w:tblCellMar>
    </w:tblPr>
  </w:style>
  <w:style w:type="table" w:customStyle="1" w:styleId="aa">
    <w:basedOn w:val="TableNormal0"/>
    <w:rsid w:val="00ED35BD"/>
    <w:tblPr>
      <w:tblStyleRowBandSize w:val="1"/>
      <w:tblStyleColBandSize w:val="1"/>
      <w:tblCellMar>
        <w:top w:w="15" w:type="dxa"/>
        <w:left w:w="15" w:type="dxa"/>
        <w:bottom w:w="15" w:type="dxa"/>
        <w:right w:w="15" w:type="dxa"/>
      </w:tblCellMar>
    </w:tblPr>
  </w:style>
  <w:style w:type="table" w:customStyle="1" w:styleId="ab">
    <w:basedOn w:val="TableNormal0"/>
    <w:rsid w:val="00ED35BD"/>
    <w:tblPr>
      <w:tblStyleRowBandSize w:val="1"/>
      <w:tblStyleColBandSize w:val="1"/>
      <w:tblCellMar>
        <w:top w:w="15" w:type="dxa"/>
        <w:left w:w="15" w:type="dxa"/>
        <w:bottom w:w="15" w:type="dxa"/>
        <w:right w:w="15" w:type="dxa"/>
      </w:tblCellMar>
    </w:tblPr>
  </w:style>
  <w:style w:type="table" w:customStyle="1" w:styleId="ac">
    <w:basedOn w:val="TableNormal0"/>
    <w:rsid w:val="00ED35BD"/>
    <w:tblPr>
      <w:tblStyleRowBandSize w:val="1"/>
      <w:tblStyleColBandSize w:val="1"/>
      <w:tblCellMar>
        <w:top w:w="15" w:type="dxa"/>
        <w:left w:w="15" w:type="dxa"/>
        <w:bottom w:w="15" w:type="dxa"/>
        <w:right w:w="15" w:type="dxa"/>
      </w:tblCellMar>
    </w:tblPr>
  </w:style>
  <w:style w:type="table" w:customStyle="1" w:styleId="ad">
    <w:basedOn w:val="TableNormal0"/>
    <w:rsid w:val="00ED35BD"/>
    <w:tblPr>
      <w:tblStyleRowBandSize w:val="1"/>
      <w:tblStyleColBandSize w:val="1"/>
      <w:tblCellMar>
        <w:top w:w="15" w:type="dxa"/>
        <w:left w:w="15" w:type="dxa"/>
        <w:bottom w:w="15" w:type="dxa"/>
        <w:right w:w="15" w:type="dxa"/>
      </w:tblCellMar>
    </w:tblPr>
  </w:style>
  <w:style w:type="table" w:customStyle="1" w:styleId="ae">
    <w:basedOn w:val="TableNormal0"/>
    <w:rsid w:val="00ED35BD"/>
    <w:tblPr>
      <w:tblStyleRowBandSize w:val="1"/>
      <w:tblStyleColBandSize w:val="1"/>
      <w:tblCellMar>
        <w:top w:w="15" w:type="dxa"/>
        <w:left w:w="15" w:type="dxa"/>
        <w:bottom w:w="15" w:type="dxa"/>
        <w:right w:w="15" w:type="dxa"/>
      </w:tblCellMar>
    </w:tblPr>
  </w:style>
  <w:style w:type="table" w:customStyle="1" w:styleId="af">
    <w:basedOn w:val="TableNormal0"/>
    <w:rsid w:val="00ED35BD"/>
    <w:tblPr>
      <w:tblStyleRowBandSize w:val="1"/>
      <w:tblStyleColBandSize w:val="1"/>
      <w:tblCellMar>
        <w:top w:w="15" w:type="dxa"/>
        <w:left w:w="15" w:type="dxa"/>
        <w:bottom w:w="15" w:type="dxa"/>
        <w:right w:w="15" w:type="dxa"/>
      </w:tblCellMar>
    </w:tblPr>
  </w:style>
  <w:style w:type="table" w:customStyle="1" w:styleId="af0">
    <w:basedOn w:val="TableNormal0"/>
    <w:rsid w:val="00ED35BD"/>
    <w:tblPr>
      <w:tblStyleRowBandSize w:val="1"/>
      <w:tblStyleColBandSize w:val="1"/>
      <w:tblCellMar>
        <w:top w:w="15" w:type="dxa"/>
        <w:left w:w="15" w:type="dxa"/>
        <w:bottom w:w="15" w:type="dxa"/>
        <w:right w:w="15" w:type="dxa"/>
      </w:tblCellMar>
    </w:tblPr>
  </w:style>
  <w:style w:type="table" w:customStyle="1" w:styleId="af1">
    <w:basedOn w:val="TableNormal0"/>
    <w:rsid w:val="00ED35BD"/>
    <w:tblPr>
      <w:tblStyleRowBandSize w:val="1"/>
      <w:tblStyleColBandSize w:val="1"/>
      <w:tblCellMar>
        <w:top w:w="15" w:type="dxa"/>
        <w:left w:w="15" w:type="dxa"/>
        <w:bottom w:w="15" w:type="dxa"/>
        <w:right w:w="15" w:type="dxa"/>
      </w:tblCellMar>
    </w:tblPr>
  </w:style>
  <w:style w:type="table" w:customStyle="1" w:styleId="af2">
    <w:basedOn w:val="TableNormal0"/>
    <w:rsid w:val="00ED35BD"/>
    <w:tblPr>
      <w:tblStyleRowBandSize w:val="1"/>
      <w:tblStyleColBandSize w:val="1"/>
      <w:tblCellMar>
        <w:top w:w="15" w:type="dxa"/>
        <w:left w:w="15" w:type="dxa"/>
        <w:bottom w:w="15" w:type="dxa"/>
        <w:right w:w="15" w:type="dxa"/>
      </w:tblCellMar>
    </w:tblPr>
  </w:style>
  <w:style w:type="table" w:customStyle="1" w:styleId="af3">
    <w:basedOn w:val="TableNormal0"/>
    <w:rsid w:val="00ED35BD"/>
    <w:tblPr>
      <w:tblStyleRowBandSize w:val="1"/>
      <w:tblStyleColBandSize w:val="1"/>
      <w:tblCellMar>
        <w:top w:w="15" w:type="dxa"/>
        <w:left w:w="15" w:type="dxa"/>
        <w:bottom w:w="15" w:type="dxa"/>
        <w:right w:w="15" w:type="dxa"/>
      </w:tblCellMar>
    </w:tblPr>
  </w:style>
  <w:style w:type="table" w:customStyle="1" w:styleId="af4">
    <w:basedOn w:val="TableNormal0"/>
    <w:rsid w:val="00ED35BD"/>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AMUW2mXrsgGKeHkk760OBszXMolxYECjWB89KmVcAyHGscDg829UisH+4copmtTKnWPb3zDUs3o7x5R2R03zBlToCYZ94RtNc/sTM0n6EMlgNa72i1psoT248Bbl1ddTZU0SYc4VPlnm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11847</Words>
  <Characters>6754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4</cp:revision>
  <dcterms:created xsi:type="dcterms:W3CDTF">2022-10-24T07:10:00Z</dcterms:created>
  <dcterms:modified xsi:type="dcterms:W3CDTF">2023-11-28T15:45:00Z</dcterms:modified>
</cp:coreProperties>
</file>