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8B" w:rsidRDefault="00E5018B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18B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2</w:t>
      </w:r>
    </w:p>
    <w:p w:rsidR="00E5018B" w:rsidRDefault="00E5018B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18B">
        <w:rPr>
          <w:rFonts w:ascii="Times New Roman" w:eastAsia="Calibri" w:hAnsi="Times New Roman" w:cs="Times New Roman"/>
          <w:b/>
          <w:bCs/>
          <w:sz w:val="24"/>
          <w:szCs w:val="24"/>
        </w:rPr>
        <w:t>до тендерної документації</w:t>
      </w:r>
    </w:p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І.  ПЕРЕЛІК ДОКУМЕНТІВ, ЯКІ ПОДАЮТЬСЯ ВСІМА УЧАСНИКАМИ</w:t>
      </w:r>
    </w:p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ПРОЦЕДУРИ ЗАКУПІВЛІ</w:t>
      </w:r>
    </w:p>
    <w:p w:rsidR="00774AE4" w:rsidRDefault="00774AE4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4AE4" w:rsidRPr="00E5018B" w:rsidRDefault="00774AE4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"/>
        <w:gridCol w:w="3688"/>
        <w:gridCol w:w="5385"/>
      </w:tblGrid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Підстави для відмови в участі у процедурі закупівлі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Спосіб надання інформації про відсутність підстав для відмови в участі у процедурі закупівлі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6E32AA" w:rsidP="00E67489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Керівника</w:t>
            </w:r>
            <w:r w:rsidR="00774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Підтверджується учасником шляхом заповнення окремих електронних полів в електронній системі закупівель.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 w:rsidP="00E67489">
            <w:pPr>
              <w:widowControl w:val="0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Фізична особа,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Підтверджується учасником шляхом заповнення окремих електронних полів в електронній системі закупівель.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6E32AA">
            <w:pPr>
              <w:widowControl w:val="0"/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Керівника</w:t>
            </w:r>
            <w:r w:rsidR="00774AE4">
              <w:rPr>
                <w:rFonts w:ascii="Times New Roman" w:hAnsi="Times New Roman"/>
                <w:sz w:val="24"/>
                <w:szCs w:val="24"/>
              </w:rPr>
              <w:t xml:space="preserve"> учасника процедури закупівлі, </w:t>
            </w:r>
            <w:r w:rsidR="00774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 w:rsidR="00774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AE4" w:rsidRDefault="00774A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Підтверджується учасником шляхом заповнення окремих електронних полів в електронній системі закупівель.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6E32AA" w:rsidP="00E67489">
            <w:pPr>
              <w:widowControl w:val="0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Керівника</w:t>
            </w:r>
            <w:r w:rsidR="00774AE4">
              <w:rPr>
                <w:rFonts w:ascii="Times New Roman" w:hAnsi="Times New Roman"/>
                <w:sz w:val="24"/>
                <w:szCs w:val="24"/>
              </w:rPr>
              <w:t xml:space="preserve">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</w:t>
            </w:r>
            <w:r w:rsidR="00774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правопорушення, пов’язаного з використанням дитячої праці чи будь-якими формами торгівлі людьми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Підтверджується учасником шляхом заповнення окремих електронних полів в електронній системі закупівель</w:t>
            </w:r>
          </w:p>
        </w:tc>
      </w:tr>
    </w:tbl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Інші документи (для учасників - юридичних осіб та фізичних осіб - підприємців)</w:t>
      </w:r>
    </w:p>
    <w:p w:rsidR="00774AE4" w:rsidRDefault="00774AE4" w:rsidP="00774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Відомості про Учасника: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Сканована копія або посилання на вільний електронний доступ до установчих документів Учасника (Статут, положення або ін.) – юридичної особи чи копія паспорта та довідки про присвоєння реєстраційного номеру облікової картки платника податків (ідентифікаційного номера) – для фізичних осіб.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Сканована копія Витягу чи Виписки з Єдиного державного реєстру юридичних осіб, фізичних осіб – підприємців та громадських формувань.</w:t>
      </w:r>
    </w:p>
    <w:p w:rsidR="00774AE4" w:rsidRDefault="00774AE4" w:rsidP="00774AE4">
      <w:pPr>
        <w:tabs>
          <w:tab w:val="left" w:pos="398"/>
        </w:tabs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Сканована копія документу, що підтверджує повноваження </w:t>
      </w:r>
      <w:r w:rsidR="00D031B0">
        <w:rPr>
          <w:rFonts w:ascii="Times New Roman" w:hAnsi="Times New Roman"/>
          <w:sz w:val="24"/>
          <w:szCs w:val="24"/>
        </w:rPr>
        <w:t>керівника</w:t>
      </w:r>
      <w:r>
        <w:rPr>
          <w:rFonts w:ascii="Times New Roman" w:hAnsi="Times New Roman"/>
          <w:sz w:val="24"/>
          <w:szCs w:val="24"/>
        </w:rPr>
        <w:t xml:space="preserve"> Учасника – виписка з протоколу засновників, наказ про призначення, довіреність, доручення або інший документ, що підтверджує повноваження - для юридичної особи. </w:t>
      </w:r>
    </w:p>
    <w:p w:rsidR="00774AE4" w:rsidRDefault="00774AE4" w:rsidP="00774AE4">
      <w:pPr>
        <w:tabs>
          <w:tab w:val="left" w:pos="398"/>
        </w:tabs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Сканована копія паспорт громадянина України, або інший документ, що посвідчує особу </w:t>
      </w:r>
      <w:r w:rsidR="00D031B0">
        <w:rPr>
          <w:rFonts w:ascii="Times New Roman" w:hAnsi="Times New Roman"/>
          <w:sz w:val="24"/>
          <w:szCs w:val="24"/>
        </w:rPr>
        <w:t>керівника</w:t>
      </w:r>
      <w:r>
        <w:rPr>
          <w:rFonts w:ascii="Times New Roman" w:hAnsi="Times New Roman"/>
          <w:sz w:val="24"/>
          <w:szCs w:val="24"/>
        </w:rPr>
        <w:t xml:space="preserve"> Учасника.</w:t>
      </w:r>
    </w:p>
    <w:p w:rsidR="00774AE4" w:rsidRDefault="00774AE4" w:rsidP="0077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Сканована копія документа, виданого органом державної фіскальної (податкової) служби про реєстрацію Учасника платником податку на додану вартість - у разі, якщо Учасник є платником цього податку. Якщо Учасник не є платником ПДВ - подається сканована довідка з органу державної фіскальної (податкової) служби, що свідчить про форму оподаткування Учасника. 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Довідка, складена в довільній формі Учасником (підписана, скріплена печаткою (за наявності), датована, подана у сканованому форматі), яка містить відомості про Учасника: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місцезнаходження Учасника, телефон, факс, електронна адреса, банківські реквізити;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ідентифікаційний код Учасника (код ЄДРПОУ);  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керівництво (посада, прізвище, ім'я, по батькові, телефон для контактів) - для Учасників – юридичних та фізичних осіб-підприємців, а також відомості щодо особи, уповноваженої представляти інтереси Учасника (зокрема й підписання документів) в рамках даної процедури закупівлі (посада, прізвище, ім'я, по батькові, телефон для контактів);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форма власності та юридичний статус, організаційно-правова форма (для юридичних осіб).</w:t>
      </w:r>
    </w:p>
    <w:p w:rsidR="00774AE4" w:rsidRDefault="00774AE4" w:rsidP="00774AE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D031B0" w:rsidRDefault="00D031B0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D031B0" w:rsidRDefault="00D031B0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67489" w:rsidRDefault="00E67489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67489" w:rsidRDefault="00E67489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67489" w:rsidRDefault="00E67489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774AE4" w:rsidRPr="00774AE4" w:rsidRDefault="00774AE4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774A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lastRenderedPageBreak/>
        <w:t>IІ. ПЕРЕЛІК ДОКУМЕНТІВ, ЩО ПОДАЮТЬСЯ ТІЛЬКИ УЧАСНИКОМ-ПЕРЕМОЖЦЕМ ПРОЦЕДУРИ ЗАКУПІВЛІ ПІСЛЯ ОПРИЛЮДНЕННЯ НА ВЕБ-ПОРТАЛІ ПОВІДОМЛЕННЯ ПРО НАМІР УКЛАСТИ ДОГОВІР</w:t>
      </w:r>
    </w:p>
    <w:p w:rsidR="00774AE4" w:rsidRPr="00774AE4" w:rsidRDefault="00774AE4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4A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Таблиця 1. Документи, що підтверджують відсутність підстав, визначених у статті </w:t>
      </w:r>
      <w:r w:rsidR="00295A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774A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 Закону</w:t>
      </w:r>
      <w:r w:rsidRPr="00774A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4181"/>
        <w:gridCol w:w="5091"/>
      </w:tblGrid>
      <w:tr w:rsidR="00774AE4" w:rsidRPr="00774AE4" w:rsidTr="00ED34B6">
        <w:trPr>
          <w:trHeight w:val="62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4" w:rsidRPr="00774AE4" w:rsidRDefault="00774AE4" w:rsidP="00774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 щодо підтвердження інформації про відповідність вимогам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BD486E" w:rsidP="00E6748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A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</w:t>
            </w:r>
            <w:r w:rsidR="00E67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E1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BD4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</w:t>
            </w:r>
            <w:r w:rsidRPr="0077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корупцією правопорушення із зазначенням дати формування витягу 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B04A7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Фізична особа, 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</w:t>
            </w:r>
            <w:r w:rsidRPr="00774A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 xml:space="preserve">пункт </w:t>
            </w:r>
            <w:r w:rsidR="00E674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5</w:t>
            </w:r>
            <w:r w:rsidRPr="00774A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 xml:space="preserve"> ст. </w:t>
            </w:r>
            <w:r w:rsidR="00E674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 xml:space="preserve">47 </w:t>
            </w:r>
            <w:r w:rsidR="007B04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Особливостей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</w:t>
            </w:r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відсутність (наявність) судимості або обмежень, передбачених кримінальним процесуальним законодавством України</w:t>
            </w:r>
            <w:r w:rsidRPr="00774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щодо фізичної особи, яка є учасником процедури закупівлі.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AE4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Замовник перевіряє витяг на офіційному сайті МВС за посиланням </w:t>
            </w:r>
            <w:hyperlink r:id="rId5" w:history="1">
              <w:r w:rsidRPr="00774AE4">
                <w:rPr>
                  <w:rFonts w:ascii="Times New Roman" w:eastAsia="Times" w:hAnsi="Times New Roman" w:cs="Times"/>
                  <w:color w:val="0000FF"/>
                  <w:sz w:val="24"/>
                  <w:szCs w:val="24"/>
                  <w:u w:val="single"/>
                  <w:lang w:eastAsia="ru-RU"/>
                </w:rPr>
                <w:t>https://vytiah.mvs.gov.ua/app/checkStatus</w:t>
              </w:r>
            </w:hyperlink>
            <w:r w:rsidRPr="007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BD486E" w:rsidP="00E6748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A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A3">
              <w:rPr>
                <w:rFonts w:ascii="Times New Roman" w:eastAsia="Times New Roman" w:hAnsi="Times New Roman" w:cs="Times New Roman"/>
                <w:sz w:val="24"/>
                <w:szCs w:val="24"/>
              </w:rPr>
              <w:t>(підпункт 6 пункт 4</w:t>
            </w:r>
            <w:r w:rsidR="00E674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E1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0A192F" w:rsidRDefault="00774AE4" w:rsidP="000A192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</w:t>
            </w:r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відсутність (наявність) судимості або обмежень, передбачених кримінальним процесуальним законодавством України</w:t>
            </w:r>
            <w:r w:rsidRPr="00774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щодо фізичної особи, яка є учасником процедури закупівлі.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Замовник перевіряє витяг на офіційному сайті МВС за посиланням </w:t>
            </w:r>
            <w:hyperlink r:id="rId6" w:history="1">
              <w:r w:rsidRPr="00774A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https://vytiah.mvs.gov.ua/app/checkStatus</w:t>
              </w:r>
            </w:hyperlink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6E" w:rsidRPr="00CE1AA3" w:rsidRDefault="00BD486E" w:rsidP="00BD48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A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4AE4" w:rsidRPr="00774AE4" w:rsidRDefault="00BD486E" w:rsidP="00E67489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</w:t>
            </w:r>
            <w:r w:rsidR="00E67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E1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Особливостей)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</w:t>
            </w:r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відсутність (наявність) судимості або обмежень, передбачених кримінальним процесуальним законодавством України</w:t>
            </w:r>
            <w:r w:rsidRPr="00774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щодо фізичної особи, яка є учасником процедури 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закупівлі.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Замовник перевіряє витяг на офіційному сайті МВС за посиланням </w:t>
            </w:r>
            <w:hyperlink r:id="rId7" w:history="1">
              <w:r w:rsidRPr="00774A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https://vytiah.mvs.gov.ua/app/checkStatus</w:t>
              </w:r>
            </w:hyperlink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uk-UA"/>
        </w:rPr>
      </w:pPr>
      <w:r w:rsidRPr="00774AE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uk-UA"/>
        </w:rPr>
        <w:t>Примітки:</w:t>
      </w: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 </w:t>
      </w:r>
      <w:hyperlink r:id="rId8" w:anchor="n1265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пунктами 3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 </w:t>
      </w:r>
      <w:hyperlink r:id="rId9" w:anchor="n1267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5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 </w:t>
      </w:r>
      <w:hyperlink r:id="rId10" w:anchor="n1268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6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і </w:t>
      </w:r>
      <w:hyperlink r:id="rId11" w:anchor="n1274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12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частини першої та </w:t>
      </w:r>
      <w:hyperlink r:id="rId12" w:anchor="n1276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частиною другою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 статті </w:t>
      </w:r>
      <w:r w:rsidR="00E6748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</w:t>
      </w:r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7 </w:t>
      </w:r>
      <w:r w:rsidR="007B04A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Особливостей</w:t>
      </w:r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Замовник не вимагає документального підтвердження публічної інформації, що оприлюднена у формі відкритих даних згідно із </w:t>
      </w:r>
      <w:hyperlink r:id="rId13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Законом України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E5018B" w:rsidRDefault="00774AE4" w:rsidP="00E6748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разі ненадання переможцем процедури закупівлі документів, що підтверджують відсутність підстав, установлених </w:t>
      </w:r>
      <w:hyperlink r:id="rId14" w:anchor="n1261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 xml:space="preserve">статтею </w:t>
        </w:r>
        <w:r w:rsidR="00E67489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47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B04A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особливостей</w:t>
      </w:r>
      <w:bookmarkStart w:id="0" w:name="_GoBack"/>
      <w:bookmarkEnd w:id="0"/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замовник відхиляє тендерну пропозицію такого учасника та визначає переможця процедури закупівлі серед тих учасників, строк дії тендерної пропозиції яких ще не минув</w:t>
      </w:r>
      <w:r w:rsidR="00E6748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sectPr w:rsidR="00E5018B" w:rsidSect="00E96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18B"/>
    <w:rsid w:val="000A192F"/>
    <w:rsid w:val="00211D2A"/>
    <w:rsid w:val="00284045"/>
    <w:rsid w:val="00295ACB"/>
    <w:rsid w:val="002F11AF"/>
    <w:rsid w:val="00355CB9"/>
    <w:rsid w:val="003A4610"/>
    <w:rsid w:val="00422A85"/>
    <w:rsid w:val="006108A2"/>
    <w:rsid w:val="006E32AA"/>
    <w:rsid w:val="0072471D"/>
    <w:rsid w:val="00774AE4"/>
    <w:rsid w:val="007B04A7"/>
    <w:rsid w:val="00942D35"/>
    <w:rsid w:val="009F36DF"/>
    <w:rsid w:val="00BD486E"/>
    <w:rsid w:val="00CA3DB2"/>
    <w:rsid w:val="00CB1356"/>
    <w:rsid w:val="00D031B0"/>
    <w:rsid w:val="00E5018B"/>
    <w:rsid w:val="00E67489"/>
    <w:rsid w:val="00E96470"/>
    <w:rsid w:val="00ED34B6"/>
    <w:rsid w:val="00EE5267"/>
    <w:rsid w:val="00F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7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D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11D2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semiHidden/>
    <w:unhideWhenUsed/>
    <w:rsid w:val="00774AE4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22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checkStatus" TargetMode="Externa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ytiah.mvs.gov.ua/app/checkStatus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vytiah.mvs.gov.ua/app/checkStat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Лена</cp:lastModifiedBy>
  <cp:revision>14</cp:revision>
  <dcterms:created xsi:type="dcterms:W3CDTF">2023-02-06T12:53:00Z</dcterms:created>
  <dcterms:modified xsi:type="dcterms:W3CDTF">2024-03-05T14:42:00Z</dcterms:modified>
</cp:coreProperties>
</file>