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ІНСТИТУТ КАРТОПЛЯРСТВА </w:t>
      </w:r>
    </w:p>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D35769" w:rsidRPr="00096BAD" w:rsidRDefault="00D35769" w:rsidP="00D35769">
      <w:pPr>
        <w:adjustRightInd w:val="0"/>
        <w:ind w:left="5670" w:right="57"/>
        <w:rPr>
          <w:rFonts w:ascii="Times New Roman" w:hAnsi="Times New Roman" w:cs="Times New Roman"/>
          <w:bCs/>
        </w:rPr>
      </w:pPr>
      <w:r w:rsidRPr="00096BAD">
        <w:rPr>
          <w:rFonts w:ascii="Times New Roman" w:hAnsi="Times New Roman" w:cs="Times New Roman"/>
          <w:bCs/>
        </w:rPr>
        <w:t>ЗАТВЕРДЖЕНО</w:t>
      </w:r>
    </w:p>
    <w:p w:rsidR="00D35769" w:rsidRPr="00096BAD" w:rsidRDefault="00D35769" w:rsidP="00D35769">
      <w:pPr>
        <w:spacing w:before="120"/>
        <w:ind w:left="5670" w:right="57"/>
        <w:rPr>
          <w:rFonts w:ascii="Times New Roman" w:hAnsi="Times New Roman" w:cs="Times New Roman"/>
        </w:rPr>
      </w:pPr>
      <w:r w:rsidRPr="00096BAD">
        <w:rPr>
          <w:rFonts w:ascii="Times New Roman" w:hAnsi="Times New Roman" w:cs="Times New Roman"/>
        </w:rPr>
        <w:t>Рішення уповноваженої особи відповідальної за проведення електронних закупівель Інституту картоплярства Національної академії аграрних наук України</w:t>
      </w:r>
    </w:p>
    <w:p w:rsidR="00D35769" w:rsidRPr="00096BAD" w:rsidRDefault="00D35769" w:rsidP="00D35769">
      <w:pPr>
        <w:widowControl w:val="0"/>
        <w:adjustRightInd w:val="0"/>
        <w:spacing w:before="120"/>
        <w:ind w:left="5670"/>
        <w:rPr>
          <w:rFonts w:ascii="Times New Roman" w:hAnsi="Times New Roman" w:cs="Times New Roman"/>
          <w:lang w:val="ru-RU"/>
        </w:rPr>
      </w:pPr>
    </w:p>
    <w:p w:rsidR="00D35769" w:rsidRPr="00096BAD" w:rsidRDefault="00E32E83" w:rsidP="00D35769">
      <w:pPr>
        <w:widowControl w:val="0"/>
        <w:adjustRightInd w:val="0"/>
        <w:spacing w:before="120"/>
        <w:ind w:left="5670"/>
        <w:rPr>
          <w:rFonts w:ascii="Times New Roman" w:hAnsi="Times New Roman" w:cs="Times New Roman"/>
          <w:b/>
          <w:bCs/>
        </w:rPr>
      </w:pPr>
      <w:r>
        <w:rPr>
          <w:rFonts w:ascii="Times New Roman" w:hAnsi="Times New Roman" w:cs="Times New Roman"/>
          <w:lang w:val="ru-RU"/>
        </w:rPr>
        <w:t>1</w:t>
      </w:r>
      <w:r w:rsidR="000F7BF5" w:rsidRPr="00096BAD">
        <w:rPr>
          <w:rFonts w:ascii="Times New Roman" w:hAnsi="Times New Roman" w:cs="Times New Roman"/>
          <w:lang w:val="ru-RU"/>
        </w:rPr>
        <w:t>1</w:t>
      </w:r>
      <w:r w:rsidR="00D35769" w:rsidRPr="00096BAD">
        <w:rPr>
          <w:rFonts w:ascii="Times New Roman" w:hAnsi="Times New Roman" w:cs="Times New Roman"/>
          <w:lang w:val="ru-RU"/>
        </w:rPr>
        <w:t xml:space="preserve"> </w:t>
      </w:r>
      <w:r>
        <w:rPr>
          <w:rFonts w:ascii="Times New Roman" w:hAnsi="Times New Roman" w:cs="Times New Roman"/>
          <w:lang w:val="ru-RU"/>
        </w:rPr>
        <w:t>квіт</w:t>
      </w:r>
      <w:r w:rsidR="000F7BF5" w:rsidRPr="00096BAD">
        <w:rPr>
          <w:rFonts w:ascii="Times New Roman" w:hAnsi="Times New Roman" w:cs="Times New Roman"/>
          <w:lang w:val="ru-RU"/>
        </w:rPr>
        <w:t>ня</w:t>
      </w:r>
      <w:r w:rsidR="00D35769" w:rsidRPr="00096BAD">
        <w:rPr>
          <w:rFonts w:ascii="Times New Roman" w:hAnsi="Times New Roman" w:cs="Times New Roman"/>
          <w:lang w:val="ru-RU"/>
        </w:rPr>
        <w:t xml:space="preserve"> 202</w:t>
      </w:r>
      <w:r w:rsidR="0012317F" w:rsidRPr="00096BAD">
        <w:rPr>
          <w:rFonts w:ascii="Times New Roman" w:hAnsi="Times New Roman" w:cs="Times New Roman"/>
          <w:lang w:val="ru-RU"/>
        </w:rPr>
        <w:t>3</w:t>
      </w:r>
      <w:r w:rsidR="00D35769" w:rsidRPr="00096BAD">
        <w:rPr>
          <w:rFonts w:ascii="Times New Roman" w:hAnsi="Times New Roman" w:cs="Times New Roman"/>
          <w:lang w:val="ru-RU"/>
        </w:rPr>
        <w:t xml:space="preserve"> року </w:t>
      </w:r>
      <w:r w:rsidR="00D35769" w:rsidRPr="00096BAD">
        <w:rPr>
          <w:rFonts w:ascii="Times New Roman" w:hAnsi="Times New Roman" w:cs="Times New Roman"/>
        </w:rPr>
        <w:t xml:space="preserve">№ </w:t>
      </w:r>
      <w:r>
        <w:rPr>
          <w:rFonts w:ascii="Times New Roman" w:hAnsi="Times New Roman" w:cs="Times New Roman"/>
        </w:rPr>
        <w:t>35</w:t>
      </w:r>
    </w:p>
    <w:p w:rsidR="00D35769" w:rsidRPr="00096BAD" w:rsidRDefault="00D35769" w:rsidP="00D35769">
      <w:pPr>
        <w:widowControl w:val="0"/>
        <w:adjustRightInd w:val="0"/>
        <w:ind w:left="5670"/>
        <w:jc w:val="center"/>
        <w:rPr>
          <w:rFonts w:ascii="Times New Roman" w:hAnsi="Times New Roman" w:cs="Times New Roman"/>
          <w:b/>
          <w:bCs/>
        </w:rPr>
      </w:pPr>
    </w:p>
    <w:p w:rsidR="00D35769" w:rsidRPr="00096BAD" w:rsidRDefault="00D35769" w:rsidP="00D35769">
      <w:pPr>
        <w:widowControl w:val="0"/>
        <w:adjustRightInd w:val="0"/>
        <w:ind w:left="5670"/>
        <w:rPr>
          <w:rFonts w:ascii="Times New Roman" w:hAnsi="Times New Roman" w:cs="Times New Roman"/>
        </w:rPr>
      </w:pPr>
    </w:p>
    <w:p w:rsidR="00D35769" w:rsidRPr="00096BAD" w:rsidRDefault="00D35769" w:rsidP="00D35769">
      <w:pPr>
        <w:widowControl w:val="0"/>
        <w:adjustRightInd w:val="0"/>
        <w:jc w:val="center"/>
        <w:rPr>
          <w:rFonts w:ascii="Times New Roman" w:hAnsi="Times New Roman" w:cs="Times New Roman"/>
          <w:bCs/>
        </w:rPr>
      </w:pPr>
      <w:r w:rsidRPr="00096BAD">
        <w:rPr>
          <w:rFonts w:ascii="Times New Roman" w:hAnsi="Times New Roman" w:cs="Times New Roman"/>
        </w:rPr>
        <w:t xml:space="preserve">                                                                                 ________________Ольга КАЛДАРАШ</w:t>
      </w: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096BAD" w:rsidTr="0011014A">
        <w:trPr>
          <w:jc w:val="center"/>
        </w:trPr>
        <w:tc>
          <w:tcPr>
            <w:tcW w:w="9732" w:type="dxa"/>
            <w:shd w:val="clear" w:color="auto" w:fill="auto"/>
          </w:tcPr>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096BAD">
              <w:rPr>
                <w:rFonts w:ascii="Times New Roman" w:eastAsia="Times New Roman" w:hAnsi="Times New Roman" w:cs="Times New Roman"/>
                <w:b/>
                <w:sz w:val="32"/>
                <w:szCs w:val="32"/>
                <w:lang w:eastAsia="ru-RU"/>
              </w:rPr>
              <w:t>ТЕНДЕРНА</w:t>
            </w:r>
            <w:r w:rsidRPr="00096BAD">
              <w:rPr>
                <w:rFonts w:ascii="Times New Roman" w:eastAsia="Times New Roman" w:hAnsi="Times New Roman" w:cs="Times New Roman"/>
                <w:b/>
                <w:sz w:val="32"/>
                <w:szCs w:val="20"/>
                <w:lang w:eastAsia="ru-RU"/>
              </w:rPr>
              <w:t xml:space="preserve"> ДОКУМЕНТАЦІЯ</w:t>
            </w:r>
            <w:r w:rsidR="00E96581" w:rsidRPr="00096BAD">
              <w:rPr>
                <w:rFonts w:ascii="Times New Roman" w:eastAsia="Times New Roman" w:hAnsi="Times New Roman" w:cs="Times New Roman"/>
                <w:b/>
                <w:sz w:val="32"/>
                <w:szCs w:val="20"/>
                <w:lang w:eastAsia="ru-RU"/>
              </w:rPr>
              <w:t xml:space="preserve"> </w:t>
            </w:r>
          </w:p>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096BAD" w:rsidTr="0011014A">
        <w:trPr>
          <w:jc w:val="center"/>
        </w:trPr>
        <w:tc>
          <w:tcPr>
            <w:tcW w:w="9732" w:type="dxa"/>
            <w:shd w:val="clear" w:color="auto" w:fill="auto"/>
          </w:tcPr>
          <w:p w:rsidR="0011014A" w:rsidRPr="00096BAD"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096BAD">
              <w:rPr>
                <w:rFonts w:ascii="Times New Roman" w:hAnsi="Times New Roman" w:cs="Times New Roman"/>
                <w:b/>
                <w:bCs/>
                <w:sz w:val="28"/>
                <w:szCs w:val="28"/>
              </w:rPr>
              <w:t>предмет закупівлі:</w:t>
            </w:r>
          </w:p>
        </w:tc>
      </w:tr>
    </w:tbl>
    <w:p w:rsidR="0011014A" w:rsidRPr="00096BAD" w:rsidRDefault="0011014A" w:rsidP="0011014A">
      <w:pPr>
        <w:spacing w:after="12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bCs/>
          <w:sz w:val="32"/>
          <w:szCs w:val="32"/>
          <w:lang w:eastAsia="uk-UA"/>
        </w:rPr>
        <w:t xml:space="preserve">ДК 021:2015: </w:t>
      </w:r>
      <w:r w:rsidRPr="00096BAD">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r w:rsidR="00933D58">
        <w:rPr>
          <w:rFonts w:ascii="Times New Roman" w:eastAsia="Times New Roman" w:hAnsi="Times New Roman" w:cs="Times New Roman"/>
          <w:b/>
          <w:sz w:val="32"/>
          <w:szCs w:val="32"/>
          <w:lang w:eastAsia="uk-UA"/>
        </w:rPr>
        <w:t xml:space="preserve">комплекс послуг з посіву, вирощування, збирання </w:t>
      </w:r>
      <w:r w:rsidR="00CB761A" w:rsidRPr="00CB761A">
        <w:rPr>
          <w:rFonts w:ascii="Times New Roman" w:eastAsia="Times New Roman" w:hAnsi="Times New Roman" w:cs="Times New Roman"/>
          <w:b/>
          <w:sz w:val="32"/>
          <w:szCs w:val="32"/>
          <w:lang w:eastAsia="uk-UA"/>
        </w:rPr>
        <w:t>соняшника</w:t>
      </w:r>
      <w:r w:rsidRPr="00096BAD">
        <w:rPr>
          <w:rFonts w:ascii="Times New Roman" w:eastAsia="Times New Roman" w:hAnsi="Times New Roman" w:cs="Times New Roman"/>
          <w:b/>
          <w:sz w:val="32"/>
          <w:szCs w:val="32"/>
          <w:lang w:eastAsia="uk-UA"/>
        </w:rPr>
        <w:t xml:space="preserve">) </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процедура закупівлі:</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Відкриті торги з особливостями</w:t>
      </w:r>
    </w:p>
    <w:p w:rsidR="00144775" w:rsidRPr="00096BAD" w:rsidRDefault="00144775" w:rsidP="00144775">
      <w:pPr>
        <w:widowControl w:val="0"/>
        <w:autoSpaceDE w:val="0"/>
        <w:autoSpaceDN w:val="0"/>
        <w:adjustRightInd w:val="0"/>
        <w:jc w:val="center"/>
        <w:rPr>
          <w:rFonts w:ascii="Times New Roman" w:hAnsi="Times New Roman" w:cs="Times New Roman"/>
          <w:b/>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r w:rsidRPr="00096BAD">
        <w:rPr>
          <w:rFonts w:ascii="Times New Roman" w:eastAsia="Times New Roman" w:hAnsi="Times New Roman" w:cs="Times New Roman"/>
          <w:b/>
          <w:bCs/>
          <w:sz w:val="24"/>
          <w:szCs w:val="24"/>
          <w:lang w:eastAsia="ru-RU"/>
        </w:rPr>
        <w:t>Смт Немішаєве - 2023 р.</w:t>
      </w:r>
    </w:p>
    <w:p w:rsidR="0011014A" w:rsidRPr="00096BAD"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096BAD"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096BAD"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096BAD" w:rsidRDefault="0011014A" w:rsidP="0011014A">
            <w:pPr>
              <w:spacing w:after="0" w:line="240"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096BAD">
              <w:rPr>
                <w:rFonts w:ascii="Times New Roman" w:eastAsia="Calibri" w:hAnsi="Times New Roman" w:cs="Times New Roman"/>
                <w:b/>
                <w:kern w:val="23"/>
                <w:sz w:val="23"/>
                <w:szCs w:val="23"/>
                <w:lang w:eastAsia="uk-UA"/>
              </w:rPr>
              <w:t>1. </w:t>
            </w:r>
            <w:r w:rsidRPr="00096BAD">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096BAD">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 xml:space="preserve">Інститут картоплярства Національної академії аграрних наук України </w:t>
            </w:r>
            <w:r w:rsidRPr="00096BAD">
              <w:rPr>
                <w:rFonts w:ascii="Times New Roman" w:hAnsi="Times New Roman" w:cs="Times New Roman"/>
                <w:b/>
              </w:rPr>
              <w:t>(далі – «замовник» та/або Інститут картоплярства)</w:t>
            </w:r>
            <w:r w:rsidRPr="00096BAD">
              <w:rPr>
                <w:rFonts w:ascii="Times New Roman" w:hAnsi="Times New Roman" w:cs="Times New Roman"/>
              </w:rPr>
              <w:t>.</w:t>
            </w: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смт. Немішаєве, Бучанський район, Київська область, 07853.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CB761A">
            <w:pPr>
              <w:widowControl w:val="0"/>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Калдараш Ольга Петрівна – на</w:t>
            </w:r>
            <w:r w:rsidR="0051155A">
              <w:rPr>
                <w:rFonts w:ascii="Times New Roman" w:eastAsia="Times New Roman" w:hAnsi="Times New Roman" w:cs="Times New Roman"/>
              </w:rPr>
              <w:t>чаль</w:t>
            </w:r>
            <w:r w:rsidRPr="00096BAD">
              <w:rPr>
                <w:rFonts w:ascii="Times New Roman" w:eastAsia="Times New Roman" w:hAnsi="Times New Roman" w:cs="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096BAD" w:rsidRDefault="00D551A8" w:rsidP="00CB761A">
            <w:pPr>
              <w:widowControl w:val="0"/>
              <w:tabs>
                <w:tab w:val="left" w:pos="585"/>
              </w:tabs>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Номер телефону: +380457741205.</w:t>
            </w:r>
          </w:p>
          <w:p w:rsidR="00D551A8" w:rsidRPr="00096BAD" w:rsidRDefault="00D551A8" w:rsidP="00CB761A">
            <w:pPr>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Електронна адреса: ekonomikaik.2017@gmail.com.</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6D2808">
            <w:pPr>
              <w:overflowPunct w:val="0"/>
              <w:autoSpaceDE w:val="0"/>
              <w:autoSpaceDN w:val="0"/>
              <w:adjustRightInd w:val="0"/>
              <w:spacing w:line="240" w:lineRule="auto"/>
              <w:jc w:val="both"/>
              <w:textAlignment w:val="baseline"/>
              <w:rPr>
                <w:rFonts w:ascii="Times New Roman" w:hAnsi="Times New Roman" w:cs="Times New Roman"/>
                <w:sz w:val="24"/>
                <w:szCs w:val="24"/>
                <w:lang w:eastAsia="uk-UA"/>
              </w:rPr>
            </w:pPr>
            <w:r w:rsidRPr="00096BAD">
              <w:rPr>
                <w:rFonts w:ascii="Times New Roman" w:hAnsi="Times New Roman" w:cs="Times New Roman"/>
                <w:sz w:val="24"/>
                <w:szCs w:val="24"/>
                <w:lang w:eastAsia="uk-UA"/>
              </w:rPr>
              <w:t>Відкриті торги з особливостями</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096BAD"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096BAD">
              <w:rPr>
                <w:rFonts w:ascii="Times New Roman" w:eastAsia="Times New Roman" w:hAnsi="Times New Roman" w:cs="Times New Roman"/>
                <w:sz w:val="23"/>
                <w:szCs w:val="23"/>
                <w:lang w:eastAsia="uk-UA"/>
              </w:rPr>
              <w:t xml:space="preserve">ДК 021:2015: 77110000-4 – </w:t>
            </w:r>
            <w:r w:rsidRPr="00096BAD">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w:t>
            </w:r>
            <w:r w:rsidR="00093A7C" w:rsidRPr="00093A7C">
              <w:rPr>
                <w:rFonts w:ascii="Times New Roman" w:eastAsia="Times New Roman" w:hAnsi="Times New Roman" w:cs="Times New Roman"/>
                <w:bCs/>
                <w:sz w:val="23"/>
                <w:szCs w:val="23"/>
                <w:lang w:eastAsia="uk-UA"/>
              </w:rPr>
              <w:t xml:space="preserve">комплекс послуг з посіву, вирощування, збирання </w:t>
            </w:r>
            <w:r w:rsidR="00CB761A" w:rsidRPr="00CB761A">
              <w:rPr>
                <w:rFonts w:ascii="Times New Roman" w:eastAsia="Times New Roman" w:hAnsi="Times New Roman" w:cs="Times New Roman"/>
                <w:bCs/>
                <w:sz w:val="23"/>
                <w:szCs w:val="23"/>
                <w:lang w:eastAsia="uk-UA"/>
              </w:rPr>
              <w:t>соняшника</w:t>
            </w:r>
            <w:r w:rsidRPr="00096BAD">
              <w:rPr>
                <w:rFonts w:ascii="Times New Roman" w:eastAsia="Times New Roman" w:hAnsi="Times New Roman" w:cs="Times New Roman"/>
                <w:bCs/>
                <w:sz w:val="23"/>
                <w:szCs w:val="23"/>
                <w:lang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Pr="00096BAD" w:rsidRDefault="001247F6"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Поділ на лоти не передбачено</w:t>
            </w:r>
          </w:p>
          <w:p w:rsidR="00E414C1" w:rsidRPr="00096BAD"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(більш детально в Додатку № 3 до ТД)</w:t>
            </w:r>
          </w:p>
        </w:tc>
      </w:tr>
      <w:tr w:rsidR="00D551A8" w:rsidRPr="00096BAD"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4.3.</w:t>
            </w:r>
            <w:r w:rsidRPr="00096BAD">
              <w:rPr>
                <w:rFonts w:ascii="Times New Roman" w:eastAsia="Times New Roman" w:hAnsi="Times New Roman" w:cs="Times New Roman"/>
                <w:kern w:val="23"/>
                <w:sz w:val="24"/>
                <w:szCs w:val="24"/>
                <w:lang w:eastAsia="uk-UA"/>
              </w:rPr>
              <w:t> </w:t>
            </w:r>
            <w:r w:rsidRPr="00096BAD">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Місце надання Послуг: </w:t>
            </w:r>
          </w:p>
          <w:p w:rsidR="00D551A8" w:rsidRPr="00096BAD" w:rsidRDefault="008729D3" w:rsidP="00E414C1">
            <w:pPr>
              <w:ind w:firstLine="284"/>
              <w:contextualSpacing/>
              <w:rPr>
                <w:rFonts w:ascii="Times New Roman" w:eastAsia="Times New Roman" w:hAnsi="Times New Roman" w:cs="Times New Roman"/>
                <w:bCs/>
                <w:sz w:val="23"/>
                <w:szCs w:val="23"/>
                <w:lang w:eastAsia="uk-UA"/>
              </w:rPr>
            </w:pPr>
            <w:r>
              <w:rPr>
                <w:rFonts w:ascii="Times New Roman" w:eastAsia="Times New Roman" w:hAnsi="Times New Roman" w:cs="Times New Roman"/>
                <w:bCs/>
                <w:sz w:val="23"/>
                <w:szCs w:val="23"/>
                <w:lang w:eastAsia="uk-UA"/>
              </w:rPr>
              <w:t>Київська обл., Бучанський р-н</w:t>
            </w:r>
            <w:r w:rsidR="00D551A8" w:rsidRPr="00096BAD">
              <w:rPr>
                <w:rFonts w:ascii="Times New Roman" w:eastAsia="Times New Roman" w:hAnsi="Times New Roman" w:cs="Times New Roman"/>
                <w:bCs/>
                <w:sz w:val="23"/>
                <w:szCs w:val="23"/>
                <w:lang w:eastAsia="uk-UA"/>
              </w:rPr>
              <w:t>.</w:t>
            </w:r>
          </w:p>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Обсяг надання Послуг: </w:t>
            </w:r>
            <w:r w:rsidR="00E414C1" w:rsidRPr="00096BAD">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096BAD">
              <w:rPr>
                <w:rFonts w:ascii="Times New Roman" w:eastAsia="Times New Roman" w:hAnsi="Times New Roman" w:cs="Times New Roman"/>
                <w:bCs/>
                <w:sz w:val="23"/>
                <w:szCs w:val="23"/>
                <w:lang w:eastAsia="uk-UA"/>
              </w:rPr>
              <w:t xml:space="preserve"> </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70032D">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З дати підписання Договору </w:t>
            </w:r>
            <w:r w:rsidRPr="00096BAD">
              <w:rPr>
                <w:rFonts w:ascii="Times New Roman" w:eastAsia="Times New Roman" w:hAnsi="Times New Roman" w:cs="Times New Roman"/>
                <w:b/>
                <w:kern w:val="23"/>
                <w:sz w:val="23"/>
                <w:szCs w:val="23"/>
                <w:lang w:eastAsia="uk-UA"/>
              </w:rPr>
              <w:t xml:space="preserve">до </w:t>
            </w:r>
            <w:r w:rsidR="004F6398" w:rsidRPr="00096BAD">
              <w:rPr>
                <w:rFonts w:ascii="Times New Roman" w:eastAsia="Times New Roman" w:hAnsi="Times New Roman" w:cs="Times New Roman"/>
                <w:b/>
                <w:kern w:val="23"/>
                <w:sz w:val="23"/>
                <w:szCs w:val="23"/>
                <w:lang w:eastAsia="uk-UA"/>
              </w:rPr>
              <w:t>20</w:t>
            </w:r>
            <w:r w:rsidRPr="00096BAD">
              <w:rPr>
                <w:rFonts w:ascii="Times New Roman" w:eastAsia="Times New Roman" w:hAnsi="Times New Roman" w:cs="Times New Roman"/>
                <w:b/>
                <w:kern w:val="23"/>
                <w:sz w:val="23"/>
                <w:szCs w:val="23"/>
                <w:lang w:eastAsia="uk-UA"/>
              </w:rPr>
              <w:t>.</w:t>
            </w:r>
            <w:r w:rsidR="0070032D">
              <w:rPr>
                <w:rFonts w:ascii="Times New Roman" w:eastAsia="Times New Roman" w:hAnsi="Times New Roman" w:cs="Times New Roman"/>
                <w:b/>
                <w:kern w:val="23"/>
                <w:sz w:val="23"/>
                <w:szCs w:val="23"/>
                <w:lang w:eastAsia="uk-UA"/>
              </w:rPr>
              <w:t>12</w:t>
            </w:r>
            <w:r w:rsidRPr="00096BAD">
              <w:rPr>
                <w:rFonts w:ascii="Times New Roman" w:eastAsia="Times New Roman" w:hAnsi="Times New Roman" w:cs="Times New Roman"/>
                <w:b/>
                <w:kern w:val="23"/>
                <w:sz w:val="23"/>
                <w:szCs w:val="23"/>
                <w:lang w:eastAsia="uk-UA"/>
              </w:rPr>
              <w:t>.202</w:t>
            </w:r>
            <w:r w:rsidR="00E414C1" w:rsidRPr="00096BAD">
              <w:rPr>
                <w:rFonts w:ascii="Times New Roman" w:eastAsia="Times New Roman" w:hAnsi="Times New Roman" w:cs="Times New Roman"/>
                <w:b/>
                <w:kern w:val="23"/>
                <w:sz w:val="23"/>
                <w:szCs w:val="23"/>
                <w:lang w:eastAsia="uk-UA"/>
              </w:rPr>
              <w:t>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Pr="00096BAD" w:rsidRDefault="00E414C1" w:rsidP="00E414C1">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096BAD"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r w:rsidR="00A2420C" w:rsidRPr="00096BAD">
              <w:rPr>
                <w:rFonts w:ascii="Times New Roman" w:eastAsia="Times New Roman" w:hAnsi="Times New Roman" w:cs="Times New Roman"/>
                <w:sz w:val="24"/>
                <w:szCs w:val="24"/>
                <w:lang w:val="ru-RU" w:eastAsia="uk-UA"/>
              </w:rPr>
              <w:t xml:space="preserve"> та Особливостями</w:t>
            </w:r>
            <w:r w:rsidRPr="00096BAD">
              <w:rPr>
                <w:rFonts w:ascii="Times New Roman" w:eastAsia="Times New Roman" w:hAnsi="Times New Roman" w:cs="Times New Roman"/>
                <w:sz w:val="24"/>
                <w:szCs w:val="24"/>
                <w:lang w:val="ru-RU"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b/>
                <w:kern w:val="23"/>
                <w:sz w:val="23"/>
                <w:szCs w:val="23"/>
                <w:lang w:eastAsia="uk-UA"/>
              </w:rPr>
              <w:t xml:space="preserve">7. Інформація про мову (мови), якою (якими) повинно бути складено тендерні </w:t>
            </w:r>
            <w:r w:rsidRPr="00096BAD">
              <w:rPr>
                <w:rFonts w:ascii="Times New Roman" w:eastAsia="Times New Roman" w:hAnsi="Times New Roman" w:cs="Times New Roman"/>
                <w:b/>
                <w:kern w:val="23"/>
                <w:sz w:val="23"/>
                <w:szCs w:val="23"/>
                <w:lang w:eastAsia="uk-UA"/>
              </w:rPr>
              <w:lastRenderedPageBreak/>
              <w:t>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lastRenderedPageBreak/>
              <w:t xml:space="preserve">Під час проведення процедури закупівлі усі документи, що готуються Замовником, викладаються </w:t>
            </w:r>
            <w:r w:rsidRPr="00096BAD">
              <w:rPr>
                <w:rFonts w:ascii="Times New Roman" w:eastAsia="Calibri" w:hAnsi="Times New Roman" w:cs="Times New Roman"/>
                <w:kern w:val="23"/>
                <w:sz w:val="23"/>
                <w:szCs w:val="23"/>
              </w:rPr>
              <w:lastRenderedPageBreak/>
              <w:t>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096BAD" w:rsidRDefault="00D551A8" w:rsidP="0011014A">
            <w:pPr>
              <w:spacing w:after="0" w:line="240" w:lineRule="auto"/>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ED29D2">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Замовник не приймає до розгляду тендерні пропозиції, ціна яких є вищою ніж очікувана вартість предмета, визначена замовником в оголошенні про проведення відкритих торгів. </w:t>
            </w:r>
          </w:p>
        </w:tc>
      </w:tr>
      <w:tr w:rsidR="00ED29D2" w:rsidRPr="00096BAD"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64"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096BAD" w:rsidRDefault="00CF5B33" w:rsidP="00CB761A">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Pr="00096BAD" w:rsidRDefault="00CF5B33" w:rsidP="00CF5B33">
            <w:pPr>
              <w:pStyle w:val="rvps2"/>
              <w:shd w:val="clear" w:color="auto" w:fill="FFFFFF"/>
              <w:spacing w:after="0"/>
              <w:textAlignment w:val="baseline"/>
            </w:pPr>
            <w:r w:rsidRPr="00096BAD">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096BAD">
              <w:t>та оприлюднити його на веб-порталі Уповноваженого органу відповідно до</w:t>
            </w:r>
            <w:r w:rsidRPr="00096BAD">
              <w:rPr>
                <w:rStyle w:val="apple-converted-space"/>
              </w:rPr>
              <w:t> </w:t>
            </w:r>
            <w:r w:rsidRPr="00096BAD">
              <w:t xml:space="preserve">статті 10 Закону. </w:t>
            </w:r>
          </w:p>
          <w:p w:rsidR="00CF5B33" w:rsidRPr="00096BAD" w:rsidRDefault="00CF5B33" w:rsidP="00CF5B33">
            <w:pPr>
              <w:pStyle w:val="rvps2"/>
              <w:shd w:val="clear" w:color="auto" w:fill="FFFFFF"/>
              <w:spacing w:after="0"/>
              <w:textAlignment w:val="baseline"/>
            </w:pPr>
            <w:r w:rsidRPr="00096BAD">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096BAD" w:rsidRDefault="00CF5B33" w:rsidP="00CF5B33">
            <w:pPr>
              <w:pStyle w:val="rvps2"/>
              <w:shd w:val="clear" w:color="auto" w:fill="FFFFFF"/>
              <w:spacing w:before="0" w:beforeAutospacing="0" w:after="0" w:afterAutospacing="0"/>
              <w:ind w:firstLine="460"/>
              <w:textAlignment w:val="baseline"/>
            </w:pPr>
            <w:r w:rsidRPr="00096BAD">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CF5B33" w:rsidRPr="00096BAD"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096BAD" w:rsidRDefault="00CF5B33" w:rsidP="00CB761A">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вносяться,протягом одного дня з дати прийняття рішення про їх внесення.</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ED29D2" w:rsidRPr="00096BAD"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jc w:val="center"/>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096BAD"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03CB7" w:rsidRDefault="00CF5B33" w:rsidP="00CF5B33">
            <w:pPr>
              <w:spacing w:after="0" w:line="240" w:lineRule="auto"/>
              <w:ind w:firstLine="459"/>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w:t>
            </w:r>
            <w:r w:rsidR="00C03CB7" w:rsidRPr="00096BAD">
              <w:rPr>
                <w:rFonts w:ascii="Times New Roman" w:hAnsi="Times New Roman" w:cs="Times New Roman"/>
                <w:sz w:val="24"/>
                <w:szCs w:val="24"/>
                <w:lang w:eastAsia="ru-RU"/>
              </w:rPr>
              <w:t xml:space="preserve"> і в цій тендерній документації</w:t>
            </w:r>
            <w:r w:rsidR="00C03CB7">
              <w:rPr>
                <w:rFonts w:ascii="Times New Roman" w:hAnsi="Times New Roman" w:cs="Times New Roman"/>
                <w:sz w:val="24"/>
                <w:szCs w:val="24"/>
                <w:lang w:eastAsia="ru-RU"/>
              </w:rPr>
              <w:t>,</w:t>
            </w:r>
            <w:r w:rsidR="00B51C08" w:rsidRPr="005D0C4E">
              <w:rPr>
                <w:rFonts w:ascii="Times New Roman" w:eastAsia="Times New Roman" w:hAnsi="Times New Roman"/>
                <w:i/>
                <w:sz w:val="24"/>
                <w:szCs w:val="24"/>
                <w:lang w:eastAsia="ru-RU"/>
              </w:rPr>
              <w:t xml:space="preserve"> а у разі відсутності/доступності відповідних полів, </w:t>
            </w:r>
            <w:r w:rsidR="00C03CB7">
              <w:rPr>
                <w:rFonts w:ascii="Times New Roman" w:eastAsia="Times New Roman" w:hAnsi="Times New Roman"/>
                <w:i/>
                <w:sz w:val="24"/>
                <w:szCs w:val="24"/>
                <w:lang w:eastAsia="ru-RU"/>
              </w:rPr>
              <w:t xml:space="preserve">Учасник </w:t>
            </w:r>
            <w:r w:rsidR="00B51C08" w:rsidRPr="005D0C4E">
              <w:rPr>
                <w:rFonts w:ascii="Times New Roman" w:eastAsia="Times New Roman" w:hAnsi="Times New Roman"/>
                <w:i/>
                <w:sz w:val="24"/>
                <w:szCs w:val="24"/>
                <w:lang w:eastAsia="ru-RU"/>
              </w:rPr>
              <w:t>надає інформацію - у формі довідки (зведеної довідки,) в довільній формі, зміст якої(их) підтверджує відсутність відповідних підстав.</w:t>
            </w:r>
          </w:p>
          <w:p w:rsidR="00CF5B33" w:rsidRPr="00096BAD" w:rsidRDefault="00C03CB7" w:rsidP="00CF5B33">
            <w:pPr>
              <w:spacing w:after="0" w:line="240" w:lineRule="auto"/>
              <w:ind w:firstLine="45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CF5B33" w:rsidRPr="00096BAD">
              <w:rPr>
                <w:rFonts w:ascii="Times New Roman" w:hAnsi="Times New Roman" w:cs="Times New Roman"/>
                <w:sz w:val="24"/>
                <w:szCs w:val="24"/>
                <w:lang w:eastAsia="ru-RU"/>
              </w:rPr>
              <w:t>а шляхом завантаження необхідних документів, що вимагаються замовником у цій тендерній документації, а саме:</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ціна пропозиції (</w:t>
            </w:r>
            <w:r w:rsidRPr="00096BAD">
              <w:rPr>
                <w:rFonts w:ascii="Times New Roman" w:hAnsi="Times New Roman" w:cs="Times New Roman"/>
                <w:b/>
                <w:sz w:val="24"/>
                <w:szCs w:val="24"/>
                <w:lang w:eastAsia="ru-RU"/>
              </w:rPr>
              <w:t>Додаток 1</w:t>
            </w:r>
            <w:r w:rsidRPr="00096BAD">
              <w:rPr>
                <w:rFonts w:ascii="Times New Roman" w:hAnsi="Times New Roman" w:cs="Times New Roman"/>
                <w:sz w:val="24"/>
                <w:szCs w:val="24"/>
                <w:lang w:eastAsia="ru-RU"/>
              </w:rPr>
              <w:t>);</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та документи, що підтверджують відповідність учасника кваліфікаційним критеріям (</w:t>
            </w:r>
            <w:r w:rsidRPr="00096BAD">
              <w:rPr>
                <w:rFonts w:ascii="Times New Roman" w:hAnsi="Times New Roman" w:cs="Times New Roman"/>
                <w:b/>
                <w:sz w:val="24"/>
                <w:szCs w:val="24"/>
                <w:lang w:eastAsia="ru-RU"/>
              </w:rPr>
              <w:t xml:space="preserve">пункт </w:t>
            </w:r>
            <w:r w:rsidR="00AF1DF6" w:rsidRPr="00096BAD">
              <w:rPr>
                <w:rFonts w:ascii="Times New Roman" w:hAnsi="Times New Roman" w:cs="Times New Roman"/>
                <w:b/>
                <w:sz w:val="24"/>
                <w:szCs w:val="24"/>
                <w:lang w:eastAsia="ru-RU"/>
              </w:rPr>
              <w:t>6</w:t>
            </w:r>
            <w:r w:rsidRPr="00096BAD">
              <w:rPr>
                <w:rFonts w:ascii="Times New Roman" w:hAnsi="Times New Roman" w:cs="Times New Roman"/>
                <w:b/>
                <w:sz w:val="24"/>
                <w:szCs w:val="24"/>
                <w:lang w:eastAsia="ru-RU"/>
              </w:rPr>
              <w:t xml:space="preserve"> розділу </w:t>
            </w:r>
            <w:r w:rsidR="00AF1DF6" w:rsidRPr="00096BAD">
              <w:rPr>
                <w:rFonts w:ascii="Times New Roman" w:hAnsi="Times New Roman" w:cs="Times New Roman"/>
                <w:b/>
                <w:sz w:val="24"/>
                <w:szCs w:val="24"/>
                <w:lang w:eastAsia="ru-RU"/>
              </w:rPr>
              <w:t>ІІІ</w:t>
            </w:r>
            <w:r w:rsidRPr="00096BAD">
              <w:rPr>
                <w:rFonts w:ascii="Times New Roman" w:hAnsi="Times New Roman" w:cs="Times New Roman"/>
                <w:b/>
                <w:sz w:val="24"/>
                <w:szCs w:val="24"/>
                <w:lang w:eastAsia="ru-RU"/>
              </w:rPr>
              <w:t xml:space="preserve"> тендерної документації</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необхідні технічні, якісні та кількісні характеристики предмета закупівлі (</w:t>
            </w:r>
            <w:r w:rsidRPr="00096BAD">
              <w:rPr>
                <w:rFonts w:ascii="Times New Roman" w:hAnsi="Times New Roman" w:cs="Times New Roman"/>
                <w:b/>
                <w:sz w:val="24"/>
                <w:szCs w:val="24"/>
                <w:lang w:eastAsia="ru-RU"/>
              </w:rPr>
              <w:t>Додаток 3</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призначення керівника організації (наказ, протокол зборів, тощо)</w:t>
            </w:r>
            <w:r w:rsidR="00E97542"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інші документи, передбачені цією тендерною </w:t>
            </w:r>
            <w:r w:rsidRPr="00096BAD">
              <w:rPr>
                <w:rFonts w:ascii="Times New Roman" w:hAnsi="Times New Roman" w:cs="Times New Roman"/>
                <w:sz w:val="24"/>
                <w:szCs w:val="24"/>
                <w:lang w:eastAsia="ru-RU"/>
              </w:rPr>
              <w:lastRenderedPageBreak/>
              <w:t>документацією.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Кожен учасник має право подати тільки одну тендерну пропозицію.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59"/>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w:t>
            </w:r>
            <w:r w:rsidRPr="00096BAD">
              <w:rPr>
                <w:rFonts w:ascii="Times New Roman" w:hAnsi="Times New Roman" w:cs="Times New Roman"/>
                <w:b/>
                <w:sz w:val="24"/>
                <w:szCs w:val="24"/>
              </w:rPr>
              <w:t>Документ розміщений на декількох сторінках повинен бути завантажений одним файлом.</w:t>
            </w:r>
            <w:r w:rsidRPr="00096BAD">
              <w:rPr>
                <w:rFonts w:ascii="Times New Roman" w:hAnsi="Times New Roman" w:cs="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У разі якщо тендерна пропозиція подається об'єднанням учасників, до неї обов'язково </w:t>
            </w:r>
            <w:r w:rsidRPr="00096BAD">
              <w:rPr>
                <w:rFonts w:ascii="Times New Roman" w:hAnsi="Times New Roman" w:cs="Times New Roman"/>
                <w:sz w:val="24"/>
                <w:szCs w:val="24"/>
              </w:rPr>
              <w:lastRenderedPageBreak/>
              <w:t xml:space="preserve">включається документ про створення такого об'єднання.  </w:t>
            </w:r>
          </w:p>
          <w:p w:rsidR="00ED29D2" w:rsidRPr="00096BAD" w:rsidRDefault="00CF5B33" w:rsidP="00CF5B33">
            <w:pPr>
              <w:suppressLineNumbers/>
              <w:ind w:firstLine="281"/>
              <w:jc w:val="both"/>
              <w:rPr>
                <w:rFonts w:ascii="Times New Roman" w:eastAsia="Times New Roman" w:hAnsi="Times New Roman" w:cs="Times New Roman"/>
                <w:bCs/>
                <w:sz w:val="23"/>
                <w:szCs w:val="23"/>
                <w:lang w:eastAsia="uk-UA"/>
              </w:rPr>
            </w:pPr>
            <w:r w:rsidRPr="00096BA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839FC" w:rsidRPr="00096BAD" w:rsidTr="00406C38">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tcPr>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008B4F47"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8839FC" w:rsidRPr="002B521B" w:rsidRDefault="008839FC" w:rsidP="00406C38">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sidR="00C263AE" w:rsidRPr="00C263AE">
              <w:rPr>
                <w:rFonts w:ascii="Times New Roman" w:hAnsi="Times New Roman"/>
                <w:sz w:val="24"/>
                <w:szCs w:val="24"/>
                <w:lang w:val="ru-RU"/>
              </w:rPr>
              <w:t>70</w:t>
            </w:r>
            <w:r w:rsidRPr="002B521B">
              <w:rPr>
                <w:rFonts w:ascii="Times New Roman" w:hAnsi="Times New Roman"/>
                <w:sz w:val="24"/>
                <w:szCs w:val="24"/>
              </w:rPr>
              <w:t xml:space="preserve"> 000,00 грн. (</w:t>
            </w:r>
            <w:r w:rsidR="00C263AE">
              <w:rPr>
                <w:rFonts w:ascii="Times New Roman" w:hAnsi="Times New Roman"/>
                <w:color w:val="000000"/>
                <w:sz w:val="24"/>
                <w:szCs w:val="24"/>
              </w:rPr>
              <w:t>Сімдесят</w:t>
            </w:r>
            <w:r w:rsidRPr="002B521B">
              <w:rPr>
                <w:rFonts w:ascii="Times New Roman" w:hAnsi="Times New Roman"/>
                <w:color w:val="000000"/>
                <w:sz w:val="24"/>
                <w:szCs w:val="24"/>
              </w:rPr>
              <w:t xml:space="preserve"> тисяч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sidR="00406C38">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w:t>
            </w:r>
            <w:r w:rsidRPr="002B521B">
              <w:rPr>
                <w:rFonts w:ascii="Times New Roman" w:hAnsi="Times New Roman"/>
                <w:sz w:val="24"/>
                <w:szCs w:val="24"/>
                <w:lang w:val="uk-UA"/>
              </w:rPr>
              <w:lastRenderedPageBreak/>
              <w:t>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sidR="00DA2766">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8839FC" w:rsidRPr="002B521B" w:rsidRDefault="008839FC" w:rsidP="00406C38">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8839FC" w:rsidRPr="00096BAD" w:rsidTr="00406C38">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3. </w:t>
            </w:r>
            <w:r w:rsidRPr="00096BAD">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lastRenderedPageBreak/>
              <w:t>2) непідписання договору про закупівлю учасником, який став переможцем тендеру;</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8839FC" w:rsidRPr="002B521B" w:rsidRDefault="008839FC" w:rsidP="00406C38">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Учасник процедури закупівлі має право:</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w:t>
            </w:r>
            <w:r w:rsidR="00145BAB">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відхилити таку вимогу</w:t>
            </w:r>
            <w:r w:rsidRPr="00096BAD">
              <w:rPr>
                <w:rFonts w:ascii="Times New Roman" w:eastAsia="Times New Roman" w:hAnsi="Times New Roman" w:cs="Times New Roman"/>
                <w:sz w:val="24"/>
                <w:szCs w:val="24"/>
                <w:lang w:eastAsia="uk-UA"/>
              </w:rPr>
              <w:t>;</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погодитися з вимогою та продовжити строк дії поданої ним тендерної пропозиції</w:t>
            </w:r>
            <w:r w:rsidRPr="00096BAD">
              <w:rPr>
                <w:rFonts w:ascii="Times New Roman" w:eastAsia="Times New Roman" w:hAnsi="Times New Roman" w:cs="Times New Roman"/>
                <w:sz w:val="24"/>
                <w:szCs w:val="24"/>
                <w:lang w:eastAsia="uk-UA"/>
              </w:rPr>
              <w:t>.</w:t>
            </w:r>
          </w:p>
          <w:p w:rsidR="00ED29D2" w:rsidRPr="00096BAD"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096BAD"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6. </w:t>
            </w:r>
            <w:r w:rsidR="00DA4051" w:rsidRPr="00096BAD">
              <w:rPr>
                <w:rFonts w:ascii="Times New Roman" w:eastAsia="Times New Roman" w:hAnsi="Times New Roman" w:cs="Times New Roman"/>
                <w:b/>
                <w:bCs/>
                <w:sz w:val="24"/>
                <w:szCs w:val="24"/>
                <w:lang w:eastAsia="uk-UA"/>
              </w:rPr>
              <w:t>Кваліфікаційні критерії відповідно до статті 16 Закону</w:t>
            </w:r>
            <w:r w:rsidRPr="00096BAD">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Pr="00096BAD" w:rsidRDefault="00DA4051" w:rsidP="00DA4051">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кваліфікаційн</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критері</w:t>
            </w:r>
            <w:bookmarkStart w:id="0" w:name="n1252"/>
            <w:bookmarkEnd w:id="0"/>
            <w:r w:rsidR="00A6211F" w:rsidRPr="00096BAD">
              <w:rPr>
                <w:rFonts w:ascii="Times New Roman" w:eastAsia="Times New Roman" w:hAnsi="Times New Roman" w:cs="Times New Roman"/>
                <w:sz w:val="23"/>
                <w:szCs w:val="23"/>
                <w:lang w:eastAsia="zh-CN"/>
              </w:rPr>
              <w:t>ю</w:t>
            </w:r>
            <w:r w:rsidRPr="00096BAD">
              <w:rPr>
                <w:rFonts w:ascii="Times New Roman" w:eastAsia="Times New Roman" w:hAnsi="Times New Roman" w:cs="Times New Roman"/>
                <w:sz w:val="23"/>
                <w:szCs w:val="23"/>
                <w:lang w:eastAsia="zh-CN"/>
              </w:rPr>
              <w:t xml:space="preserve">: </w:t>
            </w:r>
          </w:p>
          <w:p w:rsidR="009A4F43" w:rsidRPr="00DE3735" w:rsidRDefault="00327243" w:rsidP="00096BAD">
            <w:pPr>
              <w:suppressAutoHyphens/>
              <w:spacing w:after="0" w:line="240" w:lineRule="atLeast"/>
              <w:ind w:right="113" w:firstLine="373"/>
              <w:jc w:val="both"/>
              <w:rPr>
                <w:rFonts w:ascii="Times New Roman" w:eastAsia="Times New Roman" w:hAnsi="Times New Roman" w:cs="Times New Roman"/>
                <w:sz w:val="23"/>
                <w:szCs w:val="23"/>
                <w:lang w:val="ru-RU" w:eastAsia="zh-CN"/>
              </w:rPr>
            </w:pPr>
            <w:r>
              <w:rPr>
                <w:rFonts w:ascii="Times New Roman" w:eastAsia="Times New Roman" w:hAnsi="Times New Roman" w:cs="Times New Roman"/>
                <w:color w:val="000000"/>
                <w:sz w:val="24"/>
                <w:szCs w:val="24"/>
                <w:shd w:val="clear" w:color="auto" w:fill="FFFFFF"/>
                <w:lang w:eastAsia="zh-CN"/>
              </w:rPr>
              <w:t>н</w:t>
            </w:r>
            <w:r w:rsidR="00D01760" w:rsidRPr="00480A23">
              <w:rPr>
                <w:rFonts w:ascii="Times New Roman" w:eastAsia="Times New Roman" w:hAnsi="Times New Roman" w:cs="Times New Roman"/>
                <w:sz w:val="24"/>
                <w:szCs w:val="24"/>
                <w:lang w:eastAsia="zh-CN"/>
              </w:rPr>
              <w:t>аявність документально підтвердженого досвіду виконання аналогічного (аналогічних) за предметом закупівлі договору (договорів)</w:t>
            </w:r>
            <w:r w:rsidR="00DE3735" w:rsidRPr="00DE3735">
              <w:rPr>
                <w:rFonts w:ascii="Times New Roman" w:eastAsia="Times New Roman" w:hAnsi="Times New Roman" w:cs="Times New Roman"/>
                <w:sz w:val="24"/>
                <w:szCs w:val="24"/>
                <w:lang w:val="ru-RU" w:eastAsia="zh-CN"/>
              </w:rPr>
              <w:t>.</w:t>
            </w:r>
          </w:p>
          <w:p w:rsidR="00035AE4" w:rsidRPr="00480A23" w:rsidRDefault="009A4F43" w:rsidP="00035AE4">
            <w:pPr>
              <w:spacing w:after="0" w:line="240" w:lineRule="auto"/>
              <w:ind w:firstLine="381"/>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3"/>
                <w:szCs w:val="23"/>
                <w:lang w:eastAsia="zh-CN"/>
              </w:rPr>
              <w:t xml:space="preserve">Для підтвердження надається </w:t>
            </w:r>
            <w:r w:rsidR="00035AE4">
              <w:rPr>
                <w:rFonts w:ascii="Times New Roman" w:eastAsia="Times New Roman" w:hAnsi="Times New Roman" w:cs="Times New Roman"/>
                <w:sz w:val="24"/>
                <w:szCs w:val="24"/>
                <w:lang w:eastAsia="uk-UA"/>
              </w:rPr>
              <w:t>к</w:t>
            </w:r>
            <w:r w:rsidR="00035AE4" w:rsidRPr="00480A23">
              <w:rPr>
                <w:rFonts w:ascii="Times New Roman" w:eastAsia="Times New Roman" w:hAnsi="Times New Roman" w:cs="Times New Roman"/>
                <w:sz w:val="24"/>
                <w:szCs w:val="24"/>
                <w:lang w:eastAsia="uk-UA"/>
              </w:rPr>
              <w:t xml:space="preserve">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w:t>
            </w:r>
            <w:r w:rsidR="00035AE4" w:rsidRPr="00480A23">
              <w:rPr>
                <w:rFonts w:ascii="Times New Roman" w:eastAsia="Times New Roman" w:hAnsi="Times New Roman" w:cs="Times New Roman"/>
                <w:sz w:val="24"/>
                <w:szCs w:val="24"/>
                <w:lang w:eastAsia="uk-UA"/>
              </w:rPr>
              <w:lastRenderedPageBreak/>
              <w:t>документів щодо виконання цього договору.</w:t>
            </w:r>
          </w:p>
          <w:p w:rsidR="00035AE4" w:rsidRPr="00480A23" w:rsidRDefault="00035AE4" w:rsidP="00035AE4">
            <w:pPr>
              <w:spacing w:after="0" w:line="240" w:lineRule="auto"/>
              <w:ind w:firstLine="381"/>
              <w:jc w:val="both"/>
              <w:rPr>
                <w:rFonts w:ascii="Times New Roman" w:eastAsia="Times New Roman" w:hAnsi="Times New Roman" w:cs="Times New Roman"/>
                <w:b/>
                <w:i/>
                <w:iCs/>
                <w:sz w:val="24"/>
                <w:szCs w:val="24"/>
                <w:lang w:eastAsia="uk-UA"/>
              </w:rPr>
            </w:pPr>
            <w:r w:rsidRPr="00480A23">
              <w:rPr>
                <w:rFonts w:ascii="Times New Roman" w:eastAsia="Times New Roman" w:hAnsi="Times New Roman" w:cs="Times New Roman"/>
                <w:i/>
                <w:iCs/>
                <w:sz w:val="24"/>
                <w:szCs w:val="24"/>
                <w:lang w:eastAsia="uk-UA"/>
              </w:rPr>
              <w:t>Аналогічним вважається договір, предмет закупівлі якого підпадає під класифікацію згідно перших чотирьох цифр, які визначають клас (</w:t>
            </w:r>
            <w:r w:rsidR="004A73FB" w:rsidRPr="00096BAD">
              <w:rPr>
                <w:rFonts w:ascii="Times New Roman" w:eastAsia="Times New Roman" w:hAnsi="Times New Roman" w:cs="Times New Roman"/>
                <w:sz w:val="23"/>
                <w:szCs w:val="23"/>
                <w:lang w:eastAsia="uk-UA"/>
              </w:rPr>
              <w:t>77110000-4</w:t>
            </w:r>
            <w:r w:rsidR="00FB1E2B">
              <w:rPr>
                <w:rFonts w:ascii="Times New Roman" w:eastAsia="Times New Roman" w:hAnsi="Times New Roman" w:cs="Times New Roman"/>
                <w:sz w:val="23"/>
                <w:szCs w:val="23"/>
                <w:lang w:eastAsia="uk-UA"/>
              </w:rPr>
              <w:t xml:space="preserve"> або </w:t>
            </w:r>
            <w:r w:rsidR="00FB1E2B">
              <w:rPr>
                <w:rFonts w:ascii="Times New Roman" w:eastAsia="MS Mincho" w:hAnsi="Times New Roman" w:cs="Times New Roman"/>
                <w:i/>
                <w:iCs/>
                <w:color w:val="000000"/>
                <w:sz w:val="24"/>
                <w:szCs w:val="24"/>
                <w:lang w:eastAsia="uk-UA"/>
              </w:rPr>
              <w:t>7731</w:t>
            </w:r>
            <w:r w:rsidR="00FB1E2B" w:rsidRPr="00480A23">
              <w:rPr>
                <w:rFonts w:ascii="Times New Roman" w:eastAsia="MS Mincho" w:hAnsi="Times New Roman" w:cs="Times New Roman"/>
                <w:i/>
                <w:iCs/>
                <w:color w:val="000000"/>
                <w:sz w:val="24"/>
                <w:szCs w:val="24"/>
                <w:lang w:eastAsia="uk-UA"/>
              </w:rPr>
              <w:t>0000-</w:t>
            </w:r>
            <w:r w:rsidR="00FB1E2B">
              <w:rPr>
                <w:rFonts w:ascii="Times New Roman" w:eastAsia="MS Mincho" w:hAnsi="Times New Roman" w:cs="Times New Roman"/>
                <w:i/>
                <w:iCs/>
                <w:color w:val="000000"/>
                <w:sz w:val="24"/>
                <w:szCs w:val="24"/>
                <w:lang w:eastAsia="uk-UA"/>
              </w:rPr>
              <w:t>6</w:t>
            </w:r>
            <w:r w:rsidRPr="00480A23">
              <w:rPr>
                <w:rFonts w:ascii="Times New Roman" w:eastAsia="Times New Roman" w:hAnsi="Times New Roman" w:cs="Times New Roman"/>
                <w:i/>
                <w:iCs/>
                <w:sz w:val="24"/>
                <w:szCs w:val="24"/>
                <w:lang w:eastAsia="uk-UA"/>
              </w:rPr>
              <w:t xml:space="preserve">) або ієрархічно йому підпорядковуються (за показниками п’ятої-восьмої цифри) згідно класифікатора Український закупівельний словник ДК 021:2015 та/або відповідає </w:t>
            </w:r>
            <w:r>
              <w:rPr>
                <w:rFonts w:ascii="Times New Roman" w:eastAsia="Times New Roman" w:hAnsi="Times New Roman" w:cs="Times New Roman"/>
                <w:i/>
                <w:iCs/>
                <w:sz w:val="24"/>
                <w:szCs w:val="24"/>
                <w:lang w:eastAsia="uk-UA"/>
              </w:rPr>
              <w:t xml:space="preserve">конкретному </w:t>
            </w:r>
            <w:r w:rsidRPr="00480A23">
              <w:rPr>
                <w:rFonts w:ascii="Times New Roman" w:eastAsia="Times New Roman" w:hAnsi="Times New Roman" w:cs="Times New Roman"/>
                <w:i/>
                <w:iCs/>
                <w:sz w:val="24"/>
                <w:szCs w:val="24"/>
                <w:lang w:eastAsia="uk-UA"/>
              </w:rPr>
              <w:t>найменуванню</w:t>
            </w:r>
            <w:r>
              <w:rPr>
                <w:rFonts w:ascii="Times New Roman" w:eastAsia="Times New Roman" w:hAnsi="Times New Roman" w:cs="Times New Roman"/>
                <w:i/>
                <w:iCs/>
                <w:sz w:val="24"/>
                <w:szCs w:val="24"/>
                <w:lang w:eastAsia="uk-UA"/>
              </w:rPr>
              <w:t xml:space="preserve"> предмета закупівлі та/або послуг</w:t>
            </w:r>
            <w:r w:rsidRPr="00480A23">
              <w:rPr>
                <w:rFonts w:ascii="Times New Roman" w:eastAsia="Times New Roman" w:hAnsi="Times New Roman" w:cs="Times New Roman"/>
                <w:i/>
                <w:iCs/>
                <w:sz w:val="24"/>
                <w:szCs w:val="24"/>
                <w:lang w:eastAsia="uk-UA"/>
              </w:rPr>
              <w:t>, наведен</w:t>
            </w:r>
            <w:r>
              <w:rPr>
                <w:rFonts w:ascii="Times New Roman" w:eastAsia="Times New Roman" w:hAnsi="Times New Roman" w:cs="Times New Roman"/>
                <w:i/>
                <w:iCs/>
                <w:sz w:val="24"/>
                <w:szCs w:val="24"/>
                <w:lang w:eastAsia="uk-UA"/>
              </w:rPr>
              <w:t>их</w:t>
            </w:r>
            <w:r w:rsidRPr="00480A23">
              <w:rPr>
                <w:rFonts w:ascii="Times New Roman" w:eastAsia="Times New Roman" w:hAnsi="Times New Roman" w:cs="Times New Roman"/>
                <w:i/>
                <w:iCs/>
                <w:sz w:val="24"/>
                <w:szCs w:val="24"/>
                <w:lang w:eastAsia="uk-UA"/>
              </w:rPr>
              <w:t xml:space="preserve"> у </w:t>
            </w:r>
            <w:r w:rsidR="00F43A30">
              <w:rPr>
                <w:rFonts w:ascii="Times New Roman" w:eastAsia="Times New Roman" w:hAnsi="Times New Roman" w:cs="Times New Roman"/>
                <w:i/>
                <w:iCs/>
                <w:sz w:val="24"/>
                <w:szCs w:val="24"/>
                <w:lang w:eastAsia="uk-UA"/>
              </w:rPr>
              <w:t>цій тендерній документації</w:t>
            </w:r>
            <w:r w:rsidRPr="00480A23">
              <w:rPr>
                <w:rFonts w:ascii="Times New Roman" w:eastAsia="Times New Roman" w:hAnsi="Times New Roman" w:cs="Times New Roman"/>
                <w:i/>
                <w:iCs/>
                <w:sz w:val="24"/>
                <w:szCs w:val="24"/>
                <w:lang w:eastAsia="uk-UA"/>
              </w:rPr>
              <w:t>.</w:t>
            </w:r>
          </w:p>
          <w:p w:rsidR="00035AE4" w:rsidRPr="00480A23" w:rsidRDefault="00035AE4" w:rsidP="00035AE4">
            <w:pPr>
              <w:spacing w:after="0" w:line="240" w:lineRule="auto"/>
              <w:ind w:firstLine="381"/>
              <w:jc w:val="both"/>
              <w:rPr>
                <w:rFonts w:ascii="Times New Roman" w:eastAsia="Times New Roman" w:hAnsi="Times New Roman" w:cs="Times New Roman"/>
                <w:sz w:val="24"/>
                <w:szCs w:val="24"/>
                <w:lang w:eastAsia="uk-UA"/>
              </w:rPr>
            </w:pPr>
            <w:r w:rsidRPr="00480A23">
              <w:rPr>
                <w:rFonts w:ascii="Times New Roman" w:eastAsia="Times New Roman" w:hAnsi="Times New Roman" w:cs="Times New Roman"/>
                <w:sz w:val="24"/>
                <w:szCs w:val="24"/>
                <w:lang w:eastAsia="uk-UA"/>
              </w:rPr>
              <w:t>Підтверджуючим</w:t>
            </w:r>
            <w:r w:rsidR="004B6A1C">
              <w:rPr>
                <w:rFonts w:ascii="Times New Roman" w:eastAsia="Times New Roman" w:hAnsi="Times New Roman" w:cs="Times New Roman"/>
                <w:sz w:val="24"/>
                <w:szCs w:val="24"/>
                <w:lang w:eastAsia="uk-UA"/>
              </w:rPr>
              <w:t>и</w:t>
            </w:r>
            <w:r w:rsidRPr="00480A23">
              <w:rPr>
                <w:rFonts w:ascii="Times New Roman" w:eastAsia="Times New Roman" w:hAnsi="Times New Roman" w:cs="Times New Roman"/>
                <w:sz w:val="24"/>
                <w:szCs w:val="24"/>
                <w:lang w:eastAsia="uk-UA"/>
              </w:rPr>
              <w:t xml:space="preserve"> документ</w:t>
            </w:r>
            <w:r w:rsidR="004B6A1C">
              <w:rPr>
                <w:rFonts w:ascii="Times New Roman" w:eastAsia="Times New Roman" w:hAnsi="Times New Roman" w:cs="Times New Roman"/>
                <w:sz w:val="24"/>
                <w:szCs w:val="24"/>
                <w:lang w:eastAsia="uk-UA"/>
              </w:rPr>
              <w:t>ами</w:t>
            </w:r>
            <w:r w:rsidRPr="00480A23">
              <w:rPr>
                <w:rFonts w:ascii="Times New Roman" w:eastAsia="Times New Roman" w:hAnsi="Times New Roman" w:cs="Times New Roman"/>
                <w:sz w:val="24"/>
                <w:szCs w:val="24"/>
                <w:lang w:eastAsia="uk-UA"/>
              </w:rPr>
              <w:t xml:space="preserve"> виконання аналогічного договору є: видаткова накладна та лист-відгук за таким аналогічним договором</w:t>
            </w:r>
            <w:r w:rsidRPr="00480A23">
              <w:rPr>
                <w:rFonts w:ascii="Times New Roman" w:eastAsia="Times New Roman" w:hAnsi="Times New Roman" w:cs="Times New Roman"/>
                <w:sz w:val="24"/>
                <w:szCs w:val="24"/>
                <w:lang w:val="ru-RU" w:eastAsia="ru-RU"/>
              </w:rPr>
              <w:t>.</w:t>
            </w:r>
          </w:p>
          <w:p w:rsidR="009A4F43" w:rsidRPr="00096BAD" w:rsidRDefault="00035AE4" w:rsidP="0028142E">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480A23">
              <w:rPr>
                <w:rFonts w:ascii="Times New Roman" w:eastAsia="Times New Roman" w:hAnsi="Times New Roman" w:cs="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ED29D2" w:rsidRPr="00096BAD" w:rsidRDefault="00CD0458" w:rsidP="0011014A">
            <w:pPr>
              <w:spacing w:after="0" w:line="240" w:lineRule="auto"/>
              <w:ind w:firstLine="284"/>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sidR="0090080E">
              <w:rPr>
                <w:rFonts w:ascii="Times New Roman" w:eastAsia="Times New Roman" w:hAnsi="Times New Roman" w:cs="Times New Roman"/>
                <w:sz w:val="23"/>
                <w:szCs w:val="23"/>
                <w:lang w:eastAsia="zh-CN"/>
              </w:rPr>
              <w:t xml:space="preserve"> 21.10.2022 р. № 940-р, та інші</w:t>
            </w:r>
            <w:r w:rsidRPr="00096BAD">
              <w:rPr>
                <w:rFonts w:ascii="Times New Roman" w:eastAsia="Times New Roman" w:hAnsi="Times New Roman" w:cs="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096BAD" w:rsidRDefault="00CD0458" w:rsidP="00CD0458">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cs="Times New Roman"/>
                <w:sz w:val="23"/>
                <w:szCs w:val="23"/>
                <w:highlight w:val="cyan"/>
                <w:lang w:eastAsia="zh-CN"/>
              </w:rPr>
              <w:t>.</w:t>
            </w:r>
          </w:p>
          <w:p w:rsidR="00CD0458" w:rsidRPr="00096BAD" w:rsidRDefault="00CD0458" w:rsidP="00CD0458">
            <w:pPr>
              <w:pStyle w:val="aff9"/>
              <w:jc w:val="both"/>
              <w:rPr>
                <w:rFonts w:ascii="Times New Roman" w:eastAsia="Times New Roman" w:hAnsi="Times New Roman" w:cs="Times New Roman"/>
                <w:i/>
                <w:sz w:val="24"/>
                <w:szCs w:val="24"/>
                <w:highlight w:val="cyan"/>
                <w:lang w:eastAsia="ru-RU"/>
              </w:rPr>
            </w:pP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Замовник приймає рішення про відмову </w:t>
            </w:r>
            <w:r w:rsidRPr="00096BAD">
              <w:rPr>
                <w:rFonts w:ascii="Times New Roman" w:eastAsia="Times New Roman" w:hAnsi="Times New Roman" w:cs="Times New Roman"/>
                <w:sz w:val="24"/>
                <w:szCs w:val="24"/>
                <w:lang w:eastAsia="ru-RU"/>
              </w:rPr>
              <w:lastRenderedPageBreak/>
              <w:t>учаснику в участі у процедурі закупівлі та зобов’язаний відхилити тендерну пропозицію учасника в разі, якщо:</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5D0C4E">
              <w:rPr>
                <w:rFonts w:ascii="Times New Roman" w:eastAsia="Times New Roman" w:hAnsi="Times New Roman"/>
                <w:sz w:val="24"/>
                <w:szCs w:val="24"/>
                <w:lang w:eastAsia="ru-RU"/>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B47BCF">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 xml:space="preserve">Для цього учасник (суб’єкт господарювання) повинен довести, що він сплатив або зобов’язався сплатити відповідні зобов’язання та </w:t>
            </w:r>
            <w:r w:rsidRPr="005D0C4E">
              <w:rPr>
                <w:rFonts w:ascii="Times New Roman" w:eastAsia="Times New Roman" w:hAnsi="Times New Roman"/>
                <w:sz w:val="24"/>
                <w:szCs w:val="24"/>
                <w:lang w:eastAsia="ru-RU"/>
              </w:rPr>
              <w:lastRenderedPageBreak/>
              <w:t>відшкодування завданих збитків.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650D61" w:rsidRPr="005D0C4E" w:rsidRDefault="00650D61" w:rsidP="00650D61">
            <w:pPr>
              <w:pStyle w:val="aff9"/>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650D61" w:rsidRPr="005D0C4E" w:rsidRDefault="00650D61" w:rsidP="00650D61">
            <w:pPr>
              <w:pStyle w:val="aff9"/>
              <w:numPr>
                <w:ilvl w:val="0"/>
                <w:numId w:val="49"/>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650D61" w:rsidRPr="005D0C4E" w:rsidRDefault="00650D61" w:rsidP="00650D61">
            <w:pPr>
              <w:pStyle w:val="aff9"/>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650D61" w:rsidRPr="005D0C4E" w:rsidRDefault="00650D61" w:rsidP="00650D61">
            <w:pPr>
              <w:pStyle w:val="aff9"/>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50D61" w:rsidRPr="005D0C4E" w:rsidRDefault="00650D61" w:rsidP="00650D61">
            <w:pPr>
              <w:pStyle w:val="aff9"/>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Pr="00096BAD" w:rsidRDefault="00650D61" w:rsidP="00650D61">
            <w:pPr>
              <w:shd w:val="clear" w:color="auto" w:fill="FFFFFF"/>
              <w:spacing w:after="0" w:line="240" w:lineRule="auto"/>
              <w:ind w:firstLine="450"/>
              <w:jc w:val="both"/>
              <w:rPr>
                <w:rFonts w:ascii="Times New Roman" w:eastAsia="Times New Roman" w:hAnsi="Times New Roman" w:cs="Times New Roman"/>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D29D2" w:rsidRPr="00096BAD"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7. </w:t>
            </w:r>
            <w:r w:rsidRPr="00096BAD">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Pr="00096BAD" w:rsidRDefault="00CD0458" w:rsidP="00CD0458">
            <w:pPr>
              <w:pStyle w:val="aff9"/>
              <w:ind w:firstLine="460"/>
              <w:jc w:val="both"/>
              <w:rPr>
                <w:rFonts w:ascii="Times New Roman" w:hAnsi="Times New Roman" w:cs="Times New Roman"/>
                <w:sz w:val="24"/>
                <w:szCs w:val="24"/>
                <w:lang w:eastAsia="ar-SA"/>
              </w:rPr>
            </w:pPr>
            <w:r w:rsidRPr="00096BAD">
              <w:rPr>
                <w:rFonts w:ascii="Times New Roman" w:hAnsi="Times New Roman" w:cs="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096BAD">
              <w:rPr>
                <w:rFonts w:ascii="Times New Roman" w:hAnsi="Times New Roman" w:cs="Times New Roman"/>
                <w:b/>
                <w:sz w:val="24"/>
                <w:szCs w:val="24"/>
                <w:lang w:eastAsia="ar-SA"/>
              </w:rPr>
              <w:t>Додатку 3</w:t>
            </w:r>
            <w:r w:rsidRPr="00096BAD">
              <w:rPr>
                <w:rFonts w:ascii="Times New Roman" w:hAnsi="Times New Roman" w:cs="Times New Roman"/>
                <w:sz w:val="24"/>
                <w:szCs w:val="24"/>
                <w:lang w:eastAsia="ar-SA"/>
              </w:rPr>
              <w:t xml:space="preserve"> до тендерної документації.</w:t>
            </w:r>
          </w:p>
          <w:p w:rsidR="00CD0458" w:rsidRPr="00096BAD" w:rsidRDefault="00CD0458" w:rsidP="00CD0458">
            <w:pPr>
              <w:suppressAutoHyphens/>
              <w:spacing w:after="0" w:line="240" w:lineRule="auto"/>
              <w:jc w:val="both"/>
              <w:rPr>
                <w:rFonts w:ascii="Times New Roman" w:eastAsia="Times New Roman" w:hAnsi="Times New Roman" w:cs="Times New Roman"/>
                <w:sz w:val="24"/>
                <w:szCs w:val="24"/>
                <w:lang w:eastAsia="ar-SA"/>
              </w:rPr>
            </w:pPr>
            <w:r w:rsidRPr="00096BAD">
              <w:rPr>
                <w:rFonts w:ascii="Times New Roman" w:eastAsia="Times New Roman" w:hAnsi="Times New Roman" w:cs="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hAnsi="Times New Roman" w:cs="Times New Roman"/>
                <w:sz w:val="24"/>
                <w:szCs w:val="24"/>
                <w:shd w:val="clear" w:color="auto" w:fill="FFFFFF"/>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r w:rsidR="00ED29D2" w:rsidRPr="00096BAD">
              <w:rPr>
                <w:rFonts w:ascii="Times New Roman" w:eastAsia="Times New Roman" w:hAnsi="Times New Roman" w:cs="Times New Roman"/>
                <w:sz w:val="23"/>
                <w:szCs w:val="23"/>
                <w:lang w:eastAsia="uk-UA"/>
              </w:rPr>
              <w:t>.</w:t>
            </w:r>
          </w:p>
        </w:tc>
      </w:tr>
      <w:tr w:rsidR="00ED29D2" w:rsidRPr="00096BAD"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ІV. Подання та розкриття тендерної пропозиції</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3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Кінцевий строк подання тендерних </w:t>
            </w:r>
            <w:r w:rsidRPr="00096BAD">
              <w:rPr>
                <w:rFonts w:ascii="Times New Roman" w:eastAsia="Times New Roman" w:hAnsi="Times New Roman" w:cs="Times New Roman"/>
                <w:color w:val="000000" w:themeColor="text1"/>
                <w:sz w:val="24"/>
                <w:szCs w:val="24"/>
                <w:lang w:eastAsia="uk-UA"/>
              </w:rPr>
              <w:t xml:space="preserve">пропозицій </w:t>
            </w:r>
            <w:r w:rsidRPr="00096BAD">
              <w:rPr>
                <w:rFonts w:ascii="Times New Roman" w:eastAsia="Times New Roman" w:hAnsi="Times New Roman" w:cs="Times New Roman"/>
                <w:b/>
                <w:color w:val="000000" w:themeColor="text1"/>
                <w:sz w:val="24"/>
                <w:szCs w:val="24"/>
                <w:lang w:eastAsia="uk-UA"/>
              </w:rPr>
              <w:t>див. на електронному майданчику.</w:t>
            </w:r>
          </w:p>
          <w:p w:rsidR="00BA308C" w:rsidRPr="00096BAD" w:rsidRDefault="00BA308C" w:rsidP="00BA308C">
            <w:pPr>
              <w:spacing w:after="0" w:line="240" w:lineRule="auto"/>
              <w:ind w:left="-82" w:firstLine="4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A308C" w:rsidRPr="00096BAD" w:rsidRDefault="00BA308C" w:rsidP="00BA308C">
            <w:pPr>
              <w:spacing w:after="0" w:line="240" w:lineRule="auto"/>
              <w:ind w:firstLine="343"/>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t>Розділ 5. Оцінка тендерних пропозицій</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096BAD" w:rsidRDefault="008E7882" w:rsidP="00A6211F">
            <w:pPr>
              <w:pStyle w:val="aff"/>
              <w:ind w:firstLine="460"/>
              <w:rPr>
                <w:rFonts w:ascii="Times New Roman" w:hAnsi="Times New Roman" w:cs="Times New Roman"/>
                <w:lang w:eastAsia="ru-RU"/>
              </w:rPr>
            </w:pPr>
            <w:r w:rsidRPr="00096BAD">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b/>
                <w:sz w:val="24"/>
                <w:szCs w:val="24"/>
                <w:lang w:eastAsia="ar-SA"/>
              </w:rPr>
            </w:pPr>
            <w:r w:rsidRPr="00096BAD">
              <w:rPr>
                <w:rFonts w:ascii="Times New Roman" w:eastAsia="Times New Roman" w:hAnsi="Times New Roman" w:cs="Times New Roman"/>
                <w:b/>
                <w:sz w:val="24"/>
                <w:szCs w:val="24"/>
                <w:lang w:eastAsia="ar-SA"/>
              </w:rPr>
              <w:t>Критерієм оцінки тендерних пропозицій є ціна. До ціни включається податок на додану вартість (ПДВ).</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sz w:val="24"/>
                <w:szCs w:val="24"/>
                <w:lang w:eastAsia="ar-SA"/>
              </w:rPr>
            </w:pP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096BAD" w:rsidRDefault="008E7882" w:rsidP="00A6211F">
            <w:pPr>
              <w:tabs>
                <w:tab w:val="left" w:pos="0"/>
                <w:tab w:val="center" w:pos="4153"/>
                <w:tab w:val="right" w:pos="8306"/>
              </w:tabs>
              <w:spacing w:after="0" w:line="240" w:lineRule="auto"/>
              <w:ind w:firstLine="460"/>
              <w:jc w:val="both"/>
              <w:rPr>
                <w:rFonts w:ascii="Times New Roman" w:hAnsi="Times New Roman" w:cs="Times New Roman"/>
                <w:sz w:val="24"/>
                <w:szCs w:val="24"/>
              </w:rPr>
            </w:pPr>
            <w:r w:rsidRPr="00096BAD">
              <w:rPr>
                <w:rFonts w:ascii="Times New Roman" w:hAnsi="Times New Roman" w:cs="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096BAD" w:rsidRDefault="008E7882" w:rsidP="00A6211F">
            <w:pPr>
              <w:pStyle w:val="aff9"/>
              <w:ind w:firstLine="460"/>
              <w:jc w:val="both"/>
              <w:rPr>
                <w:rFonts w:ascii="Times New Roman" w:eastAsia="Times New Roman" w:hAnsi="Times New Roman" w:cs="Times New Roman"/>
                <w:bCs/>
                <w:sz w:val="24"/>
                <w:szCs w:val="24"/>
                <w:lang w:eastAsia="ar-SA"/>
              </w:rPr>
            </w:pPr>
            <w:r w:rsidRPr="00096BAD">
              <w:rPr>
                <w:rFonts w:ascii="Times New Roman" w:eastAsia="Times New Roman" w:hAnsi="Times New Roman" w:cs="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r w:rsidRPr="00096BAD">
              <w:rPr>
                <w:rFonts w:ascii="Times New Roman" w:eastAsia="Times New Roman" w:hAnsi="Times New Roman" w:cs="Times New Roman"/>
                <w:bCs/>
                <w:sz w:val="24"/>
                <w:szCs w:val="24"/>
                <w:lang w:eastAsia="ar-SA"/>
              </w:rPr>
              <w:lastRenderedPageBreak/>
              <w:t>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3.Інша інформація</w:t>
            </w:r>
          </w:p>
        </w:tc>
        <w:tc>
          <w:tcPr>
            <w:tcW w:w="5557" w:type="dxa"/>
            <w:gridSpan w:val="3"/>
          </w:tcPr>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096BAD">
              <w:rPr>
                <w:rFonts w:ascii="Times New Roman" w:hAnsi="Times New Roman" w:cs="Times New Roman"/>
                <w:b/>
                <w:bCs/>
                <w:sz w:val="24"/>
                <w:szCs w:val="24"/>
              </w:rPr>
              <w:t>.</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bCs/>
                <w:sz w:val="24"/>
                <w:szCs w:val="24"/>
              </w:rPr>
              <w:t xml:space="preserve">Учасник відповідає за одержання будь-яких необхідних довідок, дозволів, ліцензій, сертифікатів та іншої документації, та самостійно несе всі витрати на отримання таких дозволів, ліцензій, сертифікатів. </w:t>
            </w:r>
          </w:p>
          <w:p w:rsidR="008E7882" w:rsidRPr="00096BAD" w:rsidRDefault="008E7882" w:rsidP="00A6211F">
            <w:pPr>
              <w:jc w:val="both"/>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8E7882" w:rsidRPr="00096BAD" w:rsidRDefault="008E7882" w:rsidP="00A6211F">
            <w:pPr>
              <w:tabs>
                <w:tab w:val="center" w:pos="4153"/>
                <w:tab w:val="right" w:pos="8306"/>
              </w:tabs>
              <w:spacing w:after="0" w:line="240" w:lineRule="auto"/>
              <w:jc w:val="both"/>
              <w:rPr>
                <w:rFonts w:ascii="Times New Roman" w:hAnsi="Times New Roman" w:cs="Times New Roman"/>
                <w:bCs/>
                <w:sz w:val="24"/>
                <w:szCs w:val="24"/>
              </w:rPr>
            </w:pP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 xml:space="preserve">Учасник, який надав найбільш економічно </w:t>
            </w:r>
            <w:r w:rsidRPr="00096BAD">
              <w:rPr>
                <w:rFonts w:ascii="Times New Roman" w:hAnsi="Times New Roman" w:cs="Times New Roman"/>
                <w:bCs/>
                <w:sz w:val="24"/>
                <w:szCs w:val="24"/>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Обґрунтування аномально низької тендерної пропозиції може містити інформацію про:</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3) отримання учасником державної допомоги згідно із законодавством.</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096BAD" w:rsidRDefault="008E7882" w:rsidP="00A6211F">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Відсутність будь-яких запитань або уточнень </w:t>
            </w:r>
            <w:r w:rsidRPr="00096BAD">
              <w:rPr>
                <w:rFonts w:ascii="Times New Roman" w:eastAsia="Times New Roman" w:hAnsi="Times New Roman" w:cs="Times New Roman"/>
                <w:color w:val="000000"/>
                <w:sz w:val="24"/>
                <w:szCs w:val="24"/>
                <w:lang w:eastAsia="ru-RU"/>
              </w:rPr>
              <w:lastRenderedPageBreak/>
              <w:t>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w:t>
            </w:r>
            <w:r w:rsidRPr="00096BAD">
              <w:rPr>
                <w:rFonts w:ascii="Times New Roman" w:eastAsia="Times New Roman" w:hAnsi="Times New Roman" w:cs="Times New Roman"/>
                <w:color w:val="000000"/>
                <w:sz w:val="24"/>
                <w:szCs w:val="24"/>
                <w:lang w:eastAsia="ru-RU"/>
              </w:rPr>
              <w:lastRenderedPageBreak/>
              <w:t xml:space="preserve">з моменту розміщення замовником в електронній системі закупівель повідомлення з вимогою про усунення таких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096BAD" w:rsidRDefault="008E7882" w:rsidP="00B66F03">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096BAD">
              <w:rPr>
                <w:rFonts w:ascii="Times New Roman" w:eastAsia="Times New Roman" w:hAnsi="Times New Roman" w:cs="Times New Roman"/>
                <w:b/>
                <w:bCs/>
                <w:iCs/>
                <w:color w:val="000000"/>
                <w:sz w:val="24"/>
                <w:szCs w:val="24"/>
                <w:lang w:eastAsia="ru-RU"/>
              </w:rPr>
              <w:t xml:space="preserve">Додатку 2 </w:t>
            </w:r>
            <w:r w:rsidRPr="00096BAD">
              <w:rPr>
                <w:rFonts w:ascii="Times New Roman" w:eastAsia="Times New Roman" w:hAnsi="Times New Roman" w:cs="Times New Roman"/>
                <w:bCs/>
                <w:iCs/>
                <w:color w:val="000000"/>
                <w:sz w:val="24"/>
                <w:szCs w:val="24"/>
                <w:lang w:eastAsia="ru-RU"/>
              </w:rPr>
              <w:t>до</w:t>
            </w:r>
            <w:r w:rsidRPr="00096BAD">
              <w:rPr>
                <w:rFonts w:ascii="Times New Roman" w:eastAsia="Times New Roman" w:hAnsi="Times New Roman" w:cs="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в п. </w:t>
            </w:r>
            <w:r w:rsidR="00B66F03" w:rsidRPr="00096BAD">
              <w:rPr>
                <w:rFonts w:ascii="Times New Roman" w:eastAsia="Times New Roman" w:hAnsi="Times New Roman" w:cs="Times New Roman"/>
                <w:color w:val="000000"/>
                <w:sz w:val="24"/>
                <w:szCs w:val="24"/>
                <w:lang w:eastAsia="ru-RU"/>
              </w:rPr>
              <w:t>5</w:t>
            </w:r>
            <w:r w:rsidRPr="00096BAD">
              <w:rPr>
                <w:rFonts w:ascii="Times New Roman" w:eastAsia="Times New Roman" w:hAnsi="Times New Roman" w:cs="Times New Roman"/>
                <w:color w:val="000000"/>
                <w:sz w:val="24"/>
                <w:szCs w:val="24"/>
                <w:lang w:eastAsia="ru-RU"/>
              </w:rPr>
              <w:t xml:space="preserve"> Розділу 3 до тендерної документації.</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lastRenderedPageBreak/>
              <w:t>4. Відхилення тендерних пропозицій</w:t>
            </w:r>
          </w:p>
          <w:p w:rsidR="008E7882" w:rsidRPr="00096BAD" w:rsidRDefault="008E7882" w:rsidP="00A6211F">
            <w:pPr>
              <w:spacing w:after="150" w:line="240" w:lineRule="auto"/>
              <w:jc w:val="both"/>
              <w:rPr>
                <w:rFonts w:ascii="Times New Roman" w:eastAsia="Times New Roman" w:hAnsi="Times New Roman" w:cs="Times New Roman"/>
                <w:sz w:val="24"/>
                <w:szCs w:val="24"/>
                <w:lang w:eastAsia="uk-UA"/>
              </w:rPr>
            </w:pPr>
          </w:p>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p>
        </w:tc>
        <w:tc>
          <w:tcPr>
            <w:tcW w:w="5557" w:type="dxa"/>
            <w:gridSpan w:val="3"/>
          </w:tcPr>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1) учасник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є громадяном Російської Федерації/Республіки Білорусь (крім тих, що проживають на території України на законних підставах); юридичною </w:t>
            </w:r>
            <w:r w:rsidRPr="005D0C4E">
              <w:rPr>
                <w:rFonts w:ascii="Times New Roman" w:eastAsia="Times New Roman" w:hAnsi="Times New Roman"/>
                <w:color w:val="000000"/>
                <w:sz w:val="24"/>
                <w:szCs w:val="24"/>
                <w:lang w:eastAsia="uk-UA"/>
              </w:rPr>
              <w:lastRenderedPageBreak/>
              <w:t>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ціна якої перевищує більше, ніж на 10% очікувану вартість предмета закупівлі визначену замовником в оголошенні про проведення відкритих торгів;</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3) переможець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надав недостовірну інформацію, що є суттєвою </w:t>
            </w:r>
            <w:r w:rsidRPr="00096BAD">
              <w:rPr>
                <w:rFonts w:ascii="Times New Roman" w:eastAsia="Times New Roman" w:hAnsi="Times New Roman" w:cs="Times New Roman"/>
                <w:color w:val="000000"/>
                <w:sz w:val="24"/>
                <w:szCs w:val="24"/>
                <w:lang w:eastAsia="uk-UA"/>
              </w:rPr>
              <w:lastRenderedPageBreak/>
              <w:t>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Розділ 6. Результати тендеру та укладання договору про закупівлю</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Замовник відміняє відкриті торги у разі:</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1) відсутності подальшої потреби в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3) скорочення обсягу видатків на здійснення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 xml:space="preserve">4) коли здійснення закупівлі стало </w:t>
            </w:r>
            <w:r w:rsidRPr="00096BAD">
              <w:rPr>
                <w:rFonts w:ascii="Times New Roman" w:hAnsi="Times New Roman" w:cs="Times New Roman"/>
                <w:sz w:val="24"/>
                <w:szCs w:val="24"/>
              </w:rPr>
              <w:lastRenderedPageBreak/>
              <w:t>неможливим внаслідок дії обставин непереборної сили.</w:t>
            </w:r>
          </w:p>
          <w:p w:rsidR="008E7882" w:rsidRPr="00096BAD" w:rsidRDefault="008E7882" w:rsidP="00A6211F">
            <w:pPr>
              <w:spacing w:after="0" w:line="240" w:lineRule="auto"/>
              <w:ind w:firstLine="459"/>
              <w:jc w:val="both"/>
              <w:rPr>
                <w:rFonts w:ascii="Times New Roman" w:hAnsi="Times New Roman" w:cs="Times New Roman"/>
                <w:sz w:val="24"/>
                <w:szCs w:val="24"/>
              </w:rPr>
            </w:pP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Відкриті торги автоматично відміняються електронною системою закупівель у разі:</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2) не</w:t>
            </w:r>
            <w:r w:rsidRPr="00096BAD">
              <w:rPr>
                <w:rFonts w:ascii="Times New Roman" w:eastAsia="Times New Roman" w:hAnsi="Times New Roman" w:cs="Times New Roman"/>
                <w:color w:val="000000"/>
                <w:sz w:val="23"/>
                <w:szCs w:val="23"/>
                <w:shd w:val="solid" w:color="FFFFFF" w:fill="FFFFFF"/>
              </w:rPr>
              <w:t>подання жодної тендерної пропозиції для участі</w:t>
            </w:r>
            <w:r w:rsidRPr="00096BAD">
              <w:rPr>
                <w:rFonts w:ascii="Times New Roman" w:eastAsia="Times New Roman" w:hAnsi="Times New Roman" w:cs="Times New Roman"/>
                <w:color w:val="000000"/>
                <w:sz w:val="23"/>
                <w:szCs w:val="23"/>
              </w:rPr>
              <w:t xml:space="preserve"> у відкритих торгах у строк, установлений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Відкриті торги можуть бути відмінені частково (за лотом).</w:t>
            </w:r>
          </w:p>
          <w:p w:rsidR="008E7882" w:rsidRPr="00096BAD" w:rsidRDefault="008E7882" w:rsidP="00A6211F">
            <w:pPr>
              <w:suppressAutoHyphens/>
              <w:spacing w:after="0" w:line="240" w:lineRule="auto"/>
              <w:ind w:right="162"/>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096BAD" w:rsidRDefault="008E7882" w:rsidP="00A6211F">
            <w:pPr>
              <w:suppressAutoHyphens/>
              <w:spacing w:after="0" w:line="240" w:lineRule="auto"/>
              <w:ind w:right="162" w:firstLine="373"/>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096BAD" w:rsidRDefault="008E7882" w:rsidP="00A6211F">
            <w:pPr>
              <w:spacing w:after="0" w:line="240" w:lineRule="auto"/>
              <w:ind w:firstLine="459"/>
              <w:jc w:val="both"/>
              <w:rPr>
                <w:rFonts w:ascii="Times New Roman" w:hAnsi="Times New Roman" w:cs="Times New Roman"/>
                <w:sz w:val="24"/>
                <w:szCs w:val="24"/>
                <w:highlight w:val="yellow"/>
              </w:rPr>
            </w:pPr>
            <w:r w:rsidRPr="00096BAD">
              <w:rPr>
                <w:rFonts w:ascii="Times New Roman" w:eastAsia="Times New Roman" w:hAnsi="Times New Roman" w:cs="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096BAD" w:rsidRDefault="008E7882" w:rsidP="00A6211F">
            <w:pPr>
              <w:pStyle w:val="Default"/>
              <w:ind w:firstLine="460"/>
              <w:jc w:val="both"/>
            </w:pPr>
            <w:r w:rsidRPr="00096BAD">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E7882" w:rsidRPr="00096BAD" w:rsidRDefault="008E7882" w:rsidP="00A6211F">
            <w:pPr>
              <w:pStyle w:val="Default"/>
              <w:ind w:firstLine="460"/>
              <w:jc w:val="both"/>
            </w:pPr>
            <w:r w:rsidRPr="00096BAD">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096BAD" w:rsidRDefault="008E7882" w:rsidP="00A6211F">
            <w:pPr>
              <w:pStyle w:val="Default"/>
              <w:ind w:firstLine="460"/>
              <w:jc w:val="both"/>
              <w:rPr>
                <w:color w:val="auto"/>
              </w:rPr>
            </w:pPr>
            <w:r w:rsidRPr="00096BAD">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t>3. Проєкт договору про закупівлю</w:t>
            </w:r>
          </w:p>
        </w:tc>
        <w:tc>
          <w:tcPr>
            <w:tcW w:w="5557" w:type="dxa"/>
            <w:gridSpan w:val="3"/>
          </w:tcPr>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Проєкт договору про закупівлю міститься в </w:t>
            </w:r>
            <w:r w:rsidRPr="00096BAD">
              <w:rPr>
                <w:rFonts w:ascii="Times New Roman" w:hAnsi="Times New Roman" w:cs="Times New Roman"/>
                <w:b/>
                <w:sz w:val="24"/>
                <w:szCs w:val="24"/>
                <w:lang w:eastAsia="ru-RU"/>
              </w:rPr>
              <w:lastRenderedPageBreak/>
              <w:t>Додатку 2</w:t>
            </w:r>
            <w:r w:rsidRPr="00096BAD">
              <w:rPr>
                <w:rFonts w:ascii="Times New Roman" w:hAnsi="Times New Roman" w:cs="Times New Roman"/>
                <w:sz w:val="24"/>
                <w:szCs w:val="24"/>
                <w:lang w:eastAsia="ru-RU"/>
              </w:rPr>
              <w:t xml:space="preserve"> до тендерної документації.</w:t>
            </w:r>
          </w:p>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Переможець процедури закупівлі під час укладення договору про закупівлю повинен надати:</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1) відповідну інформацію про право підписання договору про закупівлю;</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096BAD" w:rsidRDefault="008E7882" w:rsidP="00FE3934">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4.Істотні умови договору про закупівлю</w:t>
            </w:r>
          </w:p>
        </w:tc>
        <w:tc>
          <w:tcPr>
            <w:tcW w:w="5557" w:type="dxa"/>
            <w:gridSpan w:val="3"/>
            <w:vAlign w:val="center"/>
          </w:tcPr>
          <w:p w:rsidR="00F67839" w:rsidRPr="005D0C4E" w:rsidRDefault="00F67839" w:rsidP="00F67839">
            <w:pPr>
              <w:pStyle w:val="rvps2"/>
              <w:spacing w:before="0" w:beforeAutospacing="0" w:after="0" w:afterAutospacing="0"/>
              <w:ind w:firstLine="459"/>
              <w:textAlignment w:val="baseline"/>
            </w:pPr>
            <w:r w:rsidRPr="005D0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839" w:rsidRPr="005D0C4E" w:rsidRDefault="00F67839" w:rsidP="00F67839">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5D0C4E">
              <w:rPr>
                <w:rFonts w:ascii="Times New Roman" w:hAnsi="Times New Roman"/>
              </w:rPr>
              <w:t xml:space="preserve">1) </w:t>
            </w:r>
            <w:r w:rsidRPr="005D0C4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5D0C4E">
              <w:rPr>
                <w:rFonts w:ascii="Times New Roman" w:eastAsia="Times New Roman" w:hAnsi="Times New Roman"/>
                <w:color w:val="333333"/>
                <w:sz w:val="24"/>
                <w:szCs w:val="24"/>
                <w:lang w:val="ru-RU"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5D0C4E">
              <w:rPr>
                <w:rFonts w:ascii="Times New Roman" w:eastAsia="Times New Roman" w:hAnsi="Times New Roman"/>
                <w:color w:val="333333"/>
                <w:sz w:val="24"/>
                <w:szCs w:val="24"/>
                <w:lang w:val="ru-RU" w:eastAsia="ru-RU"/>
              </w:rPr>
              <w:lastRenderedPageBreak/>
              <w:t>визначеної в договорі про закупівлю на момент його укладення;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5D0C4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5D0C4E">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5D0C4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5D0C4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5D0C4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5D0C4E">
              <w:rPr>
                <w:rFonts w:ascii="Times New Roman" w:eastAsia="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5D0C4E">
                <w:rPr>
                  <w:rFonts w:ascii="Times New Roman" w:eastAsia="Times New Roman" w:hAnsi="Times New Roman"/>
                  <w:color w:val="000099"/>
                  <w:sz w:val="24"/>
                  <w:szCs w:val="24"/>
                  <w:u w:val="single"/>
                  <w:lang w:val="ru-RU" w:eastAsia="ru-RU"/>
                </w:rPr>
                <w:t>частини шостої</w:t>
              </w:r>
            </w:hyperlink>
            <w:r w:rsidRPr="005D0C4E">
              <w:rPr>
                <w:rFonts w:ascii="Times New Roman" w:eastAsia="Times New Roman" w:hAnsi="Times New Roman"/>
                <w:color w:val="333333"/>
                <w:sz w:val="24"/>
                <w:szCs w:val="24"/>
                <w:lang w:val="ru-RU" w:eastAsia="ru-RU"/>
              </w:rPr>
              <w:t> статті 41 Закону.</w:t>
            </w:r>
          </w:p>
          <w:p w:rsidR="008E7882" w:rsidRPr="00096BAD" w:rsidRDefault="00F67839" w:rsidP="00F67839">
            <w:pPr>
              <w:pStyle w:val="rvps2"/>
              <w:spacing w:before="0" w:beforeAutospacing="0" w:after="0" w:afterAutospacing="0"/>
              <w:ind w:firstLine="459"/>
              <w:textAlignment w:val="baseline"/>
            </w:pPr>
            <w:bookmarkStart w:id="9" w:name="n1777"/>
            <w:bookmarkStart w:id="10" w:name="n1778"/>
            <w:bookmarkEnd w:id="9"/>
            <w:bookmarkEnd w:id="10"/>
            <w:r w:rsidRPr="005D0C4E">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after="0" w:afterAutospacing="0"/>
              <w:ind w:firstLine="319"/>
              <w:textAlignment w:val="baseline"/>
              <w:rPr>
                <w:highlight w:val="yellow"/>
                <w:shd w:val="clear" w:color="auto" w:fill="FFFFFF"/>
              </w:rPr>
            </w:pPr>
            <w:r w:rsidRPr="00096BAD">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w:t>
            </w:r>
            <w:r w:rsidRPr="00096BAD">
              <w:rPr>
                <w:shd w:val="clear" w:color="auto" w:fill="FFFFFF"/>
              </w:rPr>
              <w:lastRenderedPageBreak/>
              <w:t>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before="0" w:beforeAutospacing="0" w:after="0" w:afterAutospacing="0"/>
              <w:textAlignment w:val="baseline"/>
            </w:pPr>
            <w:r w:rsidRPr="00096BAD">
              <w:t>Не вимагається.</w:t>
            </w:r>
          </w:p>
        </w:tc>
      </w:tr>
    </w:tbl>
    <w:p w:rsidR="008E7882" w:rsidRPr="00096BAD" w:rsidRDefault="008E7882" w:rsidP="008E7882">
      <w:pPr>
        <w:tabs>
          <w:tab w:val="left" w:pos="3810"/>
        </w:tabs>
        <w:jc w:val="both"/>
        <w:rPr>
          <w:rFonts w:ascii="Times New Roman" w:hAnsi="Times New Roman" w:cs="Times New Roman"/>
          <w:b/>
        </w:rPr>
      </w:pPr>
      <w:r w:rsidRPr="00096BAD">
        <w:rPr>
          <w:rFonts w:ascii="Times New Roman" w:hAnsi="Times New Roman" w:cs="Times New Roman"/>
          <w:b/>
        </w:rPr>
        <w:tab/>
      </w:r>
    </w:p>
    <w:p w:rsidR="008E7882" w:rsidRPr="00096BAD" w:rsidRDefault="008E7882" w:rsidP="008E7882">
      <w:pPr>
        <w:jc w:val="both"/>
        <w:rPr>
          <w:rFonts w:ascii="Times New Roman" w:hAnsi="Times New Roman" w:cs="Times New Roman"/>
          <w:b/>
        </w:rPr>
      </w:pPr>
    </w:p>
    <w:p w:rsidR="008E7882" w:rsidRPr="00096BAD" w:rsidRDefault="008E7882" w:rsidP="008E7882">
      <w:pPr>
        <w:jc w:val="both"/>
        <w:rPr>
          <w:rFonts w:ascii="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8E7882" w:rsidRPr="00096BAD" w:rsidRDefault="008E7882" w:rsidP="008E7882">
      <w:pPr>
        <w:suppressAutoHyphens/>
        <w:spacing w:after="0" w:line="240" w:lineRule="auto"/>
        <w:jc w:val="right"/>
        <w:rPr>
          <w:rFonts w:ascii="Times New Roman" w:eastAsia="Times New Roman" w:hAnsi="Times New Roman" w:cs="Times New Roman"/>
          <w:b/>
        </w:rPr>
      </w:pPr>
      <w:r w:rsidRPr="00096BAD">
        <w:rPr>
          <w:rFonts w:ascii="Times New Roman" w:eastAsia="Times New Roman" w:hAnsi="Times New Roman" w:cs="Times New Roman"/>
          <w:b/>
        </w:rPr>
        <w:t>Додаток 1</w:t>
      </w:r>
    </w:p>
    <w:p w:rsidR="008E7882" w:rsidRPr="00096BAD" w:rsidRDefault="008E7882" w:rsidP="008E7882">
      <w:pPr>
        <w:suppressAutoHyphens/>
        <w:spacing w:after="0" w:line="240" w:lineRule="auto"/>
        <w:jc w:val="right"/>
        <w:rPr>
          <w:rFonts w:ascii="Times New Roman" w:hAnsi="Times New Roman" w:cs="Times New Roman"/>
          <w:color w:val="000000"/>
          <w:shd w:val="clear" w:color="auto" w:fill="FFFFFF"/>
        </w:rPr>
      </w:pPr>
      <w:r w:rsidRPr="00096BAD">
        <w:rPr>
          <w:rFonts w:ascii="Times New Roman" w:eastAsia="Times New Roman" w:hAnsi="Times New Roman" w:cs="Times New Roman"/>
          <w:b/>
        </w:rPr>
        <w:t>до тендерної документації</w:t>
      </w:r>
    </w:p>
    <w:p w:rsidR="008E7882" w:rsidRPr="00096BAD" w:rsidRDefault="008E7882" w:rsidP="008E7882">
      <w:pPr>
        <w:suppressAutoHyphens/>
        <w:spacing w:after="0" w:line="240" w:lineRule="auto"/>
        <w:jc w:val="right"/>
        <w:rPr>
          <w:rFonts w:ascii="Times New Roman" w:eastAsia="Times New Roman" w:hAnsi="Times New Roman" w:cs="Times New Roman"/>
          <w:b/>
        </w:rPr>
      </w:pP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на фірмовому бланку (при наявності), </w:t>
      </w:r>
      <w:r w:rsidRPr="00096BAD">
        <w:rPr>
          <w:rFonts w:ascii="Times New Roman" w:eastAsia="Times New Roman" w:hAnsi="Times New Roman" w:cs="Times New Roman"/>
          <w:b/>
          <w:i/>
          <w:iCs/>
          <w:sz w:val="18"/>
          <w:szCs w:val="18"/>
          <w:lang w:eastAsia="uk-UA"/>
        </w:rPr>
        <w:t>за підписом уповноваженої особи</w:t>
      </w:r>
      <w:r w:rsidRPr="00096BAD">
        <w:rPr>
          <w:rFonts w:ascii="Times New Roman" w:eastAsia="Times New Roman" w:hAnsi="Times New Roman" w:cs="Times New Roman"/>
          <w:i/>
          <w:iCs/>
          <w:sz w:val="18"/>
          <w:szCs w:val="18"/>
          <w:lang w:eastAsia="uk-UA"/>
        </w:rPr>
        <w:t>,</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lastRenderedPageBreak/>
        <w:t>з відбитком печатки (при наявності),</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 xml:space="preserve">ЦІНОВА ПРОПОЗИЦІЯ </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ЛОТ ____</w:t>
      </w:r>
    </w:p>
    <w:p w:rsidR="00670A12" w:rsidRPr="00096BAD"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sz w:val="24"/>
          <w:szCs w:val="24"/>
          <w:lang w:eastAsia="uk-UA"/>
        </w:rPr>
        <w:t>№ _______ від __________ 202</w:t>
      </w:r>
      <w:r w:rsidR="00BB2598" w:rsidRPr="00096BAD">
        <w:rPr>
          <w:rFonts w:ascii="Times New Roman" w:eastAsia="Times New Roman" w:hAnsi="Times New Roman" w:cs="Times New Roman"/>
          <w:sz w:val="24"/>
          <w:szCs w:val="24"/>
          <w:lang w:eastAsia="uk-UA"/>
        </w:rPr>
        <w:t>3</w:t>
      </w:r>
      <w:r w:rsidRPr="00096BAD">
        <w:rPr>
          <w:rFonts w:ascii="Times New Roman" w:eastAsia="Times New Roman" w:hAnsi="Times New Roman" w:cs="Times New Roman"/>
          <w:sz w:val="24"/>
          <w:szCs w:val="24"/>
          <w:lang w:eastAsia="uk-UA"/>
        </w:rPr>
        <w:t xml:space="preserve"> року</w:t>
      </w:r>
    </w:p>
    <w:p w:rsidR="00670A12" w:rsidRPr="00F67839" w:rsidRDefault="00670A12" w:rsidP="00670A12">
      <w:pPr>
        <w:tabs>
          <w:tab w:val="left" w:pos="709"/>
        </w:tabs>
        <w:spacing w:after="0" w:line="240" w:lineRule="auto"/>
        <w:jc w:val="center"/>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sz w:val="24"/>
          <w:szCs w:val="24"/>
          <w:lang w:eastAsia="uk-UA"/>
        </w:rPr>
        <w:t>______________ (</w:t>
      </w:r>
      <w:r w:rsidRPr="00096BAD">
        <w:rPr>
          <w:rFonts w:ascii="Times New Roman" w:eastAsia="Times New Roman" w:hAnsi="Times New Roman" w:cs="Times New Roman"/>
          <w:b/>
          <w:i/>
          <w:sz w:val="24"/>
          <w:szCs w:val="24"/>
          <w:lang w:eastAsia="uk-UA"/>
        </w:rPr>
        <w:t>Учасник</w:t>
      </w:r>
      <w:r w:rsidRPr="00096BAD">
        <w:rPr>
          <w:rFonts w:ascii="Times New Roman" w:eastAsia="Times New Roman" w:hAnsi="Times New Roman" w:cs="Times New Roman"/>
          <w:b/>
          <w:sz w:val="24"/>
          <w:szCs w:val="24"/>
          <w:lang w:eastAsia="uk-UA"/>
        </w:rPr>
        <w:t xml:space="preserve">) </w:t>
      </w:r>
      <w:r w:rsidRPr="00096BAD">
        <w:rPr>
          <w:rFonts w:ascii="Times New Roman" w:eastAsia="Times New Roman" w:hAnsi="Times New Roman" w:cs="Times New Roman"/>
          <w:sz w:val="24"/>
          <w:szCs w:val="24"/>
          <w:lang w:eastAsia="uk-UA"/>
        </w:rPr>
        <w:t xml:space="preserve">надає свою цінову пропозицію щодо участі у відкритих торгах на закупівлю </w:t>
      </w:r>
      <w:r w:rsidRPr="00096BAD">
        <w:rPr>
          <w:rFonts w:ascii="Times New Roman" w:eastAsia="Times New Roman" w:hAnsi="Times New Roman" w:cs="Times New Roman"/>
          <w:b/>
          <w:sz w:val="24"/>
          <w:szCs w:val="24"/>
          <w:lang w:eastAsia="ru-RU"/>
        </w:rPr>
        <w:t>ДК 021:2015:</w:t>
      </w:r>
      <w:r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A70490" w:rsidRPr="00A70490">
        <w:rPr>
          <w:rFonts w:ascii="Times New Roman" w:eastAsia="Times New Roman" w:hAnsi="Times New Roman" w:cs="Times New Roman"/>
          <w:b/>
          <w:bCs/>
          <w:sz w:val="24"/>
          <w:szCs w:val="24"/>
          <w:lang w:eastAsia="uk-UA"/>
        </w:rPr>
        <w:t xml:space="preserve">комплекс послуг з посіву, вирощування, збирання </w:t>
      </w:r>
      <w:r w:rsidR="00CB761A" w:rsidRPr="00CB761A">
        <w:rPr>
          <w:rFonts w:ascii="Times New Roman" w:eastAsia="Times New Roman" w:hAnsi="Times New Roman" w:cs="Times New Roman"/>
          <w:b/>
          <w:bCs/>
          <w:sz w:val="24"/>
          <w:szCs w:val="24"/>
          <w:lang w:eastAsia="uk-UA"/>
        </w:rPr>
        <w:t>соняшника</w:t>
      </w:r>
      <w:r w:rsidRPr="00096BAD">
        <w:rPr>
          <w:rFonts w:ascii="Times New Roman" w:eastAsia="Times New Roman" w:hAnsi="Times New Roman" w:cs="Times New Roman"/>
          <w:b/>
          <w:bCs/>
          <w:sz w:val="24"/>
          <w:szCs w:val="24"/>
          <w:lang w:eastAsia="uk-UA"/>
        </w:rPr>
        <w:t>)</w:t>
      </w:r>
    </w:p>
    <w:p w:rsidR="00670A12" w:rsidRPr="00096BAD"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096BAD" w:rsidRDefault="00670A12" w:rsidP="00921CF9">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670A12" w:rsidRPr="00096BAD"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096BAD">
        <w:rPr>
          <w:rFonts w:ascii="Times New Roman" w:eastAsia="Times New Roman" w:hAnsi="Times New Roman" w:cs="Times New Roman"/>
          <w:i/>
          <w:iCs/>
          <w:sz w:val="24"/>
          <w:szCs w:val="24"/>
          <w:lang w:eastAsia="ru-RU"/>
        </w:rPr>
        <w:t xml:space="preserve">(сума, цифрами і прописом) </w:t>
      </w:r>
      <w:r w:rsidRPr="00096BAD">
        <w:rPr>
          <w:rFonts w:ascii="Times New Roman" w:eastAsia="Times New Roman" w:hAnsi="Times New Roman" w:cs="Times New Roman"/>
          <w:sz w:val="24"/>
          <w:szCs w:val="24"/>
          <w:lang w:eastAsia="ru-RU"/>
        </w:rPr>
        <w:t xml:space="preserve">грн у тому числі ПДВ* – _____________ грн. </w:t>
      </w:r>
      <w:r w:rsidR="000700EC" w:rsidRPr="00096BAD">
        <w:rPr>
          <w:rFonts w:ascii="Times New Roman" w:eastAsia="Times New Roman" w:hAnsi="Times New Roman" w:cs="Times New Roman"/>
          <w:sz w:val="24"/>
          <w:szCs w:val="24"/>
          <w:lang w:eastAsia="ru-RU"/>
        </w:rPr>
        <w:t xml:space="preserve">   </w:t>
      </w:r>
      <w:r w:rsidR="00BB2598" w:rsidRPr="00096BAD">
        <w:rPr>
          <w:rFonts w:ascii="Times New Roman" w:eastAsia="Times New Roman" w:hAnsi="Times New Roman" w:cs="Times New Roman"/>
          <w:sz w:val="24"/>
          <w:szCs w:val="24"/>
          <w:lang w:eastAsia="ru-RU"/>
        </w:rPr>
        <w:t xml:space="preserve">До ціни включені всі </w:t>
      </w:r>
      <w:r w:rsidR="000700EC" w:rsidRPr="00096BAD">
        <w:rPr>
          <w:rFonts w:ascii="Times New Roman" w:eastAsia="Times New Roman" w:hAnsi="Times New Roman" w:cs="Times New Roman"/>
          <w:sz w:val="24"/>
          <w:szCs w:val="24"/>
          <w:lang w:eastAsia="ru-RU"/>
        </w:rPr>
        <w:t xml:space="preserve">податки, збори та </w:t>
      </w:r>
      <w:r w:rsidR="00BB2598" w:rsidRPr="00096BAD">
        <w:rPr>
          <w:rFonts w:ascii="Times New Roman" w:eastAsia="Times New Roman" w:hAnsi="Times New Roman" w:cs="Times New Roman"/>
          <w:sz w:val="24"/>
          <w:szCs w:val="24"/>
          <w:lang w:eastAsia="ru-RU"/>
        </w:rPr>
        <w:t>витрати, пов’язані з наданням послуг</w:t>
      </w:r>
      <w:r w:rsidR="000700EC" w:rsidRPr="00096BAD">
        <w:rPr>
          <w:rFonts w:ascii="Times New Roman" w:eastAsia="Times New Roman" w:hAnsi="Times New Roman" w:cs="Times New Roman"/>
          <w:sz w:val="24"/>
          <w:szCs w:val="24"/>
          <w:lang w:eastAsia="ru-RU"/>
        </w:rPr>
        <w:t xml:space="preserve"> (зокрема, вартість пального, </w:t>
      </w:r>
      <w:r w:rsidR="000447CE">
        <w:rPr>
          <w:rFonts w:ascii="Times New Roman" w:eastAsia="Times New Roman" w:hAnsi="Times New Roman" w:cs="Times New Roman"/>
          <w:sz w:val="24"/>
          <w:szCs w:val="24"/>
          <w:lang w:eastAsia="ru-RU"/>
        </w:rPr>
        <w:t xml:space="preserve">агрохімії, насіння, </w:t>
      </w:r>
      <w:r w:rsidR="000700EC" w:rsidRPr="00096BAD">
        <w:rPr>
          <w:rFonts w:ascii="Times New Roman" w:eastAsia="Times New Roman" w:hAnsi="Times New Roman" w:cs="Times New Roman"/>
          <w:sz w:val="24"/>
          <w:szCs w:val="24"/>
          <w:lang w:eastAsia="ru-RU"/>
        </w:rPr>
        <w:t>оплата праці, ремонт техніки).</w:t>
      </w: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096BAD" w:rsidTr="00A6211F">
        <w:trPr>
          <w:trHeight w:val="429"/>
        </w:trPr>
        <w:tc>
          <w:tcPr>
            <w:tcW w:w="663" w:type="dxa"/>
            <w:shd w:val="clear" w:color="auto" w:fill="auto"/>
            <w:vAlign w:val="center"/>
            <w:hideMark/>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з/п</w:t>
            </w: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Одиниця виміру</w:t>
            </w: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Кількість</w:t>
            </w: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Вартість послуг (грн),</w:t>
            </w:r>
          </w:p>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xml:space="preserve"> без ПДВ</w:t>
            </w:r>
          </w:p>
        </w:tc>
      </w:tr>
      <w:tr w:rsidR="00921CF9" w:rsidRPr="00096BAD" w:rsidTr="00921CF9">
        <w:trPr>
          <w:trHeight w:val="224"/>
        </w:trPr>
        <w:tc>
          <w:tcPr>
            <w:tcW w:w="663"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bottom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701" w:type="dxa"/>
            <w:tcBorders>
              <w:bottom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276"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top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top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663" w:type="dxa"/>
            <w:shd w:val="clear" w:color="auto" w:fill="auto"/>
            <w:vAlign w:val="center"/>
          </w:tcPr>
          <w:p w:rsidR="00670A12" w:rsidRPr="00096BAD" w:rsidRDefault="00670A12"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ВСЬОГО:</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РАЗОМ З 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096BAD">
        <w:rPr>
          <w:rFonts w:ascii="Times New Roman" w:eastAsia="Times New Roman" w:hAnsi="Times New Roman" w:cs="Times New Roman"/>
          <w:bCs/>
          <w:snapToGrid w:val="0"/>
          <w:sz w:val="24"/>
          <w:szCs w:val="24"/>
          <w:lang w:eastAsia="uk-UA"/>
        </w:rPr>
        <w:t xml:space="preserve">Строк дії пропозиції: </w:t>
      </w:r>
      <w:r w:rsidRPr="00096BAD">
        <w:rPr>
          <w:rFonts w:ascii="Times New Roman" w:eastAsia="Times New Roman" w:hAnsi="Times New Roman" w:cs="Times New Roman"/>
          <w:bCs/>
          <w:snapToGrid w:val="0"/>
          <w:sz w:val="24"/>
          <w:szCs w:val="24"/>
          <w:u w:val="single"/>
          <w:lang w:val="ru-RU" w:eastAsia="uk-UA"/>
        </w:rPr>
        <w:t>90</w:t>
      </w:r>
      <w:r w:rsidRPr="00096BAD">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96BAD">
          <w:rPr>
            <w:rFonts w:ascii="Times New Roman" w:eastAsia="Times New Roman" w:hAnsi="Times New Roman" w:cs="Times New Roman"/>
            <w:snapToGrid w:val="0"/>
            <w:sz w:val="24"/>
            <w:szCs w:val="24"/>
            <w:lang w:eastAsia="uk-UA"/>
          </w:rPr>
          <w:t>пропозиції для укладення договор</w:t>
        </w:r>
      </w:hyperlink>
      <w:r w:rsidRPr="00096BAD">
        <w:rPr>
          <w:rFonts w:ascii="Times New Roman" w:eastAsia="Times New Roman" w:hAnsi="Times New Roman" w:cs="Times New Roman"/>
          <w:snapToGrid w:val="0"/>
          <w:sz w:val="24"/>
          <w:szCs w:val="24"/>
          <w:lang w:eastAsia="uk-UA"/>
        </w:rPr>
        <w:t>у про закупівлю.</w:t>
      </w:r>
    </w:p>
    <w:p w:rsidR="000700EC" w:rsidRPr="00096BAD" w:rsidRDefault="000700EC" w:rsidP="000700EC">
      <w:pPr>
        <w:autoSpaceDE w:val="0"/>
        <w:ind w:firstLine="540"/>
        <w:rPr>
          <w:rFonts w:ascii="Times New Roman" w:hAnsi="Times New Roman" w:cs="Times New Roman"/>
          <w:iCs/>
          <w:color w:val="000000"/>
          <w:shd w:val="clear" w:color="auto" w:fill="FFFFFF"/>
          <w:lang w:eastAsia="ru-RU"/>
        </w:rPr>
      </w:pPr>
    </w:p>
    <w:p w:rsidR="00670A12" w:rsidRPr="00096BAD"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096BAD"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096BAD">
        <w:rPr>
          <w:rFonts w:ascii="Times New Roman" w:eastAsia="Times New Roman" w:hAnsi="Times New Roman" w:cs="Times New Roman"/>
          <w:sz w:val="24"/>
          <w:szCs w:val="24"/>
          <w:lang w:eastAsia="ru-RU"/>
        </w:rPr>
        <w:t>*</w:t>
      </w:r>
      <w:r w:rsidRPr="00096BAD">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096BAD"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Pr="00096BAD" w:rsidRDefault="008E7882" w:rsidP="008E7882">
      <w:pPr>
        <w:jc w:val="both"/>
        <w:rPr>
          <w:rFonts w:ascii="Times New Roman" w:hAnsi="Times New Roman" w:cs="Times New Roman"/>
          <w:b/>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right"/>
        <w:outlineLvl w:val="0"/>
        <w:rPr>
          <w:rFonts w:ascii="Times New Roman" w:eastAsia="Times New Roman" w:hAnsi="Times New Roman" w:cs="Times New Roman"/>
          <w:b/>
          <w:color w:val="000000"/>
          <w:sz w:val="24"/>
          <w:szCs w:val="24"/>
          <w:lang w:eastAsia="zh-CN"/>
        </w:rPr>
      </w:pPr>
      <w:r w:rsidRPr="00096BAD">
        <w:rPr>
          <w:rFonts w:ascii="Times New Roman" w:eastAsia="Times New Roman" w:hAnsi="Times New Roman" w:cs="Times New Roman"/>
          <w:b/>
          <w:color w:val="000000"/>
          <w:sz w:val="24"/>
          <w:szCs w:val="24"/>
          <w:lang w:eastAsia="zh-CN"/>
        </w:rPr>
        <w:t>Додаток 2 до тендерної документації</w:t>
      </w:r>
    </w:p>
    <w:p w:rsidR="008E7882" w:rsidRPr="00096BAD" w:rsidRDefault="008E7882" w:rsidP="008E7882">
      <w:pPr>
        <w:tabs>
          <w:tab w:val="center" w:pos="5386"/>
          <w:tab w:val="left" w:pos="7655"/>
        </w:tabs>
        <w:ind w:firstLine="425"/>
        <w:contextualSpacing/>
        <w:jc w:val="right"/>
        <w:outlineLvl w:val="0"/>
        <w:rPr>
          <w:rFonts w:ascii="Times New Roman" w:hAnsi="Times New Roman" w:cs="Times New Roman"/>
          <w:b/>
          <w:caps/>
          <w:kern w:val="2"/>
          <w:lang w:eastAsia="ru-RU"/>
        </w:rPr>
      </w:pPr>
      <w:r w:rsidRPr="00096BAD">
        <w:rPr>
          <w:rFonts w:ascii="Times New Roman" w:eastAsia="Times New Roman" w:hAnsi="Times New Roman" w:cs="Times New Roman"/>
          <w:b/>
          <w:color w:val="000000"/>
          <w:sz w:val="24"/>
          <w:szCs w:val="24"/>
          <w:lang w:eastAsia="zh-CN"/>
        </w:rPr>
        <w:t>Проект договору про закупівлю</w:t>
      </w: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A4261C" w:rsidRPr="00096BAD"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ДОГОВІР</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про закупівлю послуг № _____</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096BAD"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27"/>
        <w:gridCol w:w="3092"/>
        <w:gridCol w:w="3797"/>
      </w:tblGrid>
      <w:tr w:rsidR="00A4261C" w:rsidRPr="00096BAD" w:rsidTr="00A6211F">
        <w:trPr>
          <w:trHeight w:val="366"/>
        </w:trPr>
        <w:tc>
          <w:tcPr>
            <w:tcW w:w="3067" w:type="dxa"/>
            <w:shd w:val="clear" w:color="auto" w:fill="auto"/>
          </w:tcPr>
          <w:p w:rsidR="00A4261C" w:rsidRPr="00096BAD" w:rsidRDefault="001003E6" w:rsidP="00A6211F">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смт Немішаєве</w:t>
            </w:r>
          </w:p>
        </w:tc>
        <w:tc>
          <w:tcPr>
            <w:tcW w:w="3160" w:type="dxa"/>
            <w:shd w:val="clear" w:color="auto" w:fill="auto"/>
          </w:tcPr>
          <w:p w:rsidR="00A4261C" w:rsidRPr="00096BAD" w:rsidRDefault="00A4261C" w:rsidP="00A6211F">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096BAD"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«___» __________ 2023 р.</w:t>
            </w:r>
          </w:p>
        </w:tc>
      </w:tr>
    </w:tbl>
    <w:p w:rsidR="00A4261C" w:rsidRPr="00096BAD"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096BAD"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B4CFA" w:rsidRDefault="00AB4CFA" w:rsidP="00A4261C">
      <w:pPr>
        <w:widowControl w:val="0"/>
        <w:spacing w:after="0" w:line="240" w:lineRule="auto"/>
        <w:ind w:firstLine="284"/>
        <w:jc w:val="both"/>
        <w:rPr>
          <w:rFonts w:ascii="Times New Roman" w:hAnsi="Times New Roman"/>
          <w:sz w:val="24"/>
          <w:szCs w:val="24"/>
        </w:rPr>
      </w:pPr>
      <w:r w:rsidRPr="005D0C4E">
        <w:rPr>
          <w:rFonts w:ascii="Times New Roman" w:hAnsi="Times New Roman"/>
          <w:b/>
          <w:sz w:val="24"/>
          <w:szCs w:val="24"/>
        </w:rPr>
        <w:t xml:space="preserve">Інститут картоплярства Національної академії аграрних наук України </w:t>
      </w:r>
      <w:r w:rsidRPr="005D0C4E">
        <w:rPr>
          <w:rFonts w:ascii="Times New Roman" w:hAnsi="Times New Roman"/>
          <w:sz w:val="24"/>
          <w:szCs w:val="24"/>
        </w:rPr>
        <w:t xml:space="preserve">(далі – Замовник), в особі </w:t>
      </w:r>
      <w:r w:rsidRPr="005D0C4E">
        <w:rPr>
          <w:rFonts w:ascii="Times New Roman" w:hAnsi="Times New Roman"/>
          <w:spacing w:val="-4"/>
          <w:sz w:val="24"/>
          <w:szCs w:val="24"/>
        </w:rPr>
        <w:t xml:space="preserve">директора </w:t>
      </w:r>
      <w:r w:rsidRPr="005D0C4E">
        <w:rPr>
          <w:rFonts w:ascii="Times New Roman" w:hAnsi="Times New Roman"/>
          <w:b/>
          <w:sz w:val="24"/>
          <w:szCs w:val="24"/>
        </w:rPr>
        <w:t>ФУРДИГИ Миколи Миколайовича</w:t>
      </w:r>
      <w:r w:rsidRPr="005D0C4E">
        <w:rPr>
          <w:rFonts w:ascii="Times New Roman" w:hAnsi="Times New Roman"/>
          <w:sz w:val="24"/>
          <w:szCs w:val="24"/>
        </w:rPr>
        <w:t xml:space="preserve">, що </w:t>
      </w:r>
      <w:r w:rsidRPr="005D0C4E">
        <w:rPr>
          <w:rFonts w:ascii="Times New Roman" w:hAnsi="Times New Roman"/>
          <w:spacing w:val="-4"/>
          <w:sz w:val="24"/>
          <w:szCs w:val="24"/>
        </w:rPr>
        <w:t>діє на підставі Статуту</w:t>
      </w:r>
      <w:r w:rsidRPr="005D0C4E">
        <w:rPr>
          <w:rFonts w:ascii="Times New Roman" w:hAnsi="Times New Roman"/>
          <w:sz w:val="24"/>
          <w:szCs w:val="24"/>
        </w:rPr>
        <w:t>, з однієї сторони, і</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b/>
          <w:color w:val="000000"/>
          <w:sz w:val="24"/>
          <w:szCs w:val="24"/>
          <w:lang w:eastAsia="ru-RU"/>
        </w:rPr>
        <w:t xml:space="preserve">_______________________ </w:t>
      </w:r>
      <w:r w:rsidRPr="00096BAD">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096BAD">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ПРЕДМЕТ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sidR="008143A1" w:rsidRPr="00A70490">
        <w:rPr>
          <w:rFonts w:ascii="Times New Roman" w:eastAsia="Times New Roman" w:hAnsi="Times New Roman" w:cs="Times New Roman"/>
          <w:b/>
          <w:bCs/>
          <w:sz w:val="24"/>
          <w:szCs w:val="24"/>
          <w:lang w:eastAsia="uk-UA"/>
        </w:rPr>
        <w:t xml:space="preserve">комплекс послуг з посіву, вирощування, збирання </w:t>
      </w:r>
      <w:r w:rsidR="00CB761A" w:rsidRPr="00CB761A">
        <w:rPr>
          <w:rFonts w:ascii="Times New Roman" w:eastAsia="Times New Roman" w:hAnsi="Times New Roman" w:cs="Times New Roman"/>
          <w:b/>
          <w:bCs/>
          <w:sz w:val="24"/>
          <w:szCs w:val="24"/>
          <w:lang w:eastAsia="uk-UA"/>
        </w:rPr>
        <w:t>соняшника</w:t>
      </w:r>
      <w:r w:rsidRPr="00096BAD">
        <w:rPr>
          <w:rFonts w:ascii="Times New Roman" w:eastAsia="Times New Roman" w:hAnsi="Times New Roman" w:cs="Times New Roman"/>
          <w:b/>
          <w:bCs/>
          <w:sz w:val="24"/>
          <w:szCs w:val="24"/>
          <w:lang w:eastAsia="uk-UA"/>
        </w:rPr>
        <w:t xml:space="preserve"> </w:t>
      </w:r>
      <w:r w:rsidRPr="00096BAD">
        <w:rPr>
          <w:rFonts w:ascii="Times New Roman" w:eastAsia="Times New Roman" w:hAnsi="Times New Roman" w:cs="Times New Roman"/>
          <w:color w:val="000000"/>
          <w:sz w:val="24"/>
          <w:szCs w:val="24"/>
          <w:lang w:eastAsia="ru-RU"/>
        </w:rPr>
        <w:t>(</w:t>
      </w:r>
      <w:hyperlink r:id="rId10" w:anchor="n14" w:tgtFrame="_blank" w:history="1">
        <w:r w:rsidRPr="00096BAD">
          <w:rPr>
            <w:rFonts w:ascii="Times New Roman" w:eastAsia="Times New Roman" w:hAnsi="Times New Roman" w:cs="Times New Roman"/>
            <w:sz w:val="24"/>
            <w:szCs w:val="24"/>
            <w:bdr w:val="none" w:sz="0" w:space="0" w:color="auto" w:frame="1"/>
            <w:lang w:eastAsia="ru-RU"/>
          </w:rPr>
          <w:t>ДК 021:2015</w:t>
        </w:r>
      </w:hyperlink>
      <w:r w:rsidRPr="00096BAD">
        <w:rPr>
          <w:rFonts w:ascii="Times New Roman" w:eastAsia="Times New Roman" w:hAnsi="Times New Roman" w:cs="Times New Roman"/>
          <w:color w:val="000000"/>
          <w:sz w:val="24"/>
          <w:szCs w:val="24"/>
          <w:bdr w:val="none" w:sz="0" w:space="0" w:color="auto" w:frame="1"/>
          <w:lang w:eastAsia="ru-RU"/>
        </w:rPr>
        <w:t xml:space="preserve">: </w:t>
      </w:r>
      <w:r w:rsidRPr="00096BAD">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096BAD">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ЯКІСТЬ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096BAD">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096BAD"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2.3.</w:t>
      </w:r>
      <w:r w:rsidRPr="00096BAD">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096BAD">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96BAD">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096BAD">
        <w:rPr>
          <w:rFonts w:ascii="Times New Roman" w:eastAsia="Times New Roman" w:hAnsi="Times New Roman" w:cs="Times New Roman"/>
          <w:sz w:val="24"/>
          <w:szCs w:val="24"/>
          <w:lang w:eastAsia="ru-RU"/>
        </w:rPr>
        <w:t>(згідно п.1 ч.1 ст. 236 ГК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 ЦІНА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3.1. Ціна цього Договору становить </w:t>
      </w:r>
      <w:r w:rsidRPr="00096BAD">
        <w:rPr>
          <w:rFonts w:ascii="Times New Roman" w:eastAsia="Times New Roman" w:hAnsi="Times New Roman" w:cs="Times New Roman"/>
          <w:b/>
          <w:sz w:val="24"/>
          <w:szCs w:val="24"/>
          <w:lang w:eastAsia="ru-RU"/>
        </w:rPr>
        <w:t xml:space="preserve">_____________________. </w:t>
      </w:r>
      <w:r w:rsidRPr="00096BAD">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shd w:val="clear" w:color="auto" w:fill="FFFFFF"/>
          <w:lang w:eastAsia="ru-RU"/>
        </w:rPr>
        <w:t xml:space="preserve">3.3. Ціна </w:t>
      </w:r>
      <w:r w:rsidRPr="00096BAD">
        <w:rPr>
          <w:rFonts w:ascii="Times New Roman" w:eastAsia="Times New Roman" w:hAnsi="Times New Roman" w:cs="Times New Roman"/>
          <w:sz w:val="24"/>
          <w:szCs w:val="24"/>
          <w:lang w:eastAsia="ru-RU"/>
        </w:rPr>
        <w:t xml:space="preserve">цього </w:t>
      </w:r>
      <w:r w:rsidRPr="00096BAD">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 ПОРЯДОК ЗДІЙСНЕННЯ ОПЛАТИ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w:t>
      </w:r>
      <w:r w:rsidR="00F03961">
        <w:rPr>
          <w:rFonts w:ascii="Times New Roman" w:eastAsia="Times New Roman" w:hAnsi="Times New Roman" w:cs="Times New Roman"/>
          <w:sz w:val="24"/>
          <w:szCs w:val="24"/>
          <w:lang w:eastAsia="ru-RU"/>
        </w:rPr>
        <w:t>, з відтермінуванням оплати до 30.11.2023</w:t>
      </w:r>
      <w:r w:rsidR="00DB2DBC">
        <w:rPr>
          <w:rFonts w:ascii="Times New Roman" w:eastAsia="Times New Roman" w:hAnsi="Times New Roman" w:cs="Times New Roman"/>
          <w:sz w:val="24"/>
          <w:szCs w:val="24"/>
          <w:lang w:eastAsia="ru-RU"/>
        </w:rPr>
        <w:t xml:space="preserve"> р.</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4.2.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w:t>
      </w:r>
      <w:r w:rsidRPr="00096BAD">
        <w:rPr>
          <w:rFonts w:ascii="Times New Roman" w:eastAsia="Times New Roman" w:hAnsi="Times New Roman" w:cs="Times New Roman"/>
          <w:sz w:val="24"/>
          <w:szCs w:val="24"/>
          <w:lang w:eastAsia="ru-RU"/>
        </w:rPr>
        <w:lastRenderedPageBreak/>
        <w:t>межах бюджетних асигнувань, встановлених кошторисом.</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4</w:t>
      </w:r>
      <w:r w:rsidRPr="00096BAD">
        <w:rPr>
          <w:rFonts w:ascii="Times New Roman" w:eastAsia="Times New Roman" w:hAnsi="Times New Roman" w:cs="Times New Roman"/>
          <w:sz w:val="24"/>
          <w:szCs w:val="24"/>
          <w:lang w:eastAsia="ru-RU"/>
        </w:rPr>
        <w:t>. Ціна на Послуги, обсяг та загальна вартість Послуг проставляється в Акті приймання-передачі виконаних робіт (наданих послуг).</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5</w:t>
      </w:r>
      <w:r w:rsidRPr="00096BAD">
        <w:rPr>
          <w:rFonts w:ascii="Times New Roman" w:eastAsia="Times New Roman" w:hAnsi="Times New Roman" w:cs="Times New Roman"/>
          <w:sz w:val="24"/>
          <w:szCs w:val="24"/>
          <w:lang w:eastAsia="ru-RU"/>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 ПОРЯДОК НАДАННЯ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5.1.</w:t>
      </w:r>
      <w:r w:rsidR="00910E25">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sz w:val="24"/>
          <w:szCs w:val="24"/>
          <w:lang w:eastAsia="ru-RU"/>
        </w:rPr>
        <w:t xml:space="preserve">Термін надання Послуг: </w:t>
      </w:r>
      <w:r w:rsidRPr="00096BAD">
        <w:rPr>
          <w:rFonts w:ascii="Times New Roman" w:eastAsia="Times New Roman" w:hAnsi="Times New Roman" w:cs="Times New Roman"/>
          <w:b/>
          <w:sz w:val="24"/>
          <w:szCs w:val="24"/>
          <w:lang w:eastAsia="ru-RU"/>
        </w:rPr>
        <w:t>до ___.___.202</w:t>
      </w:r>
      <w:r w:rsidR="006170FA"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A4261C" w:rsidRPr="00096BAD" w:rsidRDefault="00A4261C" w:rsidP="00A426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     5.2. Місце надання Послуг: </w:t>
      </w:r>
      <w:r w:rsidR="00DB2DBC">
        <w:rPr>
          <w:rFonts w:ascii="Times New Roman" w:eastAsia="Times New Roman" w:hAnsi="Times New Roman" w:cs="Times New Roman"/>
          <w:b/>
          <w:bCs/>
          <w:i/>
          <w:iCs/>
          <w:color w:val="000000"/>
          <w:sz w:val="24"/>
          <w:szCs w:val="24"/>
          <w:lang w:eastAsia="ru-RU"/>
        </w:rPr>
        <w:t>Київська обл., Бучанський р-н</w:t>
      </w:r>
      <w:r w:rsidR="006170FA" w:rsidRPr="00096BAD">
        <w:rPr>
          <w:rFonts w:ascii="Times New Roman" w:eastAsia="Times New Roman" w:hAnsi="Times New Roman" w:cs="Times New Roman"/>
          <w:b/>
          <w:bCs/>
          <w:i/>
          <w:iCs/>
          <w:color w:val="000000"/>
          <w:sz w:val="24"/>
          <w:szCs w:val="24"/>
          <w:lang w:eastAsia="ru-RU"/>
        </w:rPr>
        <w:t>.</w:t>
      </w:r>
    </w:p>
    <w:p w:rsidR="00A4261C" w:rsidRPr="00096BAD"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w:t>
      </w:r>
      <w:r w:rsidR="00910E25">
        <w:rPr>
          <w:rFonts w:ascii="Times New Roman" w:eastAsia="Times New Roman" w:hAnsi="Times New Roman" w:cs="Times New Roman"/>
          <w:sz w:val="24"/>
          <w:szCs w:val="24"/>
          <w:lang w:eastAsia="ru-RU"/>
        </w:rPr>
        <w:t xml:space="preserve">особисто або </w:t>
      </w:r>
      <w:r w:rsidRPr="00096BAD">
        <w:rPr>
          <w:rFonts w:ascii="Times New Roman" w:eastAsia="Times New Roman" w:hAnsi="Times New Roman" w:cs="Times New Roman"/>
          <w:sz w:val="24"/>
          <w:szCs w:val="24"/>
          <w:lang w:eastAsia="ru-RU"/>
        </w:rPr>
        <w:t>за допомогою електронного повідомлення, або в будь-який інший можливий спосіб.</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 ПРАВА ТА ОБОВ’ЯЗКИ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6.1. Виконавець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6.1.3. </w:t>
      </w:r>
      <w:r w:rsidRPr="00096BAD">
        <w:rPr>
          <w:rFonts w:ascii="Times New Roman" w:eastAsia="Times New Roman" w:hAnsi="Times New Roman" w:cs="Times New Roman"/>
          <w:color w:val="000000"/>
          <w:sz w:val="24"/>
          <w:szCs w:val="24"/>
          <w:lang w:eastAsia="ru-RU"/>
        </w:rPr>
        <w:t>під час надання П</w:t>
      </w:r>
      <w:r w:rsidRPr="00096BAD">
        <w:rPr>
          <w:rFonts w:ascii="Times New Roman" w:eastAsia="Times New Roman" w:hAnsi="Times New Roman" w:cs="Times New Roman"/>
          <w:color w:val="000000"/>
          <w:sz w:val="24"/>
          <w:szCs w:val="24"/>
          <w:lang w:val="ru-RU" w:eastAsia="ru-RU"/>
        </w:rPr>
        <w:t xml:space="preserve">ослуг дотримуватися норм і правил, що діють у сфері </w:t>
      </w:r>
      <w:r w:rsidRPr="00096BAD">
        <w:rPr>
          <w:rFonts w:ascii="Times New Roman" w:eastAsia="Times New Roman" w:hAnsi="Times New Roman" w:cs="Times New Roman"/>
          <w:color w:val="000000"/>
          <w:sz w:val="24"/>
          <w:szCs w:val="24"/>
          <w:lang w:eastAsia="ru-RU"/>
        </w:rPr>
        <w:t xml:space="preserve">сільського </w:t>
      </w:r>
      <w:r w:rsidRPr="00096BAD">
        <w:rPr>
          <w:rFonts w:ascii="Times New Roman" w:eastAsia="Times New Roman" w:hAnsi="Times New Roman" w:cs="Times New Roman"/>
          <w:color w:val="000000"/>
          <w:sz w:val="24"/>
          <w:szCs w:val="24"/>
          <w:lang w:val="ru-RU" w:eastAsia="ru-RU"/>
        </w:rPr>
        <w:t>господарства, правил техніки безпеки</w:t>
      </w:r>
      <w:r w:rsidRPr="00096BAD">
        <w:rPr>
          <w:rFonts w:ascii="Times New Roman" w:eastAsia="Times New Roman" w:hAnsi="Times New Roman" w:cs="Times New Roman"/>
          <w:sz w:val="24"/>
          <w:szCs w:val="24"/>
          <w:lang w:eastAsia="ru-RU"/>
        </w:rPr>
        <w:t xml:space="preserve">.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6.1.8. </w:t>
      </w:r>
      <w:r w:rsidRPr="00096BAD">
        <w:rPr>
          <w:rFonts w:ascii="Times New Roman" w:eastAsia="Times New Roman" w:hAnsi="Times New Roman" w:cs="Times New Roman"/>
          <w:color w:val="000000"/>
          <w:sz w:val="24"/>
          <w:szCs w:val="24"/>
          <w:lang w:eastAsia="ru-RU"/>
        </w:rPr>
        <w:t>під час надання</w:t>
      </w:r>
      <w:r w:rsidR="00AB4CFA">
        <w:rPr>
          <w:rFonts w:ascii="Times New Roman" w:eastAsia="Times New Roman" w:hAnsi="Times New Roman" w:cs="Times New Roman"/>
          <w:color w:val="000000"/>
          <w:sz w:val="24"/>
          <w:szCs w:val="24"/>
          <w:lang w:eastAsia="ru-RU"/>
        </w:rPr>
        <w:t xml:space="preserve"> </w:t>
      </w:r>
      <w:r w:rsidRPr="00096BAD">
        <w:rPr>
          <w:rFonts w:ascii="Times New Roman" w:eastAsia="Times New Roman" w:hAnsi="Times New Roman" w:cs="Times New Roman"/>
          <w:color w:val="000000"/>
          <w:sz w:val="24"/>
          <w:szCs w:val="24"/>
          <w:lang w:eastAsia="ru-RU"/>
        </w:rPr>
        <w:t>П</w:t>
      </w:r>
      <w:r w:rsidRPr="00096BAD">
        <w:rPr>
          <w:rFonts w:ascii="Times New Roman" w:eastAsia="Times New Roman" w:hAnsi="Times New Roman" w:cs="Times New Roman"/>
          <w:color w:val="000000"/>
          <w:sz w:val="24"/>
          <w:szCs w:val="24"/>
          <w:lang w:val="ru-RU" w:eastAsia="ru-RU"/>
        </w:rPr>
        <w:t>ослуг</w:t>
      </w:r>
      <w:r w:rsidR="00AB4CFA">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6.2. Виконавець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6.3. Замовник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6.3.2. приймати надані Послуги в порядку, визначеному даним Договором;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6.3.4. </w:t>
      </w:r>
      <w:r w:rsidRPr="00096BAD">
        <w:rPr>
          <w:rFonts w:ascii="Times New Roman" w:eastAsia="Times New Roman" w:hAnsi="Times New Roman" w:cs="Times New Roman"/>
          <w:color w:val="000000"/>
          <w:sz w:val="24"/>
          <w:szCs w:val="24"/>
          <w:lang w:eastAsia="ru-RU"/>
        </w:rPr>
        <w:t>н</w:t>
      </w:r>
      <w:r w:rsidRPr="00096BAD">
        <w:rPr>
          <w:rFonts w:ascii="Times New Roman" w:eastAsia="Times New Roman" w:hAnsi="Times New Roman" w:cs="Times New Roman"/>
          <w:color w:val="000000"/>
          <w:sz w:val="24"/>
          <w:szCs w:val="24"/>
          <w:lang w:val="ru-RU" w:eastAsia="ru-RU"/>
        </w:rPr>
        <w:t>адати Виконавцю всю необхідну документацію, що</w:t>
      </w:r>
      <w:r w:rsidR="002D4837">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color w:val="000000"/>
          <w:sz w:val="24"/>
          <w:szCs w:val="24"/>
          <w:lang w:eastAsia="ru-RU"/>
        </w:rPr>
        <w:t xml:space="preserve">стосується надання Послуг </w:t>
      </w:r>
      <w:r w:rsidRPr="00096BAD">
        <w:rPr>
          <w:rFonts w:ascii="Times New Roman" w:eastAsia="Times New Roman" w:hAnsi="Times New Roman" w:cs="Times New Roman"/>
          <w:color w:val="000000"/>
          <w:sz w:val="24"/>
          <w:szCs w:val="24"/>
          <w:lang w:val="ru-RU" w:eastAsia="ru-RU"/>
        </w:rPr>
        <w:t>згідно з цим Договором</w:t>
      </w:r>
      <w:r w:rsidRPr="00096BAD">
        <w:rPr>
          <w:rFonts w:ascii="Times New Roman" w:eastAsia="Times New Roman" w:hAnsi="Times New Roman" w:cs="Times New Roman"/>
          <w:sz w:val="24"/>
          <w:szCs w:val="24"/>
          <w:lang w:eastAsia="ru-RU"/>
        </w:rPr>
        <w:t>.</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w:t>
      </w:r>
      <w:r w:rsidRPr="00096BAD">
        <w:rPr>
          <w:rFonts w:ascii="Times New Roman" w:eastAsia="Times New Roman" w:hAnsi="Times New Roman" w:cs="Times New Roman"/>
          <w:sz w:val="24"/>
          <w:szCs w:val="24"/>
          <w:lang w:eastAsia="ru-RU"/>
        </w:rPr>
        <w:lastRenderedPageBreak/>
        <w:t>про зміну уповноваженої особи, зміну контактних телефонів.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6.4. Замовник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 ВІДПОВІДАЛЬНІСТЬ СТОРІН</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7 відсотків вказаної вартості</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 ОБСТАВИНИ НЕПЕРЕБОРНОЇ СИЛИ</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w:t>
      </w:r>
      <w:r w:rsidRPr="00096BAD">
        <w:rPr>
          <w:rFonts w:ascii="Times New Roman" w:eastAsia="Times New Roman" w:hAnsi="Times New Roman" w:cs="Times New Roman"/>
          <w:sz w:val="24"/>
          <w:szCs w:val="24"/>
          <w:lang w:eastAsia="ru-RU"/>
        </w:rPr>
        <w:lastRenderedPageBreak/>
        <w:t>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096BAD"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096BAD"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 ВИРІШЕННЯ СПОРІВ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 СТРОК ДІЇ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202</w:t>
      </w:r>
      <w:r w:rsidR="00962B68" w:rsidRPr="00096BAD">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10.2. Закінчення терміну дії цього Договору не звільняє Сторони від відповідальності за </w:t>
      </w:r>
      <w:r w:rsidRPr="00096BAD">
        <w:rPr>
          <w:rFonts w:ascii="Times New Roman" w:eastAsia="Times New Roman" w:hAnsi="Times New Roman" w:cs="Times New Roman"/>
          <w:sz w:val="24"/>
          <w:szCs w:val="24"/>
          <w:lang w:eastAsia="ru-RU"/>
        </w:rPr>
        <w:lastRenderedPageBreak/>
        <w:t>його порушення, яке мало місце під час дії цього Договору.</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11. ІНШІ УМОВИ</w:t>
      </w:r>
    </w:p>
    <w:p w:rsidR="00C52DDC" w:rsidRPr="005D0C4E" w:rsidRDefault="00C52DDC" w:rsidP="00C41C82">
      <w:pPr>
        <w:widowControl w:val="0"/>
        <w:ind w:firstLine="567"/>
        <w:jc w:val="both"/>
        <w:rPr>
          <w:rFonts w:ascii="Times New Roman" w:hAnsi="Times New Roman"/>
          <w:sz w:val="24"/>
          <w:szCs w:val="24"/>
        </w:rPr>
      </w:pPr>
      <w:r w:rsidRPr="005D0C4E">
        <w:rPr>
          <w:rFonts w:ascii="Times New Roman" w:hAnsi="Times New Roman"/>
          <w:sz w:val="24"/>
          <w:szCs w:val="24"/>
        </w:rPr>
        <w:t>11.1. Цей Договір укладений за результатами проведених відкритих торгів</w:t>
      </w:r>
      <w:r w:rsidR="00C41C82">
        <w:rPr>
          <w:rFonts w:ascii="Times New Roman" w:hAnsi="Times New Roman"/>
          <w:sz w:val="24"/>
          <w:szCs w:val="24"/>
        </w:rPr>
        <w:t xml:space="preserve"> з особливостями</w:t>
      </w:r>
      <w:r w:rsidRPr="005D0C4E">
        <w:rPr>
          <w:rFonts w:ascii="Times New Roman" w:hAnsi="Times New Roman"/>
          <w:sz w:val="24"/>
          <w:szCs w:val="24"/>
        </w:rPr>
        <w:t xml:space="preserve"> відповідно до Закону України «Про публічні закупівлі».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11.10. Відступлення права вимоги та (або) переведення боргу за цим Договором однією із Сторін до третіх осіб не допускається.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lastRenderedPageBreak/>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52DDC" w:rsidRPr="00C52DDC" w:rsidRDefault="00C52DDC" w:rsidP="002D4837">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11.14.1. Зменшення обсягів закупівлі, зокрема з урахуванням фактичного обсягу видатків Замовника;</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5D0C4E">
        <w:rPr>
          <w:rFonts w:ascii="Times New Roman" w:hAnsi="Times New Roman"/>
          <w:sz w:val="24"/>
          <w:szCs w:val="24"/>
          <w:lang w:eastAsia="uk-UA"/>
        </w:rPr>
        <w:t>;</w:t>
      </w:r>
    </w:p>
    <w:p w:rsidR="00C52DDC" w:rsidRPr="005D0C4E" w:rsidRDefault="00C52DDC" w:rsidP="00C52DDC">
      <w:pPr>
        <w:ind w:firstLine="567"/>
        <w:rPr>
          <w:rFonts w:ascii="Times New Roman" w:hAnsi="Times New Roman"/>
          <w:sz w:val="24"/>
          <w:szCs w:val="24"/>
          <w:lang w:eastAsia="uk-UA"/>
        </w:rPr>
      </w:pPr>
      <w:r w:rsidRPr="005D0C4E">
        <w:rPr>
          <w:rFonts w:ascii="Times New Roman" w:hAnsi="Times New Roman"/>
          <w:sz w:val="24"/>
          <w:szCs w:val="24"/>
        </w:rPr>
        <w:t>11.14.7. Зміни умов у зв'язку із застосуванням положень частини шостої статті 41 Закону</w:t>
      </w:r>
      <w:r w:rsidRPr="005D0C4E">
        <w:rPr>
          <w:rFonts w:ascii="Times New Roman" w:hAnsi="Times New Roman"/>
          <w:sz w:val="24"/>
          <w:szCs w:val="24"/>
          <w:lang w:eastAsia="uk-UA"/>
        </w:rPr>
        <w:t>.</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p>
    <w:p w:rsidR="00A4261C" w:rsidRPr="00096BAD"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ДОДАТКИ ДО ДОГОВОРУ</w:t>
      </w:r>
    </w:p>
    <w:p w:rsidR="00A4261C" w:rsidRDefault="00A4261C"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6245B3" w:rsidRDefault="006245B3"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245B3">
        <w:rPr>
          <w:rFonts w:ascii="Times New Roman" w:eastAsia="Times New Roman" w:hAnsi="Times New Roman" w:cs="Times New Roman"/>
          <w:sz w:val="24"/>
          <w:szCs w:val="24"/>
          <w:lang w:eastAsia="ru-RU"/>
        </w:rPr>
        <w:t>13. МІСЦЕЗНАХОДЖЕННЯ ТА БАНКІВСЬКІ РЕКВІЗИТИ СТОРІН</w:t>
      </w: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bl>
      <w:tblPr>
        <w:tblW w:w="10490" w:type="dxa"/>
        <w:tblLayout w:type="fixed"/>
        <w:tblLook w:val="0400"/>
      </w:tblPr>
      <w:tblGrid>
        <w:gridCol w:w="5529"/>
        <w:gridCol w:w="4961"/>
      </w:tblGrid>
      <w:tr w:rsidR="00C41C82" w:rsidRPr="005D0C4E" w:rsidTr="008729D3">
        <w:trPr>
          <w:trHeight w:val="246"/>
        </w:trPr>
        <w:tc>
          <w:tcPr>
            <w:tcW w:w="5529" w:type="dxa"/>
          </w:tcPr>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ЗАМОВНИК:</w:t>
            </w:r>
          </w:p>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Інститут картоплярства Національної академії аграрних наук України</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Місцезнаходження: вул. Чкалова 22, смт. Немішаєве, Бучанський район, Київська область, 07853</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МФО 820172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C41C82" w:rsidRPr="005D0C4E" w:rsidRDefault="00C41C82" w:rsidP="008729D3">
            <w:pPr>
              <w:rPr>
                <w:rFonts w:ascii="Times New Roman" w:hAnsi="Times New Roman"/>
                <w:sz w:val="24"/>
                <w:szCs w:val="24"/>
              </w:rPr>
            </w:pPr>
            <w:r w:rsidRPr="005D0C4E">
              <w:rPr>
                <w:rFonts w:ascii="Times New Roman" w:hAnsi="Times New Roman"/>
                <w:sz w:val="24"/>
                <w:szCs w:val="24"/>
              </w:rPr>
              <w:lastRenderedPageBreak/>
              <w:t>Тел.: (04577)41533, факс: (04477)41542</w:t>
            </w:r>
          </w:p>
          <w:p w:rsidR="00C41C82" w:rsidRPr="005D0C4E" w:rsidRDefault="00C41C82" w:rsidP="008729D3">
            <w:pPr>
              <w:rPr>
                <w:rFonts w:ascii="Times New Roman" w:hAnsi="Times New Roman"/>
                <w:b/>
                <w:sz w:val="24"/>
                <w:szCs w:val="24"/>
              </w:rPr>
            </w:pPr>
            <w:r w:rsidRPr="005D0C4E">
              <w:rPr>
                <w:rFonts w:ascii="Times New Roman" w:hAnsi="Times New Roman"/>
                <w:b/>
                <w:sz w:val="24"/>
                <w:szCs w:val="24"/>
              </w:rPr>
              <w:t>Директор</w:t>
            </w:r>
          </w:p>
          <w:p w:rsidR="00C41C82" w:rsidRPr="005D0C4E" w:rsidRDefault="00C41C82" w:rsidP="008729D3">
            <w:pPr>
              <w:rPr>
                <w:rFonts w:ascii="Times New Roman" w:hAnsi="Times New Roman"/>
                <w:sz w:val="24"/>
                <w:szCs w:val="24"/>
              </w:rPr>
            </w:pP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_______________  Микола ФУРДИГА</w:t>
            </w: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М.П.</w:t>
            </w:r>
          </w:p>
        </w:tc>
        <w:tc>
          <w:tcPr>
            <w:tcW w:w="4961" w:type="dxa"/>
          </w:tcPr>
          <w:p w:rsidR="00C41C82" w:rsidRPr="005D0C4E" w:rsidRDefault="00C41C82" w:rsidP="008729D3">
            <w:pPr>
              <w:jc w:val="center"/>
              <w:rPr>
                <w:rFonts w:ascii="Times New Roman" w:hAnsi="Times New Roman"/>
                <w:b/>
                <w:sz w:val="24"/>
                <w:szCs w:val="24"/>
              </w:rPr>
            </w:pPr>
            <w:r>
              <w:rPr>
                <w:rFonts w:ascii="Times New Roman" w:hAnsi="Times New Roman"/>
                <w:b/>
                <w:sz w:val="24"/>
                <w:szCs w:val="24"/>
              </w:rPr>
              <w:lastRenderedPageBreak/>
              <w:t>ВИКОНАВЕЦЬ</w:t>
            </w:r>
            <w:r w:rsidRPr="005D0C4E">
              <w:rPr>
                <w:rFonts w:ascii="Times New Roman" w:hAnsi="Times New Roman"/>
                <w:b/>
                <w:sz w:val="24"/>
                <w:szCs w:val="24"/>
              </w:rPr>
              <w:t>:</w:t>
            </w:r>
          </w:p>
          <w:p w:rsidR="00C41C82" w:rsidRPr="005D0C4E" w:rsidRDefault="00C41C82" w:rsidP="008729D3">
            <w:pPr>
              <w:jc w:val="center"/>
              <w:rPr>
                <w:rFonts w:ascii="Times New Roman" w:hAnsi="Times New Roman"/>
                <w:b/>
                <w:sz w:val="24"/>
                <w:szCs w:val="24"/>
              </w:rPr>
            </w:pPr>
          </w:p>
        </w:tc>
      </w:tr>
    </w:tbl>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p w:rsidR="00A4261C" w:rsidRPr="00096BAD"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096BAD">
        <w:rPr>
          <w:rFonts w:ascii="Times New Roman" w:eastAsia="Times New Roman" w:hAnsi="Times New Roman" w:cs="Times New Roman"/>
          <w:sz w:val="18"/>
          <w:szCs w:val="18"/>
          <w:lang w:eastAsia="ru-RU"/>
        </w:rPr>
        <w:t xml:space="preserve">*Примітки: </w:t>
      </w:r>
      <w:r w:rsidRPr="00096BAD">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Pr="00096BAD" w:rsidRDefault="00A4261C"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bookmarkStart w:id="11" w:name="_GoBack"/>
      <w:bookmarkEnd w:id="11"/>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Pr="00096BAD"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8E7882" w:rsidRPr="00096BAD" w:rsidRDefault="008E7882" w:rsidP="008E7882">
      <w:pPr>
        <w:tabs>
          <w:tab w:val="left" w:pos="180"/>
          <w:tab w:val="left" w:pos="360"/>
          <w:tab w:val="left" w:pos="540"/>
        </w:tabs>
        <w:spacing w:after="0" w:line="240" w:lineRule="auto"/>
        <w:jc w:val="right"/>
        <w:rPr>
          <w:rFonts w:ascii="Times New Roman" w:hAnsi="Times New Roman" w:cs="Times New Roman"/>
          <w:b/>
          <w:sz w:val="24"/>
          <w:szCs w:val="24"/>
        </w:rPr>
      </w:pPr>
      <w:r w:rsidRPr="00096BAD">
        <w:rPr>
          <w:rFonts w:ascii="Times New Roman" w:hAnsi="Times New Roman" w:cs="Times New Roman"/>
          <w:b/>
          <w:sz w:val="24"/>
          <w:szCs w:val="24"/>
        </w:rPr>
        <w:t>Додаток 3</w:t>
      </w:r>
    </w:p>
    <w:p w:rsidR="008E7882" w:rsidRPr="00096BAD" w:rsidRDefault="008E7882" w:rsidP="008E7882">
      <w:pPr>
        <w:tabs>
          <w:tab w:val="left" w:pos="180"/>
          <w:tab w:val="left" w:pos="360"/>
          <w:tab w:val="left" w:pos="540"/>
        </w:tabs>
        <w:spacing w:after="0" w:line="240" w:lineRule="auto"/>
        <w:jc w:val="center"/>
        <w:rPr>
          <w:rFonts w:ascii="Times New Roman" w:hAnsi="Times New Roman" w:cs="Times New Roman"/>
          <w:b/>
          <w:sz w:val="24"/>
          <w:szCs w:val="24"/>
        </w:rPr>
      </w:pPr>
    </w:p>
    <w:p w:rsidR="008E7882" w:rsidRPr="00096BAD" w:rsidRDefault="008E7882" w:rsidP="008E7882">
      <w:pPr>
        <w:spacing w:after="0" w:line="240" w:lineRule="auto"/>
        <w:jc w:val="center"/>
        <w:rPr>
          <w:rFonts w:ascii="Times New Roman" w:hAnsi="Times New Roman" w:cs="Times New Roman"/>
          <w:b/>
          <w:bCs/>
          <w:iCs/>
          <w:sz w:val="24"/>
          <w:szCs w:val="24"/>
          <w:lang w:eastAsia="ru-RU"/>
        </w:rPr>
      </w:pPr>
      <w:r w:rsidRPr="00096BAD">
        <w:rPr>
          <w:rFonts w:ascii="Times New Roman" w:hAnsi="Times New Roman" w:cs="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E7882" w:rsidRPr="00096BAD" w:rsidRDefault="008E7882" w:rsidP="008E7882">
      <w:pPr>
        <w:spacing w:after="0" w:line="240" w:lineRule="auto"/>
        <w:jc w:val="center"/>
        <w:rPr>
          <w:rFonts w:ascii="Times New Roman" w:hAnsi="Times New Roman" w:cs="Times New Roman"/>
          <w:sz w:val="24"/>
          <w:szCs w:val="24"/>
          <w:lang w:eastAsia="ru-RU"/>
        </w:rPr>
      </w:pPr>
    </w:p>
    <w:p w:rsidR="008E7882" w:rsidRPr="00096BAD" w:rsidRDefault="008E7882" w:rsidP="008E7882">
      <w:pPr>
        <w:spacing w:after="0" w:line="240" w:lineRule="auto"/>
        <w:jc w:val="both"/>
        <w:rPr>
          <w:rFonts w:ascii="Times New Roman" w:hAnsi="Times New Roman" w:cs="Times New Roman"/>
          <w:b/>
          <w:bCs/>
          <w:i/>
          <w:iCs/>
          <w:sz w:val="24"/>
          <w:szCs w:val="24"/>
          <w:lang w:eastAsia="ru-RU"/>
        </w:rPr>
      </w:pPr>
    </w:p>
    <w:p w:rsidR="0011014A" w:rsidRPr="00096BAD"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uk-UA"/>
        </w:rPr>
        <w:lastRenderedPageBreak/>
        <w:t>ТЕХНІЧНА СПЕЦИФІКАЦІЯ</w:t>
      </w:r>
      <w:r w:rsidRPr="00096BAD">
        <w:rPr>
          <w:rFonts w:ascii="Times New Roman" w:eastAsia="Times New Roman" w:hAnsi="Times New Roman" w:cs="Times New Roman"/>
          <w:b/>
          <w:sz w:val="24"/>
          <w:szCs w:val="24"/>
          <w:lang w:eastAsia="uk-UA"/>
        </w:rPr>
        <w:br/>
        <w:t>до предмета закупівлі:</w:t>
      </w:r>
    </w:p>
    <w:p w:rsidR="0011014A" w:rsidRPr="00096BAD"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ru-RU"/>
        </w:rPr>
        <w:t>ДК 021:2015:</w:t>
      </w:r>
      <w:r w:rsidR="00D22F4C"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52710F" w:rsidRPr="00A70490">
        <w:rPr>
          <w:rFonts w:ascii="Times New Roman" w:eastAsia="Times New Roman" w:hAnsi="Times New Roman" w:cs="Times New Roman"/>
          <w:b/>
          <w:bCs/>
          <w:sz w:val="24"/>
          <w:szCs w:val="24"/>
          <w:lang w:eastAsia="uk-UA"/>
        </w:rPr>
        <w:t xml:space="preserve">комплекс послуг з посіву, вирощування, збирання </w:t>
      </w:r>
      <w:r w:rsidR="00CB761A" w:rsidRPr="00CB761A">
        <w:rPr>
          <w:rFonts w:ascii="Times New Roman" w:eastAsia="Times New Roman" w:hAnsi="Times New Roman" w:cs="Times New Roman"/>
          <w:b/>
          <w:bCs/>
          <w:sz w:val="24"/>
          <w:szCs w:val="24"/>
          <w:lang w:eastAsia="uk-UA"/>
        </w:rPr>
        <w:t>соняшника</w:t>
      </w:r>
      <w:r w:rsidR="00CB761A">
        <w:rPr>
          <w:rFonts w:ascii="Times New Roman" w:eastAsia="Times New Roman" w:hAnsi="Times New Roman" w:cs="Times New Roman"/>
          <w:b/>
          <w:bCs/>
          <w:sz w:val="24"/>
          <w:szCs w:val="24"/>
          <w:lang w:eastAsia="uk-UA"/>
        </w:rPr>
        <w:t>)</w:t>
      </w:r>
    </w:p>
    <w:p w:rsidR="0011014A" w:rsidRPr="00096BAD" w:rsidRDefault="0011014A" w:rsidP="0011014A">
      <w:pPr>
        <w:spacing w:after="0" w:line="240" w:lineRule="auto"/>
        <w:rPr>
          <w:rFonts w:ascii="Times New Roman" w:eastAsia="Times New Roman" w:hAnsi="Times New Roman" w:cs="Times New Roman"/>
          <w:b/>
          <w:sz w:val="24"/>
          <w:szCs w:val="24"/>
          <w:lang w:eastAsia="ru-RU"/>
        </w:rPr>
      </w:pPr>
    </w:p>
    <w:p w:rsidR="0011014A" w:rsidRPr="00096BAD"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1. Загальні відомості.</w:t>
      </w:r>
    </w:p>
    <w:p w:rsidR="00A33866" w:rsidRPr="00A33866" w:rsidRDefault="00A33866" w:rsidP="00A33866">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Виконавець повинен надати замовнику послуги, якість яких відповідає загальним вимогам до таких послуг (стандартам, технічним умовам, іншій технічній документації, яка встановлює вимоги до їх якості тощо).</w:t>
      </w:r>
    </w:p>
    <w:p w:rsidR="00A33866" w:rsidRPr="00A33866" w:rsidRDefault="00A33866" w:rsidP="00A33866">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 xml:space="preserve">Виконавець під час надання послуг самостійно та за власний рахунок забезпечує себе необхідною агрохімічною продукцією,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A33866" w:rsidRPr="000367DC" w:rsidRDefault="00A33866" w:rsidP="00611015">
      <w:pPr>
        <w:widowControl w:val="0"/>
        <w:spacing w:after="0" w:line="240" w:lineRule="auto"/>
        <w:ind w:firstLine="567"/>
        <w:jc w:val="both"/>
        <w:rPr>
          <w:sz w:val="24"/>
          <w:szCs w:val="24"/>
        </w:rPr>
      </w:pPr>
      <w:r w:rsidRPr="00611015">
        <w:rPr>
          <w:rFonts w:ascii="Times New Roman" w:eastAsia="Times New Roman" w:hAnsi="Times New Roman" w:cs="Times New Roman"/>
          <w:sz w:val="24"/>
          <w:szCs w:val="24"/>
          <w:lang w:eastAsia="ru-RU"/>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096BAD" w:rsidRDefault="0038307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4B29F7">
        <w:rPr>
          <w:rFonts w:ascii="Times New Roman" w:hAnsi="Times New Roman"/>
          <w:i/>
          <w:iCs/>
          <w:sz w:val="24"/>
          <w:szCs w:val="24"/>
          <w:lang w:eastAsia="ru-RU"/>
        </w:rPr>
        <w:t>У разі, якщо дан</w:t>
      </w:r>
      <w:r>
        <w:rPr>
          <w:rFonts w:ascii="Times New Roman" w:hAnsi="Times New Roman"/>
          <w:i/>
          <w:iCs/>
          <w:sz w:val="24"/>
          <w:szCs w:val="24"/>
          <w:lang w:eastAsia="ru-RU"/>
        </w:rPr>
        <w:t>а</w:t>
      </w:r>
      <w:r w:rsidRPr="004B29F7">
        <w:rPr>
          <w:rFonts w:ascii="Times New Roman" w:hAnsi="Times New Roman"/>
          <w:i/>
          <w:iCs/>
          <w:sz w:val="24"/>
          <w:szCs w:val="24"/>
          <w:lang w:eastAsia="ru-RU"/>
        </w:rPr>
        <w:t xml:space="preserve">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w:t>
      </w:r>
      <w:r>
        <w:rPr>
          <w:rFonts w:ascii="Times New Roman" w:hAnsi="Times New Roman"/>
          <w:i/>
          <w:iCs/>
          <w:sz w:val="24"/>
          <w:szCs w:val="24"/>
          <w:lang w:eastAsia="ru-RU"/>
        </w:rPr>
        <w:t>и</w:t>
      </w:r>
      <w:r w:rsidRPr="004B29F7">
        <w:rPr>
          <w:rFonts w:ascii="Times New Roman" w:hAnsi="Times New Roman"/>
          <w:i/>
          <w:iCs/>
          <w:sz w:val="24"/>
          <w:szCs w:val="24"/>
          <w:lang w:eastAsia="ru-RU"/>
        </w:rPr>
        <w:t>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096BAD">
        <w:rPr>
          <w:rFonts w:ascii="Times New Roman" w:eastAsia="Times New Roman" w:hAnsi="Times New Roman" w:cs="Times New Roman"/>
          <w:sz w:val="24"/>
          <w:szCs w:val="24"/>
          <w:lang w:eastAsia="ru-RU"/>
        </w:rPr>
        <w:t xml:space="preserve">Строк (термін) надання послуг: </w:t>
      </w:r>
      <w:r w:rsidRPr="00096BAD">
        <w:rPr>
          <w:rFonts w:ascii="Times New Roman" w:eastAsia="Times New Roman" w:hAnsi="Times New Roman" w:cs="Times New Roman"/>
          <w:b/>
          <w:sz w:val="24"/>
          <w:szCs w:val="24"/>
          <w:lang w:eastAsia="ru-RU"/>
        </w:rPr>
        <w:t xml:space="preserve">до </w:t>
      </w:r>
      <w:r w:rsidR="00814193" w:rsidRPr="00096BAD">
        <w:rPr>
          <w:rFonts w:ascii="Times New Roman" w:eastAsia="Times New Roman" w:hAnsi="Times New Roman" w:cs="Times New Roman"/>
          <w:b/>
          <w:sz w:val="24"/>
          <w:szCs w:val="24"/>
          <w:lang w:eastAsia="ru-RU"/>
        </w:rPr>
        <w:t>20</w:t>
      </w:r>
      <w:r w:rsidRPr="00096BAD">
        <w:rPr>
          <w:rFonts w:ascii="Times New Roman" w:eastAsia="Times New Roman" w:hAnsi="Times New Roman" w:cs="Times New Roman"/>
          <w:b/>
          <w:sz w:val="24"/>
          <w:szCs w:val="24"/>
          <w:lang w:eastAsia="ru-RU"/>
        </w:rPr>
        <w:t>.</w:t>
      </w:r>
      <w:r w:rsidR="007C1F43">
        <w:rPr>
          <w:rFonts w:ascii="Times New Roman" w:eastAsia="Times New Roman" w:hAnsi="Times New Roman" w:cs="Times New Roman"/>
          <w:b/>
          <w:sz w:val="24"/>
          <w:szCs w:val="24"/>
          <w:lang w:eastAsia="ru-RU"/>
        </w:rPr>
        <w:t>12</w:t>
      </w:r>
      <w:r w:rsidRPr="00096BAD">
        <w:rPr>
          <w:rFonts w:ascii="Times New Roman" w:eastAsia="Times New Roman" w:hAnsi="Times New Roman" w:cs="Times New Roman"/>
          <w:b/>
          <w:sz w:val="24"/>
          <w:szCs w:val="24"/>
          <w:lang w:eastAsia="ru-RU"/>
        </w:rPr>
        <w:t>.202</w:t>
      </w:r>
      <w:r w:rsidR="00E63E0F"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11014A" w:rsidRPr="00096BAD"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p w:rsidR="007507C6"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tbl>
      <w:tblPr>
        <w:tblW w:w="7739" w:type="dxa"/>
        <w:tblInd w:w="-10" w:type="dxa"/>
        <w:tblLook w:val="04A0"/>
      </w:tblPr>
      <w:tblGrid>
        <w:gridCol w:w="851"/>
        <w:gridCol w:w="4000"/>
        <w:gridCol w:w="1528"/>
        <w:gridCol w:w="1360"/>
      </w:tblGrid>
      <w:tr w:rsidR="005B09EE" w:rsidRPr="00F14787" w:rsidTr="00406C38">
        <w:trPr>
          <w:trHeight w:val="437"/>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 з/п</w:t>
            </w:r>
          </w:p>
        </w:tc>
        <w:tc>
          <w:tcPr>
            <w:tcW w:w="4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rPr>
            </w:pPr>
            <w:r w:rsidRPr="00F14787">
              <w:rPr>
                <w:b/>
                <w:bCs/>
                <w:color w:val="000000"/>
                <w:sz w:val="21"/>
                <w:szCs w:val="21"/>
              </w:rPr>
              <w:t>Найменування послуг та етапи виконання робіт</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Одиниця виміру</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Кількість</w:t>
            </w:r>
          </w:p>
        </w:tc>
      </w:tr>
      <w:tr w:rsidR="005B09EE" w:rsidRPr="00F14787" w:rsidTr="00406C38">
        <w:trPr>
          <w:trHeight w:val="437"/>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1</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lang w:val="en-US"/>
              </w:rPr>
            </w:pPr>
            <w:r w:rsidRPr="00F14787">
              <w:rPr>
                <w:b/>
                <w:bCs/>
                <w:color w:val="000000"/>
                <w:sz w:val="21"/>
                <w:szCs w:val="21"/>
              </w:rPr>
              <w:t xml:space="preserve">Передпосівний обробіток </w:t>
            </w:r>
            <w:r>
              <w:rPr>
                <w:b/>
                <w:bCs/>
                <w:color w:val="000000"/>
                <w:sz w:val="21"/>
                <w:szCs w:val="21"/>
              </w:rPr>
              <w:t>ґрунту (дискування)</w:t>
            </w:r>
            <w:r w:rsidRPr="00F14787">
              <w:rPr>
                <w:b/>
                <w:bCs/>
                <w:color w:val="000000"/>
                <w:sz w:val="21"/>
                <w:szCs w:val="21"/>
              </w:rPr>
              <w:t xml:space="preserve"> </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nil"/>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2</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b/>
                <w:bCs/>
                <w:color w:val="000000"/>
                <w:sz w:val="21"/>
                <w:szCs w:val="21"/>
                <w:lang w:val="en-US"/>
              </w:rPr>
            </w:pPr>
            <w:r w:rsidRPr="00F14787">
              <w:rPr>
                <w:b/>
                <w:bCs/>
                <w:color w:val="000000"/>
                <w:sz w:val="21"/>
                <w:szCs w:val="21"/>
              </w:rPr>
              <w:t>Посів,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color w:val="000000"/>
                <w:sz w:val="21"/>
                <w:szCs w:val="21"/>
                <w:lang w:val="en-US"/>
              </w:rPr>
            </w:pPr>
            <w:r w:rsidRPr="00F14787">
              <w:rPr>
                <w:color w:val="000000"/>
                <w:sz w:val="21"/>
                <w:szCs w:val="21"/>
              </w:rPr>
              <w:t>Посів</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Насіння соняшнику  Сайберік</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п.о.</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100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Насіння соняшнику НК Неома</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п.о.</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40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b/>
                <w:bCs/>
                <w:color w:val="000000"/>
                <w:sz w:val="21"/>
                <w:szCs w:val="21"/>
              </w:rPr>
            </w:pPr>
            <w:r w:rsidRPr="00F14787">
              <w:rPr>
                <w:b/>
                <w:bCs/>
                <w:color w:val="000000"/>
                <w:sz w:val="21"/>
                <w:szCs w:val="21"/>
              </w:rPr>
              <w:t>Внесення  грунтового  гербіциду,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Гербіцид Вождь-Про</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900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Водорозчинний ад’ювант Супер Скрін</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60</w:t>
            </w:r>
          </w:p>
        </w:tc>
      </w:tr>
      <w:tr w:rsidR="005B09EE" w:rsidRPr="00F14787" w:rsidTr="00406C38">
        <w:trPr>
          <w:trHeight w:val="8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4</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Транспортування мінеральних добрив (включає очікування транспорту на полі по мірі виливу добрив)</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rPr>
            </w:pPr>
            <w:r w:rsidRPr="00F14787">
              <w:rPr>
                <w:b/>
                <w:bCs/>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rPr>
            </w:pPr>
            <w:r w:rsidRPr="00F14787">
              <w:rPr>
                <w:b/>
                <w:bCs/>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5</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Внесення  добрива,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lastRenderedPageBreak/>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Внесення  добрива</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Добриво азотне КАС-32</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т</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37,5</w:t>
            </w:r>
          </w:p>
        </w:tc>
      </w:tr>
      <w:tr w:rsidR="005B09EE" w:rsidRPr="00F14787" w:rsidTr="00406C38">
        <w:trPr>
          <w:trHeight w:val="5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6</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Внесення  страхового  гербіциду,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Гербіцид Геліантекс</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14</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Прилипач Віволт</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45</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7</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b/>
                <w:bCs/>
                <w:color w:val="000000"/>
                <w:sz w:val="21"/>
                <w:szCs w:val="21"/>
              </w:rPr>
            </w:pPr>
            <w:r w:rsidRPr="00F14787">
              <w:rPr>
                <w:b/>
                <w:bCs/>
                <w:color w:val="000000"/>
                <w:sz w:val="21"/>
                <w:szCs w:val="21"/>
              </w:rPr>
              <w:t>Внесення фунгіциду та мікродобрива,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Фунгіцид Імпакт К</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Мікродобриво Гуміфілд Форте Макс</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120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Фульвігрін Бор</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Сульфат магнію</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кг</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900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8</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Внесення десиканту,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Мега Дикват</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360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9</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lang w:val="en-US"/>
              </w:rPr>
            </w:pPr>
            <w:r w:rsidRPr="00F14787">
              <w:rPr>
                <w:b/>
                <w:bCs/>
                <w:color w:val="000000"/>
                <w:sz w:val="21"/>
                <w:szCs w:val="21"/>
              </w:rPr>
              <w:t>Збір врожаю</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Молотьба</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bl>
    <w:p w:rsidR="007507C6" w:rsidRPr="00096BAD"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r w:rsidRPr="00096BAD">
        <w:rPr>
          <w:rFonts w:ascii="Times New Roman" w:eastAsia="Times New Roman" w:hAnsi="Times New Roman" w:cs="Times New Roman"/>
          <w:b/>
          <w:bCs/>
          <w:sz w:val="24"/>
          <w:szCs w:val="24"/>
          <w:lang w:eastAsia="uk-UA"/>
        </w:rPr>
        <w:t xml:space="preserve">Місце надання послуг: </w:t>
      </w:r>
      <w:r w:rsidR="00FC2D65">
        <w:rPr>
          <w:rFonts w:ascii="Times New Roman" w:hAnsi="Times New Roman" w:cs="Times New Roman"/>
          <w:sz w:val="24"/>
          <w:szCs w:val="24"/>
        </w:rPr>
        <w:t>Київська обл., Бучанський р-н.</w:t>
      </w:r>
    </w:p>
    <w:p w:rsidR="004C64EC" w:rsidRPr="00096BAD"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096BAD"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096BAD" w:rsidSect="0011014A">
      <w:headerReference w:type="even" r:id="rId11"/>
      <w:headerReference w:type="default" r:id="rId12"/>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5C" w:rsidRDefault="00D6205C">
      <w:pPr>
        <w:spacing w:after="0" w:line="240" w:lineRule="auto"/>
      </w:pPr>
      <w:r>
        <w:separator/>
      </w:r>
    </w:p>
  </w:endnote>
  <w:endnote w:type="continuationSeparator" w:id="0">
    <w:p w:rsidR="00D6205C" w:rsidRDefault="00D62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5C" w:rsidRDefault="00D6205C">
      <w:pPr>
        <w:spacing w:after="0" w:line="240" w:lineRule="auto"/>
      </w:pPr>
      <w:r>
        <w:separator/>
      </w:r>
    </w:p>
  </w:footnote>
  <w:footnote w:type="continuationSeparator" w:id="0">
    <w:p w:rsidR="00D6205C" w:rsidRDefault="00D62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322B60" w:rsidP="0011014A">
    <w:pPr>
      <w:pStyle w:val="aa"/>
      <w:framePr w:wrap="around" w:vAnchor="text" w:hAnchor="margin" w:xAlign="center" w:y="1"/>
      <w:rPr>
        <w:rStyle w:val="ac"/>
      </w:rPr>
    </w:pPr>
    <w:r>
      <w:rPr>
        <w:rStyle w:val="ac"/>
      </w:rPr>
      <w:fldChar w:fldCharType="begin"/>
    </w:r>
    <w:r w:rsidR="00406C38">
      <w:rPr>
        <w:rStyle w:val="ac"/>
      </w:rPr>
      <w:instrText xml:space="preserve">PAGE  </w:instrText>
    </w:r>
    <w:r>
      <w:rPr>
        <w:rStyle w:val="ac"/>
      </w:rPr>
      <w:fldChar w:fldCharType="separate"/>
    </w:r>
    <w:r w:rsidR="00406C38">
      <w:rPr>
        <w:rStyle w:val="ac"/>
        <w:noProof/>
      </w:rPr>
      <w:t>19</w:t>
    </w:r>
    <w:r>
      <w:rPr>
        <w:rStyle w:val="ac"/>
      </w:rPr>
      <w:fldChar w:fldCharType="end"/>
    </w:r>
  </w:p>
  <w:p w:rsidR="00406C38" w:rsidRDefault="00406C3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322B60" w:rsidP="0011014A">
    <w:pPr>
      <w:pStyle w:val="aa"/>
      <w:framePr w:wrap="around" w:vAnchor="text" w:hAnchor="margin" w:xAlign="center" w:y="1"/>
      <w:rPr>
        <w:rStyle w:val="ac"/>
      </w:rPr>
    </w:pPr>
    <w:r>
      <w:rPr>
        <w:rStyle w:val="ac"/>
      </w:rPr>
      <w:fldChar w:fldCharType="begin"/>
    </w:r>
    <w:r w:rsidR="00406C38">
      <w:rPr>
        <w:rStyle w:val="ac"/>
      </w:rPr>
      <w:instrText xml:space="preserve">PAGE  </w:instrText>
    </w:r>
    <w:r>
      <w:rPr>
        <w:rStyle w:val="ac"/>
      </w:rPr>
      <w:fldChar w:fldCharType="end"/>
    </w:r>
  </w:p>
  <w:p w:rsidR="00406C38" w:rsidRDefault="00406C38">
    <w:pPr>
      <w:pStyle w:val="aa"/>
    </w:pPr>
  </w:p>
  <w:p w:rsidR="00406C38" w:rsidRDefault="00406C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406C38">
    <w:pPr>
      <w:pStyle w:val="aa"/>
    </w:pPr>
  </w:p>
  <w:p w:rsidR="00406C38" w:rsidRDefault="00406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1014A"/>
    <w:rsid w:val="00033749"/>
    <w:rsid w:val="00035AE4"/>
    <w:rsid w:val="000447CE"/>
    <w:rsid w:val="00064560"/>
    <w:rsid w:val="000676B3"/>
    <w:rsid w:val="000700EC"/>
    <w:rsid w:val="00082B28"/>
    <w:rsid w:val="000868AA"/>
    <w:rsid w:val="00093A7C"/>
    <w:rsid w:val="00096BAD"/>
    <w:rsid w:val="000E4181"/>
    <w:rsid w:val="000F7BF5"/>
    <w:rsid w:val="000F7F8F"/>
    <w:rsid w:val="001003E6"/>
    <w:rsid w:val="00102542"/>
    <w:rsid w:val="0011014A"/>
    <w:rsid w:val="001109B3"/>
    <w:rsid w:val="0012317F"/>
    <w:rsid w:val="001247F6"/>
    <w:rsid w:val="00131EB5"/>
    <w:rsid w:val="001343B4"/>
    <w:rsid w:val="00144775"/>
    <w:rsid w:val="00145BAB"/>
    <w:rsid w:val="001543AB"/>
    <w:rsid w:val="00160C40"/>
    <w:rsid w:val="001909A6"/>
    <w:rsid w:val="001B3AA9"/>
    <w:rsid w:val="001C722A"/>
    <w:rsid w:val="001D3158"/>
    <w:rsid w:val="001F3CB6"/>
    <w:rsid w:val="002063C6"/>
    <w:rsid w:val="00221538"/>
    <w:rsid w:val="002349AF"/>
    <w:rsid w:val="00237B01"/>
    <w:rsid w:val="00274C4B"/>
    <w:rsid w:val="0028142E"/>
    <w:rsid w:val="00283CAB"/>
    <w:rsid w:val="002A322C"/>
    <w:rsid w:val="002C73F6"/>
    <w:rsid w:val="002D0B50"/>
    <w:rsid w:val="002D4837"/>
    <w:rsid w:val="002F4352"/>
    <w:rsid w:val="003053BF"/>
    <w:rsid w:val="00306E4F"/>
    <w:rsid w:val="00322B60"/>
    <w:rsid w:val="00327243"/>
    <w:rsid w:val="0038307A"/>
    <w:rsid w:val="0038459A"/>
    <w:rsid w:val="003B1267"/>
    <w:rsid w:val="003C627B"/>
    <w:rsid w:val="003D0E09"/>
    <w:rsid w:val="003D5DBF"/>
    <w:rsid w:val="00406C38"/>
    <w:rsid w:val="00423FC5"/>
    <w:rsid w:val="00425034"/>
    <w:rsid w:val="00457446"/>
    <w:rsid w:val="00480665"/>
    <w:rsid w:val="004A73FB"/>
    <w:rsid w:val="004B6A1C"/>
    <w:rsid w:val="004C28EC"/>
    <w:rsid w:val="004C64EC"/>
    <w:rsid w:val="004F6398"/>
    <w:rsid w:val="004F7828"/>
    <w:rsid w:val="00506314"/>
    <w:rsid w:val="0051155A"/>
    <w:rsid w:val="005213CF"/>
    <w:rsid w:val="0052710F"/>
    <w:rsid w:val="00536F84"/>
    <w:rsid w:val="00542036"/>
    <w:rsid w:val="005A03D4"/>
    <w:rsid w:val="005B09EE"/>
    <w:rsid w:val="00603B05"/>
    <w:rsid w:val="006105ED"/>
    <w:rsid w:val="00611015"/>
    <w:rsid w:val="006170FA"/>
    <w:rsid w:val="006245B3"/>
    <w:rsid w:val="00645151"/>
    <w:rsid w:val="0064674F"/>
    <w:rsid w:val="00647775"/>
    <w:rsid w:val="00650D61"/>
    <w:rsid w:val="00670A12"/>
    <w:rsid w:val="006C47E9"/>
    <w:rsid w:val="006D2808"/>
    <w:rsid w:val="006E4F46"/>
    <w:rsid w:val="0070032D"/>
    <w:rsid w:val="007073EE"/>
    <w:rsid w:val="007507C6"/>
    <w:rsid w:val="007C1F43"/>
    <w:rsid w:val="00814193"/>
    <w:rsid w:val="008143A1"/>
    <w:rsid w:val="008276A2"/>
    <w:rsid w:val="00856473"/>
    <w:rsid w:val="00866C3C"/>
    <w:rsid w:val="008729D3"/>
    <w:rsid w:val="0088242F"/>
    <w:rsid w:val="008839FC"/>
    <w:rsid w:val="00895526"/>
    <w:rsid w:val="008B4F47"/>
    <w:rsid w:val="008E7882"/>
    <w:rsid w:val="0090080E"/>
    <w:rsid w:val="00910E25"/>
    <w:rsid w:val="009202FB"/>
    <w:rsid w:val="00921CF9"/>
    <w:rsid w:val="00933D58"/>
    <w:rsid w:val="0094090C"/>
    <w:rsid w:val="00962B68"/>
    <w:rsid w:val="009A1661"/>
    <w:rsid w:val="009A4F43"/>
    <w:rsid w:val="009C7AAB"/>
    <w:rsid w:val="009D229D"/>
    <w:rsid w:val="009D7904"/>
    <w:rsid w:val="009F64BC"/>
    <w:rsid w:val="00A2420C"/>
    <w:rsid w:val="00A33866"/>
    <w:rsid w:val="00A4261C"/>
    <w:rsid w:val="00A510AC"/>
    <w:rsid w:val="00A6211F"/>
    <w:rsid w:val="00A70490"/>
    <w:rsid w:val="00A81D6A"/>
    <w:rsid w:val="00AB2A8F"/>
    <w:rsid w:val="00AB4CFA"/>
    <w:rsid w:val="00AF1DF6"/>
    <w:rsid w:val="00B17FB5"/>
    <w:rsid w:val="00B3036E"/>
    <w:rsid w:val="00B47BCF"/>
    <w:rsid w:val="00B51C08"/>
    <w:rsid w:val="00B62F79"/>
    <w:rsid w:val="00B66F03"/>
    <w:rsid w:val="00B93708"/>
    <w:rsid w:val="00BA308C"/>
    <w:rsid w:val="00BB2598"/>
    <w:rsid w:val="00BC6BFD"/>
    <w:rsid w:val="00BE478E"/>
    <w:rsid w:val="00C03CB7"/>
    <w:rsid w:val="00C20468"/>
    <w:rsid w:val="00C263AE"/>
    <w:rsid w:val="00C41C82"/>
    <w:rsid w:val="00C42E2E"/>
    <w:rsid w:val="00C52DDC"/>
    <w:rsid w:val="00C63D12"/>
    <w:rsid w:val="00C90B2C"/>
    <w:rsid w:val="00C95237"/>
    <w:rsid w:val="00CA782F"/>
    <w:rsid w:val="00CB2B1D"/>
    <w:rsid w:val="00CB761A"/>
    <w:rsid w:val="00CD0458"/>
    <w:rsid w:val="00CE325E"/>
    <w:rsid w:val="00CF1596"/>
    <w:rsid w:val="00CF5B33"/>
    <w:rsid w:val="00CF7251"/>
    <w:rsid w:val="00D01760"/>
    <w:rsid w:val="00D22F4C"/>
    <w:rsid w:val="00D35769"/>
    <w:rsid w:val="00D4259B"/>
    <w:rsid w:val="00D551A8"/>
    <w:rsid w:val="00D6205C"/>
    <w:rsid w:val="00DA2766"/>
    <w:rsid w:val="00DA4051"/>
    <w:rsid w:val="00DB2DBC"/>
    <w:rsid w:val="00DC33B3"/>
    <w:rsid w:val="00DE3735"/>
    <w:rsid w:val="00DF219B"/>
    <w:rsid w:val="00E141EF"/>
    <w:rsid w:val="00E32E83"/>
    <w:rsid w:val="00E414C1"/>
    <w:rsid w:val="00E63E0F"/>
    <w:rsid w:val="00E709F4"/>
    <w:rsid w:val="00E71EDD"/>
    <w:rsid w:val="00E741D2"/>
    <w:rsid w:val="00E74CCC"/>
    <w:rsid w:val="00E96581"/>
    <w:rsid w:val="00E97542"/>
    <w:rsid w:val="00ED29D2"/>
    <w:rsid w:val="00ED3CF2"/>
    <w:rsid w:val="00F03961"/>
    <w:rsid w:val="00F21B1C"/>
    <w:rsid w:val="00F43A30"/>
    <w:rsid w:val="00F4665E"/>
    <w:rsid w:val="00F67839"/>
    <w:rsid w:val="00FB089B"/>
    <w:rsid w:val="00FB1E2B"/>
    <w:rsid w:val="00FB6A92"/>
    <w:rsid w:val="00FC2992"/>
    <w:rsid w:val="00FC2D65"/>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a5">
    <w:basedOn w:val="a1"/>
    <w:next w:val="a6"/>
    <w:link w:val="a7"/>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8">
    <w:name w:val="Balloon Text"/>
    <w:basedOn w:val="a1"/>
    <w:link w:val="a9"/>
    <w:uiPriority w:val="99"/>
    <w:semiHidden/>
    <w:rsid w:val="0011014A"/>
    <w:pPr>
      <w:spacing w:after="0" w:line="240" w:lineRule="auto"/>
      <w:jc w:val="both"/>
    </w:pPr>
    <w:rPr>
      <w:rFonts w:ascii="Tahoma" w:eastAsia="Times New Roman" w:hAnsi="Tahoma" w:cs="Times New Roman"/>
      <w:sz w:val="16"/>
      <w:szCs w:val="16"/>
    </w:rPr>
  </w:style>
  <w:style w:type="character" w:customStyle="1" w:styleId="a9">
    <w:name w:val="Текст выноски Знак"/>
    <w:basedOn w:val="a2"/>
    <w:link w:val="a8"/>
    <w:uiPriority w:val="99"/>
    <w:semiHidden/>
    <w:rsid w:val="0011014A"/>
    <w:rPr>
      <w:rFonts w:ascii="Tahoma" w:eastAsia="Times New Roman" w:hAnsi="Tahoma" w:cs="Times New Roman"/>
      <w:sz w:val="16"/>
      <w:szCs w:val="16"/>
    </w:rPr>
  </w:style>
  <w:style w:type="paragraph" w:styleId="aa">
    <w:name w:val="header"/>
    <w:basedOn w:val="a1"/>
    <w:link w:val="ab"/>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11014A"/>
    <w:rPr>
      <w:rFonts w:ascii="Times New Roman" w:eastAsia="Times New Roman" w:hAnsi="Times New Roman" w:cs="Times New Roman"/>
      <w:sz w:val="24"/>
      <w:szCs w:val="24"/>
    </w:rPr>
  </w:style>
  <w:style w:type="character" w:styleId="ac">
    <w:name w:val="page number"/>
    <w:basedOn w:val="a2"/>
    <w:rsid w:val="0011014A"/>
  </w:style>
  <w:style w:type="character" w:customStyle="1" w:styleId="a7">
    <w:name w:val="Название Знак"/>
    <w:link w:val="a5"/>
    <w:rsid w:val="0011014A"/>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11014A"/>
    <w:rPr>
      <w:rFonts w:ascii="Times New Roman" w:eastAsia="Times New Roman" w:hAnsi="Times New Roman" w:cs="Times New Roman"/>
      <w:b/>
      <w:sz w:val="24"/>
      <w:szCs w:val="20"/>
      <w:lang w:eastAsia="ru-RU"/>
    </w:rPr>
  </w:style>
  <w:style w:type="paragraph" w:styleId="ad">
    <w:name w:val="Subtitle"/>
    <w:basedOn w:val="a1"/>
    <w:link w:val="ae"/>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одзаголовок Знак"/>
    <w:basedOn w:val="a2"/>
    <w:link w:val="ad"/>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f">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0">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11014A"/>
    <w:rPr>
      <w:color w:val="0000FF"/>
      <w:u w:val="single"/>
    </w:rPr>
  </w:style>
  <w:style w:type="paragraph" w:styleId="af2">
    <w:name w:val="footer"/>
    <w:basedOn w:val="a1"/>
    <w:link w:val="af3"/>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11014A"/>
    <w:rPr>
      <w:rFonts w:ascii="Times New Roman" w:eastAsia="Times New Roman" w:hAnsi="Times New Roman" w:cs="Times New Roman"/>
      <w:sz w:val="20"/>
      <w:szCs w:val="20"/>
      <w:lang w:eastAsia="ru-RU"/>
    </w:rPr>
  </w:style>
  <w:style w:type="paragraph" w:styleId="af4">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5">
    <w:name w:val="Body Text"/>
    <w:basedOn w:val="a1"/>
    <w:link w:val="af6"/>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6">
    <w:name w:val="Основной текст Знак"/>
    <w:basedOn w:val="a2"/>
    <w:link w:val="af5"/>
    <w:rsid w:val="0011014A"/>
    <w:rPr>
      <w:rFonts w:ascii="Times New Roman" w:eastAsia="Times New Roman" w:hAnsi="Times New Roman" w:cs="Times New Roman"/>
      <w:sz w:val="20"/>
      <w:szCs w:val="20"/>
      <w:lang w:eastAsia="ru-RU"/>
    </w:rPr>
  </w:style>
  <w:style w:type="paragraph" w:styleId="24">
    <w:name w:val="Body Text Indent 2"/>
    <w:basedOn w:val="a1"/>
    <w:link w:val="25"/>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7">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a">
    <w:name w:val="Body Text Indent"/>
    <w:basedOn w:val="a1"/>
    <w:link w:val="afb"/>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2"/>
    <w:link w:val="afa"/>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6">
    <w:name w:val="Основной текст (2)_"/>
    <w:link w:val="27"/>
    <w:rsid w:val="0011014A"/>
    <w:rPr>
      <w:shd w:val="clear" w:color="auto" w:fill="FFFFFF"/>
    </w:rPr>
  </w:style>
  <w:style w:type="paragraph" w:customStyle="1" w:styleId="27">
    <w:name w:val="Основной текст (2)"/>
    <w:basedOn w:val="a1"/>
    <w:link w:val="26"/>
    <w:rsid w:val="0011014A"/>
    <w:pPr>
      <w:widowControl w:val="0"/>
      <w:shd w:val="clear" w:color="auto" w:fill="FFFFFF"/>
      <w:spacing w:before="660" w:after="300" w:line="0" w:lineRule="atLeast"/>
      <w:jc w:val="both"/>
    </w:pPr>
    <w:rPr>
      <w:shd w:val="clear" w:color="auto" w:fill="FFFFFF"/>
    </w:rPr>
  </w:style>
  <w:style w:type="paragraph" w:customStyle="1" w:styleId="28">
    <w:name w:val="Обычный2"/>
    <w:rsid w:val="0011014A"/>
    <w:pPr>
      <w:spacing w:after="0" w:line="276" w:lineRule="auto"/>
      <w:jc w:val="both"/>
    </w:pPr>
    <w:rPr>
      <w:rFonts w:ascii="Arial" w:eastAsia="Arial" w:hAnsi="Arial" w:cs="Arial"/>
      <w:color w:val="000000"/>
      <w:lang w:val="ru-RU" w:eastAsia="ru-RU"/>
    </w:rPr>
  </w:style>
  <w:style w:type="paragraph" w:customStyle="1" w:styleId="afc">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f"/>
    <w:uiPriority w:val="99"/>
    <w:qFormat/>
    <w:rsid w:val="0011014A"/>
    <w:rPr>
      <w:sz w:val="24"/>
      <w:szCs w:val="24"/>
      <w:lang w:val="uk-UA" w:eastAsia="uk-UA"/>
    </w:rPr>
  </w:style>
  <w:style w:type="character" w:styleId="aff0">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9">
    <w:name w:val="Без интервала2"/>
    <w:qFormat/>
    <w:rsid w:val="0011014A"/>
    <w:pPr>
      <w:spacing w:after="0" w:line="240" w:lineRule="auto"/>
      <w:jc w:val="both"/>
    </w:pPr>
    <w:rPr>
      <w:rFonts w:ascii="Calibri" w:eastAsia="Calibri" w:hAnsi="Calibri" w:cs="Times New Roman"/>
    </w:rPr>
  </w:style>
  <w:style w:type="paragraph" w:customStyle="1" w:styleId="2a">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7">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b">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0">
    <w:name w:val="Нет списка11"/>
    <w:next w:val="a4"/>
    <w:uiPriority w:val="99"/>
    <w:semiHidden/>
    <w:unhideWhenUsed/>
    <w:rsid w:val="0011014A"/>
  </w:style>
  <w:style w:type="paragraph" w:customStyle="1" w:styleId="aff1">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8">
    <w:name w:val="Заголовок №1_"/>
    <w:link w:val="19"/>
    <w:rsid w:val="0011014A"/>
    <w:rPr>
      <w:rFonts w:ascii="Arial Narrow" w:eastAsia="Arial Narrow" w:hAnsi="Arial Narrow" w:cs="Arial Narrow"/>
      <w:sz w:val="25"/>
      <w:szCs w:val="25"/>
      <w:shd w:val="clear" w:color="auto" w:fill="FFFFFF"/>
    </w:rPr>
  </w:style>
  <w:style w:type="character" w:customStyle="1" w:styleId="aff2">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2"/>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3">
    <w:name w:val="annotation reference"/>
    <w:uiPriority w:val="99"/>
    <w:unhideWhenUsed/>
    <w:rsid w:val="0011014A"/>
    <w:rPr>
      <w:sz w:val="16"/>
      <w:szCs w:val="16"/>
    </w:rPr>
  </w:style>
  <w:style w:type="paragraph" w:styleId="aff4">
    <w:name w:val="annotation text"/>
    <w:basedOn w:val="a1"/>
    <w:link w:val="aff5"/>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11014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1014A"/>
    <w:rPr>
      <w:b/>
      <w:bCs/>
    </w:rPr>
  </w:style>
  <w:style w:type="character" w:customStyle="1" w:styleId="aff7">
    <w:name w:val="Тема примечания Знак"/>
    <w:basedOn w:val="aff5"/>
    <w:link w:val="aff6"/>
    <w:uiPriority w:val="99"/>
    <w:rsid w:val="0011014A"/>
    <w:rPr>
      <w:rFonts w:ascii="Times New Roman" w:eastAsia="Times New Roman" w:hAnsi="Times New Roman" w:cs="Times New Roman"/>
      <w:b/>
      <w:bCs/>
      <w:sz w:val="20"/>
      <w:szCs w:val="20"/>
      <w:lang w:eastAsia="ru-RU"/>
    </w:rPr>
  </w:style>
  <w:style w:type="numbering" w:customStyle="1" w:styleId="2c">
    <w:name w:val="Нет списка2"/>
    <w:next w:val="a4"/>
    <w:uiPriority w:val="99"/>
    <w:semiHidden/>
    <w:unhideWhenUsed/>
    <w:rsid w:val="0011014A"/>
  </w:style>
  <w:style w:type="table" w:customStyle="1" w:styleId="1a">
    <w:name w:val="Сетка таблицы1"/>
    <w:basedOn w:val="a3"/>
    <w:next w:val="af0"/>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8">
    <w:name w:val="Без интервала Знак"/>
    <w:link w:val="aff9"/>
    <w:uiPriority w:val="1"/>
    <w:locked/>
    <w:rsid w:val="0011014A"/>
    <w:rPr>
      <w:rFonts w:ascii="Calibri" w:hAnsi="Calibri"/>
      <w:lang w:val="uk-UA" w:eastAsia="uk-UA"/>
    </w:rPr>
  </w:style>
  <w:style w:type="paragraph" w:styleId="aff9">
    <w:name w:val="No Spacing"/>
    <w:link w:val="aff8"/>
    <w:uiPriority w:val="1"/>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a">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b">
    <w:name w:val="Текст выноски Знак1"/>
    <w:uiPriority w:val="99"/>
    <w:semiHidden/>
    <w:rsid w:val="0011014A"/>
    <w:rPr>
      <w:rFonts w:ascii="Tahoma" w:hAnsi="Tahoma" w:cs="Tahoma"/>
      <w:sz w:val="16"/>
      <w:szCs w:val="16"/>
      <w:lang w:val="ru-RU" w:eastAsia="ru-RU"/>
    </w:rPr>
  </w:style>
  <w:style w:type="character" w:customStyle="1" w:styleId="1c">
    <w:name w:val="Верхний колонтитул Знак1"/>
    <w:semiHidden/>
    <w:rsid w:val="0011014A"/>
    <w:rPr>
      <w:sz w:val="24"/>
      <w:szCs w:val="24"/>
      <w:lang w:val="ru-RU" w:eastAsia="ru-RU"/>
    </w:rPr>
  </w:style>
  <w:style w:type="character" w:customStyle="1" w:styleId="1d">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b">
    <w:name w:val="Document Map"/>
    <w:basedOn w:val="a1"/>
    <w:link w:val="affc"/>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c">
    <w:name w:val="Схема документа Знак"/>
    <w:basedOn w:val="a2"/>
    <w:link w:val="affb"/>
    <w:rsid w:val="0011014A"/>
    <w:rPr>
      <w:rFonts w:ascii="Tahoma" w:eastAsia="Times New Roman" w:hAnsi="Tahoma" w:cs="Times New Roman"/>
      <w:sz w:val="20"/>
      <w:szCs w:val="20"/>
      <w:shd w:val="clear" w:color="auto" w:fill="000080"/>
      <w:lang w:val="ru-RU" w:eastAsia="ru-RU"/>
    </w:rPr>
  </w:style>
  <w:style w:type="paragraph" w:customStyle="1" w:styleId="1e">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f">
    <w:name w:val="Обычный1"/>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d">
    <w:name w:val="......."/>
    <w:basedOn w:val="Default"/>
    <w:next w:val="Default"/>
    <w:rsid w:val="0011014A"/>
    <w:rPr>
      <w:rFonts w:eastAsia="Times New Roman"/>
      <w:color w:val="auto"/>
      <w:lang w:val="ru-RU" w:eastAsia="ru-RU"/>
    </w:rPr>
  </w:style>
  <w:style w:type="paragraph" w:customStyle="1" w:styleId="affe">
    <w:name w:val="Заголовок страницы"/>
    <w:basedOn w:val="1f"/>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f">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f0">
    <w:name w:val="Основной шрифт абзаца1"/>
    <w:rsid w:val="0011014A"/>
    <w:rPr>
      <w:rFonts w:ascii="Arial" w:hAnsi="Arial"/>
      <w:b/>
      <w:sz w:val="24"/>
    </w:rPr>
  </w:style>
  <w:style w:type="paragraph" w:customStyle="1" w:styleId="afff0">
    <w:name w:val="Основной"/>
    <w:basedOn w:val="a1"/>
    <w:link w:val="afff1"/>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1">
    <w:name w:val="Основной Знак"/>
    <w:link w:val="afff0"/>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d">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2"/>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2">
    <w:name w:val="Текст Знак"/>
    <w:basedOn w:val="a2"/>
    <w:link w:val="a"/>
    <w:rsid w:val="0011014A"/>
    <w:rPr>
      <w:rFonts w:ascii="Wingdings" w:eastAsia="Times New Roman" w:hAnsi="Wingdings" w:cs="Times New Roman"/>
      <w:szCs w:val="20"/>
      <w:lang w:eastAsia="ru-RU"/>
    </w:rPr>
  </w:style>
  <w:style w:type="paragraph" w:styleId="afff3">
    <w:name w:val="footnote text"/>
    <w:basedOn w:val="a1"/>
    <w:link w:val="afff4"/>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сноски Знак"/>
    <w:basedOn w:val="a2"/>
    <w:link w:val="afff3"/>
    <w:rsid w:val="0011014A"/>
    <w:rPr>
      <w:rFonts w:ascii="Times New Roman" w:eastAsia="Times New Roman" w:hAnsi="Times New Roman" w:cs="Times New Roman"/>
      <w:sz w:val="20"/>
      <w:szCs w:val="20"/>
      <w:lang w:val="ru-RU" w:eastAsia="ru-RU"/>
    </w:rPr>
  </w:style>
  <w:style w:type="character" w:styleId="afff5">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1">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e">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1014A"/>
    <w:rPr>
      <w:rFonts w:ascii="Calibri" w:eastAsia="Calibri" w:hAnsi="Calibri" w:cs="Times New Roman"/>
      <w:lang w:val="uk-UA"/>
    </w:rPr>
  </w:style>
  <w:style w:type="paragraph" w:customStyle="1" w:styleId="afff6">
    <w:name w:val="Основний"/>
    <w:basedOn w:val="afa"/>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
    <w:name w:val="Сетка таблицы2"/>
    <w:basedOn w:val="a3"/>
    <w:next w:val="af0"/>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0">
    <w:name w:val="Основний текст (2)_"/>
    <w:rsid w:val="0011014A"/>
    <w:rPr>
      <w:b w:val="0"/>
      <w:bCs w:val="0"/>
      <w:i w:val="0"/>
      <w:iCs w:val="0"/>
      <w:smallCaps w:val="0"/>
      <w:strike w:val="0"/>
      <w:sz w:val="18"/>
      <w:szCs w:val="18"/>
      <w:u w:val="none"/>
    </w:rPr>
  </w:style>
  <w:style w:type="character" w:customStyle="1" w:styleId="2f1">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e"/>
    <w:uiPriority w:val="99"/>
    <w:unhideWhenUsed/>
    <w:qFormat/>
    <w:rsid w:val="0011014A"/>
    <w:pPr>
      <w:spacing w:after="0" w:line="240" w:lineRule="auto"/>
      <w:jc w:val="both"/>
    </w:pPr>
    <w:rPr>
      <w:sz w:val="24"/>
      <w:szCs w:val="24"/>
      <w:lang w:eastAsia="uk-UA"/>
    </w:rPr>
  </w:style>
  <w:style w:type="paragraph" w:styleId="a6">
    <w:name w:val="Title"/>
    <w:basedOn w:val="a1"/>
    <w:next w:val="a1"/>
    <w:link w:val="1f2"/>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2">
    <w:name w:val="Название Знак1"/>
    <w:basedOn w:val="a2"/>
    <w:link w:val="a6"/>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34</Pages>
  <Words>50146</Words>
  <Characters>28584</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User</cp:lastModifiedBy>
  <cp:revision>148</cp:revision>
  <dcterms:created xsi:type="dcterms:W3CDTF">2022-02-18T12:51:00Z</dcterms:created>
  <dcterms:modified xsi:type="dcterms:W3CDTF">2023-04-11T13:42:00Z</dcterms:modified>
</cp:coreProperties>
</file>