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sidR="001465CF">
        <w:rPr>
          <w:rFonts w:ascii="Times New Roman" w:eastAsia="Times New Roman" w:hAnsi="Times New Roman" w:cs="Times New Roman"/>
          <w:color w:val="auto"/>
          <w:sz w:val="24"/>
          <w:szCs w:val="24"/>
          <w:lang w:val="uk-UA"/>
        </w:rPr>
        <w:t>4</w:t>
      </w:r>
      <w:r w:rsidR="00391092">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sidR="00391092">
        <w:rPr>
          <w:rFonts w:ascii="Times New Roman" w:eastAsia="Times New Roman" w:hAnsi="Times New Roman" w:cs="Times New Roman"/>
          <w:b/>
          <w:color w:val="auto"/>
          <w:sz w:val="24"/>
          <w:szCs w:val="24"/>
          <w:lang w:val="uk-UA"/>
        </w:rPr>
        <w:t>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w:t>
      </w:r>
      <w:r w:rsidR="00391092">
        <w:rPr>
          <w:rFonts w:ascii="Times New Roman" w:eastAsia="Times New Roman" w:hAnsi="Times New Roman" w:cs="Times New Roman"/>
          <w:color w:val="auto"/>
          <w:sz w:val="24"/>
          <w:szCs w:val="24"/>
          <w:lang w:val="uk-UA"/>
        </w:rPr>
        <w:t>______________________</w:t>
      </w:r>
      <w:r w:rsidRPr="00605C68">
        <w:rPr>
          <w:rFonts w:ascii="Times New Roman" w:eastAsia="Times New Roman" w:hAnsi="Times New Roman" w:cs="Times New Roman"/>
          <w:color w:val="auto"/>
          <w:sz w:val="24"/>
          <w:szCs w:val="24"/>
          <w:lang w:val="uk-UA"/>
        </w:rPr>
        <w:t>, в особі ______________</w:t>
      </w:r>
      <w:r w:rsidR="00391092">
        <w:rPr>
          <w:rFonts w:ascii="Times New Roman" w:eastAsia="Times New Roman" w:hAnsi="Times New Roman" w:cs="Times New Roman"/>
          <w:color w:val="auto"/>
          <w:sz w:val="24"/>
          <w:szCs w:val="24"/>
          <w:lang w:val="uk-UA"/>
        </w:rPr>
        <w:t>___________________</w:t>
      </w:r>
      <w:r w:rsidRPr="00605C68">
        <w:rPr>
          <w:rFonts w:ascii="Times New Roman" w:eastAsia="Times New Roman" w:hAnsi="Times New Roman" w:cs="Times New Roman"/>
          <w:color w:val="auto"/>
          <w:sz w:val="24"/>
          <w:szCs w:val="24"/>
          <w:lang w:val="uk-UA"/>
        </w:rPr>
        <w:t>, що діє на підставі _____</w:t>
      </w:r>
      <w:r w:rsidR="00391092">
        <w:rPr>
          <w:rFonts w:ascii="Times New Roman" w:eastAsia="Times New Roman" w:hAnsi="Times New Roman" w:cs="Times New Roman"/>
          <w:color w:val="auto"/>
          <w:sz w:val="24"/>
          <w:szCs w:val="24"/>
          <w:lang w:val="uk-UA"/>
        </w:rPr>
        <w:t>_____________</w:t>
      </w:r>
      <w:r w:rsidRPr="00605C68">
        <w:rPr>
          <w:rFonts w:ascii="Times New Roman" w:eastAsia="Times New Roman" w:hAnsi="Times New Roman" w:cs="Times New Roman"/>
          <w:color w:val="auto"/>
          <w:sz w:val="24"/>
          <w:szCs w:val="24"/>
          <w:lang w:val="uk-UA"/>
        </w:rPr>
        <w:t>,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5D5934"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706EBC" w:rsidRDefault="00A2360B" w:rsidP="00706EBC">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876D26" w:rsidRPr="00876D26">
        <w:rPr>
          <w:rFonts w:ascii="Times New Roman" w:eastAsia="Times New Roman" w:hAnsi="Times New Roman" w:cs="Times New Roman"/>
          <w:b/>
          <w:color w:val="auto"/>
          <w:kern w:val="2"/>
          <w:sz w:val="24"/>
          <w:szCs w:val="24"/>
          <w:lang w:eastAsia="zh-CN" w:bidi="hi-IN"/>
        </w:rPr>
        <w:t>Послуги</w:t>
      </w:r>
      <w:proofErr w:type="spellEnd"/>
      <w:r w:rsidR="00876D26" w:rsidRPr="00876D26">
        <w:rPr>
          <w:rFonts w:ascii="Times New Roman" w:eastAsia="Times New Roman" w:hAnsi="Times New Roman" w:cs="Times New Roman"/>
          <w:b/>
          <w:color w:val="auto"/>
          <w:kern w:val="2"/>
          <w:sz w:val="24"/>
          <w:szCs w:val="24"/>
          <w:lang w:eastAsia="zh-CN" w:bidi="hi-IN"/>
        </w:rPr>
        <w:t xml:space="preserve"> з ремонту газового </w:t>
      </w:r>
      <w:proofErr w:type="spellStart"/>
      <w:r w:rsidR="00876D26" w:rsidRPr="00876D26">
        <w:rPr>
          <w:rFonts w:ascii="Times New Roman" w:eastAsia="Times New Roman" w:hAnsi="Times New Roman" w:cs="Times New Roman"/>
          <w:b/>
          <w:color w:val="auto"/>
          <w:kern w:val="2"/>
          <w:sz w:val="24"/>
          <w:szCs w:val="24"/>
          <w:lang w:eastAsia="zh-CN" w:bidi="hi-IN"/>
        </w:rPr>
        <w:t>обладнання</w:t>
      </w:r>
      <w:proofErr w:type="spellEnd"/>
      <w:r w:rsidR="00876D26" w:rsidRPr="00876D26">
        <w:rPr>
          <w:rFonts w:ascii="Times New Roman" w:eastAsia="Times New Roman" w:hAnsi="Times New Roman" w:cs="Times New Roman"/>
          <w:b/>
          <w:color w:val="auto"/>
          <w:kern w:val="2"/>
          <w:sz w:val="24"/>
          <w:szCs w:val="24"/>
          <w:lang w:eastAsia="zh-CN" w:bidi="hi-IN"/>
        </w:rPr>
        <w:t xml:space="preserve"> </w:t>
      </w:r>
      <w:proofErr w:type="spellStart"/>
      <w:r w:rsidR="00876D26" w:rsidRPr="00876D26">
        <w:rPr>
          <w:rFonts w:ascii="Times New Roman" w:eastAsia="Times New Roman" w:hAnsi="Times New Roman" w:cs="Times New Roman"/>
          <w:b/>
          <w:color w:val="auto"/>
          <w:kern w:val="2"/>
          <w:sz w:val="24"/>
          <w:szCs w:val="24"/>
          <w:lang w:eastAsia="zh-CN" w:bidi="hi-IN"/>
        </w:rPr>
        <w:t>автомобілів</w:t>
      </w:r>
      <w:proofErr w:type="spellEnd"/>
      <w:r w:rsidR="00876D26" w:rsidRPr="00876D26">
        <w:rPr>
          <w:rFonts w:ascii="Times New Roman" w:eastAsia="Times New Roman" w:hAnsi="Times New Roman" w:cs="Times New Roman"/>
          <w:b/>
          <w:color w:val="auto"/>
          <w:kern w:val="2"/>
          <w:sz w:val="24"/>
          <w:szCs w:val="24"/>
          <w:lang w:eastAsia="zh-CN" w:bidi="hi-IN"/>
        </w:rPr>
        <w:t xml:space="preserve"> (код за ДК 021:2015: 50530000-9  </w:t>
      </w:r>
      <w:proofErr w:type="spellStart"/>
      <w:r w:rsidR="00876D26" w:rsidRPr="00876D26">
        <w:rPr>
          <w:rFonts w:ascii="Times New Roman" w:eastAsia="Times New Roman" w:hAnsi="Times New Roman" w:cs="Times New Roman"/>
          <w:b/>
          <w:color w:val="auto"/>
          <w:kern w:val="2"/>
          <w:sz w:val="24"/>
          <w:szCs w:val="24"/>
          <w:lang w:eastAsia="zh-CN" w:bidi="hi-IN"/>
        </w:rPr>
        <w:t>Послуги</w:t>
      </w:r>
      <w:proofErr w:type="spellEnd"/>
      <w:r w:rsidR="00876D26" w:rsidRPr="00876D26">
        <w:rPr>
          <w:rFonts w:ascii="Times New Roman" w:eastAsia="Times New Roman" w:hAnsi="Times New Roman" w:cs="Times New Roman"/>
          <w:b/>
          <w:color w:val="auto"/>
          <w:kern w:val="2"/>
          <w:sz w:val="24"/>
          <w:szCs w:val="24"/>
          <w:lang w:eastAsia="zh-CN" w:bidi="hi-IN"/>
        </w:rPr>
        <w:t xml:space="preserve"> з ремонту і </w:t>
      </w:r>
      <w:proofErr w:type="spellStart"/>
      <w:proofErr w:type="gramStart"/>
      <w:r w:rsidR="00876D26" w:rsidRPr="00876D26">
        <w:rPr>
          <w:rFonts w:ascii="Times New Roman" w:eastAsia="Times New Roman" w:hAnsi="Times New Roman" w:cs="Times New Roman"/>
          <w:b/>
          <w:color w:val="auto"/>
          <w:kern w:val="2"/>
          <w:sz w:val="24"/>
          <w:szCs w:val="24"/>
          <w:lang w:eastAsia="zh-CN" w:bidi="hi-IN"/>
        </w:rPr>
        <w:t>техн</w:t>
      </w:r>
      <w:proofErr w:type="gramEnd"/>
      <w:r w:rsidR="00876D26" w:rsidRPr="00876D26">
        <w:rPr>
          <w:rFonts w:ascii="Times New Roman" w:eastAsia="Times New Roman" w:hAnsi="Times New Roman" w:cs="Times New Roman"/>
          <w:b/>
          <w:color w:val="auto"/>
          <w:kern w:val="2"/>
          <w:sz w:val="24"/>
          <w:szCs w:val="24"/>
          <w:lang w:eastAsia="zh-CN" w:bidi="hi-IN"/>
        </w:rPr>
        <w:t>ічного</w:t>
      </w:r>
      <w:proofErr w:type="spellEnd"/>
      <w:r w:rsidR="00876D26" w:rsidRPr="00876D26">
        <w:rPr>
          <w:rFonts w:ascii="Times New Roman" w:eastAsia="Times New Roman" w:hAnsi="Times New Roman" w:cs="Times New Roman"/>
          <w:b/>
          <w:color w:val="auto"/>
          <w:kern w:val="2"/>
          <w:sz w:val="24"/>
          <w:szCs w:val="24"/>
          <w:lang w:eastAsia="zh-CN" w:bidi="hi-IN"/>
        </w:rPr>
        <w:t xml:space="preserve"> </w:t>
      </w:r>
      <w:proofErr w:type="spellStart"/>
      <w:r w:rsidR="00876D26" w:rsidRPr="00876D26">
        <w:rPr>
          <w:rFonts w:ascii="Times New Roman" w:eastAsia="Times New Roman" w:hAnsi="Times New Roman" w:cs="Times New Roman"/>
          <w:b/>
          <w:color w:val="auto"/>
          <w:kern w:val="2"/>
          <w:sz w:val="24"/>
          <w:szCs w:val="24"/>
          <w:lang w:eastAsia="zh-CN" w:bidi="hi-IN"/>
        </w:rPr>
        <w:t>обслуговування</w:t>
      </w:r>
      <w:proofErr w:type="spellEnd"/>
      <w:r w:rsidR="00876D26" w:rsidRPr="00876D26">
        <w:rPr>
          <w:rFonts w:ascii="Times New Roman" w:eastAsia="Times New Roman" w:hAnsi="Times New Roman" w:cs="Times New Roman"/>
          <w:b/>
          <w:color w:val="auto"/>
          <w:kern w:val="2"/>
          <w:sz w:val="24"/>
          <w:szCs w:val="24"/>
          <w:lang w:eastAsia="zh-CN" w:bidi="hi-IN"/>
        </w:rPr>
        <w:t xml:space="preserve"> </w:t>
      </w:r>
      <w:proofErr w:type="spellStart"/>
      <w:r w:rsidR="00876D26" w:rsidRPr="00876D26">
        <w:rPr>
          <w:rFonts w:ascii="Times New Roman" w:eastAsia="Times New Roman" w:hAnsi="Times New Roman" w:cs="Times New Roman"/>
          <w:b/>
          <w:color w:val="auto"/>
          <w:kern w:val="2"/>
          <w:sz w:val="24"/>
          <w:szCs w:val="24"/>
          <w:lang w:eastAsia="zh-CN" w:bidi="hi-IN"/>
        </w:rPr>
        <w:t>техніки</w:t>
      </w:r>
      <w:proofErr w:type="spellEnd"/>
      <w:r w:rsidR="00876D26" w:rsidRPr="00876D26">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5D5934"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5D5934"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цього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цього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sidR="006231FA" w:rsidRPr="006231FA">
        <w:rPr>
          <w:rFonts w:ascii="Times New Roman" w:eastAsia="Times New Roman" w:hAnsi="Times New Roman" w:cs="Times New Roman"/>
          <w:color w:val="auto"/>
          <w:kern w:val="2"/>
          <w:sz w:val="24"/>
          <w:szCs w:val="24"/>
          <w:lang w:val="uk-UA" w:eastAsia="zh-CN" w:bidi="hi-IN"/>
        </w:rPr>
        <w:t xml:space="preserve">180 (сто вісімдесят) календарних днів з моменту </w:t>
      </w:r>
      <w:r w:rsidR="006231FA">
        <w:rPr>
          <w:rFonts w:ascii="Times New Roman" w:eastAsia="Times New Roman" w:hAnsi="Times New Roman" w:cs="Times New Roman"/>
          <w:color w:val="auto"/>
          <w:kern w:val="2"/>
          <w:sz w:val="24"/>
          <w:szCs w:val="24"/>
          <w:lang w:val="uk-UA" w:eastAsia="zh-CN" w:bidi="hi-IN"/>
        </w:rPr>
        <w:t>наданих послуг</w:t>
      </w:r>
      <w:r w:rsidR="006231FA" w:rsidRPr="006231FA">
        <w:rPr>
          <w:rFonts w:ascii="Times New Roman" w:eastAsia="Times New Roman" w:hAnsi="Times New Roman" w:cs="Times New Roman"/>
          <w:color w:val="auto"/>
          <w:kern w:val="2"/>
          <w:sz w:val="24"/>
          <w:szCs w:val="24"/>
          <w:lang w:val="uk-UA" w:eastAsia="zh-CN" w:bidi="hi-IN"/>
        </w:rPr>
        <w:t xml:space="preserve"> та після підписання уповноваженими представниками сторін Акту приймання-передачі наданих послуг (для платників ПДВ – 180 (сто вісімдесят) календарних днів з моменту отримання податкової накладної на поставлений товар</w:t>
      </w:r>
      <w:r w:rsidR="006231FA">
        <w:rPr>
          <w:rFonts w:ascii="Times New Roman" w:eastAsia="Times New Roman" w:hAnsi="Times New Roman" w:cs="Times New Roman"/>
          <w:color w:val="auto"/>
          <w:kern w:val="2"/>
          <w:sz w:val="24"/>
          <w:szCs w:val="24"/>
          <w:lang w:val="uk-UA" w:eastAsia="zh-CN" w:bidi="hi-IN"/>
        </w:rPr>
        <w:t xml:space="preserve"> та/або надані послуги</w:t>
      </w:r>
      <w:r w:rsidR="006231FA" w:rsidRPr="006231FA">
        <w:rPr>
          <w:rFonts w:ascii="Times New Roman" w:eastAsia="Times New Roman" w:hAnsi="Times New Roman" w:cs="Times New Roman"/>
          <w:color w:val="auto"/>
          <w:kern w:val="2"/>
          <w:sz w:val="24"/>
          <w:szCs w:val="24"/>
          <w:lang w:val="uk-UA" w:eastAsia="zh-CN" w:bidi="hi-IN"/>
        </w:rPr>
        <w:t xml:space="preserve"> зареєстрованої в ЄДРПН згідно до чинного </w:t>
      </w:r>
      <w:r w:rsidR="006231FA" w:rsidRPr="006231FA">
        <w:rPr>
          <w:rFonts w:ascii="Times New Roman" w:eastAsia="Times New Roman" w:hAnsi="Times New Roman" w:cs="Times New Roman"/>
          <w:color w:val="auto"/>
          <w:kern w:val="2"/>
          <w:sz w:val="24"/>
          <w:szCs w:val="24"/>
          <w:lang w:val="uk-UA" w:eastAsia="zh-CN" w:bidi="hi-IN"/>
        </w:rPr>
        <w:lastRenderedPageBreak/>
        <w:t>законодавства)</w:t>
      </w:r>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391092"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3.5. </w:t>
      </w:r>
      <w:r w:rsidR="00391092">
        <w:rPr>
          <w:rFonts w:ascii="Times New Roman" w:eastAsia="Times New Roman" w:hAnsi="Times New Roman" w:cs="Times New Roman"/>
          <w:color w:val="auto"/>
          <w:sz w:val="24"/>
          <w:szCs w:val="24"/>
          <w:lang w:val="uk-UA"/>
        </w:rPr>
        <w:t>Виконавець</w:t>
      </w:r>
      <w:r w:rsidR="00391092" w:rsidRPr="00391092">
        <w:rPr>
          <w:rFonts w:ascii="Times New Roman" w:eastAsia="Times New Roman" w:hAnsi="Times New Roman" w:cs="Times New Roman"/>
          <w:color w:val="auto"/>
          <w:sz w:val="24"/>
          <w:szCs w:val="24"/>
          <w:lang w:val="uk-UA"/>
        </w:rPr>
        <w:t xml:space="preserve">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w:t>
      </w:r>
      <w:r w:rsidR="00391092">
        <w:rPr>
          <w:rFonts w:ascii="Times New Roman" w:eastAsia="Times New Roman" w:hAnsi="Times New Roman" w:cs="Times New Roman"/>
          <w:color w:val="auto"/>
          <w:sz w:val="24"/>
          <w:szCs w:val="24"/>
          <w:lang w:val="uk-UA"/>
        </w:rPr>
        <w:t>Виконавцем</w:t>
      </w:r>
      <w:r w:rsidR="00391092" w:rsidRPr="00391092">
        <w:rPr>
          <w:rFonts w:ascii="Times New Roman" w:eastAsia="Times New Roman" w:hAnsi="Times New Roman" w:cs="Times New Roman"/>
          <w:color w:val="auto"/>
          <w:sz w:val="24"/>
          <w:szCs w:val="24"/>
          <w:lang w:val="uk-UA"/>
        </w:rPr>
        <w:t xml:space="preserve"> процедури виписки та реєстрації податкової накладної в електронному вигляді, </w:t>
      </w:r>
      <w:r w:rsidR="006266E9" w:rsidRPr="006266E9">
        <w:rPr>
          <w:rFonts w:ascii="Times New Roman" w:eastAsia="Times New Roman" w:hAnsi="Times New Roman" w:cs="Times New Roman"/>
          <w:color w:val="auto"/>
          <w:sz w:val="24"/>
          <w:szCs w:val="24"/>
          <w:lang w:val="uk-UA"/>
        </w:rPr>
        <w:t xml:space="preserve">блокування через включення постачальника до переліку ризикових платників податку </w:t>
      </w:r>
      <w:r w:rsidR="006266E9">
        <w:rPr>
          <w:rFonts w:ascii="Times New Roman" w:eastAsia="Times New Roman" w:hAnsi="Times New Roman" w:cs="Times New Roman"/>
          <w:color w:val="auto"/>
          <w:sz w:val="24"/>
          <w:szCs w:val="24"/>
          <w:lang w:val="uk-UA"/>
        </w:rPr>
        <w:t xml:space="preserve">, </w:t>
      </w:r>
      <w:r w:rsidR="00391092" w:rsidRPr="00391092">
        <w:rPr>
          <w:rFonts w:ascii="Times New Roman" w:eastAsia="Times New Roman" w:hAnsi="Times New Roman" w:cs="Times New Roman"/>
          <w:color w:val="auto"/>
          <w:sz w:val="24"/>
          <w:szCs w:val="24"/>
          <w:lang w:val="uk-UA"/>
        </w:rPr>
        <w:t xml:space="preserve">що призвела до втрати </w:t>
      </w:r>
      <w:r w:rsidR="00391092">
        <w:rPr>
          <w:rFonts w:ascii="Times New Roman" w:eastAsia="Times New Roman" w:hAnsi="Times New Roman" w:cs="Times New Roman"/>
          <w:color w:val="auto"/>
          <w:sz w:val="24"/>
          <w:szCs w:val="24"/>
          <w:lang w:val="uk-UA"/>
        </w:rPr>
        <w:t>Замовником</w:t>
      </w:r>
      <w:r w:rsidR="00391092" w:rsidRPr="00391092">
        <w:rPr>
          <w:rFonts w:ascii="Times New Roman" w:eastAsia="Times New Roman" w:hAnsi="Times New Roman" w:cs="Times New Roman"/>
          <w:color w:val="auto"/>
          <w:sz w:val="24"/>
          <w:szCs w:val="24"/>
          <w:lang w:val="uk-UA"/>
        </w:rPr>
        <w:t xml:space="preserve"> права на податковий кредит щодо електронної податкової накладної, виписаної </w:t>
      </w:r>
      <w:r w:rsidR="00391092">
        <w:rPr>
          <w:rFonts w:ascii="Times New Roman" w:eastAsia="Times New Roman" w:hAnsi="Times New Roman" w:cs="Times New Roman"/>
          <w:color w:val="auto"/>
          <w:sz w:val="24"/>
          <w:szCs w:val="24"/>
          <w:lang w:val="uk-UA"/>
        </w:rPr>
        <w:t>Виконавцем</w:t>
      </w:r>
      <w:r w:rsidR="00391092" w:rsidRPr="00391092">
        <w:rPr>
          <w:rFonts w:ascii="Times New Roman" w:eastAsia="Times New Roman" w:hAnsi="Times New Roman" w:cs="Times New Roman"/>
          <w:color w:val="auto"/>
          <w:sz w:val="24"/>
          <w:szCs w:val="24"/>
          <w:lang w:val="uk-UA"/>
        </w:rPr>
        <w:t xml:space="preserve"> з дефектами, або несвоєчасністю її виписки та реєстрації в ЕРПН, </w:t>
      </w:r>
      <w:r w:rsidR="00391092">
        <w:rPr>
          <w:rFonts w:ascii="Times New Roman" w:eastAsia="Times New Roman" w:hAnsi="Times New Roman" w:cs="Times New Roman"/>
          <w:color w:val="auto"/>
          <w:sz w:val="24"/>
          <w:szCs w:val="24"/>
          <w:lang w:val="uk-UA"/>
        </w:rPr>
        <w:t>Замовник</w:t>
      </w:r>
      <w:r w:rsidR="00391092" w:rsidRPr="00391092">
        <w:rPr>
          <w:rFonts w:ascii="Times New Roman" w:eastAsia="Times New Roman" w:hAnsi="Times New Roman" w:cs="Times New Roman"/>
          <w:color w:val="auto"/>
          <w:sz w:val="24"/>
          <w:szCs w:val="24"/>
          <w:lang w:val="uk-UA"/>
        </w:rPr>
        <w:t xml:space="preserve"> має право на відшкодування Продавцем суми ПДВ. </w:t>
      </w:r>
      <w:r w:rsidR="00391092" w:rsidRPr="00391092">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6266E9"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900DF8" w:rsidRPr="00900DF8" w:rsidRDefault="00900DF8" w:rsidP="00900DF8">
      <w:pPr>
        <w:spacing w:line="240" w:lineRule="auto"/>
        <w:ind w:right="106"/>
        <w:jc w:val="center"/>
        <w:rPr>
          <w:rFonts w:ascii="Times New Roman" w:eastAsia="Times New Roman" w:hAnsi="Times New Roman" w:cs="Times New Roman"/>
          <w:b/>
          <w:bCs/>
          <w:i/>
          <w:iCs/>
          <w:color w:val="auto"/>
          <w:sz w:val="24"/>
          <w:szCs w:val="24"/>
          <w:lang w:val="uk-UA"/>
        </w:rPr>
      </w:pPr>
      <w:r w:rsidRPr="00900DF8">
        <w:rPr>
          <w:rFonts w:ascii="Times New Roman" w:eastAsia="Times New Roman" w:hAnsi="Times New Roman" w:cs="Times New Roman"/>
          <w:b/>
          <w:bCs/>
          <w:i/>
          <w:iCs/>
          <w:color w:val="auto"/>
          <w:sz w:val="24"/>
          <w:szCs w:val="24"/>
          <w:lang w:val="uk-UA"/>
        </w:rPr>
        <w:t>4. УМОВИ ТА ПОРЯДОК НАДАННЯ ПОСЛУГ</w:t>
      </w:r>
    </w:p>
    <w:p w:rsidR="00900DF8" w:rsidRPr="00900DF8" w:rsidRDefault="00900DF8" w:rsidP="00900DF8">
      <w:pPr>
        <w:widowControl w:val="0"/>
        <w:suppressAutoHyphens/>
        <w:autoSpaceDE w:val="0"/>
        <w:autoSpaceDN w:val="0"/>
        <w:adjustRightInd w:val="0"/>
        <w:spacing w:line="240" w:lineRule="auto"/>
        <w:jc w:val="both"/>
        <w:rPr>
          <w:rFonts w:ascii="Times New Roman" w:eastAsia="Times New Roman" w:hAnsi="Times New Roman" w:cs="Times New Roman"/>
          <w:color w:val="auto"/>
          <w:kern w:val="2"/>
          <w:sz w:val="24"/>
          <w:szCs w:val="24"/>
          <w:lang w:val="uk-UA" w:bidi="hi-IN"/>
        </w:rPr>
      </w:pPr>
      <w:r w:rsidRPr="00900DF8">
        <w:rPr>
          <w:rFonts w:ascii="Times New Roman" w:eastAsia="Times New Roman" w:hAnsi="Times New Roman" w:cs="Times New Roman"/>
          <w:color w:val="auto"/>
          <w:kern w:val="2"/>
          <w:sz w:val="24"/>
          <w:szCs w:val="24"/>
          <w:lang w:eastAsia="zh-CN" w:bidi="hi-IN"/>
        </w:rPr>
        <w:t xml:space="preserve">4.1. Строк </w:t>
      </w:r>
      <w:proofErr w:type="spellStart"/>
      <w:r w:rsidRPr="00900DF8">
        <w:rPr>
          <w:rFonts w:ascii="Times New Roman" w:eastAsia="Times New Roman" w:hAnsi="Times New Roman" w:cs="Times New Roman"/>
          <w:color w:val="auto"/>
          <w:kern w:val="2"/>
          <w:sz w:val="24"/>
          <w:szCs w:val="24"/>
          <w:lang w:eastAsia="zh-CN" w:bidi="hi-IN"/>
        </w:rPr>
        <w:t>надання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w:t>
      </w:r>
      <w:proofErr w:type="spellEnd"/>
      <w:r w:rsidRPr="00900DF8">
        <w:rPr>
          <w:rFonts w:ascii="Times New Roman" w:eastAsia="Times New Roman" w:hAnsi="Times New Roman" w:cs="Times New Roman"/>
          <w:color w:val="auto"/>
          <w:kern w:val="2"/>
          <w:sz w:val="24"/>
          <w:szCs w:val="24"/>
          <w:lang w:eastAsia="zh-CN" w:bidi="hi-IN"/>
        </w:rPr>
        <w:t xml:space="preserve">: </w:t>
      </w:r>
      <w:r w:rsidR="00984A83">
        <w:rPr>
          <w:rFonts w:ascii="Times New Roman" w:eastAsia="Times New Roman" w:hAnsi="Times New Roman" w:cs="Times New Roman"/>
          <w:color w:val="auto"/>
          <w:kern w:val="2"/>
          <w:sz w:val="24"/>
          <w:szCs w:val="24"/>
          <w:lang w:val="uk-UA" w:bidi="hi-IN"/>
        </w:rPr>
        <w:t>т</w:t>
      </w:r>
      <w:r w:rsidR="00984A83" w:rsidRPr="00984A83">
        <w:rPr>
          <w:rFonts w:ascii="Times New Roman" w:eastAsia="Times New Roman" w:hAnsi="Times New Roman" w:cs="Times New Roman"/>
          <w:color w:val="auto"/>
          <w:kern w:val="2"/>
          <w:sz w:val="24"/>
          <w:szCs w:val="24"/>
          <w:lang w:val="uk-UA" w:bidi="hi-IN"/>
        </w:rPr>
        <w:t xml:space="preserve">ермін надання послуг, </w:t>
      </w:r>
      <w:proofErr w:type="gramStart"/>
      <w:r w:rsidR="00984A83" w:rsidRPr="00984A83">
        <w:rPr>
          <w:rFonts w:ascii="Times New Roman" w:eastAsia="Times New Roman" w:hAnsi="Times New Roman" w:cs="Times New Roman"/>
          <w:color w:val="auto"/>
          <w:kern w:val="2"/>
          <w:sz w:val="24"/>
          <w:szCs w:val="24"/>
          <w:lang w:val="uk-UA" w:bidi="hi-IN"/>
        </w:rPr>
        <w:t>п</w:t>
      </w:r>
      <w:proofErr w:type="gramEnd"/>
      <w:r w:rsidR="00984A83" w:rsidRPr="00984A83">
        <w:rPr>
          <w:rFonts w:ascii="Times New Roman" w:eastAsia="Times New Roman" w:hAnsi="Times New Roman" w:cs="Times New Roman"/>
          <w:color w:val="auto"/>
          <w:kern w:val="2"/>
          <w:sz w:val="24"/>
          <w:szCs w:val="24"/>
          <w:lang w:val="uk-UA" w:bidi="hi-IN"/>
        </w:rPr>
        <w:t>ісля отримання Виконавцем письмової заявки від Замовника (в тому числі надісланої факсом, на електронну скриньку Виконавця) протягом 20 (двадцяти) робочих днів.</w:t>
      </w:r>
    </w:p>
    <w:p w:rsidR="00900DF8" w:rsidRPr="00900DF8" w:rsidRDefault="00900DF8" w:rsidP="00900DF8">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900DF8">
        <w:rPr>
          <w:rFonts w:ascii="Times New Roman" w:eastAsia="Times New Roman" w:hAnsi="Times New Roman" w:cs="Times New Roman"/>
          <w:color w:val="auto"/>
          <w:kern w:val="2"/>
          <w:sz w:val="24"/>
          <w:szCs w:val="24"/>
          <w:lang w:eastAsia="zh-CN" w:bidi="hi-IN"/>
        </w:rPr>
        <w:t xml:space="preserve">4.2. </w:t>
      </w:r>
      <w:proofErr w:type="spellStart"/>
      <w:r w:rsidRPr="00900DF8">
        <w:rPr>
          <w:rFonts w:ascii="Times New Roman" w:eastAsia="Times New Roman" w:hAnsi="Times New Roman" w:cs="Times New Roman"/>
          <w:color w:val="auto"/>
          <w:kern w:val="2"/>
          <w:sz w:val="24"/>
          <w:szCs w:val="24"/>
          <w:lang w:eastAsia="zh-CN" w:bidi="hi-IN"/>
        </w:rPr>
        <w:t>Місце</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надання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w:t>
      </w:r>
      <w:proofErr w:type="spellEnd"/>
      <w:r w:rsidRPr="00900DF8">
        <w:rPr>
          <w:rFonts w:ascii="Times New Roman" w:eastAsia="Times New Roman" w:hAnsi="Times New Roman" w:cs="Times New Roman"/>
          <w:color w:val="auto"/>
          <w:kern w:val="2"/>
          <w:sz w:val="24"/>
          <w:szCs w:val="24"/>
          <w:lang w:eastAsia="zh-CN" w:bidi="hi-IN"/>
        </w:rPr>
        <w:t xml:space="preserve">: </w:t>
      </w:r>
      <w:r w:rsidRPr="00900DF8">
        <w:rPr>
          <w:rFonts w:ascii="Times New Roman" w:eastAsia="Arial Unicode MS" w:hAnsi="Times New Roman" w:cs="Times New Roman"/>
          <w:color w:val="auto"/>
          <w:kern w:val="2"/>
          <w:sz w:val="24"/>
          <w:szCs w:val="24"/>
          <w:lang w:val="uk-UA" w:eastAsia="zh-CN" w:bidi="hi-IN"/>
        </w:rPr>
        <w:t>Місцезнаходження</w:t>
      </w:r>
      <w:r w:rsidR="00984A83">
        <w:rPr>
          <w:rFonts w:ascii="Times New Roman" w:eastAsia="Arial Unicode MS" w:hAnsi="Times New Roman" w:cs="Times New Roman"/>
          <w:color w:val="auto"/>
          <w:kern w:val="2"/>
          <w:sz w:val="24"/>
          <w:szCs w:val="24"/>
          <w:lang w:val="uk-UA" w:eastAsia="zh-CN" w:bidi="hi-IN"/>
        </w:rPr>
        <w:t xml:space="preserve"> спеціалізованої бази Виконавця у м. Полтава.</w:t>
      </w:r>
    </w:p>
    <w:p w:rsidR="00900DF8" w:rsidRPr="00900DF8" w:rsidRDefault="00900DF8" w:rsidP="00900DF8">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900DF8">
        <w:rPr>
          <w:rFonts w:ascii="Times New Roman" w:eastAsia="Times New Roman" w:hAnsi="Times New Roman" w:cs="Times New Roman"/>
          <w:color w:val="auto"/>
          <w:kern w:val="2"/>
          <w:sz w:val="24"/>
          <w:szCs w:val="24"/>
          <w:lang w:eastAsia="zh-CN" w:bidi="hi-IN"/>
        </w:rPr>
        <w:t xml:space="preserve">4.3. </w:t>
      </w:r>
      <w:proofErr w:type="spellStart"/>
      <w:r w:rsidRPr="00900DF8">
        <w:rPr>
          <w:rFonts w:ascii="Times New Roman" w:eastAsia="Times New Roman" w:hAnsi="Times New Roman" w:cs="Times New Roman"/>
          <w:color w:val="auto"/>
          <w:kern w:val="2"/>
          <w:sz w:val="24"/>
          <w:szCs w:val="24"/>
          <w:lang w:eastAsia="zh-CN" w:bidi="hi-IN"/>
        </w:rPr>
        <w:t>Виконавець</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надає</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власними</w:t>
      </w:r>
      <w:proofErr w:type="spellEnd"/>
      <w:r w:rsidRPr="00900DF8">
        <w:rPr>
          <w:rFonts w:ascii="Times New Roman" w:eastAsia="Times New Roman" w:hAnsi="Times New Roman" w:cs="Times New Roman"/>
          <w:color w:val="auto"/>
          <w:kern w:val="2"/>
          <w:sz w:val="24"/>
          <w:szCs w:val="24"/>
          <w:lang w:eastAsia="zh-CN" w:bidi="hi-IN"/>
        </w:rPr>
        <w:t xml:space="preserve"> силами та </w:t>
      </w:r>
      <w:proofErr w:type="spellStart"/>
      <w:r w:rsidRPr="00900DF8">
        <w:rPr>
          <w:rFonts w:ascii="Times New Roman" w:eastAsia="Times New Roman" w:hAnsi="Times New Roman" w:cs="Times New Roman"/>
          <w:color w:val="auto"/>
          <w:kern w:val="2"/>
          <w:sz w:val="24"/>
          <w:szCs w:val="24"/>
          <w:lang w:eastAsia="zh-CN" w:bidi="hi-IN"/>
        </w:rPr>
        <w:t>засобами</w:t>
      </w:r>
      <w:proofErr w:type="spellEnd"/>
      <w:r w:rsidR="00876D26">
        <w:rPr>
          <w:rFonts w:ascii="Times New Roman" w:eastAsia="Times New Roman" w:hAnsi="Times New Roman" w:cs="Times New Roman"/>
          <w:color w:val="auto"/>
          <w:kern w:val="2"/>
          <w:sz w:val="24"/>
          <w:szCs w:val="24"/>
          <w:lang w:val="uk-UA" w:eastAsia="zh-CN" w:bidi="hi-IN"/>
        </w:rPr>
        <w:t xml:space="preserve"> з використанням власних </w:t>
      </w:r>
      <w:proofErr w:type="gramStart"/>
      <w:r w:rsidR="00876D26">
        <w:rPr>
          <w:rFonts w:ascii="Times New Roman" w:eastAsia="Times New Roman" w:hAnsi="Times New Roman" w:cs="Times New Roman"/>
          <w:color w:val="auto"/>
          <w:kern w:val="2"/>
          <w:sz w:val="24"/>
          <w:szCs w:val="24"/>
          <w:lang w:val="uk-UA" w:eastAsia="zh-CN" w:bidi="hi-IN"/>
        </w:rPr>
        <w:t>матер</w:t>
      </w:r>
      <w:proofErr w:type="gramEnd"/>
      <w:r w:rsidR="00876D26">
        <w:rPr>
          <w:rFonts w:ascii="Times New Roman" w:eastAsia="Times New Roman" w:hAnsi="Times New Roman" w:cs="Times New Roman"/>
          <w:color w:val="auto"/>
          <w:kern w:val="2"/>
          <w:sz w:val="24"/>
          <w:szCs w:val="24"/>
          <w:lang w:val="uk-UA" w:eastAsia="zh-CN" w:bidi="hi-IN"/>
        </w:rPr>
        <w:t>іалів та заміно-запасних частин</w:t>
      </w:r>
      <w:r w:rsidRPr="00900DF8">
        <w:rPr>
          <w:rFonts w:ascii="Times New Roman" w:eastAsia="Times New Roman" w:hAnsi="Times New Roman" w:cs="Times New Roman"/>
          <w:color w:val="auto"/>
          <w:kern w:val="2"/>
          <w:sz w:val="24"/>
          <w:szCs w:val="24"/>
          <w:lang w:eastAsia="zh-CN" w:bidi="hi-IN"/>
        </w:rPr>
        <w:t>.</w:t>
      </w:r>
    </w:p>
    <w:p w:rsidR="00900DF8" w:rsidRPr="00900DF8" w:rsidRDefault="00900DF8" w:rsidP="00900DF8">
      <w:pPr>
        <w:widowControl w:val="0"/>
        <w:suppressAutoHyphens/>
        <w:spacing w:line="240" w:lineRule="auto"/>
        <w:jc w:val="both"/>
        <w:rPr>
          <w:rFonts w:ascii="Times New Roman" w:eastAsia="Calibri" w:hAnsi="Times New Roman" w:cs="Times New Roman"/>
          <w:bCs/>
          <w:color w:val="333333"/>
          <w:sz w:val="24"/>
          <w:szCs w:val="24"/>
          <w:shd w:val="clear" w:color="auto" w:fill="FFFFFF"/>
          <w:lang w:val="uk-UA" w:eastAsia="en-US"/>
        </w:rPr>
      </w:pPr>
      <w:r w:rsidRPr="00900DF8">
        <w:rPr>
          <w:rFonts w:ascii="Times New Roman" w:eastAsia="Times New Roman" w:hAnsi="Times New Roman" w:cs="Times New Roman"/>
          <w:color w:val="auto"/>
          <w:kern w:val="2"/>
          <w:sz w:val="24"/>
          <w:szCs w:val="24"/>
          <w:lang w:eastAsia="zh-CN" w:bidi="hi-IN"/>
        </w:rPr>
        <w:t>4.4.</w:t>
      </w:r>
      <w:r w:rsidRPr="00900DF8">
        <w:rPr>
          <w:rFonts w:ascii="Times New Roman" w:eastAsia="Calibri" w:hAnsi="Times New Roman" w:cs="Times New Roman"/>
          <w:bCs/>
          <w:color w:val="333333"/>
          <w:sz w:val="24"/>
          <w:szCs w:val="24"/>
          <w:shd w:val="clear" w:color="auto" w:fill="FFFFFF"/>
          <w:lang w:val="uk-UA" w:eastAsia="en-US"/>
        </w:rPr>
        <w:t xml:space="preserve"> Відразу по  завершенню надання повного обсягу Послуг Виконавець зобов’язується надати Замовнику оформлений належним чином Рахунок, Акт приймання-передачі наданих послуг та зробити запис в паспорті автотранспортного засобу.</w:t>
      </w:r>
    </w:p>
    <w:p w:rsidR="00900DF8" w:rsidRPr="00900DF8" w:rsidRDefault="00900DF8" w:rsidP="00900DF8">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900DF8">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900DF8" w:rsidRPr="00900DF8" w:rsidRDefault="00900DF8" w:rsidP="00900DF8">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900DF8">
        <w:rPr>
          <w:rFonts w:ascii="Times New Roman" w:eastAsia="Times New Roman" w:hAnsi="Times New Roman" w:cs="Times New Roman"/>
          <w:color w:val="auto"/>
          <w:kern w:val="2"/>
          <w:sz w:val="24"/>
          <w:szCs w:val="24"/>
          <w:lang w:eastAsia="zh-CN" w:bidi="hi-IN"/>
        </w:rPr>
        <w:t xml:space="preserve">4.6. За </w:t>
      </w:r>
      <w:proofErr w:type="spellStart"/>
      <w:r w:rsidRPr="00900DF8">
        <w:rPr>
          <w:rFonts w:ascii="Times New Roman" w:eastAsia="Times New Roman" w:hAnsi="Times New Roman" w:cs="Times New Roman"/>
          <w:color w:val="auto"/>
          <w:kern w:val="2"/>
          <w:sz w:val="24"/>
          <w:szCs w:val="24"/>
          <w:lang w:eastAsia="zh-CN" w:bidi="hi-IN"/>
        </w:rPr>
        <w:t>наявності</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недоліків</w:t>
      </w:r>
      <w:proofErr w:type="spellEnd"/>
      <w:r w:rsidRPr="00900DF8">
        <w:rPr>
          <w:rFonts w:ascii="Times New Roman" w:eastAsia="Times New Roman" w:hAnsi="Times New Roman" w:cs="Times New Roman"/>
          <w:color w:val="auto"/>
          <w:kern w:val="2"/>
          <w:sz w:val="24"/>
          <w:szCs w:val="24"/>
          <w:lang w:eastAsia="zh-CN" w:bidi="hi-IN"/>
        </w:rPr>
        <w:t xml:space="preserve"> у </w:t>
      </w:r>
      <w:proofErr w:type="spellStart"/>
      <w:r w:rsidRPr="00900DF8">
        <w:rPr>
          <w:rFonts w:ascii="Times New Roman" w:eastAsia="Times New Roman" w:hAnsi="Times New Roman" w:cs="Times New Roman"/>
          <w:color w:val="auto"/>
          <w:kern w:val="2"/>
          <w:sz w:val="24"/>
          <w:szCs w:val="24"/>
          <w:lang w:eastAsia="zh-CN" w:bidi="hi-IN"/>
        </w:rPr>
        <w:t>наданих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Послугах</w:t>
      </w:r>
      <w:proofErr w:type="spellEnd"/>
      <w:r w:rsidRPr="00900DF8">
        <w:rPr>
          <w:rFonts w:ascii="Times New Roman" w:eastAsia="Times New Roman" w:hAnsi="Times New Roman" w:cs="Times New Roman"/>
          <w:color w:val="auto"/>
          <w:kern w:val="2"/>
          <w:sz w:val="24"/>
          <w:szCs w:val="24"/>
          <w:lang w:eastAsia="zh-CN" w:bidi="hi-IN"/>
        </w:rPr>
        <w:t xml:space="preserve"> та/</w:t>
      </w:r>
      <w:proofErr w:type="spellStart"/>
      <w:r w:rsidRPr="00900DF8">
        <w:rPr>
          <w:rFonts w:ascii="Times New Roman" w:eastAsia="Times New Roman" w:hAnsi="Times New Roman" w:cs="Times New Roman"/>
          <w:color w:val="auto"/>
          <w:kern w:val="2"/>
          <w:sz w:val="24"/>
          <w:szCs w:val="24"/>
          <w:lang w:eastAsia="zh-CN" w:bidi="hi-IN"/>
        </w:rPr>
        <w:t>або</w:t>
      </w:r>
      <w:proofErr w:type="spellEnd"/>
      <w:r w:rsidRPr="00900DF8">
        <w:rPr>
          <w:rFonts w:ascii="Times New Roman" w:eastAsia="Times New Roman" w:hAnsi="Times New Roman" w:cs="Times New Roman"/>
          <w:color w:val="auto"/>
          <w:kern w:val="2"/>
          <w:sz w:val="24"/>
          <w:szCs w:val="24"/>
          <w:lang w:eastAsia="zh-CN" w:bidi="hi-IN"/>
        </w:rPr>
        <w:t xml:space="preserve"> у </w:t>
      </w:r>
      <w:proofErr w:type="spellStart"/>
      <w:r w:rsidRPr="00900DF8">
        <w:rPr>
          <w:rFonts w:ascii="Times New Roman" w:eastAsia="Times New Roman" w:hAnsi="Times New Roman" w:cs="Times New Roman"/>
          <w:color w:val="auto"/>
          <w:kern w:val="2"/>
          <w:sz w:val="24"/>
          <w:szCs w:val="24"/>
          <w:lang w:eastAsia="zh-CN" w:bidi="hi-IN"/>
        </w:rPr>
        <w:t>оформленні</w:t>
      </w:r>
      <w:proofErr w:type="spellEnd"/>
      <w:r w:rsidRPr="00900DF8">
        <w:rPr>
          <w:rFonts w:ascii="Times New Roman" w:eastAsia="Times New Roman" w:hAnsi="Times New Roman" w:cs="Times New Roman"/>
          <w:color w:val="auto"/>
          <w:kern w:val="2"/>
          <w:sz w:val="24"/>
          <w:szCs w:val="24"/>
          <w:lang w:eastAsia="zh-CN" w:bidi="hi-IN"/>
        </w:rPr>
        <w:t xml:space="preserve"> Акту </w:t>
      </w:r>
      <w:proofErr w:type="spellStart"/>
      <w:r w:rsidRPr="00900DF8">
        <w:rPr>
          <w:rFonts w:ascii="Times New Roman" w:eastAsia="Times New Roman" w:hAnsi="Times New Roman" w:cs="Times New Roman"/>
          <w:color w:val="auto"/>
          <w:kern w:val="2"/>
          <w:sz w:val="24"/>
          <w:szCs w:val="24"/>
          <w:lang w:eastAsia="zh-CN" w:bidi="hi-IN"/>
        </w:rPr>
        <w:t>приймання-передачі</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наданих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Замовник</w:t>
      </w:r>
      <w:proofErr w:type="spellEnd"/>
      <w:r w:rsidRPr="00900DF8">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900DF8">
        <w:rPr>
          <w:rFonts w:ascii="Times New Roman" w:eastAsia="Times New Roman" w:hAnsi="Times New Roman" w:cs="Times New Roman"/>
          <w:color w:val="auto"/>
          <w:kern w:val="2"/>
          <w:sz w:val="24"/>
          <w:szCs w:val="24"/>
          <w:lang w:eastAsia="zh-CN" w:bidi="hi-IN"/>
        </w:rPr>
        <w:t>п</w:t>
      </w:r>
      <w:proofErr w:type="gramEnd"/>
      <w:r w:rsidRPr="00900DF8">
        <w:rPr>
          <w:rFonts w:ascii="Times New Roman" w:eastAsia="Times New Roman" w:hAnsi="Times New Roman" w:cs="Times New Roman"/>
          <w:color w:val="auto"/>
          <w:kern w:val="2"/>
          <w:sz w:val="24"/>
          <w:szCs w:val="24"/>
          <w:lang w:eastAsia="zh-CN" w:bidi="hi-IN"/>
        </w:rPr>
        <w:t>ідписує</w:t>
      </w:r>
      <w:proofErr w:type="spellEnd"/>
      <w:r w:rsidRPr="00900DF8">
        <w:rPr>
          <w:rFonts w:ascii="Times New Roman" w:eastAsia="Times New Roman" w:hAnsi="Times New Roman" w:cs="Times New Roman"/>
          <w:color w:val="auto"/>
          <w:kern w:val="2"/>
          <w:sz w:val="24"/>
          <w:szCs w:val="24"/>
          <w:lang w:eastAsia="zh-CN" w:bidi="hi-IN"/>
        </w:rPr>
        <w:t xml:space="preserve"> Акт </w:t>
      </w:r>
      <w:proofErr w:type="spellStart"/>
      <w:r w:rsidRPr="00900DF8">
        <w:rPr>
          <w:rFonts w:ascii="Times New Roman" w:eastAsia="Times New Roman" w:hAnsi="Times New Roman" w:cs="Times New Roman"/>
          <w:color w:val="auto"/>
          <w:kern w:val="2"/>
          <w:sz w:val="24"/>
          <w:szCs w:val="24"/>
          <w:lang w:eastAsia="zh-CN" w:bidi="hi-IN"/>
        </w:rPr>
        <w:t>приймання-передачі</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наданих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w:t>
      </w:r>
      <w:proofErr w:type="spellEnd"/>
      <w:r w:rsidRPr="00900DF8">
        <w:rPr>
          <w:rFonts w:ascii="Times New Roman" w:eastAsia="Times New Roman" w:hAnsi="Times New Roman" w:cs="Times New Roman"/>
          <w:color w:val="auto"/>
          <w:kern w:val="2"/>
          <w:sz w:val="24"/>
          <w:szCs w:val="24"/>
          <w:lang w:eastAsia="zh-CN" w:bidi="hi-IN"/>
        </w:rPr>
        <w:t xml:space="preserve"> та </w:t>
      </w:r>
      <w:proofErr w:type="spellStart"/>
      <w:r w:rsidRPr="00900DF8">
        <w:rPr>
          <w:rFonts w:ascii="Times New Roman" w:eastAsia="Times New Roman" w:hAnsi="Times New Roman" w:cs="Times New Roman"/>
          <w:color w:val="auto"/>
          <w:kern w:val="2"/>
          <w:sz w:val="24"/>
          <w:szCs w:val="24"/>
          <w:lang w:eastAsia="zh-CN" w:bidi="hi-IN"/>
        </w:rPr>
        <w:t>письмово</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вказує</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Виконавцю</w:t>
      </w:r>
      <w:proofErr w:type="spellEnd"/>
      <w:r w:rsidRPr="00900DF8">
        <w:rPr>
          <w:rFonts w:ascii="Times New Roman" w:eastAsia="Times New Roman" w:hAnsi="Times New Roman" w:cs="Times New Roman"/>
          <w:color w:val="auto"/>
          <w:kern w:val="2"/>
          <w:sz w:val="24"/>
          <w:szCs w:val="24"/>
          <w:lang w:eastAsia="zh-CN" w:bidi="hi-IN"/>
        </w:rPr>
        <w:t xml:space="preserve"> на </w:t>
      </w:r>
      <w:proofErr w:type="spellStart"/>
      <w:r w:rsidRPr="00900DF8">
        <w:rPr>
          <w:rFonts w:ascii="Times New Roman" w:eastAsia="Times New Roman" w:hAnsi="Times New Roman" w:cs="Times New Roman"/>
          <w:color w:val="auto"/>
          <w:kern w:val="2"/>
          <w:sz w:val="24"/>
          <w:szCs w:val="24"/>
          <w:lang w:eastAsia="zh-CN" w:bidi="hi-IN"/>
        </w:rPr>
        <w:t>недоліки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протягом</w:t>
      </w:r>
      <w:proofErr w:type="spellEnd"/>
      <w:r w:rsidRPr="00900DF8">
        <w:rPr>
          <w:rFonts w:ascii="Times New Roman" w:eastAsia="Times New Roman" w:hAnsi="Times New Roman" w:cs="Times New Roman"/>
          <w:color w:val="auto"/>
          <w:kern w:val="2"/>
          <w:sz w:val="24"/>
          <w:szCs w:val="24"/>
          <w:lang w:eastAsia="zh-CN" w:bidi="hi-IN"/>
        </w:rPr>
        <w:t xml:space="preserve"> 5 (</w:t>
      </w:r>
      <w:proofErr w:type="spellStart"/>
      <w:r w:rsidRPr="00900DF8">
        <w:rPr>
          <w:rFonts w:ascii="Times New Roman" w:eastAsia="Times New Roman" w:hAnsi="Times New Roman" w:cs="Times New Roman"/>
          <w:color w:val="auto"/>
          <w:kern w:val="2"/>
          <w:sz w:val="24"/>
          <w:szCs w:val="24"/>
          <w:lang w:eastAsia="zh-CN" w:bidi="hi-IN"/>
        </w:rPr>
        <w:t>п’яти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робочих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днів</w:t>
      </w:r>
      <w:proofErr w:type="spellEnd"/>
      <w:r w:rsidRPr="00900DF8">
        <w:rPr>
          <w:rFonts w:ascii="Times New Roman" w:eastAsia="Times New Roman" w:hAnsi="Times New Roman" w:cs="Times New Roman"/>
          <w:color w:val="auto"/>
          <w:kern w:val="2"/>
          <w:sz w:val="24"/>
          <w:szCs w:val="24"/>
          <w:lang w:eastAsia="zh-CN" w:bidi="hi-IN"/>
        </w:rPr>
        <w:t xml:space="preserve"> з моменту </w:t>
      </w:r>
      <w:proofErr w:type="spellStart"/>
      <w:r w:rsidRPr="00900DF8">
        <w:rPr>
          <w:rFonts w:ascii="Times New Roman" w:eastAsia="Times New Roman" w:hAnsi="Times New Roman" w:cs="Times New Roman"/>
          <w:color w:val="auto"/>
          <w:kern w:val="2"/>
          <w:sz w:val="24"/>
          <w:szCs w:val="24"/>
          <w:lang w:eastAsia="zh-CN" w:bidi="hi-IN"/>
        </w:rPr>
        <w:t>їх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виявлення</w:t>
      </w:r>
      <w:proofErr w:type="spellEnd"/>
      <w:r w:rsidRPr="00900DF8">
        <w:rPr>
          <w:rFonts w:ascii="Times New Roman" w:eastAsia="Times New Roman" w:hAnsi="Times New Roman" w:cs="Times New Roman"/>
          <w:color w:val="auto"/>
          <w:kern w:val="2"/>
          <w:sz w:val="24"/>
          <w:szCs w:val="24"/>
          <w:lang w:eastAsia="zh-CN" w:bidi="hi-IN"/>
        </w:rPr>
        <w:t>.</w:t>
      </w:r>
    </w:p>
    <w:p w:rsidR="00900DF8" w:rsidRDefault="00900DF8" w:rsidP="00900DF8">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900DF8">
        <w:rPr>
          <w:rFonts w:ascii="Times New Roman" w:eastAsia="Times New Roman" w:hAnsi="Times New Roman" w:cs="Times New Roman"/>
          <w:color w:val="auto"/>
          <w:kern w:val="2"/>
          <w:sz w:val="24"/>
          <w:szCs w:val="24"/>
          <w:lang w:eastAsia="zh-CN" w:bidi="hi-IN"/>
        </w:rPr>
        <w:t xml:space="preserve">4.7. </w:t>
      </w:r>
      <w:proofErr w:type="spellStart"/>
      <w:r w:rsidRPr="00900DF8">
        <w:rPr>
          <w:rFonts w:ascii="Times New Roman" w:eastAsia="Times New Roman" w:hAnsi="Times New Roman" w:cs="Times New Roman"/>
          <w:color w:val="auto"/>
          <w:kern w:val="2"/>
          <w:sz w:val="24"/>
          <w:szCs w:val="24"/>
          <w:lang w:eastAsia="zh-CN" w:bidi="hi-IN"/>
        </w:rPr>
        <w:t>Виконавець</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зобов’язаний</w:t>
      </w:r>
      <w:proofErr w:type="spellEnd"/>
      <w:r w:rsidRPr="00900DF8">
        <w:rPr>
          <w:rFonts w:ascii="Times New Roman" w:eastAsia="Times New Roman" w:hAnsi="Times New Roman" w:cs="Times New Roman"/>
          <w:color w:val="auto"/>
          <w:kern w:val="2"/>
          <w:sz w:val="24"/>
          <w:szCs w:val="24"/>
          <w:lang w:eastAsia="zh-CN" w:bidi="hi-IN"/>
        </w:rPr>
        <w:t xml:space="preserve"> за </w:t>
      </w:r>
      <w:proofErr w:type="spellStart"/>
      <w:r w:rsidRPr="00900DF8">
        <w:rPr>
          <w:rFonts w:ascii="Times New Roman" w:eastAsia="Times New Roman" w:hAnsi="Times New Roman" w:cs="Times New Roman"/>
          <w:color w:val="auto"/>
          <w:kern w:val="2"/>
          <w:sz w:val="24"/>
          <w:szCs w:val="24"/>
          <w:lang w:eastAsia="zh-CN" w:bidi="hi-IN"/>
        </w:rPr>
        <w:t>власний</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рахунок</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виправити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вказані</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недоліки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впродовж</w:t>
      </w:r>
      <w:proofErr w:type="spellEnd"/>
      <w:r w:rsidRPr="00900DF8">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900DF8">
        <w:rPr>
          <w:rFonts w:ascii="Times New Roman" w:eastAsia="Times New Roman" w:hAnsi="Times New Roman" w:cs="Times New Roman"/>
          <w:color w:val="auto"/>
          <w:kern w:val="2"/>
          <w:sz w:val="24"/>
          <w:szCs w:val="24"/>
          <w:lang w:eastAsia="zh-CN" w:bidi="hi-IN"/>
        </w:rPr>
        <w:t>п’яти</w:t>
      </w:r>
      <w:proofErr w:type="spellEnd"/>
      <w:proofErr w:type="gram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робочих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днів</w:t>
      </w:r>
      <w:proofErr w:type="spellEnd"/>
      <w:r w:rsidRPr="00900DF8">
        <w:rPr>
          <w:rFonts w:ascii="Times New Roman" w:eastAsia="Times New Roman" w:hAnsi="Times New Roman" w:cs="Times New Roman"/>
          <w:color w:val="auto"/>
          <w:kern w:val="2"/>
          <w:sz w:val="24"/>
          <w:szCs w:val="24"/>
          <w:lang w:eastAsia="zh-CN" w:bidi="hi-IN"/>
        </w:rPr>
        <w:t xml:space="preserve"> з моменту </w:t>
      </w:r>
      <w:proofErr w:type="spellStart"/>
      <w:r w:rsidRPr="00900DF8">
        <w:rPr>
          <w:rFonts w:ascii="Times New Roman" w:eastAsia="Times New Roman" w:hAnsi="Times New Roman" w:cs="Times New Roman"/>
          <w:color w:val="auto"/>
          <w:kern w:val="2"/>
          <w:sz w:val="24"/>
          <w:szCs w:val="24"/>
          <w:lang w:eastAsia="zh-CN" w:bidi="hi-IN"/>
        </w:rPr>
        <w:t>отримання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від</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Замовника</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відповідного</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повідомлення</w:t>
      </w:r>
      <w:proofErr w:type="spellEnd"/>
      <w:r w:rsidRPr="00900DF8">
        <w:rPr>
          <w:rFonts w:ascii="Times New Roman" w:eastAsia="Times New Roman" w:hAnsi="Times New Roman" w:cs="Times New Roman"/>
          <w:color w:val="auto"/>
          <w:kern w:val="2"/>
          <w:sz w:val="24"/>
          <w:szCs w:val="24"/>
          <w:lang w:eastAsia="zh-CN" w:bidi="hi-IN"/>
        </w:rPr>
        <w:t xml:space="preserve"> про </w:t>
      </w:r>
      <w:proofErr w:type="spellStart"/>
      <w:r w:rsidRPr="00900DF8">
        <w:rPr>
          <w:rFonts w:ascii="Times New Roman" w:eastAsia="Times New Roman" w:hAnsi="Times New Roman" w:cs="Times New Roman"/>
          <w:color w:val="auto"/>
          <w:kern w:val="2"/>
          <w:sz w:val="24"/>
          <w:szCs w:val="24"/>
          <w:lang w:eastAsia="zh-CN" w:bidi="hi-IN"/>
        </w:rPr>
        <w:t>виявлення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недоліків</w:t>
      </w:r>
      <w:proofErr w:type="spellEnd"/>
      <w:r w:rsidRPr="00900DF8">
        <w:rPr>
          <w:rFonts w:ascii="Times New Roman" w:eastAsia="Times New Roman" w:hAnsi="Times New Roman" w:cs="Times New Roman"/>
          <w:color w:val="auto"/>
          <w:kern w:val="2"/>
          <w:sz w:val="24"/>
          <w:szCs w:val="24"/>
          <w:lang w:eastAsia="zh-CN" w:bidi="hi-IN"/>
        </w:rPr>
        <w:t xml:space="preserve">. У </w:t>
      </w:r>
      <w:proofErr w:type="spellStart"/>
      <w:r w:rsidRPr="00900DF8">
        <w:rPr>
          <w:rFonts w:ascii="Times New Roman" w:eastAsia="Times New Roman" w:hAnsi="Times New Roman" w:cs="Times New Roman"/>
          <w:color w:val="auto"/>
          <w:kern w:val="2"/>
          <w:sz w:val="24"/>
          <w:szCs w:val="24"/>
          <w:lang w:eastAsia="zh-CN" w:bidi="hi-IN"/>
        </w:rPr>
        <w:t>разі</w:t>
      </w:r>
      <w:proofErr w:type="spellEnd"/>
      <w:r w:rsidRPr="00900DF8">
        <w:rPr>
          <w:rFonts w:ascii="Times New Roman" w:eastAsia="Times New Roman" w:hAnsi="Times New Roman" w:cs="Times New Roman"/>
          <w:color w:val="auto"/>
          <w:kern w:val="2"/>
          <w:sz w:val="24"/>
          <w:szCs w:val="24"/>
          <w:lang w:eastAsia="zh-CN" w:bidi="hi-IN"/>
        </w:rPr>
        <w:t xml:space="preserve"> не </w:t>
      </w:r>
      <w:proofErr w:type="spellStart"/>
      <w:r w:rsidRPr="00900DF8">
        <w:rPr>
          <w:rFonts w:ascii="Times New Roman" w:eastAsia="Times New Roman" w:hAnsi="Times New Roman" w:cs="Times New Roman"/>
          <w:color w:val="auto"/>
          <w:kern w:val="2"/>
          <w:sz w:val="24"/>
          <w:szCs w:val="24"/>
          <w:lang w:eastAsia="zh-CN" w:bidi="hi-IN"/>
        </w:rPr>
        <w:t>усунення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Виконавцем</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недоліків</w:t>
      </w:r>
      <w:proofErr w:type="spellEnd"/>
      <w:r w:rsidRPr="00900DF8">
        <w:rPr>
          <w:rFonts w:ascii="Times New Roman" w:eastAsia="Times New Roman" w:hAnsi="Times New Roman" w:cs="Times New Roman"/>
          <w:color w:val="auto"/>
          <w:kern w:val="2"/>
          <w:sz w:val="24"/>
          <w:szCs w:val="24"/>
          <w:lang w:eastAsia="zh-CN" w:bidi="hi-IN"/>
        </w:rPr>
        <w:t xml:space="preserve"> та/</w:t>
      </w:r>
      <w:proofErr w:type="spellStart"/>
      <w:r w:rsidRPr="00900DF8">
        <w:rPr>
          <w:rFonts w:ascii="Times New Roman" w:eastAsia="Times New Roman" w:hAnsi="Times New Roman" w:cs="Times New Roman"/>
          <w:color w:val="auto"/>
          <w:kern w:val="2"/>
          <w:sz w:val="24"/>
          <w:szCs w:val="24"/>
          <w:lang w:eastAsia="zh-CN" w:bidi="hi-IN"/>
        </w:rPr>
        <w:t>або</w:t>
      </w:r>
      <w:proofErr w:type="spellEnd"/>
      <w:r w:rsidRPr="00900DF8">
        <w:rPr>
          <w:rFonts w:ascii="Times New Roman" w:eastAsia="Times New Roman" w:hAnsi="Times New Roman" w:cs="Times New Roman"/>
          <w:color w:val="auto"/>
          <w:kern w:val="2"/>
          <w:sz w:val="24"/>
          <w:szCs w:val="24"/>
          <w:lang w:eastAsia="zh-CN" w:bidi="hi-IN"/>
        </w:rPr>
        <w:t xml:space="preserve"> не </w:t>
      </w:r>
      <w:proofErr w:type="spellStart"/>
      <w:r w:rsidRPr="00900DF8">
        <w:rPr>
          <w:rFonts w:ascii="Times New Roman" w:eastAsia="Times New Roman" w:hAnsi="Times New Roman" w:cs="Times New Roman"/>
          <w:color w:val="auto"/>
          <w:kern w:val="2"/>
          <w:sz w:val="24"/>
          <w:szCs w:val="24"/>
          <w:lang w:eastAsia="zh-CN" w:bidi="hi-IN"/>
        </w:rPr>
        <w:t>приведення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результатів</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наданих</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Послуг</w:t>
      </w:r>
      <w:proofErr w:type="spellEnd"/>
      <w:r w:rsidRPr="00900DF8">
        <w:rPr>
          <w:rFonts w:ascii="Times New Roman" w:eastAsia="Times New Roman" w:hAnsi="Times New Roman" w:cs="Times New Roman"/>
          <w:color w:val="auto"/>
          <w:kern w:val="2"/>
          <w:sz w:val="24"/>
          <w:szCs w:val="24"/>
          <w:lang w:eastAsia="zh-CN" w:bidi="hi-IN"/>
        </w:rPr>
        <w:t xml:space="preserve"> у </w:t>
      </w:r>
      <w:proofErr w:type="spellStart"/>
      <w:r w:rsidRPr="00900DF8">
        <w:rPr>
          <w:rFonts w:ascii="Times New Roman" w:eastAsia="Times New Roman" w:hAnsi="Times New Roman" w:cs="Times New Roman"/>
          <w:color w:val="auto"/>
          <w:kern w:val="2"/>
          <w:sz w:val="24"/>
          <w:szCs w:val="24"/>
          <w:lang w:eastAsia="zh-CN" w:bidi="hi-IN"/>
        </w:rPr>
        <w:t>відповідність</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протягом</w:t>
      </w:r>
      <w:proofErr w:type="spellEnd"/>
      <w:r w:rsidRPr="00900DF8">
        <w:rPr>
          <w:rFonts w:ascii="Times New Roman" w:eastAsia="Times New Roman" w:hAnsi="Times New Roman" w:cs="Times New Roman"/>
          <w:color w:val="auto"/>
          <w:kern w:val="2"/>
          <w:sz w:val="24"/>
          <w:szCs w:val="24"/>
          <w:lang w:eastAsia="zh-CN" w:bidi="hi-IN"/>
        </w:rPr>
        <w:t xml:space="preserve"> 15 (</w:t>
      </w:r>
      <w:proofErr w:type="spellStart"/>
      <w:r w:rsidRPr="00900DF8">
        <w:rPr>
          <w:rFonts w:ascii="Times New Roman" w:eastAsia="Times New Roman" w:hAnsi="Times New Roman" w:cs="Times New Roman"/>
          <w:color w:val="auto"/>
          <w:kern w:val="2"/>
          <w:sz w:val="24"/>
          <w:szCs w:val="24"/>
          <w:lang w:eastAsia="zh-CN" w:bidi="hi-IN"/>
        </w:rPr>
        <w:t>п’ятнадцяти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днів</w:t>
      </w:r>
      <w:proofErr w:type="spellEnd"/>
      <w:r w:rsidRPr="00900DF8">
        <w:rPr>
          <w:rFonts w:ascii="Times New Roman" w:eastAsia="Times New Roman" w:hAnsi="Times New Roman" w:cs="Times New Roman"/>
          <w:color w:val="auto"/>
          <w:kern w:val="2"/>
          <w:sz w:val="24"/>
          <w:szCs w:val="24"/>
          <w:lang w:eastAsia="zh-CN" w:bidi="hi-IN"/>
        </w:rPr>
        <w:t xml:space="preserve"> з моменту </w:t>
      </w:r>
      <w:proofErr w:type="spellStart"/>
      <w:r w:rsidRPr="00900DF8">
        <w:rPr>
          <w:rFonts w:ascii="Times New Roman" w:eastAsia="Times New Roman" w:hAnsi="Times New Roman" w:cs="Times New Roman"/>
          <w:color w:val="auto"/>
          <w:kern w:val="2"/>
          <w:sz w:val="24"/>
          <w:szCs w:val="24"/>
          <w:lang w:eastAsia="zh-CN" w:bidi="hi-IN"/>
        </w:rPr>
        <w:t>отримання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від</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Замовника</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відповідного</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повідомлення</w:t>
      </w:r>
      <w:proofErr w:type="spellEnd"/>
      <w:r w:rsidRPr="00900DF8">
        <w:rPr>
          <w:rFonts w:ascii="Times New Roman" w:eastAsia="Times New Roman" w:hAnsi="Times New Roman" w:cs="Times New Roman"/>
          <w:color w:val="auto"/>
          <w:kern w:val="2"/>
          <w:sz w:val="24"/>
          <w:szCs w:val="24"/>
          <w:lang w:eastAsia="zh-CN" w:bidi="hi-IN"/>
        </w:rPr>
        <w:t xml:space="preserve"> про </w:t>
      </w:r>
      <w:proofErr w:type="spellStart"/>
      <w:r w:rsidRPr="00900DF8">
        <w:rPr>
          <w:rFonts w:ascii="Times New Roman" w:eastAsia="Times New Roman" w:hAnsi="Times New Roman" w:cs="Times New Roman"/>
          <w:color w:val="auto"/>
          <w:kern w:val="2"/>
          <w:sz w:val="24"/>
          <w:szCs w:val="24"/>
          <w:lang w:eastAsia="zh-CN" w:bidi="hi-IN"/>
        </w:rPr>
        <w:t>виявлення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недоліків</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Замовник</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має</w:t>
      </w:r>
      <w:proofErr w:type="spellEnd"/>
      <w:r w:rsidRPr="00900DF8">
        <w:rPr>
          <w:rFonts w:ascii="Times New Roman" w:eastAsia="Times New Roman" w:hAnsi="Times New Roman" w:cs="Times New Roman"/>
          <w:color w:val="auto"/>
          <w:kern w:val="2"/>
          <w:sz w:val="24"/>
          <w:szCs w:val="24"/>
          <w:lang w:eastAsia="zh-CN" w:bidi="hi-IN"/>
        </w:rPr>
        <w:t xml:space="preserve"> право </w:t>
      </w:r>
      <w:proofErr w:type="spellStart"/>
      <w:r w:rsidRPr="00900DF8">
        <w:rPr>
          <w:rFonts w:ascii="Times New Roman" w:eastAsia="Times New Roman" w:hAnsi="Times New Roman" w:cs="Times New Roman"/>
          <w:color w:val="auto"/>
          <w:kern w:val="2"/>
          <w:sz w:val="24"/>
          <w:szCs w:val="24"/>
          <w:lang w:eastAsia="zh-CN" w:bidi="hi-IN"/>
        </w:rPr>
        <w:t>припинити</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дію</w:t>
      </w:r>
      <w:proofErr w:type="spellEnd"/>
      <w:r w:rsidRPr="00900DF8">
        <w:rPr>
          <w:rFonts w:ascii="Times New Roman" w:eastAsia="Times New Roman" w:hAnsi="Times New Roman" w:cs="Times New Roman"/>
          <w:color w:val="auto"/>
          <w:kern w:val="2"/>
          <w:sz w:val="24"/>
          <w:szCs w:val="24"/>
          <w:lang w:eastAsia="zh-CN" w:bidi="hi-IN"/>
        </w:rPr>
        <w:t xml:space="preserve"> Договору в </w:t>
      </w:r>
      <w:proofErr w:type="spellStart"/>
      <w:r w:rsidRPr="00900DF8">
        <w:rPr>
          <w:rFonts w:ascii="Times New Roman" w:eastAsia="Times New Roman" w:hAnsi="Times New Roman" w:cs="Times New Roman"/>
          <w:color w:val="auto"/>
          <w:kern w:val="2"/>
          <w:sz w:val="24"/>
          <w:szCs w:val="24"/>
          <w:lang w:eastAsia="zh-CN" w:bidi="hi-IN"/>
        </w:rPr>
        <w:t>односторонньому</w:t>
      </w:r>
      <w:proofErr w:type="spellEnd"/>
      <w:r w:rsidRPr="00900DF8">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900DF8">
        <w:rPr>
          <w:rFonts w:ascii="Times New Roman" w:eastAsia="Times New Roman" w:hAnsi="Times New Roman" w:cs="Times New Roman"/>
          <w:color w:val="auto"/>
          <w:kern w:val="2"/>
          <w:sz w:val="24"/>
          <w:szCs w:val="24"/>
          <w:lang w:eastAsia="zh-CN" w:bidi="hi-IN"/>
        </w:rPr>
        <w:t>направлення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Виконавцю</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письмового</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повідомлення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gramStart"/>
      <w:r w:rsidRPr="00900DF8">
        <w:rPr>
          <w:rFonts w:ascii="Times New Roman" w:eastAsia="Times New Roman" w:hAnsi="Times New Roman" w:cs="Times New Roman"/>
          <w:color w:val="auto"/>
          <w:kern w:val="2"/>
          <w:sz w:val="24"/>
          <w:szCs w:val="24"/>
          <w:lang w:eastAsia="zh-CN" w:bidi="hi-IN"/>
        </w:rPr>
        <w:t>про</w:t>
      </w:r>
      <w:proofErr w:type="gram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припинення</w:t>
      </w:r>
      <w:proofErr w:type="spellEnd"/>
      <w:r w:rsidRPr="00900DF8">
        <w:rPr>
          <w:rFonts w:ascii="Times New Roman" w:eastAsia="Times New Roman" w:hAnsi="Times New Roman" w:cs="Times New Roman"/>
          <w:color w:val="auto"/>
          <w:kern w:val="2"/>
          <w:sz w:val="24"/>
          <w:szCs w:val="24"/>
          <w:lang w:eastAsia="zh-CN" w:bidi="hi-IN"/>
        </w:rPr>
        <w:t xml:space="preserve"> </w:t>
      </w:r>
      <w:proofErr w:type="spellStart"/>
      <w:r w:rsidRPr="00900DF8">
        <w:rPr>
          <w:rFonts w:ascii="Times New Roman" w:eastAsia="Times New Roman" w:hAnsi="Times New Roman" w:cs="Times New Roman"/>
          <w:color w:val="auto"/>
          <w:kern w:val="2"/>
          <w:sz w:val="24"/>
          <w:szCs w:val="24"/>
          <w:lang w:eastAsia="zh-CN" w:bidi="hi-IN"/>
        </w:rPr>
        <w:t>дії</w:t>
      </w:r>
      <w:proofErr w:type="spellEnd"/>
      <w:r w:rsidRPr="00900DF8">
        <w:rPr>
          <w:rFonts w:ascii="Times New Roman" w:eastAsia="Times New Roman" w:hAnsi="Times New Roman" w:cs="Times New Roman"/>
          <w:color w:val="auto"/>
          <w:kern w:val="2"/>
          <w:sz w:val="24"/>
          <w:szCs w:val="24"/>
          <w:lang w:eastAsia="zh-CN" w:bidi="hi-IN"/>
        </w:rPr>
        <w:t xml:space="preserve"> Договору. </w:t>
      </w:r>
    </w:p>
    <w:p w:rsidR="00876D26" w:rsidRPr="00876D26" w:rsidRDefault="00876D26" w:rsidP="00900DF8">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4.8.</w:t>
      </w:r>
      <w:bookmarkStart w:id="0" w:name="_GoBack"/>
      <w:bookmarkEnd w:id="0"/>
      <w:r w:rsidRPr="00876D26">
        <w:rPr>
          <w:rFonts w:ascii="Times New Roman" w:eastAsia="Times New Roman" w:hAnsi="Times New Roman" w:cs="Times New Roman"/>
          <w:color w:val="auto"/>
          <w:kern w:val="2"/>
          <w:sz w:val="24"/>
          <w:szCs w:val="24"/>
          <w:lang w:val="uk-UA" w:eastAsia="zh-CN" w:bidi="hi-IN"/>
        </w:rPr>
        <w:tab/>
        <w:t>Гарантійний термін експлуатації  на відремонтоване обладнання протягом 12 (дванадцяти) місяців після передачі Замовнику.</w:t>
      </w:r>
    </w:p>
    <w:p w:rsidR="00A2360B" w:rsidRPr="00605C68"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цього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Pr>
          <w:rFonts w:ascii="Times New Roman" w:eastAsia="Times New Roman" w:hAnsi="Times New Roman" w:cs="Times New Roman"/>
          <w:color w:val="auto"/>
          <w:kern w:val="2"/>
          <w:sz w:val="24"/>
          <w:szCs w:val="24"/>
          <w:lang w:val="uk-UA" w:eastAsia="zh-CN" w:bidi="hi-IN"/>
        </w:rPr>
        <w:t>9</w:t>
      </w:r>
      <w:r w:rsidRPr="0078402D">
        <w:rPr>
          <w:rFonts w:ascii="Times New Roman" w:eastAsia="Times New Roman" w:hAnsi="Times New Roman" w:cs="Times New Roman"/>
          <w:color w:val="auto"/>
          <w:kern w:val="2"/>
          <w:sz w:val="24"/>
          <w:szCs w:val="24"/>
          <w:lang w:eastAsia="zh-CN" w:bidi="hi-IN"/>
        </w:rPr>
        <w:t>. цього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lastRenderedPageBreak/>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5.3.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3"/>
      <w:bookmarkEnd w:id="1"/>
      <w:r w:rsidRPr="0078402D">
        <w:rPr>
          <w:rFonts w:ascii="Times New Roman" w:eastAsia="Times New Roman" w:hAnsi="Times New Roman" w:cs="Times New Roman"/>
          <w:color w:val="auto"/>
          <w:kern w:val="2"/>
          <w:sz w:val="24"/>
          <w:szCs w:val="24"/>
          <w:lang w:eastAsia="zh-CN" w:bidi="hi-IN"/>
        </w:rPr>
        <w:t xml:space="preserve">5.3.1.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у строки, </w:t>
      </w:r>
      <w:proofErr w:type="spellStart"/>
      <w:r w:rsidRPr="0078402D">
        <w:rPr>
          <w:rFonts w:ascii="Times New Roman" w:eastAsia="Times New Roman" w:hAnsi="Times New Roman" w:cs="Times New Roman"/>
          <w:color w:val="auto"/>
          <w:kern w:val="2"/>
          <w:sz w:val="24"/>
          <w:szCs w:val="24"/>
          <w:lang w:eastAsia="zh-CN" w:bidi="hi-IN"/>
        </w:rPr>
        <w:t>встановлені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цим</w:t>
      </w:r>
      <w:proofErr w:type="spellEnd"/>
      <w:r w:rsidRPr="0078402D">
        <w:rPr>
          <w:rFonts w:ascii="Times New Roman" w:eastAsia="Times New Roman" w:hAnsi="Times New Roman" w:cs="Times New Roman"/>
          <w:color w:val="auto"/>
          <w:kern w:val="2"/>
          <w:sz w:val="24"/>
          <w:szCs w:val="24"/>
          <w:lang w:eastAsia="zh-CN" w:bidi="hi-IN"/>
        </w:rPr>
        <w:t xml:space="preserve"> Договором;</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4"/>
      <w:bookmarkEnd w:id="2"/>
      <w:r w:rsidRPr="0078402D">
        <w:rPr>
          <w:rFonts w:ascii="Times New Roman" w:eastAsia="Times New Roman" w:hAnsi="Times New Roman" w:cs="Times New Roman"/>
          <w:color w:val="auto"/>
          <w:kern w:val="2"/>
          <w:sz w:val="24"/>
          <w:szCs w:val="24"/>
          <w:lang w:eastAsia="zh-CN" w:bidi="hi-IN"/>
        </w:rPr>
        <w:t xml:space="preserve">5.3.2.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самостійно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якісно</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повній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відповідності</w:t>
      </w:r>
      <w:proofErr w:type="spell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вказівок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Замовника</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вимог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 </w:t>
      </w:r>
      <w:proofErr w:type="spellStart"/>
      <w:r w:rsidRPr="0078402D">
        <w:rPr>
          <w:rFonts w:ascii="Times New Roman" w:eastAsia="Times New Roman" w:hAnsi="Times New Roman" w:cs="Times New Roman"/>
          <w:color w:val="auto"/>
          <w:kern w:val="2"/>
          <w:sz w:val="24"/>
          <w:szCs w:val="24"/>
          <w:lang w:eastAsia="zh-CN" w:bidi="hi-IN"/>
        </w:rPr>
        <w:t>додаткі</w:t>
      </w:r>
      <w:proofErr w:type="gramStart"/>
      <w:r w:rsidRPr="0078402D">
        <w:rPr>
          <w:rFonts w:ascii="Times New Roman" w:eastAsia="Times New Roman" w:hAnsi="Times New Roman" w:cs="Times New Roman"/>
          <w:color w:val="auto"/>
          <w:kern w:val="2"/>
          <w:sz w:val="24"/>
          <w:szCs w:val="24"/>
          <w:lang w:eastAsia="zh-CN" w:bidi="hi-IN"/>
        </w:rPr>
        <w:t>в</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нього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gramStart"/>
      <w:r w:rsidRPr="0078402D">
        <w:rPr>
          <w:rFonts w:ascii="Times New Roman" w:eastAsia="Times New Roman" w:hAnsi="Times New Roman" w:cs="Times New Roman"/>
          <w:color w:val="auto"/>
          <w:kern w:val="2"/>
          <w:sz w:val="24"/>
          <w:szCs w:val="24"/>
          <w:lang w:eastAsia="zh-CN" w:bidi="hi-IN"/>
        </w:rPr>
        <w:t>та</w:t>
      </w:r>
      <w:proofErr w:type="gram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w:t>
      </w:r>
      <w:proofErr w:type="spellStart"/>
      <w:r w:rsidRPr="0078402D">
        <w:rPr>
          <w:rFonts w:ascii="Times New Roman" w:eastAsia="Times New Roman" w:hAnsi="Times New Roman" w:cs="Times New Roman"/>
          <w:color w:val="auto"/>
          <w:kern w:val="2"/>
          <w:sz w:val="24"/>
          <w:szCs w:val="24"/>
          <w:lang w:eastAsia="zh-CN" w:bidi="hi-IN"/>
        </w:rPr>
        <w:t>чинним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законодавством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України</w:t>
      </w:r>
      <w:proofErr w:type="spellEnd"/>
      <w:r w:rsidRPr="0078402D">
        <w:rPr>
          <w:rFonts w:ascii="Times New Roman" w:eastAsia="Times New Roman" w:hAnsi="Times New Roman" w:cs="Times New Roman"/>
          <w:color w:val="auto"/>
          <w:kern w:val="2"/>
          <w:sz w:val="24"/>
          <w:szCs w:val="24"/>
          <w:lang w:eastAsia="zh-CN" w:bidi="hi-IN"/>
        </w:rPr>
        <w:t xml:space="preserve">; </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5.3.3.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якість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відповідає</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умовам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установленим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розділом</w:t>
      </w:r>
      <w:proofErr w:type="spellEnd"/>
      <w:r w:rsidRPr="0078402D">
        <w:rPr>
          <w:rFonts w:ascii="Times New Roman" w:eastAsia="Times New Roman" w:hAnsi="Times New Roman" w:cs="Times New Roman"/>
          <w:color w:val="auto"/>
          <w:kern w:val="2"/>
          <w:sz w:val="24"/>
          <w:szCs w:val="24"/>
          <w:lang w:eastAsia="zh-CN" w:bidi="hi-IN"/>
        </w:rPr>
        <w:t xml:space="preserve"> 2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5.3.4.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всю </w:t>
      </w:r>
      <w:proofErr w:type="spellStart"/>
      <w:r w:rsidRPr="0078402D">
        <w:rPr>
          <w:rFonts w:ascii="Times New Roman" w:eastAsia="Times New Roman" w:hAnsi="Times New Roman" w:cs="Times New Roman"/>
          <w:color w:val="auto"/>
          <w:kern w:val="2"/>
          <w:sz w:val="24"/>
          <w:szCs w:val="24"/>
          <w:lang w:eastAsia="zh-CN" w:bidi="hi-IN"/>
        </w:rPr>
        <w:t>необхідну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78402D">
        <w:rPr>
          <w:rFonts w:ascii="Times New Roman" w:eastAsia="Times New Roman" w:hAnsi="Times New Roman" w:cs="Times New Roman"/>
          <w:color w:val="auto"/>
          <w:kern w:val="2"/>
          <w:sz w:val="24"/>
          <w:szCs w:val="24"/>
          <w:lang w:eastAsia="zh-CN" w:bidi="hi-IN"/>
        </w:rPr>
        <w:t>техн</w:t>
      </w:r>
      <w:proofErr w:type="gramEnd"/>
      <w:r w:rsidRPr="0078402D">
        <w:rPr>
          <w:rFonts w:ascii="Times New Roman" w:eastAsia="Times New Roman" w:hAnsi="Times New Roman" w:cs="Times New Roman"/>
          <w:color w:val="auto"/>
          <w:kern w:val="2"/>
          <w:sz w:val="24"/>
          <w:szCs w:val="24"/>
          <w:lang w:eastAsia="zh-CN" w:bidi="hi-IN"/>
        </w:rPr>
        <w:t>ічну</w:t>
      </w:r>
      <w:proofErr w:type="spellEnd"/>
      <w:r w:rsidRPr="0078402D">
        <w:rPr>
          <w:rFonts w:ascii="Times New Roman" w:eastAsia="Times New Roman" w:hAnsi="Times New Roman" w:cs="Times New Roman"/>
          <w:color w:val="auto"/>
          <w:kern w:val="2"/>
          <w:sz w:val="24"/>
          <w:szCs w:val="24"/>
          <w:lang w:eastAsia="zh-CN" w:bidi="hi-IN"/>
        </w:rPr>
        <w:t xml:space="preserve"> та </w:t>
      </w:r>
      <w:proofErr w:type="spellStart"/>
      <w:r w:rsidRPr="0078402D">
        <w:rPr>
          <w:rFonts w:ascii="Times New Roman" w:eastAsia="Times New Roman" w:hAnsi="Times New Roman" w:cs="Times New Roman"/>
          <w:color w:val="auto"/>
          <w:kern w:val="2"/>
          <w:sz w:val="24"/>
          <w:szCs w:val="24"/>
          <w:lang w:eastAsia="zh-CN" w:bidi="hi-IN"/>
        </w:rPr>
        <w:t>супроводжувальну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документацію</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5.3.5.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r w:rsidRPr="0078402D">
        <w:rPr>
          <w:rFonts w:ascii="Times New Roman" w:eastAsia="Times New Roman" w:hAnsi="Times New Roman" w:cs="Times New Roman"/>
          <w:color w:val="auto"/>
          <w:kern w:val="2"/>
          <w:sz w:val="24"/>
          <w:szCs w:val="24"/>
          <w:lang w:val="uk-UA" w:eastAsia="zh-CN" w:bidi="hi-IN"/>
        </w:rPr>
        <w:t xml:space="preserve">надання послуг </w:t>
      </w:r>
      <w:r w:rsidR="00771435" w:rsidRPr="00771435">
        <w:rPr>
          <w:rFonts w:ascii="Times New Roman" w:eastAsia="Times New Roman" w:hAnsi="Times New Roman" w:cs="Times New Roman"/>
          <w:color w:val="auto"/>
          <w:kern w:val="2"/>
          <w:sz w:val="24"/>
          <w:szCs w:val="24"/>
          <w:lang w:val="uk-UA" w:eastAsia="zh-CN" w:bidi="hi-IN"/>
        </w:rPr>
        <w:t xml:space="preserve">по ремонту </w:t>
      </w:r>
      <w:proofErr w:type="gramStart"/>
      <w:r w:rsidR="00771435" w:rsidRPr="00771435">
        <w:rPr>
          <w:rFonts w:ascii="Times New Roman" w:eastAsia="Times New Roman" w:hAnsi="Times New Roman" w:cs="Times New Roman"/>
          <w:color w:val="auto"/>
          <w:kern w:val="2"/>
          <w:sz w:val="24"/>
          <w:szCs w:val="24"/>
          <w:lang w:val="uk-UA" w:eastAsia="zh-CN" w:bidi="hi-IN"/>
        </w:rPr>
        <w:t>п</w:t>
      </w:r>
      <w:proofErr w:type="gramEnd"/>
      <w:r w:rsidR="00771435" w:rsidRPr="00771435">
        <w:rPr>
          <w:rFonts w:ascii="Times New Roman" w:eastAsia="Times New Roman" w:hAnsi="Times New Roman" w:cs="Times New Roman"/>
          <w:color w:val="auto"/>
          <w:kern w:val="2"/>
          <w:sz w:val="24"/>
          <w:szCs w:val="24"/>
          <w:lang w:val="uk-UA" w:eastAsia="zh-CN" w:bidi="hi-IN"/>
        </w:rPr>
        <w:t xml:space="preserve">ідземних кабельних мереж </w:t>
      </w:r>
      <w:r w:rsidRPr="0078402D">
        <w:rPr>
          <w:rFonts w:ascii="Times New Roman" w:eastAsia="Times New Roman" w:hAnsi="Times New Roman" w:cs="Times New Roman"/>
          <w:color w:val="auto"/>
          <w:kern w:val="2"/>
          <w:sz w:val="24"/>
          <w:szCs w:val="24"/>
          <w:lang w:val="uk-UA" w:eastAsia="zh-CN" w:bidi="hi-IN"/>
        </w:rPr>
        <w:t>Замовника</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спеціалістами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високої</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кваліфікації</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5.3.6</w:t>
      </w:r>
      <w:r w:rsidRPr="0078402D">
        <w:rPr>
          <w:rFonts w:ascii="Times New Roman" w:eastAsia="Times New Roman" w:hAnsi="Times New Roman" w:cs="Times New Roman"/>
          <w:iCs/>
          <w:color w:val="auto"/>
          <w:kern w:val="2"/>
          <w:sz w:val="24"/>
          <w:szCs w:val="24"/>
          <w:lang w:eastAsia="zh-CN" w:bidi="hi-IN"/>
        </w:rPr>
        <w:t>.</w:t>
      </w:r>
      <w:r w:rsidRPr="0078402D">
        <w:rPr>
          <w:rFonts w:ascii="Times New Roman" w:eastAsia="Times New Roman" w:hAnsi="Times New Roman" w:cs="Times New Roman"/>
          <w:iCs/>
          <w:color w:val="auto"/>
          <w:kern w:val="2"/>
          <w:sz w:val="24"/>
          <w:szCs w:val="24"/>
          <w:lang w:eastAsia="zh-CN" w:bidi="hi-IN"/>
        </w:rPr>
        <w:tab/>
      </w:r>
      <w:proofErr w:type="spellStart"/>
      <w:r w:rsidRPr="0078402D">
        <w:rPr>
          <w:rFonts w:ascii="Times New Roman" w:eastAsia="Times New Roman" w:hAnsi="Times New Roman" w:cs="Times New Roman"/>
          <w:iCs/>
          <w:color w:val="auto"/>
          <w:kern w:val="2"/>
          <w:sz w:val="24"/>
          <w:szCs w:val="24"/>
          <w:lang w:eastAsia="zh-CN" w:bidi="hi-IN"/>
        </w:rPr>
        <w:t>Своєчасно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попередити</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Замовника</w:t>
      </w:r>
      <w:proofErr w:type="spellEnd"/>
      <w:r w:rsidRPr="0078402D">
        <w:rPr>
          <w:rFonts w:ascii="Times New Roman" w:eastAsia="Times New Roman" w:hAnsi="Times New Roman" w:cs="Times New Roman"/>
          <w:iCs/>
          <w:color w:val="auto"/>
          <w:kern w:val="2"/>
          <w:sz w:val="24"/>
          <w:szCs w:val="24"/>
          <w:lang w:eastAsia="zh-CN" w:bidi="hi-IN"/>
        </w:rPr>
        <w:t xml:space="preserve"> про </w:t>
      </w:r>
      <w:proofErr w:type="spellStart"/>
      <w:r w:rsidRPr="0078402D">
        <w:rPr>
          <w:rFonts w:ascii="Times New Roman" w:eastAsia="Times New Roman" w:hAnsi="Times New Roman" w:cs="Times New Roman"/>
          <w:iCs/>
          <w:color w:val="auto"/>
          <w:kern w:val="2"/>
          <w:sz w:val="24"/>
          <w:szCs w:val="24"/>
          <w:lang w:eastAsia="zh-CN" w:bidi="hi-IN"/>
        </w:rPr>
        <w:t>наявність</w:t>
      </w:r>
      <w:proofErr w:type="spellEnd"/>
      <w:r w:rsidRPr="0078402D">
        <w:rPr>
          <w:rFonts w:ascii="Times New Roman" w:eastAsia="Times New Roman" w:hAnsi="Times New Roman" w:cs="Times New Roman"/>
          <w:iCs/>
          <w:color w:val="auto"/>
          <w:kern w:val="2"/>
          <w:sz w:val="24"/>
          <w:szCs w:val="24"/>
          <w:lang w:eastAsia="zh-CN" w:bidi="hi-IN"/>
        </w:rPr>
        <w:t xml:space="preserve"> будь-</w:t>
      </w:r>
      <w:proofErr w:type="spellStart"/>
      <w:r w:rsidRPr="0078402D">
        <w:rPr>
          <w:rFonts w:ascii="Times New Roman" w:eastAsia="Times New Roman" w:hAnsi="Times New Roman" w:cs="Times New Roman"/>
          <w:iCs/>
          <w:color w:val="auto"/>
          <w:kern w:val="2"/>
          <w:sz w:val="24"/>
          <w:szCs w:val="24"/>
          <w:lang w:eastAsia="zh-CN" w:bidi="hi-IN"/>
        </w:rPr>
        <w:t>яких</w:t>
      </w:r>
      <w:proofErr w:type="spellEnd"/>
      <w:r w:rsidRPr="0078402D">
        <w:rPr>
          <w:rFonts w:ascii="Times New Roman" w:eastAsia="Times New Roman" w:hAnsi="Times New Roman" w:cs="Times New Roman"/>
          <w:iCs/>
          <w:color w:val="auto"/>
          <w:kern w:val="2"/>
          <w:sz w:val="24"/>
          <w:szCs w:val="24"/>
          <w:lang w:eastAsia="zh-CN" w:bidi="hi-IN"/>
        </w:rPr>
        <w:t xml:space="preserve">, не </w:t>
      </w:r>
      <w:proofErr w:type="spellStart"/>
      <w:r w:rsidRPr="0078402D">
        <w:rPr>
          <w:rFonts w:ascii="Times New Roman" w:eastAsia="Times New Roman" w:hAnsi="Times New Roman" w:cs="Times New Roman"/>
          <w:iCs/>
          <w:color w:val="auto"/>
          <w:kern w:val="2"/>
          <w:sz w:val="24"/>
          <w:szCs w:val="24"/>
          <w:lang w:eastAsia="zh-CN" w:bidi="hi-IN"/>
        </w:rPr>
        <w:t>залежних</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від</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Виконавця</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обставин</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що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загрожують</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наданню</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Послуг</w:t>
      </w:r>
      <w:proofErr w:type="spellEnd"/>
      <w:r w:rsidRPr="0078402D">
        <w:rPr>
          <w:rFonts w:ascii="Times New Roman" w:eastAsia="Times New Roman" w:hAnsi="Times New Roman" w:cs="Times New Roman"/>
          <w:iCs/>
          <w:color w:val="auto"/>
          <w:kern w:val="2"/>
          <w:sz w:val="24"/>
          <w:szCs w:val="24"/>
          <w:lang w:eastAsia="zh-CN" w:bidi="hi-IN"/>
        </w:rPr>
        <w:t xml:space="preserve"> за </w:t>
      </w:r>
      <w:proofErr w:type="spellStart"/>
      <w:r w:rsidRPr="0078402D">
        <w:rPr>
          <w:rFonts w:ascii="Times New Roman" w:eastAsia="Times New Roman" w:hAnsi="Times New Roman" w:cs="Times New Roman"/>
          <w:iCs/>
          <w:color w:val="auto"/>
          <w:kern w:val="2"/>
          <w:sz w:val="24"/>
          <w:szCs w:val="24"/>
          <w:lang w:eastAsia="zh-CN" w:bidi="hi-IN"/>
        </w:rPr>
        <w:t>цим</w:t>
      </w:r>
      <w:proofErr w:type="spellEnd"/>
      <w:r w:rsidRPr="0078402D">
        <w:rPr>
          <w:rFonts w:ascii="Times New Roman" w:eastAsia="Times New Roman" w:hAnsi="Times New Roman" w:cs="Times New Roman"/>
          <w:iCs/>
          <w:color w:val="auto"/>
          <w:kern w:val="2"/>
          <w:sz w:val="24"/>
          <w:szCs w:val="24"/>
          <w:lang w:eastAsia="zh-CN" w:bidi="hi-IN"/>
        </w:rPr>
        <w:t xml:space="preserve"> Договором;</w:t>
      </w:r>
    </w:p>
    <w:p w:rsidR="00A2360B" w:rsidRPr="0078402D" w:rsidRDefault="00A2360B" w:rsidP="00771435">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78402D">
        <w:rPr>
          <w:rFonts w:ascii="Times New Roman" w:eastAsia="Calibri" w:hAnsi="Times New Roman" w:cs="Times New Roman"/>
          <w:color w:val="auto"/>
          <w:kern w:val="2"/>
          <w:sz w:val="24"/>
          <w:szCs w:val="24"/>
          <w:lang w:eastAsia="zh-CN" w:bidi="hi-IN"/>
        </w:rPr>
        <w:t>5.3.8</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Надати</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звіт</w:t>
      </w:r>
      <w:proofErr w:type="spellEnd"/>
      <w:r w:rsidRPr="0078402D">
        <w:rPr>
          <w:rFonts w:ascii="Times New Roman" w:eastAsia="Calibri" w:hAnsi="Times New Roman" w:cs="Times New Roman"/>
          <w:iCs/>
          <w:color w:val="auto"/>
          <w:kern w:val="2"/>
          <w:sz w:val="24"/>
          <w:szCs w:val="24"/>
          <w:lang w:eastAsia="zh-CN" w:bidi="hi-IN"/>
        </w:rPr>
        <w:t xml:space="preserve"> про </w:t>
      </w:r>
      <w:proofErr w:type="spellStart"/>
      <w:r w:rsidRPr="0078402D">
        <w:rPr>
          <w:rFonts w:ascii="Times New Roman" w:eastAsia="Calibri" w:hAnsi="Times New Roman" w:cs="Times New Roman"/>
          <w:iCs/>
          <w:color w:val="auto"/>
          <w:kern w:val="2"/>
          <w:sz w:val="24"/>
          <w:szCs w:val="24"/>
          <w:lang w:eastAsia="zh-CN" w:bidi="hi-IN"/>
        </w:rPr>
        <w:t>надану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частину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з</w:t>
      </w:r>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фактичними</w:t>
      </w:r>
      <w:proofErr w:type="spellEnd"/>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витратами</w:t>
      </w:r>
      <w:proofErr w:type="spellEnd"/>
      <w:r w:rsidR="00771435">
        <w:rPr>
          <w:rFonts w:ascii="Times New Roman" w:eastAsia="Calibri" w:hAnsi="Times New Roman" w:cs="Times New Roman"/>
          <w:iCs/>
          <w:color w:val="auto"/>
          <w:kern w:val="2"/>
          <w:sz w:val="24"/>
          <w:szCs w:val="24"/>
          <w:lang w:eastAsia="zh-CN" w:bidi="hi-IN"/>
        </w:rPr>
        <w:t xml:space="preserve"> у </w:t>
      </w:r>
      <w:proofErr w:type="spellStart"/>
      <w:r w:rsidR="00771435">
        <w:rPr>
          <w:rFonts w:ascii="Times New Roman" w:eastAsia="Calibri" w:hAnsi="Times New Roman" w:cs="Times New Roman"/>
          <w:iCs/>
          <w:color w:val="auto"/>
          <w:kern w:val="2"/>
          <w:sz w:val="24"/>
          <w:szCs w:val="24"/>
          <w:lang w:eastAsia="zh-CN" w:bidi="hi-IN"/>
        </w:rPr>
        <w:t>випадку</w:t>
      </w:r>
      <w:proofErr w:type="spellEnd"/>
      <w:r w:rsidR="00771435">
        <w:rPr>
          <w:rFonts w:ascii="Times New Roman" w:eastAsia="Calibri" w:hAnsi="Times New Roman" w:cs="Times New Roman"/>
          <w:iCs/>
          <w:color w:val="auto"/>
          <w:kern w:val="2"/>
          <w:sz w:val="24"/>
          <w:szCs w:val="24"/>
          <w:lang w:val="uk-UA"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припинення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Виконавцем</w:t>
      </w:r>
      <w:proofErr w:type="spellEnd"/>
      <w:r w:rsidRPr="0078402D">
        <w:rPr>
          <w:rFonts w:ascii="Times New Roman" w:eastAsia="Calibri" w:hAnsi="Times New Roman" w:cs="Times New Roman"/>
          <w:iCs/>
          <w:color w:val="auto"/>
          <w:kern w:val="2"/>
          <w:sz w:val="24"/>
          <w:szCs w:val="24"/>
          <w:lang w:eastAsia="zh-CN" w:bidi="hi-IN"/>
        </w:rPr>
        <w:t xml:space="preserve"> з вини </w:t>
      </w:r>
      <w:proofErr w:type="spellStart"/>
      <w:r w:rsidRPr="0078402D">
        <w:rPr>
          <w:rFonts w:ascii="Times New Roman" w:eastAsia="Calibri" w:hAnsi="Times New Roman" w:cs="Times New Roman"/>
          <w:iCs/>
          <w:color w:val="auto"/>
          <w:kern w:val="2"/>
          <w:sz w:val="24"/>
          <w:szCs w:val="24"/>
          <w:lang w:eastAsia="zh-CN" w:bidi="hi-IN"/>
        </w:rPr>
        <w:t>Замовника</w:t>
      </w:r>
      <w:proofErr w:type="spellEnd"/>
      <w:r w:rsidRPr="0078402D">
        <w:rPr>
          <w:rFonts w:ascii="Times New Roman" w:eastAsia="Calibri" w:hAnsi="Times New Roman" w:cs="Times New Roman"/>
          <w:iCs/>
          <w:color w:val="auto"/>
          <w:kern w:val="2"/>
          <w:sz w:val="24"/>
          <w:szCs w:val="24"/>
          <w:lang w:eastAsia="zh-CN" w:bidi="hi-IN"/>
        </w:rPr>
        <w:t>;</w:t>
      </w:r>
    </w:p>
    <w:p w:rsidR="00A2360B" w:rsidRDefault="00A2360B"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sidRPr="0078402D">
        <w:rPr>
          <w:rFonts w:ascii="Times New Roman" w:eastAsia="Calibri" w:hAnsi="Times New Roman" w:cs="Times New Roman"/>
          <w:color w:val="auto"/>
          <w:kern w:val="2"/>
          <w:sz w:val="24"/>
          <w:szCs w:val="24"/>
          <w:lang w:eastAsia="zh-CN" w:bidi="hi-IN"/>
        </w:rPr>
        <w:t>5.3.9.</w:t>
      </w:r>
      <w:r w:rsidRPr="0078402D">
        <w:rPr>
          <w:rFonts w:ascii="Times New Roman" w:eastAsia="Calibri" w:hAnsi="Times New Roman" w:cs="Times New Roman"/>
          <w:color w:val="auto"/>
          <w:kern w:val="2"/>
          <w:sz w:val="24"/>
          <w:szCs w:val="24"/>
          <w:lang w:eastAsia="zh-CN" w:bidi="hi-IN"/>
        </w:rPr>
        <w:tab/>
      </w:r>
      <w:proofErr w:type="gramStart"/>
      <w:r w:rsidRPr="0078402D">
        <w:rPr>
          <w:rFonts w:ascii="Times New Roman" w:eastAsia="Calibri" w:hAnsi="Times New Roman" w:cs="Times New Roman"/>
          <w:color w:val="auto"/>
          <w:kern w:val="2"/>
          <w:sz w:val="24"/>
          <w:szCs w:val="24"/>
          <w:lang w:eastAsia="zh-CN" w:bidi="hi-IN"/>
        </w:rPr>
        <w:t>У</w:t>
      </w:r>
      <w:proofErr w:type="gram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разі</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виявлення</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недоліків</w:t>
      </w:r>
      <w:proofErr w:type="spellEnd"/>
      <w:r w:rsidRPr="0078402D">
        <w:rPr>
          <w:rFonts w:ascii="Times New Roman" w:eastAsia="Calibri" w:hAnsi="Times New Roman" w:cs="Times New Roman"/>
          <w:color w:val="auto"/>
          <w:kern w:val="2"/>
          <w:sz w:val="24"/>
          <w:szCs w:val="24"/>
          <w:lang w:eastAsia="zh-CN" w:bidi="hi-IN"/>
        </w:rPr>
        <w:t xml:space="preserve"> у </w:t>
      </w:r>
      <w:proofErr w:type="spellStart"/>
      <w:r w:rsidRPr="0078402D">
        <w:rPr>
          <w:rFonts w:ascii="Times New Roman" w:eastAsia="Calibri" w:hAnsi="Times New Roman" w:cs="Times New Roman"/>
          <w:color w:val="auto"/>
          <w:kern w:val="2"/>
          <w:sz w:val="24"/>
          <w:szCs w:val="24"/>
          <w:lang w:eastAsia="zh-CN" w:bidi="hi-IN"/>
        </w:rPr>
        <w:t>наданих</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Послуга</w:t>
      </w:r>
      <w:r>
        <w:rPr>
          <w:rFonts w:ascii="Times New Roman" w:eastAsia="Calibri" w:hAnsi="Times New Roman" w:cs="Times New Roman"/>
          <w:color w:val="auto"/>
          <w:kern w:val="2"/>
          <w:sz w:val="24"/>
          <w:szCs w:val="24"/>
          <w:lang w:eastAsia="zh-CN" w:bidi="hi-IN"/>
        </w:rPr>
        <w:t>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виправити</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їх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протягом</w:t>
      </w:r>
      <w:proofErr w:type="spellEnd"/>
      <w:r>
        <w:rPr>
          <w:rFonts w:ascii="Times New Roman" w:eastAsia="Calibri" w:hAnsi="Times New Roman" w:cs="Times New Roman"/>
          <w:color w:val="auto"/>
          <w:kern w:val="2"/>
          <w:sz w:val="24"/>
          <w:szCs w:val="24"/>
          <w:lang w:eastAsia="zh-CN" w:bidi="hi-IN"/>
        </w:rPr>
        <w:t xml:space="preserve"> строк</w:t>
      </w:r>
      <w:r>
        <w:rPr>
          <w:rFonts w:ascii="Times New Roman" w:eastAsia="Calibri" w:hAnsi="Times New Roman" w:cs="Times New Roman"/>
          <w:color w:val="auto"/>
          <w:kern w:val="2"/>
          <w:sz w:val="24"/>
          <w:szCs w:val="24"/>
          <w:lang w:val="uk-UA" w:eastAsia="zh-CN" w:bidi="hi-IN"/>
        </w:rPr>
        <w:t xml:space="preserve">у </w:t>
      </w:r>
      <w:proofErr w:type="spellStart"/>
      <w:r w:rsidRPr="0078402D">
        <w:rPr>
          <w:rFonts w:ascii="Times New Roman" w:eastAsia="Calibri" w:hAnsi="Times New Roman" w:cs="Times New Roman"/>
          <w:color w:val="auto"/>
          <w:kern w:val="2"/>
          <w:sz w:val="24"/>
          <w:szCs w:val="24"/>
          <w:lang w:eastAsia="zh-CN" w:bidi="hi-IN"/>
        </w:rPr>
        <w:t>зазначеного</w:t>
      </w:r>
      <w:proofErr w:type="spellEnd"/>
      <w:r w:rsidRPr="0078402D">
        <w:rPr>
          <w:rFonts w:ascii="Times New Roman" w:eastAsia="Calibri" w:hAnsi="Times New Roman" w:cs="Times New Roman"/>
          <w:color w:val="auto"/>
          <w:kern w:val="2"/>
          <w:sz w:val="24"/>
          <w:szCs w:val="24"/>
          <w:lang w:eastAsia="zh-CN" w:bidi="hi-IN"/>
        </w:rPr>
        <w:t xml:space="preserve"> в </w:t>
      </w:r>
      <w:proofErr w:type="spellStart"/>
      <w:r w:rsidRPr="0078402D">
        <w:rPr>
          <w:rFonts w:ascii="Times New Roman" w:eastAsia="Calibri" w:hAnsi="Times New Roman" w:cs="Times New Roman"/>
          <w:color w:val="auto"/>
          <w:kern w:val="2"/>
          <w:sz w:val="24"/>
          <w:szCs w:val="24"/>
          <w:lang w:eastAsia="zh-CN" w:bidi="hi-IN"/>
        </w:rPr>
        <w:t>пункті</w:t>
      </w:r>
      <w:proofErr w:type="spellEnd"/>
      <w:r w:rsidRPr="0078402D">
        <w:rPr>
          <w:rFonts w:ascii="Times New Roman" w:eastAsia="Calibri" w:hAnsi="Times New Roman" w:cs="Times New Roman"/>
          <w:color w:val="auto"/>
          <w:kern w:val="2"/>
          <w:sz w:val="24"/>
          <w:szCs w:val="24"/>
          <w:lang w:eastAsia="zh-CN" w:bidi="hi-IN"/>
        </w:rPr>
        <w:t xml:space="preserve"> 4.7. цього Договору</w:t>
      </w:r>
      <w:r w:rsidRPr="0078402D">
        <w:rPr>
          <w:rFonts w:ascii="Times New Roman" w:eastAsia="Calibri" w:hAnsi="Times New Roman" w:cs="Times New Roman"/>
          <w:color w:val="auto"/>
          <w:kern w:val="2"/>
          <w:sz w:val="24"/>
          <w:szCs w:val="24"/>
          <w:lang w:val="uk-UA" w:eastAsia="zh-CN" w:bidi="hi-IN"/>
        </w:rPr>
        <w:t>.</w:t>
      </w:r>
    </w:p>
    <w:p w:rsidR="001028C6" w:rsidRPr="0078402D" w:rsidRDefault="001028C6"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Pr>
          <w:rFonts w:ascii="Times New Roman" w:eastAsia="Calibri" w:hAnsi="Times New Roman" w:cs="Times New Roman"/>
          <w:color w:val="auto"/>
          <w:kern w:val="2"/>
          <w:sz w:val="24"/>
          <w:szCs w:val="24"/>
          <w:lang w:val="uk-UA" w:eastAsia="zh-CN" w:bidi="hi-IN"/>
        </w:rPr>
        <w:t>5.3.10.</w:t>
      </w:r>
      <w:r w:rsidRPr="001028C6">
        <w:rPr>
          <w:rFonts w:ascii="Times New Roman" w:eastAsia="Calibri" w:hAnsi="Times New Roman" w:cs="Times New Roman"/>
          <w:color w:val="auto"/>
          <w:kern w:val="2"/>
          <w:sz w:val="24"/>
          <w:szCs w:val="24"/>
          <w:lang w:val="uk-UA" w:eastAsia="zh-CN" w:bidi="hi-IN"/>
        </w:rPr>
        <w:t xml:space="preserve">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bookmarkStart w:id="3" w:name="BM75"/>
      <w:bookmarkEnd w:id="3"/>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Pr="00605C68"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w:t>
      </w:r>
      <w:r w:rsidRPr="00605C68">
        <w:rPr>
          <w:rFonts w:ascii="Times New Roman" w:eastAsia="Times New Roman" w:hAnsi="Times New Roman" w:cs="Times New Roman"/>
          <w:color w:val="auto"/>
          <w:sz w:val="24"/>
          <w:szCs w:val="24"/>
          <w:lang w:val="uk-UA"/>
        </w:rPr>
        <w:lastRenderedPageBreak/>
        <w:t>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391092" w:rsidRPr="006F32DB" w:rsidRDefault="00A2360B" w:rsidP="00391092">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 xml:space="preserve">.3. </w:t>
      </w:r>
      <w:r w:rsidR="00391092" w:rsidRPr="006F32DB">
        <w:rPr>
          <w:rFonts w:ascii="Times New Roman" w:eastAsia="Times New Roman" w:hAnsi="Times New Roman" w:cs="Times New Roman"/>
          <w:color w:val="auto"/>
          <w:sz w:val="24"/>
          <w:szCs w:val="24"/>
          <w:lang w:val="uk-UA"/>
        </w:rPr>
        <w:t>Розірвання даного Договору до закінчення строку його дії можливе:</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391092" w:rsidRPr="006F32DB"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A2360B" w:rsidRPr="00A30C07" w:rsidRDefault="00391092" w:rsidP="00391092">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 xml:space="preserve">зобов’язань по Договору,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A30C07">
        <w:rPr>
          <w:rFonts w:ascii="Times New Roman" w:eastAsia="Times New Roman" w:hAnsi="Times New Roman" w:cs="Times New Roman"/>
          <w:color w:val="auto"/>
          <w:sz w:val="24"/>
          <w:szCs w:val="24"/>
          <w:lang w:val="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391092">
        <w:rPr>
          <w:rFonts w:ascii="Times New Roman" w:eastAsia="Times New Roman" w:hAnsi="Times New Roman" w:cs="Times New Roman"/>
          <w:color w:val="auto"/>
          <w:sz w:val="24"/>
          <w:szCs w:val="24"/>
          <w:lang w:val="uk-UA"/>
        </w:rPr>
        <w:t>частини шостої статті 41 Закону;</w:t>
      </w:r>
    </w:p>
    <w:p w:rsidR="00391092" w:rsidRPr="00A30C07" w:rsidRDefault="00391092" w:rsidP="00A2360B">
      <w:pPr>
        <w:spacing w:line="240" w:lineRule="auto"/>
        <w:jc w:val="both"/>
        <w:rPr>
          <w:rFonts w:ascii="Times New Roman" w:eastAsia="Times New Roman" w:hAnsi="Times New Roman" w:cs="Times New Roman"/>
          <w:color w:val="auto"/>
          <w:sz w:val="24"/>
          <w:szCs w:val="24"/>
          <w:lang w:val="uk-UA"/>
        </w:rPr>
      </w:pPr>
      <w:r w:rsidRPr="00391092">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.5. Обов’язок доведення на</w:t>
      </w:r>
      <w:r>
        <w:rPr>
          <w:rFonts w:ascii="Times New Roman" w:eastAsia="Times New Roman" w:hAnsi="Times New Roman" w:cs="Times New Roman"/>
          <w:color w:val="auto"/>
          <w:sz w:val="24"/>
          <w:szCs w:val="24"/>
          <w:lang w:val="uk-UA"/>
        </w:rPr>
        <w:t>стання обставин, визначених п. 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w:t>
      </w:r>
      <w:r w:rsidR="00391092">
        <w:rPr>
          <w:rFonts w:ascii="Times New Roman" w:eastAsia="Times New Roman" w:hAnsi="Times New Roman" w:cs="Times New Roman"/>
          <w:color w:val="auto"/>
          <w:sz w:val="24"/>
          <w:szCs w:val="24"/>
          <w:lang w:val="uk-UA"/>
        </w:rPr>
        <w:t>4</w:t>
      </w:r>
      <w:r w:rsidRPr="005D5934">
        <w:rPr>
          <w:rFonts w:ascii="Times New Roman" w:eastAsia="Times New Roman" w:hAnsi="Times New Roman" w:cs="Times New Roman"/>
          <w:color w:val="auto"/>
          <w:sz w:val="24"/>
          <w:szCs w:val="24"/>
          <w:lang w:val="uk-UA"/>
        </w:rPr>
        <w:t xml:space="preserve">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771435" w:rsidRPr="00605C68" w:rsidRDefault="00771435" w:rsidP="003910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rPr>
      </w:pPr>
    </w:p>
    <w:p w:rsidR="00A2360B" w:rsidRPr="00605C68"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КП « ПОЛТАВАЕЛЕКТРОАВТОТРАНС» </w:t>
            </w:r>
            <w:r w:rsidRPr="00605C68">
              <w:rPr>
                <w:rFonts w:ascii="Times New Roman" w:eastAsia="DejaVu Sans" w:hAnsi="Times New Roman" w:cs="FreeSans"/>
                <w:b/>
                <w:bCs/>
                <w:color w:val="auto"/>
                <w:kern w:val="2"/>
                <w:sz w:val="24"/>
                <w:szCs w:val="24"/>
                <w:lang w:val="uk-UA" w:eastAsia="zh-CN" w:bidi="hi-IN"/>
              </w:rPr>
              <w:lastRenderedPageBreak/>
              <w:t>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lastRenderedPageBreak/>
              <w:t>360</w:t>
            </w:r>
            <w:r w:rsidR="00391092">
              <w:rPr>
                <w:rFonts w:ascii="Times New Roman" w:eastAsia="DejaVu Sans" w:hAnsi="Times New Roman" w:cs="FreeSans"/>
                <w:b/>
                <w:bCs/>
                <w:color w:val="auto"/>
                <w:kern w:val="2"/>
                <w:sz w:val="24"/>
                <w:szCs w:val="24"/>
                <w:lang w:val="uk-UA" w:eastAsia="zh-CN" w:bidi="hi-IN"/>
              </w:rPr>
              <w:t xml:space="preserve">14, м. Полтава </w:t>
            </w:r>
            <w:proofErr w:type="spellStart"/>
            <w:r w:rsidR="00391092">
              <w:rPr>
                <w:rFonts w:ascii="Times New Roman" w:eastAsia="DejaVu Sans" w:hAnsi="Times New Roman" w:cs="FreeSans"/>
                <w:b/>
                <w:bCs/>
                <w:color w:val="auto"/>
                <w:kern w:val="2"/>
                <w:sz w:val="24"/>
                <w:szCs w:val="24"/>
                <w:lang w:val="uk-UA" w:eastAsia="zh-CN" w:bidi="hi-IN"/>
              </w:rPr>
              <w:t>вул.Тролейбусна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391092" w:rsidRDefault="00391092"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 xml:space="preserve">                                                                                                                                                  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sidR="000A7B7B">
        <w:rPr>
          <w:rFonts w:ascii="Times New Roman" w:eastAsia="Times New Roman" w:hAnsi="Times New Roman" w:cs="Times New Roman"/>
          <w:b/>
          <w:bCs/>
          <w:color w:val="auto"/>
          <w:sz w:val="24"/>
          <w:szCs w:val="24"/>
          <w:lang w:val="uk-UA"/>
        </w:rPr>
        <w:t>4</w:t>
      </w:r>
      <w:r w:rsidR="00391092">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2</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1465CF">
      <w:pPr>
        <w:spacing w:line="240" w:lineRule="auto"/>
        <w:contextualSpacing/>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360</w:t>
            </w:r>
            <w:r w:rsidR="00391092">
              <w:rPr>
                <w:rFonts w:ascii="Times New Roman" w:eastAsia="DejaVu Sans" w:hAnsi="Times New Roman" w:cs="FreeSans"/>
                <w:b/>
                <w:bCs/>
                <w:color w:val="auto"/>
                <w:kern w:val="2"/>
                <w:sz w:val="24"/>
                <w:szCs w:val="24"/>
                <w:lang w:val="uk-UA" w:eastAsia="zh-CN" w:bidi="hi-IN"/>
              </w:rPr>
              <w:t>14, м. Полтава вул. Тролейбусна</w:t>
            </w:r>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р/р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1465CF">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rsidP="001465CF"/>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33400"/>
    <w:rsid w:val="000972AE"/>
    <w:rsid w:val="000A7B7B"/>
    <w:rsid w:val="001028C6"/>
    <w:rsid w:val="001052A1"/>
    <w:rsid w:val="001465CF"/>
    <w:rsid w:val="00254399"/>
    <w:rsid w:val="002D0BC7"/>
    <w:rsid w:val="003133C1"/>
    <w:rsid w:val="00391092"/>
    <w:rsid w:val="006231FA"/>
    <w:rsid w:val="006266E9"/>
    <w:rsid w:val="00703BB1"/>
    <w:rsid w:val="00706EBC"/>
    <w:rsid w:val="00771435"/>
    <w:rsid w:val="00876D26"/>
    <w:rsid w:val="00895C88"/>
    <w:rsid w:val="00900DF8"/>
    <w:rsid w:val="00984A83"/>
    <w:rsid w:val="00A2360B"/>
    <w:rsid w:val="00B577D6"/>
    <w:rsid w:val="00BD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13</cp:revision>
  <dcterms:created xsi:type="dcterms:W3CDTF">2024-02-02T09:05:00Z</dcterms:created>
  <dcterms:modified xsi:type="dcterms:W3CDTF">2024-04-30T08:50:00Z</dcterms:modified>
</cp:coreProperties>
</file>