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48"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xml:space="preserve">ВИКОНАВЧИЙ КОМІТЕТ СЛАВУТИЦЬКОЇ МІСЬКОЇ РАДИ </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B41E8C" w:rsidRDefault="00B1186F">
      <w:pPr>
        <w:widowControl w:val="0"/>
        <w:spacing w:after="0" w:line="240" w:lineRule="auto"/>
        <w:ind w:left="-1418"/>
        <w:jc w:val="right"/>
        <w:rPr>
          <w:rFonts w:ascii="Times New Roman" w:eastAsia="Times New Roman" w:hAnsi="Times New Roman" w:cs="Times New Roman"/>
          <w:b/>
          <w:sz w:val="24"/>
          <w:szCs w:val="24"/>
        </w:rPr>
      </w:pPr>
      <w:r w:rsidRPr="00E4580C">
        <w:rPr>
          <w:rFonts w:ascii="Times New Roman" w:eastAsia="Times New Roman" w:hAnsi="Times New Roman" w:cs="Times New Roman"/>
          <w:b/>
          <w:sz w:val="24"/>
          <w:szCs w:val="24"/>
        </w:rPr>
        <w:t> </w:t>
      </w:r>
      <w:r w:rsidRPr="00B41E8C">
        <w:rPr>
          <w:rFonts w:ascii="Times New Roman" w:eastAsia="Times New Roman" w:hAnsi="Times New Roman" w:cs="Times New Roman"/>
          <w:b/>
          <w:sz w:val="24"/>
          <w:szCs w:val="24"/>
        </w:rPr>
        <w:t>«ЗАТВЕРДЖЕНО»</w:t>
      </w:r>
    </w:p>
    <w:p w:rsidR="00101555" w:rsidRPr="00B41E8C" w:rsidRDefault="00B1186F">
      <w:pPr>
        <w:widowControl w:val="0"/>
        <w:spacing w:after="0" w:line="240" w:lineRule="auto"/>
        <w:ind w:left="-1418"/>
        <w:jc w:val="right"/>
        <w:rPr>
          <w:rFonts w:ascii="Times New Roman" w:eastAsia="Times New Roman" w:hAnsi="Times New Roman" w:cs="Times New Roman"/>
          <w:i/>
          <w:sz w:val="24"/>
          <w:szCs w:val="24"/>
        </w:rPr>
      </w:pPr>
      <w:r w:rsidRPr="00B41E8C">
        <w:rPr>
          <w:rFonts w:ascii="Times New Roman" w:eastAsia="Times New Roman" w:hAnsi="Times New Roman" w:cs="Times New Roman"/>
          <w:sz w:val="24"/>
          <w:szCs w:val="24"/>
        </w:rPr>
        <w:t xml:space="preserve">                                                                    </w:t>
      </w:r>
      <w:r w:rsidRPr="00B41E8C">
        <w:rPr>
          <w:rFonts w:ascii="Times New Roman" w:eastAsia="Times New Roman" w:hAnsi="Times New Roman" w:cs="Times New Roman"/>
          <w:b/>
          <w:sz w:val="24"/>
          <w:szCs w:val="24"/>
        </w:rPr>
        <w:t>Протокол</w:t>
      </w:r>
      <w:r w:rsidRPr="00B41E8C">
        <w:rPr>
          <w:rFonts w:ascii="Times New Roman" w:eastAsia="Times New Roman" w:hAnsi="Times New Roman" w:cs="Times New Roman"/>
          <w:sz w:val="24"/>
          <w:szCs w:val="24"/>
        </w:rPr>
        <w:t xml:space="preserve"> </w:t>
      </w:r>
      <w:r w:rsidR="00D33E8B" w:rsidRPr="00B41E8C">
        <w:rPr>
          <w:rFonts w:ascii="Times New Roman" w:eastAsia="Times New Roman" w:hAnsi="Times New Roman" w:cs="Times New Roman"/>
          <w:b/>
          <w:sz w:val="24"/>
          <w:szCs w:val="24"/>
        </w:rPr>
        <w:t>у</w:t>
      </w:r>
      <w:r w:rsidRPr="00B41E8C">
        <w:rPr>
          <w:rFonts w:ascii="Times New Roman" w:eastAsia="Times New Roman" w:hAnsi="Times New Roman" w:cs="Times New Roman"/>
          <w:b/>
          <w:sz w:val="24"/>
          <w:szCs w:val="24"/>
        </w:rPr>
        <w:t>повноваженої особи</w:t>
      </w:r>
      <w:r w:rsidRPr="00B41E8C">
        <w:rPr>
          <w:rFonts w:ascii="Times New Roman" w:eastAsia="Times New Roman" w:hAnsi="Times New Roman" w:cs="Times New Roman"/>
          <w:i/>
          <w:sz w:val="24"/>
          <w:szCs w:val="24"/>
        </w:rPr>
        <w:t xml:space="preserve"> </w:t>
      </w:r>
    </w:p>
    <w:p w:rsidR="00101555" w:rsidRPr="00E4580C" w:rsidRDefault="00B1186F">
      <w:pPr>
        <w:widowControl w:val="0"/>
        <w:spacing w:after="0" w:line="240" w:lineRule="auto"/>
        <w:jc w:val="right"/>
        <w:rPr>
          <w:rFonts w:ascii="Times New Roman" w:eastAsia="Times New Roman" w:hAnsi="Times New Roman" w:cs="Times New Roman"/>
          <w:sz w:val="24"/>
          <w:szCs w:val="24"/>
        </w:rPr>
      </w:pPr>
      <w:r w:rsidRPr="00B41E8C">
        <w:rPr>
          <w:rFonts w:ascii="Times New Roman" w:eastAsia="Times New Roman" w:hAnsi="Times New Roman" w:cs="Times New Roman"/>
          <w:sz w:val="24"/>
          <w:szCs w:val="24"/>
        </w:rPr>
        <w:t xml:space="preserve">                                                         </w:t>
      </w:r>
      <w:bookmarkStart w:id="0" w:name="_GoBack"/>
      <w:bookmarkEnd w:id="0"/>
      <w:r w:rsidR="002D2ED3" w:rsidRPr="002640AE">
        <w:rPr>
          <w:rFonts w:ascii="Times New Roman" w:eastAsia="Times New Roman" w:hAnsi="Times New Roman" w:cs="Times New Roman"/>
          <w:sz w:val="24"/>
          <w:szCs w:val="24"/>
        </w:rPr>
        <w:t>від</w:t>
      </w:r>
      <w:r w:rsidRPr="002640AE">
        <w:rPr>
          <w:rFonts w:ascii="Times New Roman" w:eastAsia="Times New Roman" w:hAnsi="Times New Roman" w:cs="Times New Roman"/>
          <w:sz w:val="24"/>
          <w:szCs w:val="24"/>
        </w:rPr>
        <w:t xml:space="preserve"> </w:t>
      </w:r>
      <w:r w:rsidR="002640AE" w:rsidRPr="002640AE">
        <w:rPr>
          <w:rFonts w:ascii="Times New Roman" w:eastAsia="Times New Roman" w:hAnsi="Times New Roman" w:cs="Times New Roman"/>
          <w:sz w:val="24"/>
          <w:szCs w:val="24"/>
        </w:rPr>
        <w:t>30</w:t>
      </w:r>
      <w:r w:rsidR="000B5024" w:rsidRPr="002640AE">
        <w:rPr>
          <w:rFonts w:ascii="Times New Roman" w:eastAsia="Times New Roman" w:hAnsi="Times New Roman" w:cs="Times New Roman"/>
          <w:sz w:val="24"/>
          <w:szCs w:val="24"/>
        </w:rPr>
        <w:t>.03</w:t>
      </w:r>
      <w:r w:rsidR="00A8757E" w:rsidRPr="002640AE">
        <w:rPr>
          <w:rFonts w:ascii="Times New Roman" w:eastAsia="Times New Roman" w:hAnsi="Times New Roman" w:cs="Times New Roman"/>
          <w:sz w:val="24"/>
          <w:szCs w:val="24"/>
        </w:rPr>
        <w:t>.</w:t>
      </w:r>
      <w:r w:rsidR="00DE6436" w:rsidRPr="002640AE">
        <w:rPr>
          <w:rFonts w:ascii="Times New Roman" w:eastAsia="Times New Roman" w:hAnsi="Times New Roman" w:cs="Times New Roman"/>
          <w:sz w:val="24"/>
          <w:szCs w:val="24"/>
        </w:rPr>
        <w:t>2023</w:t>
      </w:r>
      <w:r w:rsidRPr="002640AE">
        <w:rPr>
          <w:rFonts w:ascii="Times New Roman" w:eastAsia="Times New Roman" w:hAnsi="Times New Roman" w:cs="Times New Roman"/>
          <w:sz w:val="24"/>
          <w:szCs w:val="24"/>
        </w:rPr>
        <w:t xml:space="preserve"> № </w:t>
      </w:r>
      <w:r w:rsidR="002640AE" w:rsidRPr="002640AE">
        <w:rPr>
          <w:rFonts w:ascii="Times New Roman" w:eastAsia="Times New Roman" w:hAnsi="Times New Roman" w:cs="Times New Roman"/>
          <w:sz w:val="24"/>
          <w:szCs w:val="24"/>
        </w:rPr>
        <w:t>109</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ТЕНДЕРНА ДОКУМЕНТАЦІЯ</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на закупівлю</w:t>
      </w:r>
      <w:r w:rsidR="00782D63">
        <w:rPr>
          <w:rFonts w:ascii="Times New Roman" w:eastAsia="Times New Roman" w:hAnsi="Times New Roman" w:cs="Times New Roman"/>
          <w:b/>
          <w:color w:val="000000"/>
          <w:sz w:val="24"/>
          <w:szCs w:val="24"/>
        </w:rPr>
        <w:t>:</w:t>
      </w:r>
      <w:r w:rsidRPr="007635B5">
        <w:rPr>
          <w:rFonts w:ascii="Times New Roman" w:eastAsia="Times New Roman" w:hAnsi="Times New Roman" w:cs="Times New Roman"/>
          <w:b/>
          <w:color w:val="000000"/>
          <w:sz w:val="24"/>
          <w:szCs w:val="24"/>
        </w:rPr>
        <w:t xml:space="preserve"> </w:t>
      </w:r>
    </w:p>
    <w:p w:rsidR="00C26581" w:rsidRPr="007635B5" w:rsidRDefault="00C26581">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673D05" w:rsidP="00C85421">
      <w:pPr>
        <w:widowControl w:val="0"/>
        <w:spacing w:after="0" w:line="240" w:lineRule="auto"/>
        <w:jc w:val="center"/>
        <w:rPr>
          <w:rFonts w:ascii="Times New Roman" w:eastAsia="Times New Roman" w:hAnsi="Times New Roman" w:cs="Times New Roman"/>
          <w:sz w:val="24"/>
          <w:szCs w:val="24"/>
          <w:lang w:eastAsia="ru-RU"/>
        </w:rPr>
      </w:pPr>
      <w:r w:rsidRPr="00673D05">
        <w:rPr>
          <w:rFonts w:ascii="Times New Roman" w:eastAsia="Times New Roman" w:hAnsi="Times New Roman" w:cs="Times New Roman"/>
          <w:sz w:val="24"/>
          <w:szCs w:val="24"/>
          <w:u w:val="single"/>
          <w:lang w:eastAsia="ru-RU"/>
        </w:rPr>
        <w:t>Код ДК: 021:2015 09130000-9 Нафта і дистиляти (Бензин марки А-95)</w:t>
      </w: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673D05" w:rsidRDefault="00673D05">
      <w:pPr>
        <w:widowControl w:val="0"/>
        <w:spacing w:after="0" w:line="240" w:lineRule="auto"/>
        <w:jc w:val="center"/>
        <w:rPr>
          <w:rFonts w:ascii="Times New Roman" w:eastAsia="Times New Roman" w:hAnsi="Times New Roman" w:cs="Times New Roman"/>
          <w:b/>
          <w:color w:val="000000"/>
          <w:sz w:val="24"/>
          <w:szCs w:val="24"/>
        </w:rPr>
      </w:pPr>
    </w:p>
    <w:p w:rsidR="00673D05" w:rsidRDefault="00673D05">
      <w:pPr>
        <w:widowControl w:val="0"/>
        <w:spacing w:after="0" w:line="240" w:lineRule="auto"/>
        <w:jc w:val="center"/>
        <w:rPr>
          <w:rFonts w:ascii="Times New Roman" w:eastAsia="Times New Roman" w:hAnsi="Times New Roman" w:cs="Times New Roman"/>
          <w:b/>
          <w:color w:val="000000"/>
          <w:sz w:val="24"/>
          <w:szCs w:val="24"/>
        </w:rPr>
      </w:pPr>
    </w:p>
    <w:p w:rsidR="00673D05" w:rsidRDefault="00673D05">
      <w:pPr>
        <w:widowControl w:val="0"/>
        <w:spacing w:after="0" w:line="240" w:lineRule="auto"/>
        <w:jc w:val="center"/>
        <w:rPr>
          <w:rFonts w:ascii="Times New Roman" w:eastAsia="Times New Roman" w:hAnsi="Times New Roman" w:cs="Times New Roman"/>
          <w:b/>
          <w:color w:val="000000"/>
          <w:sz w:val="24"/>
          <w:szCs w:val="24"/>
        </w:rPr>
      </w:pPr>
    </w:p>
    <w:p w:rsidR="00673D05" w:rsidRDefault="00673D05">
      <w:pPr>
        <w:widowControl w:val="0"/>
        <w:spacing w:after="0" w:line="240" w:lineRule="auto"/>
        <w:jc w:val="center"/>
        <w:rPr>
          <w:rFonts w:ascii="Times New Roman" w:eastAsia="Times New Roman" w:hAnsi="Times New Roman" w:cs="Times New Roman"/>
          <w:b/>
          <w:color w:val="000000"/>
          <w:sz w:val="24"/>
          <w:szCs w:val="24"/>
        </w:rPr>
      </w:pPr>
    </w:p>
    <w:p w:rsidR="00673D05" w:rsidRPr="008105E0" w:rsidRDefault="00673D0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B1186F">
      <w:pPr>
        <w:widowControl w:val="0"/>
        <w:spacing w:after="0" w:line="240" w:lineRule="auto"/>
        <w:jc w:val="center"/>
        <w:rPr>
          <w:rFonts w:ascii="Times New Roman" w:eastAsia="Times New Roman" w:hAnsi="Times New Roman" w:cs="Times New Roman"/>
          <w:i/>
          <w:color w:val="000000"/>
          <w:sz w:val="24"/>
          <w:szCs w:val="24"/>
        </w:rPr>
      </w:pPr>
      <w:proofErr w:type="spellStart"/>
      <w:r w:rsidRPr="008105E0">
        <w:rPr>
          <w:rFonts w:ascii="Times New Roman" w:eastAsia="Times New Roman" w:hAnsi="Times New Roman" w:cs="Times New Roman"/>
          <w:color w:val="000000"/>
          <w:sz w:val="24"/>
          <w:szCs w:val="24"/>
        </w:rPr>
        <w:t>м.Славутич</w:t>
      </w:r>
      <w:proofErr w:type="spellEnd"/>
    </w:p>
    <w:p w:rsidR="00101555" w:rsidRPr="008105E0" w:rsidRDefault="003128BE">
      <w:pPr>
        <w:rPr>
          <w:rFonts w:ascii="Times New Roman" w:eastAsia="Times New Roman" w:hAnsi="Times New Roman" w:cs="Times New Roman"/>
          <w:sz w:val="24"/>
          <w:szCs w:val="24"/>
        </w:rPr>
      </w:pPr>
      <w:r w:rsidRPr="008105E0">
        <w:rPr>
          <w:rFonts w:ascii="Times New Roman" w:eastAsia="Times New Roman" w:hAnsi="Times New Roman" w:cs="Times New Roman"/>
          <w:sz w:val="24"/>
          <w:szCs w:val="24"/>
        </w:rPr>
        <w:br w:type="page"/>
      </w:r>
    </w:p>
    <w:tbl>
      <w:tblPr>
        <w:tblStyle w:val="7"/>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748"/>
        <w:gridCol w:w="149"/>
        <w:gridCol w:w="6513"/>
      </w:tblGrid>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lastRenderedPageBreak/>
              <w:t>№</w:t>
            </w:r>
          </w:p>
        </w:tc>
        <w:tc>
          <w:tcPr>
            <w:tcW w:w="9410" w:type="dxa"/>
            <w:gridSpan w:val="3"/>
            <w:shd w:val="clear" w:color="auto" w:fill="FFFFFF"/>
          </w:tcPr>
          <w:p w:rsidR="00101555" w:rsidRPr="008105E0" w:rsidRDefault="00B8498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Розділ 1. </w:t>
            </w:r>
            <w:r w:rsidR="00B1186F" w:rsidRPr="008105E0">
              <w:rPr>
                <w:rFonts w:ascii="Times New Roman" w:eastAsia="Times New Roman" w:hAnsi="Times New Roman" w:cs="Times New Roman"/>
                <w:b/>
                <w:color w:val="000000" w:themeColor="text1"/>
                <w:sz w:val="24"/>
                <w:szCs w:val="24"/>
              </w:rPr>
              <w:t>Загальні положення</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662" w:type="dxa"/>
            <w:gridSpan w:val="2"/>
            <w:shd w:val="clear" w:color="auto" w:fill="FFFFFF"/>
          </w:tcPr>
          <w:p w:rsidR="00BE6302" w:rsidRPr="00A535EA"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w:t>
            </w:r>
            <w:r w:rsidR="00E5151D" w:rsidRPr="008105E0">
              <w:rPr>
                <w:rFonts w:ascii="Times New Roman" w:eastAsia="Times New Roman" w:hAnsi="Times New Roman" w:cs="Times New Roman"/>
                <w:color w:val="000000" w:themeColor="text1"/>
                <w:sz w:val="24"/>
                <w:szCs w:val="24"/>
              </w:rPr>
              <w:t>і закупівлі» (далі – Закон) та</w:t>
            </w:r>
            <w:r w:rsidR="00B8498F" w:rsidRPr="008105E0">
              <w:rPr>
                <w:rFonts w:ascii="Times New Roman" w:eastAsia="Times New Roman" w:hAnsi="Times New Roman" w:cs="Times New Roman"/>
                <w:color w:val="000000" w:themeColor="text1"/>
                <w:sz w:val="24"/>
                <w:szCs w:val="24"/>
              </w:rPr>
              <w:t xml:space="preserve"> Особливостей здійснення публічних </w:t>
            </w:r>
            <w:proofErr w:type="spellStart"/>
            <w:r w:rsidR="00B8498F" w:rsidRPr="008105E0">
              <w:rPr>
                <w:rFonts w:ascii="Times New Roman" w:eastAsia="Times New Roman" w:hAnsi="Times New Roman" w:cs="Times New Roman"/>
                <w:color w:val="000000" w:themeColor="text1"/>
                <w:sz w:val="24"/>
                <w:szCs w:val="24"/>
              </w:rPr>
              <w:t>закупівель</w:t>
            </w:r>
            <w:proofErr w:type="spellEnd"/>
            <w:r w:rsidR="00B8498F" w:rsidRPr="008105E0">
              <w:rPr>
                <w:rFonts w:ascii="Times New Roman" w:eastAsia="Times New Roman" w:hAnsi="Times New Roman" w:cs="Times New Roman"/>
                <w:color w:val="000000" w:themeColor="text1"/>
                <w:sz w:val="24"/>
                <w:szCs w:val="24"/>
              </w:rPr>
              <w:t xml:space="preserve"> товарів, робіт і послуг для замовників</w:t>
            </w:r>
            <w:r w:rsidR="000A106B" w:rsidRPr="008105E0">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00B8498F" w:rsidRPr="008105E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w:t>
            </w:r>
            <w:r w:rsidR="00E5151D" w:rsidRPr="008105E0">
              <w:rPr>
                <w:rFonts w:ascii="Times New Roman" w:eastAsia="Times New Roman" w:hAnsi="Times New Roman" w:cs="Times New Roman"/>
                <w:color w:val="000000" w:themeColor="text1"/>
                <w:sz w:val="24"/>
                <w:szCs w:val="24"/>
              </w:rPr>
              <w:t xml:space="preserve"> п</w:t>
            </w:r>
            <w:r w:rsidR="00B8498F" w:rsidRPr="008105E0">
              <w:rPr>
                <w:rFonts w:ascii="Times New Roman" w:eastAsia="Times New Roman" w:hAnsi="Times New Roman" w:cs="Times New Roman"/>
                <w:color w:val="000000" w:themeColor="text1"/>
                <w:sz w:val="24"/>
                <w:szCs w:val="24"/>
              </w:rPr>
              <w:t>остановою</w:t>
            </w:r>
            <w:r w:rsidRPr="008105E0">
              <w:rPr>
                <w:rFonts w:ascii="Times New Roman" w:eastAsia="Times New Roman" w:hAnsi="Times New Roman" w:cs="Times New Roman"/>
                <w:color w:val="000000" w:themeColor="text1"/>
                <w:sz w:val="24"/>
                <w:szCs w:val="24"/>
              </w:rPr>
              <w:t xml:space="preserve"> Кабінету Міністрів України від 12.</w:t>
            </w:r>
            <w:r w:rsidR="00B8498F" w:rsidRPr="008105E0">
              <w:rPr>
                <w:rFonts w:ascii="Times New Roman" w:eastAsia="Times New Roman" w:hAnsi="Times New Roman" w:cs="Times New Roman"/>
                <w:color w:val="000000" w:themeColor="text1"/>
                <w:sz w:val="24"/>
                <w:szCs w:val="24"/>
              </w:rPr>
              <w:t xml:space="preserve">10.2022 № 1178 </w:t>
            </w:r>
            <w:r w:rsidRPr="008105E0">
              <w:rPr>
                <w:rFonts w:ascii="Times New Roman" w:eastAsia="Times New Roman" w:hAnsi="Times New Roman" w:cs="Times New Roman"/>
                <w:color w:val="000000" w:themeColor="text1"/>
                <w:sz w:val="24"/>
                <w:szCs w:val="24"/>
              </w:rPr>
              <w:t xml:space="preserve">(далі – </w:t>
            </w:r>
            <w:r w:rsidRPr="00A535EA">
              <w:rPr>
                <w:rFonts w:ascii="Times New Roman" w:eastAsia="Times New Roman" w:hAnsi="Times New Roman" w:cs="Times New Roman"/>
                <w:color w:val="000000" w:themeColor="text1"/>
                <w:sz w:val="24"/>
                <w:szCs w:val="24"/>
              </w:rPr>
              <w:t xml:space="preserve">Особливості). </w:t>
            </w:r>
          </w:p>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A535EA">
              <w:rPr>
                <w:rFonts w:ascii="Times New Roman" w:eastAsia="Times New Roman" w:hAnsi="Times New Roman" w:cs="Times New Roman"/>
                <w:color w:val="000000" w:themeColor="text1"/>
                <w:sz w:val="24"/>
                <w:szCs w:val="24"/>
              </w:rPr>
              <w:t>У цій тендерній документації терміни вживаються у значенні, наведеному в Законі</w:t>
            </w:r>
            <w:r w:rsidR="00B8498F" w:rsidRPr="00A535EA">
              <w:rPr>
                <w:rFonts w:ascii="Times New Roman" w:eastAsia="Times New Roman" w:hAnsi="Times New Roman" w:cs="Times New Roman"/>
                <w:color w:val="000000" w:themeColor="text1"/>
                <w:sz w:val="24"/>
                <w:szCs w:val="24"/>
              </w:rPr>
              <w:t xml:space="preserve"> та Особливостях</w:t>
            </w:r>
            <w:r w:rsidRPr="00A535EA">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замовника торгів</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повне найменування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Виконавчий комітет </w:t>
            </w:r>
            <w:proofErr w:type="spellStart"/>
            <w:r w:rsidRPr="008105E0">
              <w:rPr>
                <w:rFonts w:ascii="Times New Roman" w:eastAsia="Times New Roman" w:hAnsi="Times New Roman" w:cs="Times New Roman"/>
                <w:color w:val="000000" w:themeColor="text1"/>
                <w:sz w:val="24"/>
                <w:szCs w:val="24"/>
              </w:rPr>
              <w:t>Славутицької</w:t>
            </w:r>
            <w:proofErr w:type="spellEnd"/>
            <w:r w:rsidRPr="008105E0">
              <w:rPr>
                <w:rFonts w:ascii="Times New Roman" w:eastAsia="Times New Roman" w:hAnsi="Times New Roman" w:cs="Times New Roman"/>
                <w:color w:val="000000" w:themeColor="text1"/>
                <w:sz w:val="24"/>
                <w:szCs w:val="24"/>
              </w:rPr>
              <w:t xml:space="preserve"> міської ради Вишгородського району Київської області</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місцезнаходження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07101, Київська область, м.</w:t>
            </w:r>
            <w:r w:rsidR="00A83576" w:rsidRPr="008105E0">
              <w:rPr>
                <w:rFonts w:ascii="Times New Roman" w:eastAsia="Times New Roman" w:hAnsi="Times New Roman" w:cs="Times New Roman"/>
                <w:color w:val="000000" w:themeColor="text1"/>
                <w:sz w:val="24"/>
                <w:szCs w:val="24"/>
              </w:rPr>
              <w:t> </w:t>
            </w:r>
            <w:r w:rsidRPr="008105E0">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2.3</w:t>
            </w:r>
          </w:p>
        </w:tc>
        <w:tc>
          <w:tcPr>
            <w:tcW w:w="2748" w:type="dxa"/>
            <w:shd w:val="clear" w:color="auto" w:fill="FFFFFF"/>
          </w:tcPr>
          <w:p w:rsidR="00101555" w:rsidRPr="008105E0" w:rsidRDefault="0029190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ПІБ: </w:t>
            </w:r>
            <w:r w:rsidR="00673D05">
              <w:rPr>
                <w:rFonts w:ascii="Times New Roman" w:eastAsia="Times New Roman" w:hAnsi="Times New Roman" w:cs="Times New Roman"/>
                <w:color w:val="000000" w:themeColor="text1"/>
                <w:sz w:val="24"/>
                <w:szCs w:val="24"/>
              </w:rPr>
              <w:t>Бондарчук Олена Вікторівна</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w:t>
            </w:r>
            <w:r w:rsidR="00B1186F" w:rsidRPr="008105E0">
              <w:rPr>
                <w:rFonts w:ascii="Times New Roman" w:eastAsia="Times New Roman" w:hAnsi="Times New Roman" w:cs="Times New Roman"/>
                <w:color w:val="000000" w:themeColor="text1"/>
                <w:sz w:val="24"/>
                <w:szCs w:val="24"/>
              </w:rPr>
              <w:t xml:space="preserve">осада: </w:t>
            </w:r>
            <w:r w:rsidR="00B1186F" w:rsidRPr="008105E0">
              <w:rPr>
                <w:rFonts w:ascii="Times New Roman" w:eastAsia="Arial Unicode MS" w:hAnsi="Times New Roman" w:cs="Times New Roman"/>
                <w:color w:val="000000" w:themeColor="text1"/>
                <w:sz w:val="24"/>
                <w:szCs w:val="24"/>
              </w:rPr>
              <w:t>головний спеціаліст</w:t>
            </w:r>
            <w:r w:rsidR="00E25B1D" w:rsidRPr="008105E0">
              <w:rPr>
                <w:rFonts w:ascii="Times New Roman" w:eastAsia="Arial Unicode MS" w:hAnsi="Times New Roman" w:cs="Times New Roman"/>
                <w:color w:val="000000" w:themeColor="text1"/>
                <w:sz w:val="24"/>
                <w:szCs w:val="24"/>
              </w:rPr>
              <w:t>, юрисконсульт</w:t>
            </w:r>
            <w:r w:rsidR="00673D05">
              <w:rPr>
                <w:rFonts w:ascii="Times New Roman" w:eastAsia="Arial Unicode MS" w:hAnsi="Times New Roman" w:cs="Times New Roman"/>
                <w:color w:val="000000" w:themeColor="text1"/>
                <w:sz w:val="24"/>
                <w:szCs w:val="24"/>
              </w:rPr>
              <w:t>, відповідальний секретар адміністративної комісії</w:t>
            </w:r>
            <w:r w:rsidR="00DE6436" w:rsidRPr="008105E0">
              <w:rPr>
                <w:rFonts w:ascii="Times New Roman" w:eastAsia="Arial Unicode MS" w:hAnsi="Times New Roman" w:cs="Times New Roman"/>
                <w:color w:val="000000" w:themeColor="text1"/>
                <w:sz w:val="24"/>
                <w:szCs w:val="24"/>
              </w:rPr>
              <w:t xml:space="preserve"> </w:t>
            </w:r>
            <w:r w:rsidR="00B1186F" w:rsidRPr="008105E0">
              <w:rPr>
                <w:rFonts w:ascii="Times New Roman" w:eastAsia="Arial Unicode MS" w:hAnsi="Times New Roman" w:cs="Times New Roman"/>
                <w:color w:val="000000" w:themeColor="text1"/>
                <w:sz w:val="24"/>
                <w:szCs w:val="24"/>
              </w:rPr>
              <w:t xml:space="preserve"> відділу правового забезпечення юридичного управління</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Е</w:t>
            </w:r>
            <w:r w:rsidR="00B1186F" w:rsidRPr="008105E0">
              <w:rPr>
                <w:rFonts w:ascii="Times New Roman" w:eastAsia="Times New Roman" w:hAnsi="Times New Roman" w:cs="Times New Roman"/>
                <w:color w:val="000000" w:themeColor="text1"/>
                <w:sz w:val="24"/>
                <w:szCs w:val="24"/>
              </w:rPr>
              <w:t xml:space="preserve">лектронна адреса: </w:t>
            </w:r>
            <w:proofErr w:type="spellStart"/>
            <w:r w:rsidR="00673D05">
              <w:rPr>
                <w:rFonts w:ascii="Times New Roman" w:eastAsia="Arial Unicode MS" w:hAnsi="Times New Roman" w:cs="Times New Roman"/>
                <w:color w:val="000000" w:themeColor="text1"/>
                <w:sz w:val="24"/>
                <w:szCs w:val="24"/>
                <w:lang w:val="en-US"/>
              </w:rPr>
              <w:t>Bondarchuk</w:t>
            </w:r>
            <w:proofErr w:type="spellEnd"/>
            <w:r w:rsidR="00673D05" w:rsidRPr="00673D05">
              <w:rPr>
                <w:rFonts w:ascii="Times New Roman" w:eastAsia="Arial Unicode MS" w:hAnsi="Times New Roman" w:cs="Times New Roman"/>
                <w:color w:val="000000" w:themeColor="text1"/>
                <w:sz w:val="24"/>
                <w:szCs w:val="24"/>
                <w:lang w:val="ru-RU"/>
              </w:rPr>
              <w:t>.</w:t>
            </w:r>
            <w:r w:rsidR="00DE6436" w:rsidRPr="008105E0">
              <w:rPr>
                <w:rFonts w:ascii="Times New Roman" w:eastAsia="Arial Unicode MS" w:hAnsi="Times New Roman" w:cs="Times New Roman"/>
                <w:color w:val="000000" w:themeColor="text1"/>
                <w:sz w:val="24"/>
                <w:szCs w:val="24"/>
                <w:lang w:val="en-US"/>
              </w:rPr>
              <w:t>O</w:t>
            </w:r>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slav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gov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ua</w:t>
            </w:r>
            <w:proofErr w:type="spellEnd"/>
          </w:p>
          <w:p w:rsidR="00101555" w:rsidRPr="008105E0" w:rsidRDefault="00B704B4" w:rsidP="0029190F">
            <w:pPr>
              <w:spacing w:after="120" w:line="240" w:lineRule="auto"/>
              <w:rPr>
                <w:rFonts w:ascii="Times New Roman" w:eastAsia="Times New Roman" w:hAnsi="Times New Roman" w:cs="Times New Roman"/>
                <w:i/>
                <w:color w:val="000000" w:themeColor="text1"/>
                <w:sz w:val="24"/>
                <w:szCs w:val="24"/>
              </w:rPr>
            </w:pPr>
            <w:r w:rsidRPr="008105E0">
              <w:rPr>
                <w:rFonts w:ascii="Times New Roman" w:eastAsia="Times New Roman" w:hAnsi="Times New Roman" w:cs="Times New Roman"/>
                <w:color w:val="000000" w:themeColor="text1"/>
                <w:sz w:val="24"/>
                <w:szCs w:val="24"/>
              </w:rPr>
              <w:t>Т</w:t>
            </w:r>
            <w:r w:rsidR="00B1186F" w:rsidRPr="008105E0">
              <w:rPr>
                <w:rFonts w:ascii="Times New Roman" w:eastAsia="Times New Roman" w:hAnsi="Times New Roman" w:cs="Times New Roman"/>
                <w:color w:val="000000" w:themeColor="text1"/>
                <w:sz w:val="24"/>
                <w:szCs w:val="24"/>
              </w:rPr>
              <w:t xml:space="preserve">елефон: </w:t>
            </w:r>
            <w:r w:rsidR="00B1186F" w:rsidRPr="008105E0">
              <w:rPr>
                <w:rFonts w:ascii="Times New Roman" w:eastAsia="Arial Unicode MS" w:hAnsi="Times New Roman" w:cs="Times New Roman"/>
                <w:color w:val="000000" w:themeColor="text1"/>
                <w:sz w:val="24"/>
                <w:szCs w:val="24"/>
                <w:lang w:val="ru-RU"/>
              </w:rPr>
              <w:t>(04579) 3-00-11*151</w:t>
            </w:r>
          </w:p>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Процедура закупівлі</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w:t>
            </w:r>
            <w:r w:rsidR="00B1186F" w:rsidRPr="008105E0">
              <w:rPr>
                <w:rFonts w:ascii="Times New Roman" w:eastAsia="Times New Roman" w:hAnsi="Times New Roman" w:cs="Times New Roman"/>
                <w:color w:val="000000" w:themeColor="text1"/>
                <w:sz w:val="24"/>
                <w:szCs w:val="24"/>
              </w:rPr>
              <w:t>ідкриті торги</w:t>
            </w:r>
            <w:r w:rsidR="00F903DA" w:rsidRPr="008105E0">
              <w:rPr>
                <w:rFonts w:ascii="Times New Roman" w:eastAsia="Times New Roman" w:hAnsi="Times New Roman" w:cs="Times New Roman"/>
                <w:color w:val="000000" w:themeColor="text1"/>
                <w:sz w:val="24"/>
                <w:szCs w:val="24"/>
              </w:rPr>
              <w:t xml:space="preserve"> з особливостями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предмет закупівлі</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назва предмета закупівлі</w:t>
            </w:r>
          </w:p>
        </w:tc>
        <w:tc>
          <w:tcPr>
            <w:tcW w:w="6662" w:type="dxa"/>
            <w:gridSpan w:val="2"/>
            <w:shd w:val="clear" w:color="auto" w:fill="FFFFFF"/>
          </w:tcPr>
          <w:p w:rsidR="00673D05" w:rsidRPr="00673D05" w:rsidRDefault="00673D05" w:rsidP="00673D05">
            <w:pPr>
              <w:widowControl w:val="0"/>
              <w:spacing w:after="0" w:line="240" w:lineRule="auto"/>
              <w:rPr>
                <w:rFonts w:ascii="Times New Roman" w:eastAsia="Times New Roman" w:hAnsi="Times New Roman" w:cs="Times New Roman"/>
                <w:sz w:val="24"/>
                <w:szCs w:val="24"/>
                <w:lang w:eastAsia="ru-RU"/>
              </w:rPr>
            </w:pPr>
            <w:r w:rsidRPr="00673D05">
              <w:rPr>
                <w:rFonts w:ascii="Times New Roman" w:eastAsia="Times New Roman" w:hAnsi="Times New Roman" w:cs="Times New Roman"/>
                <w:sz w:val="24"/>
                <w:szCs w:val="24"/>
                <w:lang w:eastAsia="ru-RU"/>
              </w:rPr>
              <w:t>Код ДК: 021:2015 09130000-9 Нафта і дистиляти (Бензин марки А-95)</w:t>
            </w:r>
          </w:p>
          <w:p w:rsidR="00101555" w:rsidRPr="008105E0" w:rsidRDefault="00101555" w:rsidP="00BA6DD7">
            <w:pPr>
              <w:widowControl w:val="0"/>
              <w:spacing w:after="120" w:line="240" w:lineRule="auto"/>
              <w:jc w:val="both"/>
              <w:rPr>
                <w:rFonts w:ascii="Times New Roman" w:eastAsia="Times New Roman" w:hAnsi="Times New Roman" w:cs="Times New Roman"/>
                <w:color w:val="000000" w:themeColor="text1"/>
                <w:sz w:val="24"/>
                <w:szCs w:val="24"/>
                <w:lang w:eastAsia="ru-RU"/>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опис окремої частини</w:t>
            </w:r>
            <w:r w:rsidR="0029190F" w:rsidRPr="008105E0">
              <w:rPr>
                <w:rFonts w:ascii="Times New Roman" w:eastAsia="Times New Roman" w:hAnsi="Times New Roman" w:cs="Times New Roman"/>
                <w:color w:val="000000" w:themeColor="text1"/>
                <w:sz w:val="24"/>
                <w:szCs w:val="24"/>
              </w:rPr>
              <w:t xml:space="preserve"> або </w:t>
            </w:r>
            <w:r w:rsidRPr="008105E0">
              <w:rPr>
                <w:rFonts w:ascii="Times New Roman" w:eastAsia="Times New Roman" w:hAnsi="Times New Roman" w:cs="Times New Roman"/>
                <w:color w:val="000000" w:themeColor="text1"/>
                <w:sz w:val="24"/>
                <w:szCs w:val="24"/>
              </w:rPr>
              <w:t>частин</w:t>
            </w:r>
            <w:r w:rsidR="0029190F" w:rsidRPr="008105E0">
              <w:rPr>
                <w:rFonts w:ascii="Times New Roman" w:eastAsia="Times New Roman" w:hAnsi="Times New Roman" w:cs="Times New Roman"/>
                <w:color w:val="000000" w:themeColor="text1"/>
                <w:sz w:val="24"/>
                <w:szCs w:val="24"/>
              </w:rPr>
              <w:t>и</w:t>
            </w:r>
            <w:r w:rsidRPr="008105E0">
              <w:rPr>
                <w:rFonts w:ascii="Times New Roman" w:eastAsia="Times New Roman" w:hAnsi="Times New Roman" w:cs="Times New Roman"/>
                <w:color w:val="000000" w:themeColor="text1"/>
                <w:sz w:val="24"/>
                <w:szCs w:val="24"/>
              </w:rPr>
              <w:t xml:space="preserve"> предмета закупівлі (лота), щодо якої можуть бути подані тендерні пропозиції</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Закупівля здійснюється щодо предмету закупів</w:t>
            </w:r>
            <w:r w:rsidR="006405C1" w:rsidRPr="008105E0">
              <w:rPr>
                <w:rFonts w:ascii="Times New Roman" w:eastAsia="Times New Roman" w:hAnsi="Times New Roman" w:cs="Times New Roman"/>
                <w:color w:val="000000" w:themeColor="text1"/>
                <w:sz w:val="24"/>
                <w:szCs w:val="24"/>
              </w:rPr>
              <w:t>лі в цілому, без поділу на лоти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кількість товару та місце його поставки</w:t>
            </w:r>
          </w:p>
        </w:tc>
        <w:tc>
          <w:tcPr>
            <w:tcW w:w="6662" w:type="dxa"/>
            <w:gridSpan w:val="2"/>
            <w:shd w:val="clear" w:color="auto" w:fill="FFFFFF"/>
          </w:tcPr>
          <w:p w:rsidR="00100AF1" w:rsidRPr="008105E0" w:rsidRDefault="00673D05" w:rsidP="00673D05">
            <w:pPr>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 товару</w:t>
            </w:r>
            <w:r w:rsidRPr="00673D05">
              <w:rPr>
                <w:rFonts w:ascii="Times New Roman" w:eastAsia="Times New Roman" w:hAnsi="Times New Roman" w:cs="Times New Roman"/>
                <w:color w:val="000000" w:themeColor="text1"/>
                <w:sz w:val="24"/>
                <w:szCs w:val="24"/>
                <w:lang w:val="ru-RU"/>
              </w:rPr>
              <w:t xml:space="preserve"> - 10</w:t>
            </w:r>
            <w:r>
              <w:rPr>
                <w:rFonts w:ascii="Times New Roman" w:eastAsia="Times New Roman" w:hAnsi="Times New Roman" w:cs="Times New Roman"/>
                <w:color w:val="000000" w:themeColor="text1"/>
                <w:sz w:val="24"/>
                <w:szCs w:val="24"/>
                <w:lang w:val="en-US"/>
              </w:rPr>
              <w:t> </w:t>
            </w:r>
            <w:r w:rsidRPr="00673D05">
              <w:rPr>
                <w:rFonts w:ascii="Times New Roman" w:eastAsia="Times New Roman" w:hAnsi="Times New Roman" w:cs="Times New Roman"/>
                <w:color w:val="000000" w:themeColor="text1"/>
                <w:sz w:val="24"/>
                <w:szCs w:val="24"/>
                <w:lang w:val="ru-RU"/>
              </w:rPr>
              <w:t xml:space="preserve">000 </w:t>
            </w:r>
            <w:r>
              <w:rPr>
                <w:rFonts w:ascii="Times New Roman" w:eastAsia="Times New Roman" w:hAnsi="Times New Roman" w:cs="Times New Roman"/>
                <w:color w:val="000000" w:themeColor="text1"/>
                <w:sz w:val="24"/>
                <w:szCs w:val="24"/>
              </w:rPr>
              <w:t>л</w:t>
            </w:r>
          </w:p>
          <w:p w:rsidR="00101555" w:rsidRPr="008105E0" w:rsidRDefault="00B1186F" w:rsidP="00C13DE2">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Місце поставки: </w:t>
            </w:r>
            <w:r w:rsidR="00C13DE2">
              <w:rPr>
                <w:rFonts w:ascii="Times New Roman" w:eastAsia="Times New Roman" w:hAnsi="Times New Roman" w:cs="Times New Roman"/>
                <w:color w:val="000000" w:themeColor="text1"/>
                <w:sz w:val="24"/>
                <w:szCs w:val="24"/>
              </w:rPr>
              <w:t xml:space="preserve">07101, Київська область, </w:t>
            </w:r>
            <w:proofErr w:type="spellStart"/>
            <w:r w:rsidR="00C13DE2">
              <w:rPr>
                <w:rFonts w:ascii="Times New Roman" w:eastAsia="Times New Roman" w:hAnsi="Times New Roman" w:cs="Times New Roman"/>
                <w:color w:val="000000" w:themeColor="text1"/>
                <w:sz w:val="24"/>
                <w:szCs w:val="24"/>
              </w:rPr>
              <w:t>м.Славутич</w:t>
            </w:r>
            <w:proofErr w:type="spellEnd"/>
            <w:r w:rsidR="00C13DE2">
              <w:rPr>
                <w:rFonts w:ascii="Times New Roman" w:eastAsia="Times New Roman" w:hAnsi="Times New Roman" w:cs="Times New Roman"/>
                <w:color w:val="000000" w:themeColor="text1"/>
                <w:sz w:val="24"/>
                <w:szCs w:val="24"/>
              </w:rPr>
              <w:t>,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строк поставки товарів </w:t>
            </w:r>
          </w:p>
        </w:tc>
        <w:tc>
          <w:tcPr>
            <w:tcW w:w="6662" w:type="dxa"/>
            <w:gridSpan w:val="2"/>
            <w:shd w:val="clear" w:color="auto" w:fill="FFFFFF"/>
          </w:tcPr>
          <w:p w:rsidR="00101555" w:rsidRPr="00673D05" w:rsidRDefault="00673D05" w:rsidP="00673D05">
            <w:pPr>
              <w:spacing w:after="120" w:line="240" w:lineRule="auto"/>
              <w:rPr>
                <w:rFonts w:ascii="Times New Roman" w:eastAsia="Times New Roman" w:hAnsi="Times New Roman" w:cs="Times New Roman"/>
                <w:color w:val="000000" w:themeColor="text1"/>
                <w:sz w:val="24"/>
                <w:szCs w:val="24"/>
              </w:rPr>
            </w:pPr>
            <w:r w:rsidRPr="00673D05">
              <w:rPr>
                <w:rFonts w:ascii="Times New Roman" w:eastAsia="Times New Roman" w:hAnsi="Times New Roman" w:cs="Times New Roman"/>
                <w:sz w:val="24"/>
                <w:szCs w:val="24"/>
                <w:lang w:eastAsia="ru-RU"/>
              </w:rPr>
              <w:t>З дати підписання договору до 31.12.2023</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5</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Недискримінація </w:t>
            </w:r>
            <w:r w:rsidRPr="008105E0">
              <w:rPr>
                <w:rFonts w:ascii="Times New Roman" w:eastAsia="Times New Roman" w:hAnsi="Times New Roman" w:cs="Times New Roman"/>
                <w:b/>
                <w:color w:val="000000" w:themeColor="text1"/>
                <w:sz w:val="24"/>
                <w:szCs w:val="24"/>
              </w:rPr>
              <w:lastRenderedPageBreak/>
              <w:t>учасників</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 xml:space="preserve">Учасники (резиденти та нерезиденти) всіх форм власності та організаційно-правових форм беруть участь у процедурах </w:t>
            </w:r>
            <w:proofErr w:type="spellStart"/>
            <w:r w:rsidRPr="008105E0">
              <w:rPr>
                <w:rFonts w:ascii="Times New Roman" w:eastAsia="Times New Roman" w:hAnsi="Times New Roman" w:cs="Times New Roman"/>
                <w:color w:val="000000" w:themeColor="text1"/>
                <w:sz w:val="24"/>
                <w:szCs w:val="24"/>
              </w:rPr>
              <w:lastRenderedPageBreak/>
              <w:t>закупівель</w:t>
            </w:r>
            <w:proofErr w:type="spellEnd"/>
            <w:r w:rsidRPr="008105E0">
              <w:rPr>
                <w:rFonts w:ascii="Times New Roman" w:eastAsia="Times New Roman" w:hAnsi="Times New Roman" w:cs="Times New Roman"/>
                <w:color w:val="000000" w:themeColor="text1"/>
                <w:sz w:val="24"/>
                <w:szCs w:val="24"/>
              </w:rPr>
              <w:t xml:space="preserve"> на рівних умовах</w:t>
            </w:r>
          </w:p>
        </w:tc>
      </w:tr>
      <w:tr w:rsidR="001F0E4E" w:rsidRPr="008105E0" w:rsidTr="00BE6302">
        <w:tc>
          <w:tcPr>
            <w:tcW w:w="561" w:type="dxa"/>
            <w:shd w:val="clear" w:color="auto" w:fill="FFFFFF"/>
          </w:tcPr>
          <w:p w:rsidR="005D20E8" w:rsidRPr="008105E0" w:rsidRDefault="005D20E8"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6</w:t>
            </w:r>
          </w:p>
        </w:tc>
        <w:tc>
          <w:tcPr>
            <w:tcW w:w="2748" w:type="dxa"/>
            <w:shd w:val="clear" w:color="auto" w:fill="FFFFFF"/>
          </w:tcPr>
          <w:p w:rsidR="005D20E8" w:rsidRPr="008105E0" w:rsidRDefault="005D20E8"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662" w:type="dxa"/>
            <w:gridSpan w:val="2"/>
            <w:shd w:val="clear" w:color="auto" w:fill="FFFFFF"/>
          </w:tcPr>
          <w:p w:rsidR="005D20E8" w:rsidRPr="008105E0" w:rsidRDefault="005D20E8" w:rsidP="00EC2109">
            <w:pPr>
              <w:widowControl w:val="0"/>
              <w:ind w:right="14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Валютою тендерної пропозиції є гривня.</w:t>
            </w:r>
            <w:r w:rsidRPr="008105E0">
              <w:rPr>
                <w:rFonts w:ascii="Times New Roman" w:eastAsia="Times New Roman" w:hAnsi="Times New Roman" w:cs="Times New Roman"/>
                <w:color w:val="000000" w:themeColor="text1"/>
              </w:rPr>
              <w:t xml:space="preserve"> </w:t>
            </w:r>
            <w:r w:rsidRPr="008105E0">
              <w:rPr>
                <w:rFonts w:ascii="Times New Roman" w:eastAsia="Times New Roman" w:hAnsi="Times New Roman" w:cs="Times New Roman"/>
                <w:color w:val="000000" w:themeColor="text1"/>
                <w:sz w:val="24"/>
                <w:szCs w:val="24"/>
              </w:rPr>
              <w:t>У разі якщо учасником процедури закупівлі є нерезидент</w:t>
            </w:r>
            <w:r w:rsidRPr="008105E0">
              <w:rPr>
                <w:rFonts w:ascii="Times New Roman" w:eastAsia="Times New Roman" w:hAnsi="Times New Roman" w:cs="Times New Roman"/>
                <w:b/>
                <w:color w:val="000000" w:themeColor="text1"/>
                <w:sz w:val="24"/>
                <w:szCs w:val="24"/>
              </w:rPr>
              <w:t xml:space="preserve">,  </w:t>
            </w:r>
            <w:r w:rsidRPr="008105E0">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8105E0">
              <w:rPr>
                <w:rFonts w:ascii="Times New Roman" w:eastAsia="Times New Roman" w:hAnsi="Times New Roman" w:cs="Times New Roman"/>
                <w:color w:val="000000" w:themeColor="text1"/>
                <w:sz w:val="24"/>
                <w:szCs w:val="24"/>
              </w:rPr>
              <w:t>закупівель</w:t>
            </w:r>
            <w:proofErr w:type="spellEnd"/>
            <w:r w:rsidRPr="008105E0">
              <w:rPr>
                <w:rFonts w:ascii="Times New Roman" w:eastAsia="Times New Roman" w:hAnsi="Times New Roman" w:cs="Times New Roman"/>
                <w:color w:val="000000" w:themeColor="text1"/>
                <w:sz w:val="24"/>
                <w:szCs w:val="24"/>
              </w:rPr>
              <w:t xml:space="preserve"> у валюті – гривня.</w:t>
            </w:r>
          </w:p>
        </w:tc>
      </w:tr>
      <w:tr w:rsidR="001F0E4E" w:rsidRPr="001F0E4E" w:rsidTr="00BE6302">
        <w:tc>
          <w:tcPr>
            <w:tcW w:w="561" w:type="dxa"/>
            <w:shd w:val="clear" w:color="auto" w:fill="FFFFFF"/>
          </w:tcPr>
          <w:p w:rsidR="008540F6" w:rsidRPr="008105E0" w:rsidRDefault="008540F6"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7</w:t>
            </w:r>
          </w:p>
        </w:tc>
        <w:tc>
          <w:tcPr>
            <w:tcW w:w="2748" w:type="dxa"/>
            <w:shd w:val="clear" w:color="auto" w:fill="FFFFFF"/>
          </w:tcPr>
          <w:p w:rsidR="008540F6" w:rsidRPr="008105E0" w:rsidRDefault="008540F6"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662" w:type="dxa"/>
            <w:gridSpan w:val="2"/>
            <w:shd w:val="clear" w:color="auto" w:fill="FFFFFF"/>
          </w:tcPr>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Мова тендерної пропозиції – українська.</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8105E0">
              <w:rPr>
                <w:rFonts w:ascii="Times New Roman" w:eastAsia="Times New Roman" w:hAnsi="Times New Roman" w:cs="Times New Roman"/>
                <w:color w:val="000000" w:themeColor="text1"/>
                <w:sz w:val="24"/>
                <w:szCs w:val="24"/>
              </w:rPr>
              <w:t>закупівель</w:t>
            </w:r>
            <w:proofErr w:type="spellEnd"/>
            <w:r w:rsidRPr="008105E0">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8105E0">
              <w:rPr>
                <w:rFonts w:ascii="Times New Roman" w:eastAsia="Times New Roman" w:hAnsi="Times New Roman" w:cs="Times New Roman"/>
                <w:color w:val="000000" w:themeColor="text1"/>
                <w:sz w:val="24"/>
                <w:szCs w:val="24"/>
              </w:rPr>
              <w:t>закупівель</w:t>
            </w:r>
            <w:proofErr w:type="spellEnd"/>
            <w:r w:rsidRPr="008105E0">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105E0">
              <w:rPr>
                <w:rFonts w:ascii="Times New Roman" w:eastAsia="Times New Roman" w:hAnsi="Times New Roman" w:cs="Times New Roman"/>
                <w:color w:val="000000" w:themeColor="text1"/>
                <w:sz w:val="24"/>
                <w:szCs w:val="24"/>
              </w:rPr>
              <w:t>знака</w:t>
            </w:r>
            <w:proofErr w:type="spellEnd"/>
            <w:r w:rsidRPr="00810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670CD8" w:rsidRPr="008105E0">
              <w:rPr>
                <w:rFonts w:ascii="Times New Roman" w:eastAsia="Times New Roman" w:hAnsi="Times New Roman" w:cs="Times New Roman"/>
                <w:color w:val="000000" w:themeColor="text1"/>
                <w:sz w:val="24"/>
                <w:szCs w:val="24"/>
              </w:rPr>
              <w:t>датками до неї), які надаються у</w:t>
            </w:r>
            <w:r w:rsidRPr="008105E0">
              <w:rPr>
                <w:rFonts w:ascii="Times New Roman" w:eastAsia="Times New Roman" w:hAnsi="Times New Roman" w:cs="Times New Roman"/>
                <w:color w:val="000000" w:themeColor="text1"/>
                <w:sz w:val="24"/>
                <w:szCs w:val="24"/>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rsidR="008540F6" w:rsidRPr="008105E0" w:rsidRDefault="008540F6" w:rsidP="00EC2109">
            <w:pPr>
              <w:widowControl w:val="0"/>
              <w:jc w:val="both"/>
              <w:rPr>
                <w:rFonts w:ascii="Times New Roman" w:eastAsia="Times New Roman" w:hAnsi="Times New Roman" w:cs="Times New Roman"/>
                <w:b/>
                <w:i/>
                <w:color w:val="000000" w:themeColor="text1"/>
                <w:sz w:val="24"/>
                <w:szCs w:val="24"/>
              </w:rPr>
            </w:pPr>
            <w:r w:rsidRPr="008105E0">
              <w:rPr>
                <w:rFonts w:ascii="Times New Roman" w:eastAsia="Times New Roman" w:hAnsi="Times New Roman" w:cs="Times New Roman"/>
                <w:b/>
                <w:i/>
                <w:color w:val="000000" w:themeColor="text1"/>
                <w:sz w:val="24"/>
                <w:szCs w:val="24"/>
              </w:rPr>
              <w:t>Виключення:</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105E0">
              <w:rPr>
                <w:rFonts w:ascii="Times New Roman" w:eastAsia="Times New Roman" w:hAnsi="Times New Roman" w:cs="Times New Roman"/>
                <w:color w:val="000000" w:themeColor="text1"/>
                <w:sz w:val="24"/>
                <w:szCs w:val="24"/>
              </w:rPr>
              <w:t>вимозі</w:t>
            </w:r>
            <w:proofErr w:type="spellEnd"/>
            <w:r w:rsidRPr="008105E0">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3D05" w:rsidRPr="001F0E4E" w:rsidTr="00BE6302">
        <w:tc>
          <w:tcPr>
            <w:tcW w:w="9971" w:type="dxa"/>
            <w:gridSpan w:val="4"/>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Фізична/юридична особа має право </w:t>
            </w:r>
            <w:r w:rsidRPr="001F0E4E">
              <w:rPr>
                <w:rFonts w:ascii="Times New Roman" w:eastAsia="Times New Roman" w:hAnsi="Times New Roman" w:cs="Times New Roman"/>
                <w:b/>
                <w:i/>
                <w:color w:val="000000" w:themeColor="text1"/>
                <w:sz w:val="24"/>
                <w:szCs w:val="24"/>
              </w:rPr>
              <w:t>не пізніше ніж за три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 xml:space="preserve">до закінчення строку подання тендерної пропозиції звернутися через електронну систему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повинен</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протягом трьох днів</w:t>
            </w:r>
            <w:r w:rsidRPr="001F0E4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1F0E4E">
              <w:rPr>
                <w:rFonts w:ascii="Times New Roman" w:eastAsia="Times New Roman" w:hAnsi="Times New Roman" w:cs="Times New Roman"/>
                <w:b/>
                <w:i/>
                <w:color w:val="000000" w:themeColor="text1"/>
                <w:sz w:val="24"/>
                <w:szCs w:val="24"/>
              </w:rPr>
              <w:t>не менш як на чотири дні.</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до тендерної документації</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F0E4E">
              <w:rPr>
                <w:rFonts w:ascii="Times New Roman" w:eastAsia="Times New Roman" w:hAnsi="Times New Roman" w:cs="Times New Roman"/>
                <w:b/>
                <w:i/>
                <w:color w:val="000000" w:themeColor="text1"/>
                <w:sz w:val="24"/>
                <w:szCs w:val="24"/>
              </w:rPr>
              <w:t>не менше чотирьох днів.</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 xml:space="preserve">у вигляді нової редакції тендерної документації </w:t>
            </w:r>
            <w:r w:rsidRPr="001F0E4E">
              <w:rPr>
                <w:rFonts w:ascii="Times New Roman" w:eastAsia="Times New Roman" w:hAnsi="Times New Roman" w:cs="Times New Roman"/>
                <w:color w:val="000000" w:themeColor="text1"/>
                <w:sz w:val="24"/>
                <w:szCs w:val="24"/>
              </w:rPr>
              <w:t>додатково до початкової редакції тендерної документації</w:t>
            </w:r>
            <w:r w:rsidRPr="001F0E4E">
              <w:rPr>
                <w:rFonts w:ascii="Times New Roman" w:eastAsia="Times New Roman" w:hAnsi="Times New Roman" w:cs="Times New Roman"/>
                <w:b/>
                <w:i/>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Замовник разом із змінами до тендерної документації в окремому документі оприлюднює</w:t>
            </w:r>
            <w:r w:rsidRPr="001F0E4E">
              <w:rPr>
                <w:rFonts w:ascii="Times New Roman" w:eastAsia="Times New Roman" w:hAnsi="Times New Roman" w:cs="Times New Roman"/>
                <w:b/>
                <w:i/>
                <w:color w:val="000000" w:themeColor="text1"/>
                <w:sz w:val="24"/>
                <w:szCs w:val="24"/>
              </w:rPr>
              <w:t xml:space="preserve"> перелік змін</w:t>
            </w:r>
            <w:r w:rsidRPr="001F0E4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1F0E4E">
              <w:rPr>
                <w:rFonts w:ascii="Times New Roman" w:eastAsia="Times New Roman" w:hAnsi="Times New Roman" w:cs="Times New Roman"/>
                <w:color w:val="000000" w:themeColor="text1"/>
                <w:sz w:val="24"/>
                <w:szCs w:val="24"/>
              </w:rPr>
              <w:t>машинозчитувальному</w:t>
            </w:r>
            <w:proofErr w:type="spellEnd"/>
            <w:r w:rsidRPr="001F0E4E">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673D05" w:rsidRPr="001F0E4E" w:rsidTr="00BE6302">
        <w:tc>
          <w:tcPr>
            <w:tcW w:w="9971" w:type="dxa"/>
            <w:gridSpan w:val="4"/>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13" w:type="dxa"/>
            <w:shd w:val="clear" w:color="auto" w:fill="FFFFFF"/>
          </w:tcPr>
          <w:p w:rsidR="00673D05" w:rsidRPr="001F0E4E" w:rsidRDefault="00673D05" w:rsidP="00A535EA">
            <w:pPr>
              <w:widowControl w:val="0"/>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73D05" w:rsidRPr="001F0E4E" w:rsidRDefault="00673D05" w:rsidP="00A535EA">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1F0E4E">
              <w:rPr>
                <w:rFonts w:ascii="Times New Roman" w:eastAsia="Times New Roman" w:hAnsi="Times New Roman" w:cs="Times New Roman"/>
                <w:color w:val="000000" w:themeColor="text1"/>
                <w:sz w:val="24"/>
                <w:szCs w:val="24"/>
              </w:rPr>
              <w:lastRenderedPageBreak/>
              <w:t xml:space="preserve">Тендерна пропозиція подається в електронному вигляді через електронну систему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w:t>
            </w:r>
            <w:r w:rsidRPr="001F0E4E">
              <w:rPr>
                <w:rFonts w:ascii="Times New Roman" w:eastAsia="Times New Roman" w:hAnsi="Times New Roman" w:cs="Times New Roman"/>
                <w:color w:val="000000" w:themeColor="text1"/>
                <w:sz w:val="24"/>
                <w:szCs w:val="24"/>
                <w:highlight w:val="white"/>
              </w:rPr>
              <w:t xml:space="preserve">шляхом завантаження необхідних інформації/документів через електронну систему </w:t>
            </w:r>
            <w:proofErr w:type="spellStart"/>
            <w:r w:rsidRPr="001F0E4E">
              <w:rPr>
                <w:rFonts w:ascii="Times New Roman" w:eastAsia="Times New Roman" w:hAnsi="Times New Roman" w:cs="Times New Roman"/>
                <w:color w:val="000000" w:themeColor="text1"/>
                <w:sz w:val="24"/>
                <w:szCs w:val="24"/>
                <w:highlight w:val="white"/>
              </w:rPr>
              <w:t>закупівель</w:t>
            </w:r>
            <w:proofErr w:type="spellEnd"/>
            <w:r w:rsidRPr="001F0E4E">
              <w:rPr>
                <w:rFonts w:ascii="Times New Roman" w:eastAsia="Times New Roman" w:hAnsi="Times New Roman" w:cs="Times New Roman"/>
                <w:color w:val="000000" w:themeColor="text1"/>
                <w:sz w:val="24"/>
                <w:szCs w:val="24"/>
                <w:highlight w:val="white"/>
              </w:rPr>
              <w:t>, що підтверджують відповідність учасника і його тендерної пропозиції вимогам, визначеним замовником, а саме:</w:t>
            </w:r>
          </w:p>
          <w:p w:rsidR="00673D05" w:rsidRPr="001F0E4E" w:rsidRDefault="00673D05" w:rsidP="008052BF">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 xml:space="preserve">заповненого учасником </w:t>
            </w:r>
            <w:r w:rsidRPr="001F0E4E">
              <w:rPr>
                <w:rFonts w:ascii="Times New Roman" w:hAnsi="Times New Roman" w:cs="Times New Roman"/>
                <w:b/>
                <w:i/>
                <w:color w:val="000000" w:themeColor="text1"/>
                <w:sz w:val="24"/>
                <w:szCs w:val="24"/>
                <w:lang w:eastAsia="uk-UA"/>
              </w:rPr>
              <w:t>додатку №1</w:t>
            </w:r>
            <w:r w:rsidRPr="001F0E4E">
              <w:rPr>
                <w:rFonts w:ascii="Times New Roman" w:hAnsi="Times New Roman" w:cs="Times New Roman"/>
                <w:color w:val="000000" w:themeColor="text1"/>
                <w:sz w:val="24"/>
                <w:szCs w:val="24"/>
                <w:lang w:eastAsia="uk-UA"/>
              </w:rPr>
              <w:t xml:space="preserve"> до цієї тендерної документації</w:t>
            </w:r>
            <w:r w:rsidRPr="001F0E4E">
              <w:rPr>
                <w:color w:val="000000" w:themeColor="text1"/>
                <w:lang w:eastAsia="uk-UA"/>
              </w:rPr>
              <w:t>;</w:t>
            </w:r>
          </w:p>
          <w:p w:rsidR="00673D05" w:rsidRPr="001F0E4E" w:rsidRDefault="00673D05"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інформації про підтвердження відсутності підстав для відмови в участі у процедурі закупівлі, встановлених  в пункті 44 Особливостей, –  </w:t>
            </w:r>
            <w:r w:rsidRPr="001F0E4E">
              <w:rPr>
                <w:rFonts w:ascii="Times New Roman" w:eastAsia="Times New Roman" w:hAnsi="Times New Roman" w:cs="Times New Roman"/>
                <w:b/>
                <w:i/>
                <w:color w:val="000000" w:themeColor="text1"/>
                <w:sz w:val="24"/>
                <w:szCs w:val="24"/>
              </w:rPr>
              <w:t>згідно з Додатком № 2</w:t>
            </w:r>
            <w:r w:rsidR="00EB147D">
              <w:rPr>
                <w:rFonts w:ascii="Times New Roman" w:eastAsia="Times New Roman" w:hAnsi="Times New Roman" w:cs="Times New Roman"/>
                <w:b/>
                <w:i/>
                <w:color w:val="000000" w:themeColor="text1"/>
                <w:sz w:val="24"/>
                <w:szCs w:val="24"/>
              </w:rPr>
              <w:t>(для учасників)</w:t>
            </w:r>
            <w:r w:rsidR="007C0483">
              <w:rPr>
                <w:rFonts w:ascii="Times New Roman" w:eastAsia="Times New Roman" w:hAnsi="Times New Roman" w:cs="Times New Roman"/>
                <w:b/>
                <w:i/>
                <w:color w:val="000000" w:themeColor="text1"/>
                <w:sz w:val="24"/>
                <w:szCs w:val="24"/>
              </w:rPr>
              <w:t xml:space="preserve"> </w:t>
            </w:r>
            <w:r w:rsidRPr="001F0E4E">
              <w:rPr>
                <w:rFonts w:ascii="Times New Roman" w:eastAsia="Times New Roman" w:hAnsi="Times New Roman" w:cs="Times New Roman"/>
                <w:color w:val="000000" w:themeColor="text1"/>
                <w:sz w:val="24"/>
                <w:szCs w:val="24"/>
              </w:rPr>
              <w:t>до цієї тендерної документації;</w:t>
            </w:r>
          </w:p>
          <w:p w:rsidR="00673D05" w:rsidRPr="001F0E4E" w:rsidRDefault="00673D05"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інформації та документів, які підтверджують відповідність технічним, якісним та кількісним характеристикам предмета закупівлі, інформації про маркування, протоколи випробувань або сертифікати, ліцензії, дозволи тощо, –  </w:t>
            </w:r>
            <w:r w:rsidRPr="001F0E4E">
              <w:rPr>
                <w:rFonts w:ascii="Times New Roman" w:eastAsia="Times New Roman" w:hAnsi="Times New Roman" w:cs="Times New Roman"/>
                <w:b/>
                <w:i/>
                <w:color w:val="000000" w:themeColor="text1"/>
                <w:sz w:val="24"/>
                <w:szCs w:val="24"/>
              </w:rPr>
              <w:t>згідно з  Додатком № 3</w:t>
            </w:r>
            <w:r w:rsidRPr="001F0E4E">
              <w:rPr>
                <w:rFonts w:ascii="Times New Roman" w:eastAsia="Times New Roman" w:hAnsi="Times New Roman" w:cs="Times New Roman"/>
                <w:color w:val="000000" w:themeColor="text1"/>
                <w:sz w:val="24"/>
                <w:szCs w:val="24"/>
              </w:rPr>
              <w:t xml:space="preserve"> до цієї тендерної документації;</w:t>
            </w:r>
          </w:p>
          <w:p w:rsidR="00673D05" w:rsidRPr="001F0E4E" w:rsidRDefault="00673D05" w:rsidP="005D343D">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Pr="001F0E4E">
              <w:rPr>
                <w:rFonts w:ascii="Times New Roman" w:eastAsia="Times New Roman" w:hAnsi="Times New Roman" w:cs="Times New Roman"/>
                <w:color w:val="000000" w:themeColor="text1"/>
                <w:sz w:val="24"/>
                <w:szCs w:val="24"/>
              </w:rPr>
              <w:t>, яка підтверд</w:t>
            </w:r>
            <w:r>
              <w:rPr>
                <w:rFonts w:ascii="Times New Roman" w:eastAsia="Times New Roman" w:hAnsi="Times New Roman" w:cs="Times New Roman"/>
                <w:color w:val="000000" w:themeColor="text1"/>
                <w:sz w:val="24"/>
                <w:szCs w:val="24"/>
              </w:rPr>
              <w:t xml:space="preserve">жує ознайомлення учасника з </w:t>
            </w:r>
            <w:proofErr w:type="spellStart"/>
            <w:r>
              <w:rPr>
                <w:rFonts w:ascii="Times New Roman" w:eastAsia="Times New Roman" w:hAnsi="Times New Roman" w:cs="Times New Roman"/>
                <w:color w:val="000000" w:themeColor="text1"/>
                <w:sz w:val="24"/>
                <w:szCs w:val="24"/>
              </w:rPr>
              <w:t>проє</w:t>
            </w:r>
            <w:r w:rsidRPr="001F0E4E">
              <w:rPr>
                <w:rFonts w:ascii="Times New Roman" w:eastAsia="Times New Roman" w:hAnsi="Times New Roman" w:cs="Times New Roman"/>
                <w:color w:val="000000" w:themeColor="text1"/>
                <w:sz w:val="24"/>
                <w:szCs w:val="24"/>
              </w:rPr>
              <w:t>ктом</w:t>
            </w:r>
            <w:proofErr w:type="spellEnd"/>
            <w:r w:rsidRPr="001F0E4E">
              <w:rPr>
                <w:rFonts w:ascii="Times New Roman" w:eastAsia="Times New Roman" w:hAnsi="Times New Roman" w:cs="Times New Roman"/>
                <w:color w:val="000000" w:themeColor="text1"/>
                <w:sz w:val="24"/>
                <w:szCs w:val="24"/>
              </w:rPr>
              <w:t xml:space="preserve"> договору,  наведеному у  </w:t>
            </w:r>
            <w:r w:rsidRPr="001F0E4E">
              <w:rPr>
                <w:rFonts w:ascii="Times New Roman" w:eastAsia="Times New Roman" w:hAnsi="Times New Roman" w:cs="Times New Roman"/>
                <w:b/>
                <w:i/>
                <w:color w:val="000000" w:themeColor="text1"/>
                <w:sz w:val="24"/>
                <w:szCs w:val="24"/>
              </w:rPr>
              <w:t>додатку</w:t>
            </w:r>
            <w:r w:rsidRPr="001F0E4E">
              <w:rPr>
                <w:rFonts w:ascii="Times New Roman" w:hAnsi="Times New Roman" w:cs="Times New Roman"/>
                <w:b/>
                <w:i/>
                <w:color w:val="000000" w:themeColor="text1"/>
                <w:sz w:val="24"/>
                <w:szCs w:val="24"/>
                <w:shd w:val="clear" w:color="auto" w:fill="FFFFFF"/>
              </w:rPr>
              <w:t xml:space="preserve"> № 4</w:t>
            </w:r>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lang w:eastAsia="uk-UA"/>
              </w:rPr>
              <w:t>до цієї тендерної документації,</w:t>
            </w:r>
            <w:r w:rsidRPr="001F0E4E">
              <w:rPr>
                <w:rFonts w:ascii="Times New Roman" w:hAnsi="Times New Roman" w:cs="Times New Roman"/>
                <w:color w:val="000000" w:themeColor="text1"/>
                <w:sz w:val="24"/>
                <w:szCs w:val="24"/>
                <w:shd w:val="clear" w:color="auto" w:fill="FFFFFF"/>
              </w:rPr>
              <w:t xml:space="preserve"> та надання гарантії виконання своїх зобов’язань, у разі підписання з ним дог</w:t>
            </w:r>
            <w:r>
              <w:rPr>
                <w:rFonts w:ascii="Times New Roman" w:hAnsi="Times New Roman" w:cs="Times New Roman"/>
                <w:color w:val="000000" w:themeColor="text1"/>
                <w:sz w:val="24"/>
                <w:szCs w:val="24"/>
                <w:shd w:val="clear" w:color="auto" w:fill="FFFFFF"/>
              </w:rPr>
              <w:t xml:space="preserve">овору на основі зазначеного </w:t>
            </w:r>
            <w:proofErr w:type="spellStart"/>
            <w:r>
              <w:rPr>
                <w:rFonts w:ascii="Times New Roman" w:hAnsi="Times New Roman" w:cs="Times New Roman"/>
                <w:color w:val="000000" w:themeColor="text1"/>
                <w:sz w:val="24"/>
                <w:szCs w:val="24"/>
                <w:shd w:val="clear" w:color="auto" w:fill="FFFFFF"/>
              </w:rPr>
              <w:t>проє</w:t>
            </w:r>
            <w:r w:rsidRPr="001F0E4E">
              <w:rPr>
                <w:rFonts w:ascii="Times New Roman" w:hAnsi="Times New Roman" w:cs="Times New Roman"/>
                <w:color w:val="000000" w:themeColor="text1"/>
                <w:sz w:val="24"/>
                <w:szCs w:val="24"/>
                <w:shd w:val="clear" w:color="auto" w:fill="FFFFFF"/>
              </w:rPr>
              <w:t>кту</w:t>
            </w:r>
            <w:proofErr w:type="spellEnd"/>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rPr>
              <w:t>д</w:t>
            </w:r>
            <w:r w:rsidRPr="001F0E4E">
              <w:rPr>
                <w:rFonts w:ascii="Times New Roman" w:hAnsi="Times New Roman" w:cs="Times New Roman"/>
                <w:color w:val="000000" w:themeColor="text1"/>
                <w:sz w:val="24"/>
                <w:szCs w:val="24"/>
                <w:shd w:val="clear" w:color="auto" w:fill="FFFFFF"/>
              </w:rPr>
              <w:t>оговору;</w:t>
            </w:r>
          </w:p>
          <w:p w:rsidR="00673D05" w:rsidRPr="001F0E4E" w:rsidRDefault="00673D05" w:rsidP="005D343D">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b/>
                <w:i/>
                <w:color w:val="000000" w:themeColor="text1"/>
                <w:sz w:val="24"/>
                <w:szCs w:val="24"/>
                <w:lang w:eastAsia="uk-UA"/>
              </w:rPr>
              <w:t>листа-згоди</w:t>
            </w:r>
            <w:r w:rsidRPr="001F0E4E">
              <w:rPr>
                <w:rFonts w:ascii="Times New Roman" w:hAnsi="Times New Roman" w:cs="Times New Roman"/>
                <w:color w:val="000000" w:themeColor="text1"/>
                <w:sz w:val="24"/>
                <w:szCs w:val="24"/>
                <w:lang w:eastAsia="uk-UA"/>
              </w:rPr>
              <w:t xml:space="preserve"> згідно </w:t>
            </w:r>
            <w:r w:rsidRPr="001F0E4E">
              <w:rPr>
                <w:rFonts w:ascii="Times New Roman" w:hAnsi="Times New Roman" w:cs="Times New Roman"/>
                <w:b/>
                <w:i/>
                <w:color w:val="000000" w:themeColor="text1"/>
                <w:sz w:val="24"/>
                <w:szCs w:val="24"/>
                <w:lang w:eastAsia="uk-UA"/>
              </w:rPr>
              <w:t>з додатком №5</w:t>
            </w:r>
            <w:r w:rsidRPr="001F0E4E">
              <w:rPr>
                <w:rFonts w:ascii="Times New Roman" w:hAnsi="Times New Roman" w:cs="Times New Roman"/>
                <w:color w:val="000000" w:themeColor="text1"/>
                <w:sz w:val="24"/>
                <w:szCs w:val="24"/>
                <w:lang w:eastAsia="uk-UA"/>
              </w:rPr>
              <w:t xml:space="preserve"> до цієї тендерної документації;</w:t>
            </w:r>
          </w:p>
          <w:p w:rsidR="00673D05" w:rsidRPr="001F0E4E" w:rsidRDefault="00673D05"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F0E4E">
              <w:rPr>
                <w:rFonts w:ascii="Times New Roman" w:eastAsia="Times New Roman" w:hAnsi="Times New Roman" w:cs="Times New Roman"/>
                <w:color w:val="000000" w:themeColor="text1"/>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EB147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w:t>
            </w:r>
          </w:p>
          <w:p w:rsidR="00673D05" w:rsidRPr="001F0E4E" w:rsidRDefault="00673D05"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статуту</w:t>
            </w:r>
            <w:r w:rsidRPr="001F0E4E">
              <w:rPr>
                <w:rFonts w:ascii="Times New Roman" w:eastAsia="Times New Roman" w:hAnsi="Times New Roman" w:cs="Times New Roman"/>
                <w:color w:val="000000" w:themeColor="text1"/>
                <w:sz w:val="24"/>
                <w:szCs w:val="24"/>
              </w:rPr>
              <w:t xml:space="preserve"> підприємства з усіма додатками та змінами (в останній редакції);</w:t>
            </w:r>
          </w:p>
          <w:p w:rsidR="00673D05" w:rsidRPr="001F0E4E" w:rsidRDefault="00673D05"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витягу</w:t>
            </w:r>
            <w:r w:rsidRPr="001F0E4E">
              <w:rPr>
                <w:rFonts w:ascii="Times New Roman" w:eastAsia="Times New Roman" w:hAnsi="Times New Roman" w:cs="Times New Roman"/>
                <w:color w:val="000000" w:themeColor="text1"/>
                <w:sz w:val="24"/>
                <w:szCs w:val="24"/>
              </w:rPr>
              <w:t xml:space="preserve"> з Єдиного державного реєстру юридичних осіб, фізичних осіб - підприємців та громадських формувань;</w:t>
            </w:r>
          </w:p>
          <w:p w:rsidR="00673D05" w:rsidRPr="001F0E4E" w:rsidRDefault="00673D05" w:rsidP="000C2042">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довідки у довільній формі </w:t>
            </w:r>
            <w:r w:rsidRPr="001F0E4E">
              <w:rPr>
                <w:rFonts w:ascii="Times New Roman" w:eastAsia="Times New Roman" w:hAnsi="Times New Roman" w:cs="Times New Roman"/>
                <w:color w:val="000000" w:themeColor="text1"/>
                <w:sz w:val="24"/>
                <w:szCs w:val="24"/>
              </w:rPr>
              <w:t xml:space="preserve">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F0E4E">
              <w:rPr>
                <w:rFonts w:ascii="Times New Roman" w:eastAsia="Times New Roman" w:hAnsi="Times New Roman" w:cs="Times New Roman"/>
                <w:color w:val="000000" w:themeColor="text1"/>
                <w:sz w:val="24"/>
                <w:szCs w:val="24"/>
              </w:rPr>
              <w:t>бенефіціарним</w:t>
            </w:r>
            <w:proofErr w:type="spellEnd"/>
            <w:r w:rsidRPr="001F0E4E">
              <w:rPr>
                <w:rFonts w:ascii="Times New Roman" w:eastAsia="Times New Roman" w:hAnsi="Times New Roman" w:cs="Times New Roman"/>
                <w:color w:val="000000" w:themeColor="text1"/>
                <w:sz w:val="24"/>
                <w:szCs w:val="24"/>
              </w:rPr>
              <w:t xml:space="preserve"> власником, членом або </w:t>
            </w:r>
            <w:r w:rsidRPr="001F0E4E">
              <w:rPr>
                <w:rFonts w:ascii="Times New Roman" w:eastAsia="Times New Roman" w:hAnsi="Times New Roman" w:cs="Times New Roman"/>
                <w:color w:val="000000" w:themeColor="text1"/>
                <w:sz w:val="24"/>
                <w:szCs w:val="24"/>
              </w:rPr>
              <w:lastRenderedPageBreak/>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673D05" w:rsidRPr="001F0E4E" w:rsidRDefault="00673D05" w:rsidP="008052B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довідки у довільній формі </w:t>
            </w:r>
            <w:r w:rsidRPr="001F0E4E">
              <w:rPr>
                <w:rFonts w:ascii="Times New Roman" w:eastAsia="Times New Roman" w:hAnsi="Times New Roman" w:cs="Times New Roman"/>
                <w:color w:val="000000" w:themeColor="text1"/>
                <w:sz w:val="24"/>
                <w:szCs w:val="24"/>
              </w:rPr>
              <w:t>про те, що товари, які є предметом закупівлі, не походять з Російської Федерації/Республіки Білорусь;</w:t>
            </w:r>
          </w:p>
          <w:p w:rsidR="00673D05" w:rsidRPr="001F0E4E" w:rsidRDefault="00673D05" w:rsidP="00FD6DE1">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в довільній формі</w:t>
            </w:r>
            <w:r w:rsidRPr="001F0E4E">
              <w:rPr>
                <w:rFonts w:ascii="Times New Roman" w:eastAsia="Times New Roman" w:hAnsi="Times New Roman" w:cs="Times New Roman"/>
                <w:color w:val="000000" w:themeColor="text1"/>
                <w:sz w:val="24"/>
                <w:szCs w:val="24"/>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w:t>
            </w:r>
            <w:r>
              <w:rPr>
                <w:rFonts w:ascii="Times New Roman" w:eastAsia="Times New Roman" w:hAnsi="Times New Roman" w:cs="Times New Roman"/>
                <w:color w:val="000000" w:themeColor="text1"/>
                <w:sz w:val="24"/>
                <w:szCs w:val="24"/>
              </w:rPr>
              <w:t>ане уповноваженим на це органом;</w:t>
            </w:r>
            <w:r w:rsidRPr="001F0E4E">
              <w:rPr>
                <w:rFonts w:ascii="Times New Roman" w:eastAsia="Times New Roman" w:hAnsi="Times New Roman" w:cs="Times New Roman"/>
                <w:color w:val="000000" w:themeColor="text1"/>
                <w:sz w:val="24"/>
                <w:szCs w:val="24"/>
              </w:rPr>
              <w:t xml:space="preserve"> </w:t>
            </w:r>
          </w:p>
          <w:p w:rsidR="00673D05" w:rsidRPr="001F0E4E" w:rsidRDefault="00673D05" w:rsidP="00FD6DE1">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в довільній формі</w:t>
            </w:r>
            <w:r w:rsidRPr="001F0E4E">
              <w:rPr>
                <w:rFonts w:ascii="Times New Roman" w:eastAsia="Times New Roman" w:hAnsi="Times New Roman" w:cs="Times New Roman"/>
                <w:color w:val="000000" w:themeColor="text1"/>
                <w:sz w:val="24"/>
                <w:szCs w:val="24"/>
              </w:rPr>
              <w:t xml:space="preserve"> про те, що</w:t>
            </w:r>
            <w:r w:rsidRPr="001F0E4E">
              <w:rPr>
                <w:color w:val="000000" w:themeColor="text1"/>
              </w:rPr>
              <w:t xml:space="preserve"> </w:t>
            </w:r>
            <w:r w:rsidRPr="001F0E4E">
              <w:rPr>
                <w:rFonts w:ascii="Times New Roman" w:eastAsia="Times New Roman" w:hAnsi="Times New Roman" w:cs="Times New Roman"/>
                <w:color w:val="000000" w:themeColor="text1"/>
                <w:sz w:val="24"/>
                <w:szCs w:val="24"/>
              </w:rPr>
              <w:t>учасник процедури закупівлі не є контрагентом, який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3D05" w:rsidRPr="001F0E4E" w:rsidRDefault="00673D05" w:rsidP="0047062F">
            <w:pPr>
              <w:spacing w:after="120" w:line="240" w:lineRule="auto"/>
              <w:ind w:left="720"/>
              <w:jc w:val="both"/>
              <w:rPr>
                <w:rFonts w:ascii="Times New Roman" w:eastAsia="Times New Roman" w:hAnsi="Times New Roman" w:cs="Times New Roman"/>
                <w:i/>
                <w:color w:val="000000" w:themeColor="text1"/>
                <w:sz w:val="24"/>
                <w:szCs w:val="24"/>
              </w:rPr>
            </w:pPr>
            <w:r w:rsidRPr="001F0E4E">
              <w:rPr>
                <w:rFonts w:ascii="Times New Roman" w:hAnsi="Times New Roman" w:cs="Times New Roman"/>
                <w:i/>
                <w:color w:val="000000" w:themeColor="text1"/>
                <w:sz w:val="24"/>
                <w:szCs w:val="24"/>
                <w:shd w:val="clear" w:color="auto" w:fill="FFFFFF"/>
              </w:rPr>
              <w:t>* Учасник процедури закупівлі, що перебуває в обставинах, зазначених у цьому пункті, може надати підтвердження (у вигляді довідки в довільній формі)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буде вважати, що таке підтвердження є достатнім, учаснику процедури закупівлі не може бути відмовлено в участі в процедурі закупівлі.</w:t>
            </w:r>
          </w:p>
          <w:p w:rsidR="00673D05" w:rsidRPr="001F0E4E" w:rsidRDefault="00673D05" w:rsidP="00AB372B">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інших документів та/</w:t>
            </w:r>
            <w:r>
              <w:rPr>
                <w:rFonts w:ascii="Times New Roman" w:hAnsi="Times New Roman" w:cs="Times New Roman"/>
                <w:color w:val="000000" w:themeColor="text1"/>
                <w:sz w:val="24"/>
                <w:szCs w:val="24"/>
                <w:lang w:eastAsia="uk-UA"/>
              </w:rPr>
              <w:t>або інформації визначених</w:t>
            </w:r>
            <w:r w:rsidRPr="001F0E4E">
              <w:rPr>
                <w:rFonts w:ascii="Times New Roman" w:hAnsi="Times New Roman" w:cs="Times New Roman"/>
                <w:color w:val="000000" w:themeColor="text1"/>
                <w:sz w:val="24"/>
                <w:szCs w:val="24"/>
                <w:lang w:eastAsia="uk-UA"/>
              </w:rPr>
              <w:t xml:space="preserve"> тендерною документацією та додатками неї;</w:t>
            </w:r>
          </w:p>
          <w:p w:rsidR="00673D05" w:rsidRPr="001F0E4E" w:rsidRDefault="00673D05" w:rsidP="00E623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1F0E4E">
              <w:rPr>
                <w:rFonts w:ascii="Times New Roman" w:eastAsia="Times New Roman" w:hAnsi="Times New Roman" w:cs="Times New Roman"/>
                <w:b/>
                <w:i/>
                <w:color w:val="000000" w:themeColor="text1"/>
                <w:sz w:val="24"/>
                <w:szCs w:val="24"/>
              </w:rPr>
              <w:t>документ про створення такого об’єднання</w:t>
            </w:r>
            <w:r w:rsidRPr="001F0E4E">
              <w:rPr>
                <w:rFonts w:ascii="Times New Roman" w:eastAsia="Times New Roman" w:hAnsi="Times New Roman" w:cs="Times New Roman"/>
                <w:color w:val="000000" w:themeColor="text1"/>
                <w:sz w:val="24"/>
                <w:szCs w:val="24"/>
              </w:rPr>
              <w:t>.</w:t>
            </w:r>
          </w:p>
          <w:p w:rsidR="00673D05" w:rsidRPr="001F0E4E" w:rsidRDefault="00673D05" w:rsidP="00521109">
            <w:pPr>
              <w:widowControl w:val="0"/>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Документи у складі пропозиції  учасника рекомендується нумерувати, іменувати та надавати у тій послідовності, у якій вони наведені у цій тендерній документації, а також </w:t>
            </w:r>
            <w:r w:rsidRPr="001F0E4E">
              <w:rPr>
                <w:rFonts w:ascii="Times New Roman" w:eastAsia="Times New Roman" w:hAnsi="Times New Roman" w:cs="Times New Roman"/>
                <w:b/>
                <w:i/>
                <w:color w:val="000000" w:themeColor="text1"/>
                <w:sz w:val="24"/>
                <w:szCs w:val="24"/>
              </w:rPr>
              <w:lastRenderedPageBreak/>
              <w:t>кожний документ завантажувати окремим файлом.</w:t>
            </w:r>
          </w:p>
          <w:p w:rsidR="00673D05" w:rsidRPr="001F0E4E" w:rsidRDefault="00673D05" w:rsidP="00AF7772">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Переможець</w:t>
            </w:r>
            <w:r w:rsidRPr="001F0E4E">
              <w:rPr>
                <w:rFonts w:ascii="Times New Roman" w:eastAsia="Times New Roman" w:hAnsi="Times New Roman" w:cs="Times New Roman"/>
                <w:color w:val="000000" w:themeColor="text1"/>
                <w:sz w:val="24"/>
                <w:szCs w:val="24"/>
              </w:rPr>
              <w:t xml:space="preserve"> процедури закупівлі у строк, </w:t>
            </w:r>
            <w:r w:rsidRPr="001F0E4E">
              <w:rPr>
                <w:rFonts w:ascii="Times New Roman" w:eastAsia="Times New Roman" w:hAnsi="Times New Roman" w:cs="Times New Roman"/>
                <w:b/>
                <w:i/>
                <w:color w:val="000000" w:themeColor="text1"/>
                <w:sz w:val="24"/>
                <w:szCs w:val="24"/>
              </w:rPr>
              <w:t>що не перевищує чотири дні</w:t>
            </w:r>
            <w:r w:rsidRPr="001F0E4E">
              <w:rPr>
                <w:rFonts w:ascii="Times New Roman" w:eastAsia="Times New Roman" w:hAnsi="Times New Roman" w:cs="Times New Roman"/>
                <w:color w:val="000000" w:themeColor="text1"/>
                <w:sz w:val="24"/>
                <w:szCs w:val="24"/>
              </w:rPr>
              <w:t xml:space="preserve"> з дати оприлюднення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документи </w:t>
            </w:r>
            <w:r w:rsidRPr="001F0E4E">
              <w:rPr>
                <w:rFonts w:ascii="Times New Roman" w:eastAsia="Times New Roman" w:hAnsi="Times New Roman" w:cs="Times New Roman"/>
                <w:b/>
                <w:i/>
                <w:color w:val="000000" w:themeColor="text1"/>
                <w:sz w:val="24"/>
                <w:szCs w:val="24"/>
              </w:rPr>
              <w:t>згідно Додатку № 2 (для переможця)</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до цієї тендерної документації.</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73D05" w:rsidRPr="001F0E4E" w:rsidRDefault="00673D05" w:rsidP="00175489">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Під час використання електронної системи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E4E">
              <w:rPr>
                <w:rFonts w:ascii="Times New Roman" w:eastAsia="Times New Roman" w:hAnsi="Times New Roman" w:cs="Times New Roman"/>
                <w:color w:val="000000" w:themeColor="text1"/>
                <w:sz w:val="24"/>
                <w:szCs w:val="24"/>
              </w:rPr>
              <w:t>скан</w:t>
            </w:r>
            <w:proofErr w:type="spellEnd"/>
            <w:r w:rsidRPr="001F0E4E">
              <w:rPr>
                <w:rFonts w:ascii="Times New Roman" w:eastAsia="Times New Roman" w:hAnsi="Times New Roman" w:cs="Times New Roman"/>
                <w:color w:val="000000" w:themeColor="text1"/>
                <w:sz w:val="24"/>
                <w:szCs w:val="24"/>
              </w:rPr>
              <w:t xml:space="preserve">-копій через електронну систему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color w:val="000000" w:themeColor="text1"/>
                <w:sz w:val="24"/>
                <w:szCs w:val="24"/>
              </w:rPr>
              <w:t>Тендерна пропозиція учасника мають відповідати наступним вимогам:</w:t>
            </w:r>
            <w:r w:rsidRPr="001F0E4E">
              <w:rPr>
                <w:rFonts w:ascii="Times New Roman" w:eastAsia="Times New Roman" w:hAnsi="Times New Roman" w:cs="Times New Roman"/>
                <w:color w:val="000000" w:themeColor="text1"/>
                <w:sz w:val="24"/>
                <w:szCs w:val="24"/>
              </w:rPr>
              <w:t xml:space="preserve"> </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мають бути чіткими та розбірливими для читання;</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73D05" w:rsidRPr="001F0E4E" w:rsidRDefault="00673D05" w:rsidP="002D1572">
            <w:pPr>
              <w:widowControl w:val="0"/>
              <w:spacing w:after="0" w:line="240" w:lineRule="auto"/>
              <w:ind w:left="720"/>
              <w:jc w:val="both"/>
              <w:rPr>
                <w:rFonts w:ascii="Times New Roman" w:eastAsia="Times New Roman" w:hAnsi="Times New Roman" w:cs="Times New Roman"/>
                <w:color w:val="000000" w:themeColor="text1"/>
                <w:sz w:val="24"/>
                <w:szCs w:val="24"/>
              </w:rPr>
            </w:pP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w:t>
            </w:r>
            <w:r w:rsidRPr="001F0E4E">
              <w:rPr>
                <w:rFonts w:ascii="Times New Roman" w:eastAsia="Times New Roman" w:hAnsi="Times New Roman" w:cs="Times New Roman"/>
                <w:color w:val="000000" w:themeColor="text1"/>
                <w:sz w:val="24"/>
                <w:szCs w:val="24"/>
              </w:rPr>
              <w:lastRenderedPageBreak/>
              <w:t xml:space="preserve">кожній сторінці такого документа (окрім документів, виданих іншими підприємствами / установами / організаціями).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1F0E4E">
              <w:rPr>
                <w:rFonts w:ascii="Times New Roman" w:eastAsia="Times New Roman" w:hAnsi="Times New Roman" w:cs="Times New Roman"/>
                <w:color w:val="000000" w:themeColor="text1"/>
                <w:sz w:val="24"/>
                <w:szCs w:val="24"/>
              </w:rPr>
              <w:t>засвідчувального</w:t>
            </w:r>
            <w:proofErr w:type="spellEnd"/>
            <w:r w:rsidRPr="001F0E4E">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F0E4E">
              <w:rPr>
                <w:rFonts w:ascii="Times New Roman" w:eastAsia="Times New Roman" w:hAnsi="Times New Roman" w:cs="Times New Roman"/>
                <w:color w:val="000000" w:themeColor="text1"/>
                <w:sz w:val="24"/>
                <w:szCs w:val="24"/>
              </w:rPr>
              <w:t>відхилено</w:t>
            </w:r>
            <w:proofErr w:type="spellEnd"/>
            <w:r w:rsidRPr="001F0E4E">
              <w:rPr>
                <w:rFonts w:ascii="Times New Roman" w:eastAsia="Times New Roman" w:hAnsi="Times New Roman" w:cs="Times New Roman"/>
                <w:color w:val="000000" w:themeColor="text1"/>
                <w:sz w:val="24"/>
                <w:szCs w:val="24"/>
              </w:rPr>
              <w:t xml:space="preserve"> на підставі пункту 1 частини 1 статті 31 Закону та з урахуванням пункту 41 Особливостей. </w:t>
            </w:r>
          </w:p>
          <w:p w:rsidR="00673D05" w:rsidRPr="001F0E4E" w:rsidRDefault="00673D05"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Опис  та приклади формальних (несуттєвих) помилок:</w:t>
            </w:r>
          </w:p>
          <w:p w:rsidR="00673D05" w:rsidRPr="001F0E4E" w:rsidRDefault="00673D05"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пропозицій.</w:t>
            </w:r>
          </w:p>
          <w:p w:rsidR="00673D05" w:rsidRPr="001F0E4E" w:rsidRDefault="00673D05"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3D05" w:rsidRPr="001F0E4E" w:rsidRDefault="00673D05"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Опис формальних (несуттєвих) помилок:</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великої літери; </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розділових знаків та відмінювання слів у реченні; </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використання слова або </w:t>
            </w:r>
            <w:proofErr w:type="spellStart"/>
            <w:r w:rsidRPr="001F0E4E">
              <w:rPr>
                <w:rFonts w:ascii="Times New Roman" w:eastAsia="Times New Roman" w:hAnsi="Times New Roman" w:cs="Times New Roman"/>
                <w:color w:val="000000" w:themeColor="text1"/>
                <w:sz w:val="24"/>
                <w:szCs w:val="24"/>
              </w:rPr>
              <w:t>мовного</w:t>
            </w:r>
            <w:proofErr w:type="spellEnd"/>
            <w:r w:rsidRPr="001F0E4E">
              <w:rPr>
                <w:rFonts w:ascii="Times New Roman" w:eastAsia="Times New Roman" w:hAnsi="Times New Roman" w:cs="Times New Roman"/>
                <w:color w:val="000000" w:themeColor="text1"/>
                <w:sz w:val="24"/>
                <w:szCs w:val="24"/>
              </w:rPr>
              <w:t xml:space="preserve"> звороту, запозичених з іншої мови; </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 </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 xml:space="preserve">застосування правил переносу частини слова з рядка в рядок; </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написання слів разом та/або окремо, та/або через дефіс; </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3D05" w:rsidRPr="001F0E4E" w:rsidRDefault="00673D05"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Приклади формальних (несуттєвих) помилок:</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«вінницька область» замість «Вінницька область» або «місто </w:t>
            </w:r>
            <w:proofErr w:type="spellStart"/>
            <w:r w:rsidRPr="001F0E4E">
              <w:rPr>
                <w:rFonts w:ascii="Times New Roman" w:eastAsia="Times New Roman" w:hAnsi="Times New Roman" w:cs="Times New Roman"/>
                <w:color w:val="000000" w:themeColor="text1"/>
                <w:sz w:val="24"/>
                <w:szCs w:val="24"/>
              </w:rPr>
              <w:t>львів</w:t>
            </w:r>
            <w:proofErr w:type="spellEnd"/>
            <w:r w:rsidRPr="001F0E4E">
              <w:rPr>
                <w:rFonts w:ascii="Times New Roman" w:eastAsia="Times New Roman" w:hAnsi="Times New Roman" w:cs="Times New Roman"/>
                <w:color w:val="000000" w:themeColor="text1"/>
                <w:sz w:val="24"/>
                <w:szCs w:val="24"/>
              </w:rPr>
              <w:t xml:space="preserve">» замість «місто Львів»; </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технології, обладнання та матеріально-технічної бази»;</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тендернапропозиція</w:t>
            </w:r>
            <w:proofErr w:type="spellEnd"/>
            <w:r w:rsidRPr="001F0E4E">
              <w:rPr>
                <w:rFonts w:ascii="Times New Roman" w:eastAsia="Times New Roman" w:hAnsi="Times New Roman" w:cs="Times New Roman"/>
                <w:color w:val="000000" w:themeColor="text1"/>
                <w:sz w:val="24"/>
                <w:szCs w:val="24"/>
              </w:rPr>
              <w:t>» замість «тендерна пропозиція»;</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срток</w:t>
            </w:r>
            <w:proofErr w:type="spellEnd"/>
            <w:r w:rsidRPr="001F0E4E">
              <w:rPr>
                <w:rFonts w:ascii="Times New Roman" w:eastAsia="Times New Roman" w:hAnsi="Times New Roman" w:cs="Times New Roman"/>
                <w:color w:val="000000" w:themeColor="text1"/>
                <w:sz w:val="24"/>
                <w:szCs w:val="24"/>
              </w:rPr>
              <w:t xml:space="preserve"> поставки» замість «строк поставки»;</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«Довідка» замість «Лист», «Гарантійний лист» замість «Довідка», «Лист» замість «Гарантійний лист» тощо;</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подання документа у форматі  «PDF» замість «JPEG», «JPEG» замість «PDF» тощо.</w:t>
            </w:r>
          </w:p>
          <w:p w:rsidR="00673D05" w:rsidRPr="001F0E4E" w:rsidRDefault="00673D05" w:rsidP="007E712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673D05" w:rsidRPr="001F0E4E" w:rsidRDefault="00673D05" w:rsidP="00796B4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73D05" w:rsidRPr="001F0E4E" w:rsidRDefault="00673D05" w:rsidP="00796B46">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bookmarkStart w:id="1" w:name="_heading=h.ftj7vaqoric" w:colFirst="0" w:colLast="0"/>
            <w:bookmarkEnd w:id="1"/>
            <w:r w:rsidRPr="001F0E4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673D05" w:rsidRPr="001F0E4E" w:rsidRDefault="00673D05"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тендерної пропозиції</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передбачається.</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1F0E4E">
              <w:rPr>
                <w:rFonts w:ascii="Times New Roman" w:eastAsia="Times New Roman" w:hAnsi="Times New Roman" w:cs="Times New Roman"/>
                <w:color w:val="000000" w:themeColor="text1"/>
                <w:sz w:val="24"/>
                <w:szCs w:val="24"/>
              </w:rPr>
              <w:lastRenderedPageBreak/>
              <w:t>закупівлі має право:</w:t>
            </w:r>
          </w:p>
          <w:p w:rsidR="00673D05" w:rsidRPr="001F0E4E" w:rsidRDefault="00673D05"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73D05" w:rsidRPr="001F0E4E" w:rsidRDefault="00673D05"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513" w:type="dxa"/>
            <w:shd w:val="clear" w:color="auto" w:fill="FFFFFF"/>
          </w:tcPr>
          <w:p w:rsidR="00673D05" w:rsidRPr="00835421" w:rsidRDefault="00673D05" w:rsidP="0029190F">
            <w:pPr>
              <w:spacing w:after="120" w:line="240" w:lineRule="auto"/>
              <w:jc w:val="both"/>
              <w:rPr>
                <w:rFonts w:ascii="Times New Roman" w:eastAsia="Times New Roman" w:hAnsi="Times New Roman" w:cs="Times New Roman"/>
                <w:sz w:val="24"/>
                <w:szCs w:val="24"/>
              </w:rPr>
            </w:pPr>
            <w:r w:rsidRPr="001F0E4E">
              <w:rPr>
                <w:rFonts w:ascii="Times New Roman" w:eastAsia="Times New Roman" w:hAnsi="Times New Roman" w:cs="Times New Roman"/>
                <w:color w:val="000000" w:themeColor="text1"/>
                <w:sz w:val="24"/>
                <w:szCs w:val="24"/>
              </w:rPr>
              <w:t>Відповідно до пункту 28 Особливостей, у тендерній документації замовник зазначає один або кілька кваліфікаційних критеріїв відповідно до </w:t>
            </w:r>
            <w:hyperlink r:id="rId10" w:anchor="n1250" w:tgtFrame="_blank" w:history="1">
              <w:r w:rsidRPr="001F0E4E">
                <w:rPr>
                  <w:rFonts w:ascii="Times New Roman" w:eastAsia="Times New Roman" w:hAnsi="Times New Roman" w:cs="Times New Roman"/>
                  <w:color w:val="000000" w:themeColor="text1"/>
                  <w:sz w:val="24"/>
                  <w:szCs w:val="24"/>
                </w:rPr>
                <w:t>статті 16</w:t>
              </w:r>
            </w:hyperlink>
            <w:r w:rsidRPr="001F0E4E">
              <w:rPr>
                <w:rFonts w:ascii="Times New Roman" w:eastAsia="Times New Roman" w:hAnsi="Times New Roman" w:cs="Times New Roman"/>
                <w:color w:val="000000" w:themeColor="text1"/>
                <w:sz w:val="24"/>
                <w:szCs w:val="24"/>
              </w:rPr>
              <w:t xml:space="preserve"> Закону з урахуванням положень  Особливостей та інформацію про спосіб підтвердження відповідності учасників процедури </w:t>
            </w:r>
            <w:r w:rsidRPr="00835421">
              <w:rPr>
                <w:rFonts w:ascii="Times New Roman" w:eastAsia="Times New Roman" w:hAnsi="Times New Roman" w:cs="Times New Roman"/>
                <w:sz w:val="24"/>
                <w:szCs w:val="24"/>
              </w:rPr>
              <w:t>закупівлі установленим критеріям і вимогам згідно із законодавством.</w:t>
            </w:r>
          </w:p>
          <w:p w:rsidR="008B56AF" w:rsidRPr="00835421" w:rsidRDefault="00673D05" w:rsidP="00835421">
            <w:pPr>
              <w:pStyle w:val="rvps2"/>
              <w:shd w:val="clear" w:color="auto" w:fill="FFFFFF"/>
              <w:spacing w:before="0" w:beforeAutospacing="0" w:after="150" w:afterAutospacing="0"/>
              <w:jc w:val="both"/>
            </w:pPr>
            <w:r w:rsidRPr="00835421">
              <w:rPr>
                <w:rFonts w:eastAsia="Times New Roman"/>
              </w:rPr>
              <w:t xml:space="preserve">На підставі пункту </w:t>
            </w:r>
            <w:r w:rsidR="008B56AF" w:rsidRPr="00835421">
              <w:rPr>
                <w:rFonts w:eastAsia="Times New Roman"/>
              </w:rPr>
              <w:t>29</w:t>
            </w:r>
            <w:r w:rsidRPr="00835421">
              <w:rPr>
                <w:rFonts w:eastAsia="Times New Roman"/>
              </w:rPr>
              <w:t xml:space="preserve"> Особливостей, </w:t>
            </w:r>
            <w:r w:rsidR="008B56AF" w:rsidRPr="00835421">
              <w:rPr>
                <w:rFonts w:eastAsia="Times New Roman"/>
              </w:rPr>
              <w:t>у</w:t>
            </w:r>
            <w:r w:rsidR="008B56AF" w:rsidRPr="00835421">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1" w:anchor="n1253" w:tgtFrame="_blank" w:history="1">
              <w:r w:rsidR="008B56AF" w:rsidRPr="00835421">
                <w:rPr>
                  <w:rStyle w:val="a4"/>
                  <w:color w:val="auto"/>
                </w:rPr>
                <w:t>пунктів 1</w:t>
              </w:r>
            </w:hyperlink>
            <w:r w:rsidR="008B56AF" w:rsidRPr="00835421">
              <w:t> і </w:t>
            </w:r>
            <w:hyperlink r:id="rId12" w:anchor="n1254" w:tgtFrame="_blank" w:history="1">
              <w:r w:rsidR="008B56AF" w:rsidRPr="00835421">
                <w:rPr>
                  <w:rStyle w:val="a4"/>
                  <w:color w:val="auto"/>
                </w:rPr>
                <w:t>2</w:t>
              </w:r>
            </w:hyperlink>
            <w:r w:rsidR="008B56AF" w:rsidRPr="00835421">
              <w:t> частини другої статті 16 Закону замовником не застосовуються.</w:t>
            </w:r>
          </w:p>
          <w:p w:rsidR="00673D05" w:rsidRPr="00835421" w:rsidRDefault="008B56AF" w:rsidP="00835421">
            <w:pPr>
              <w:pStyle w:val="rvps2"/>
              <w:shd w:val="clear" w:color="auto" w:fill="FFFFFF"/>
              <w:spacing w:before="0" w:beforeAutospacing="0" w:after="150" w:afterAutospacing="0"/>
              <w:jc w:val="both"/>
            </w:pPr>
            <w:bookmarkStart w:id="2" w:name="n113"/>
            <w:bookmarkEnd w:id="2"/>
            <w:r w:rsidRPr="00835421">
              <w:t xml:space="preserve">У разі здійснення </w:t>
            </w:r>
            <w:proofErr w:type="spellStart"/>
            <w:r w:rsidRPr="00835421">
              <w:t>закупівель</w:t>
            </w:r>
            <w:proofErr w:type="spellEnd"/>
            <w:r w:rsidRPr="00835421">
              <w:t>, визначених абзацом першим пункту</w:t>
            </w:r>
            <w:r w:rsidR="00835421" w:rsidRPr="00835421">
              <w:t xml:space="preserve"> 29 Особливостей</w:t>
            </w:r>
            <w:r w:rsidRPr="00835421">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Підстави для відмови в участі у відкритих торгах, встановлені </w:t>
            </w:r>
            <w:hyperlink r:id="rId13" w:anchor="n159" w:history="1">
              <w:r w:rsidRPr="001F0E4E">
                <w:rPr>
                  <w:rFonts w:ascii="Times New Roman" w:eastAsia="Times New Roman" w:hAnsi="Times New Roman" w:cs="Times New Roman"/>
                  <w:color w:val="000000" w:themeColor="text1"/>
                  <w:sz w:val="24"/>
                  <w:szCs w:val="24"/>
                </w:rPr>
                <w:t>пунктом 44</w:t>
              </w:r>
            </w:hyperlink>
            <w:r w:rsidRPr="001F0E4E">
              <w:rPr>
                <w:rFonts w:ascii="Times New Roman" w:eastAsia="Times New Roman" w:hAnsi="Times New Roman" w:cs="Times New Roman"/>
                <w:color w:val="000000" w:themeColor="text1"/>
                <w:sz w:val="24"/>
                <w:szCs w:val="24"/>
              </w:rPr>
              <w:t xml:space="preserve">  Особливостей, та інформація про спосіб підтвердження відсутності підстав для відхилення (у тому числі для об’єднання учасників, як учасника процедури закупівлі) викладені у </w:t>
            </w:r>
            <w:r w:rsidRPr="001F0E4E">
              <w:rPr>
                <w:rFonts w:ascii="Times New Roman" w:eastAsia="Times New Roman" w:hAnsi="Times New Roman" w:cs="Times New Roman"/>
                <w:b/>
                <w:i/>
                <w:color w:val="000000" w:themeColor="text1"/>
                <w:sz w:val="24"/>
                <w:szCs w:val="24"/>
              </w:rPr>
              <w:t>Додатку № 2</w:t>
            </w:r>
            <w:r w:rsidRPr="001F0E4E">
              <w:rPr>
                <w:rFonts w:ascii="Times New Roman" w:eastAsia="Times New Roman" w:hAnsi="Times New Roman" w:cs="Times New Roman"/>
                <w:color w:val="000000" w:themeColor="text1"/>
                <w:sz w:val="24"/>
                <w:szCs w:val="24"/>
              </w:rPr>
              <w:t xml:space="preserve"> до цієї тендерної документації.</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пунктом третім частини другої статті 22 Закону, інформація про необхідні технічні, якісні та кількісні характеристики предмета закупівлі та технічна специфікація до предмета закупівлі зазначена у </w:t>
            </w:r>
            <w:r w:rsidRPr="001F0E4E">
              <w:rPr>
                <w:rFonts w:ascii="Times New Roman" w:eastAsia="Times New Roman" w:hAnsi="Times New Roman" w:cs="Times New Roman"/>
                <w:b/>
                <w:i/>
                <w:color w:val="000000" w:themeColor="text1"/>
                <w:sz w:val="24"/>
                <w:szCs w:val="24"/>
              </w:rPr>
              <w:t>Додатку № 3</w:t>
            </w:r>
            <w:r w:rsidRPr="001F0E4E">
              <w:rPr>
                <w:rFonts w:ascii="Times New Roman" w:eastAsia="Times New Roman" w:hAnsi="Times New Roman" w:cs="Times New Roman"/>
                <w:color w:val="000000" w:themeColor="text1"/>
                <w:sz w:val="24"/>
                <w:szCs w:val="24"/>
              </w:rPr>
              <w:t xml:space="preserve"> до цієї тендерної документації.</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7</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субпідрядника / співвиконавця</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випадку закупівлі товару вимоги щодо надання інформації про субпідрядника / співвиконавця не встановлюються.</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8</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Внесення змін або відкликання тендерної </w:t>
            </w:r>
            <w:r w:rsidRPr="001F0E4E">
              <w:rPr>
                <w:rFonts w:ascii="Times New Roman" w:eastAsia="Times New Roman" w:hAnsi="Times New Roman" w:cs="Times New Roman"/>
                <w:b/>
                <w:color w:val="000000" w:themeColor="text1"/>
                <w:sz w:val="24"/>
                <w:szCs w:val="24"/>
              </w:rPr>
              <w:lastRenderedPageBreak/>
              <w:t>пропозиції учасником</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 xml:space="preserve">Учасник процедури закупівлі має право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sidRPr="001F0E4E">
              <w:rPr>
                <w:rFonts w:ascii="Times New Roman" w:eastAsia="Times New Roman" w:hAnsi="Times New Roman" w:cs="Times New Roman"/>
                <w:color w:val="000000" w:themeColor="text1"/>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9</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Ступінь локалізації виробництва</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застосовується </w:t>
            </w:r>
          </w:p>
        </w:tc>
      </w:tr>
      <w:tr w:rsidR="00673D05" w:rsidRPr="001F0E4E" w:rsidTr="00BE6302">
        <w:tc>
          <w:tcPr>
            <w:tcW w:w="9971" w:type="dxa"/>
            <w:gridSpan w:val="4"/>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73D05" w:rsidRPr="001F0E4E" w:rsidTr="00BE6302">
        <w:tc>
          <w:tcPr>
            <w:tcW w:w="561" w:type="dxa"/>
            <w:shd w:val="clear" w:color="auto" w:fill="FFFFFF"/>
          </w:tcPr>
          <w:p w:rsidR="00673D05" w:rsidRPr="00B66E70" w:rsidRDefault="00673D05" w:rsidP="00B66E70">
            <w:pPr>
              <w:spacing w:after="120" w:line="240" w:lineRule="auto"/>
              <w:jc w:val="center"/>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673D05" w:rsidRPr="00B66E70" w:rsidRDefault="00673D05" w:rsidP="00B66E70">
            <w:pPr>
              <w:spacing w:after="120" w:line="240" w:lineRule="auto"/>
              <w:rPr>
                <w:rFonts w:ascii="Times New Roman" w:eastAsia="Times New Roman" w:hAnsi="Times New Roman" w:cs="Times New Roman"/>
                <w:b/>
                <w:color w:val="000000" w:themeColor="text1"/>
                <w:sz w:val="24"/>
                <w:szCs w:val="24"/>
              </w:rPr>
            </w:pPr>
            <w:r w:rsidRPr="00B66E70">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13" w:type="dxa"/>
            <w:shd w:val="clear" w:color="auto" w:fill="FFFFFF"/>
          </w:tcPr>
          <w:p w:rsidR="00673D05" w:rsidRPr="00451FAF" w:rsidRDefault="00673D05" w:rsidP="00B66E70">
            <w:pPr>
              <w:spacing w:after="120" w:line="240" w:lineRule="auto"/>
              <w:jc w:val="both"/>
              <w:rPr>
                <w:rFonts w:ascii="Times New Roman" w:eastAsia="Times New Roman" w:hAnsi="Times New Roman" w:cs="Times New Roman"/>
                <w:i/>
                <w:color w:val="000000" w:themeColor="text1"/>
                <w:sz w:val="24"/>
                <w:szCs w:val="24"/>
                <w:lang w:val="ru-RU"/>
              </w:rPr>
            </w:pPr>
            <w:r w:rsidRPr="00C13DE2">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C13DE2" w:rsidRPr="00C13DE2">
              <w:rPr>
                <w:rFonts w:ascii="Times New Roman" w:eastAsia="Times New Roman" w:hAnsi="Times New Roman" w:cs="Times New Roman"/>
                <w:color w:val="000000" w:themeColor="text1"/>
                <w:sz w:val="24"/>
                <w:szCs w:val="24"/>
              </w:rPr>
              <w:t>07.04</w:t>
            </w:r>
            <w:r w:rsidRPr="00C13DE2">
              <w:rPr>
                <w:rFonts w:ascii="Times New Roman" w:eastAsia="Times New Roman" w:hAnsi="Times New Roman" w:cs="Times New Roman"/>
                <w:color w:val="000000" w:themeColor="text1"/>
                <w:sz w:val="24"/>
                <w:szCs w:val="24"/>
              </w:rPr>
              <w:t>.2023 10:00.</w:t>
            </w:r>
          </w:p>
          <w:p w:rsidR="00673D05" w:rsidRPr="00B66E70"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73D05" w:rsidRPr="00B66E70"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 xml:space="preserve">Електронна система </w:t>
            </w:r>
            <w:proofErr w:type="spellStart"/>
            <w:r w:rsidRPr="00B66E70">
              <w:rPr>
                <w:rFonts w:ascii="Times New Roman" w:eastAsia="Times New Roman" w:hAnsi="Times New Roman" w:cs="Times New Roman"/>
                <w:color w:val="000000" w:themeColor="text1"/>
                <w:sz w:val="24"/>
                <w:szCs w:val="24"/>
              </w:rPr>
              <w:t>закупівель</w:t>
            </w:r>
            <w:proofErr w:type="spellEnd"/>
            <w:r w:rsidRPr="00B66E70">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73D05" w:rsidRPr="001F0E4E" w:rsidRDefault="00673D05"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66E70">
              <w:rPr>
                <w:rFonts w:ascii="Times New Roman" w:eastAsia="Times New Roman" w:hAnsi="Times New Roman" w:cs="Times New Roman"/>
                <w:color w:val="000000" w:themeColor="text1"/>
                <w:sz w:val="24"/>
                <w:szCs w:val="24"/>
              </w:rPr>
              <w:t>закупівель</w:t>
            </w:r>
            <w:proofErr w:type="spellEnd"/>
            <w:r w:rsidRPr="00B66E70">
              <w:rPr>
                <w:rFonts w:ascii="Times New Roman" w:eastAsia="Times New Roman" w:hAnsi="Times New Roman" w:cs="Times New Roman"/>
                <w:color w:val="000000" w:themeColor="text1"/>
                <w:sz w:val="24"/>
                <w:szCs w:val="24"/>
              </w:rPr>
              <w:t>.</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Порядок розкриття тендерної пропозиції</w:t>
            </w:r>
          </w:p>
        </w:tc>
        <w:tc>
          <w:tcPr>
            <w:tcW w:w="6513" w:type="dxa"/>
            <w:shd w:val="clear" w:color="auto" w:fill="FFFFFF"/>
          </w:tcPr>
          <w:p w:rsidR="00673D05" w:rsidRPr="001F0E4E" w:rsidRDefault="00673D05" w:rsidP="0029190F">
            <w:pPr>
              <w:pStyle w:val="rvps2"/>
              <w:shd w:val="clear" w:color="auto" w:fill="FFFFFF"/>
              <w:spacing w:before="0" w:beforeAutospacing="0" w:after="120" w:afterAutospacing="0"/>
              <w:jc w:val="both"/>
              <w:rPr>
                <w:rFonts w:eastAsia="Times New Roman"/>
                <w:color w:val="000000" w:themeColor="text1"/>
                <w:lang w:eastAsia="en-US"/>
              </w:rPr>
            </w:pPr>
            <w:r w:rsidRPr="001F0E4E">
              <w:rPr>
                <w:rFonts w:eastAsia="Times New Roman"/>
                <w:color w:val="000000" w:themeColor="text1"/>
                <w:lang w:eastAsia="en-US"/>
              </w:rPr>
              <w:t>Відкриті торги проводяться без застосування електронного аукціону</w:t>
            </w:r>
            <w:bookmarkStart w:id="3" w:name="n289"/>
            <w:bookmarkEnd w:id="3"/>
            <w:r w:rsidRPr="001F0E4E">
              <w:rPr>
                <w:rFonts w:eastAsia="Times New Roman"/>
                <w:color w:val="000000" w:themeColor="text1"/>
                <w:lang w:eastAsia="en-US"/>
              </w:rPr>
              <w:t>.</w:t>
            </w:r>
            <w:bookmarkStart w:id="4" w:name="n126"/>
            <w:bookmarkEnd w:id="4"/>
          </w:p>
          <w:p w:rsidR="00673D05" w:rsidRPr="001F0E4E" w:rsidRDefault="00673D05" w:rsidP="003C5711">
            <w:pPr>
              <w:pStyle w:val="rvps2"/>
              <w:shd w:val="clear" w:color="auto" w:fill="FFFFFF"/>
              <w:spacing w:before="0" w:beforeAutospacing="0" w:after="150" w:afterAutospacing="0"/>
              <w:jc w:val="both"/>
              <w:rPr>
                <w:color w:val="000000" w:themeColor="text1"/>
              </w:rPr>
            </w:pPr>
            <w:r w:rsidRPr="001F0E4E">
              <w:rPr>
                <w:color w:val="000000" w:themeColor="text1"/>
              </w:rPr>
              <w:t xml:space="preserve">Електронною системою </w:t>
            </w:r>
            <w:proofErr w:type="spellStart"/>
            <w:r w:rsidRPr="001F0E4E">
              <w:rPr>
                <w:color w:val="000000" w:themeColor="text1"/>
              </w:rPr>
              <w:t>закупівель</w:t>
            </w:r>
            <w:proofErr w:type="spellEnd"/>
            <w:r w:rsidRPr="001F0E4E">
              <w:rPr>
                <w:color w:val="000000" w:themeColor="text1"/>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r w:rsidRPr="001F0E4E">
              <w:rPr>
                <w:rFonts w:eastAsia="Times New Roman"/>
                <w:color w:val="000000" w:themeColor="text1"/>
              </w:rPr>
              <w:t>Розкриття тендерних пропозицій відбувається відповідно до пункту 36 Особливостей.</w:t>
            </w:r>
          </w:p>
          <w:p w:rsidR="00673D05" w:rsidRPr="001F0E4E" w:rsidRDefault="00673D05" w:rsidP="00AF26CB">
            <w:pPr>
              <w:pStyle w:val="rvps2"/>
              <w:shd w:val="clear" w:color="auto" w:fill="FFFFFF"/>
              <w:spacing w:before="0" w:beforeAutospacing="0" w:after="150" w:afterAutospacing="0"/>
              <w:jc w:val="both"/>
              <w:rPr>
                <w:color w:val="000000" w:themeColor="text1"/>
              </w:rPr>
            </w:pPr>
            <w:bookmarkStart w:id="5" w:name="n291"/>
            <w:bookmarkEnd w:id="5"/>
            <w:r w:rsidRPr="001F0E4E">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1F0E4E">
                <w:rPr>
                  <w:color w:val="000000" w:themeColor="text1"/>
                </w:rPr>
                <w:t>статті 16 </w:t>
              </w:r>
            </w:hyperlink>
            <w:r w:rsidRPr="001F0E4E">
              <w:rPr>
                <w:color w:val="000000" w:themeColor="text1"/>
              </w:rPr>
              <w:t>Закону, і документи, що підтверджують відсутність підстав, визначених </w:t>
            </w:r>
            <w:hyperlink r:id="rId15" w:anchor="n159" w:history="1">
              <w:r w:rsidRPr="001F0E4E">
                <w:rPr>
                  <w:color w:val="000000" w:themeColor="text1"/>
                </w:rPr>
                <w:t>пунктом 44</w:t>
              </w:r>
            </w:hyperlink>
            <w:r>
              <w:rPr>
                <w:color w:val="000000" w:themeColor="text1"/>
              </w:rPr>
              <w:t> О</w:t>
            </w:r>
            <w:r w:rsidRPr="001F0E4E">
              <w:rPr>
                <w:color w:val="000000" w:themeColor="text1"/>
              </w:rPr>
              <w:t xml:space="preserve">собливостей. Замовник, орган оскарження та </w:t>
            </w:r>
            <w:proofErr w:type="spellStart"/>
            <w:r w:rsidRPr="001F0E4E">
              <w:rPr>
                <w:color w:val="000000" w:themeColor="text1"/>
              </w:rPr>
              <w:t>Держаудитслужба</w:t>
            </w:r>
            <w:proofErr w:type="spellEnd"/>
            <w:r w:rsidRPr="001F0E4E">
              <w:rPr>
                <w:color w:val="000000" w:themeColor="text1"/>
              </w:rPr>
              <w:t xml:space="preserve"> мають доступ в електронній системі </w:t>
            </w:r>
            <w:proofErr w:type="spellStart"/>
            <w:r w:rsidRPr="001F0E4E">
              <w:rPr>
                <w:color w:val="000000" w:themeColor="text1"/>
              </w:rPr>
              <w:t>закупівель</w:t>
            </w:r>
            <w:proofErr w:type="spellEnd"/>
            <w:r w:rsidRPr="001F0E4E">
              <w:rPr>
                <w:color w:val="000000" w:themeColor="text1"/>
              </w:rPr>
              <w:t xml:space="preserve"> до інформації, яка визначена учасником процедури закупівлі конфіденційною.</w:t>
            </w:r>
          </w:p>
        </w:tc>
      </w:tr>
      <w:tr w:rsidR="00673D05" w:rsidRPr="001F0E4E" w:rsidTr="00BE6302">
        <w:tc>
          <w:tcPr>
            <w:tcW w:w="9971" w:type="dxa"/>
            <w:gridSpan w:val="4"/>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5. Оцінка тендерної пропозиції</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513" w:type="dxa"/>
            <w:shd w:val="clear" w:color="auto" w:fill="FFFFFF"/>
          </w:tcPr>
          <w:p w:rsidR="00673D05" w:rsidRPr="001F0E4E" w:rsidRDefault="00673D05"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73D05" w:rsidRPr="00F85DF5"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w:t>
            </w:r>
            <w:r w:rsidRPr="001F0E4E">
              <w:rPr>
                <w:rFonts w:ascii="Times New Roman" w:eastAsia="Times New Roman" w:hAnsi="Times New Roman" w:cs="Times New Roman"/>
                <w:color w:val="000000" w:themeColor="text1"/>
                <w:sz w:val="24"/>
                <w:szCs w:val="24"/>
              </w:rPr>
              <w:lastRenderedPageBreak/>
              <w:t xml:space="preserve">електронна система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p>
          <w:p w:rsidR="00451FAF" w:rsidRPr="00451FAF" w:rsidRDefault="00451FAF" w:rsidP="00451FAF">
            <w:pPr>
              <w:widowControl w:val="0"/>
              <w:jc w:val="both"/>
              <w:rPr>
                <w:rFonts w:ascii="Times New Roman" w:eastAsia="Times New Roman" w:hAnsi="Times New Roman" w:cs="Times New Roman"/>
                <w:b/>
                <w:sz w:val="24"/>
                <w:szCs w:val="24"/>
                <w:lang w:val="ru-RU"/>
              </w:rPr>
            </w:pPr>
            <w:r w:rsidRPr="00451FAF">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73D05" w:rsidRPr="001F0E4E" w:rsidRDefault="00673D05"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Єдиний критерій оцінки – Ціна – 100%.</w:t>
            </w:r>
          </w:p>
          <w:p w:rsidR="00673D05" w:rsidRPr="001F0E4E" w:rsidRDefault="00673D05"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Ціна тендерної пропозиції повинна враховувати податки і збори, у тому числі які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51FAF" w:rsidRPr="00451FAF" w:rsidRDefault="00673D05"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73D05" w:rsidRPr="00E839A1"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E839A1">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73D05" w:rsidRPr="001F0E4E"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3D05" w:rsidRPr="001F0E4E"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73D05" w:rsidRPr="001F0E4E"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673D05" w:rsidRPr="001F0E4E" w:rsidRDefault="00673D05"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73D05" w:rsidRPr="001F0E4E" w:rsidRDefault="00673D05"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73D05" w:rsidRPr="001F0E4E" w:rsidRDefault="00673D05"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673D05" w:rsidRPr="001F0E4E" w:rsidRDefault="00673D05" w:rsidP="00B66E70">
            <w:pPr>
              <w:widowControl w:val="0"/>
              <w:spacing w:after="0" w:line="240" w:lineRule="auto"/>
              <w:ind w:left="720"/>
              <w:jc w:val="both"/>
              <w:rPr>
                <w:rFonts w:ascii="Times New Roman" w:eastAsia="Times New Roman" w:hAnsi="Times New Roman" w:cs="Times New Roman"/>
                <w:color w:val="000000" w:themeColor="text1"/>
                <w:sz w:val="24"/>
                <w:szCs w:val="24"/>
              </w:rPr>
            </w:pPr>
          </w:p>
          <w:p w:rsidR="00673D05" w:rsidRPr="001F0E4E"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Під аномально низькою ціною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1F0E4E">
              <w:rPr>
                <w:rFonts w:ascii="Times New Roman" w:eastAsia="Times New Roman" w:hAnsi="Times New Roman" w:cs="Times New Roman"/>
                <w:color w:val="000000" w:themeColor="text1"/>
                <w:sz w:val="24"/>
                <w:szCs w:val="24"/>
              </w:rPr>
              <w:lastRenderedPageBreak/>
              <w:t xml:space="preserve">пропозиції. Аномально низька ціна визначається електронною системою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73D05" w:rsidRPr="001F0E4E"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73D05" w:rsidRPr="001F0E4E"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73D05" w:rsidRPr="001F0E4E" w:rsidRDefault="00673D05"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3D05" w:rsidRPr="001F0E4E" w:rsidRDefault="00673D05" w:rsidP="00B66E70">
            <w:pPr>
              <w:pStyle w:val="rvps2"/>
              <w:shd w:val="clear" w:color="auto" w:fill="FFFFFF"/>
              <w:spacing w:before="0" w:beforeAutospacing="0" w:after="150" w:afterAutospacing="0"/>
              <w:jc w:val="both"/>
              <w:rPr>
                <w:color w:val="000000" w:themeColor="text1"/>
              </w:rPr>
            </w:pPr>
            <w:r w:rsidRPr="001F0E4E">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Інша інформація</w:t>
            </w:r>
          </w:p>
        </w:tc>
        <w:tc>
          <w:tcPr>
            <w:tcW w:w="6513" w:type="dxa"/>
            <w:shd w:val="clear" w:color="auto" w:fill="FFFFFF"/>
          </w:tcPr>
          <w:p w:rsidR="00673D05" w:rsidRPr="002C10D2" w:rsidRDefault="00673D05" w:rsidP="00447F62">
            <w:pPr>
              <w:widowControl w:val="0"/>
              <w:jc w:val="both"/>
              <w:rPr>
                <w:rFonts w:ascii="Times New Roman" w:eastAsia="Times New Roman" w:hAnsi="Times New Roman" w:cs="Times New Roman"/>
                <w:color w:val="000000" w:themeColor="text1"/>
                <w:sz w:val="24"/>
                <w:szCs w:val="24"/>
              </w:rPr>
            </w:pPr>
            <w:r w:rsidRPr="002C10D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C10D2">
              <w:rPr>
                <w:rFonts w:ascii="Times New Roman" w:eastAsia="Times New Roman" w:hAnsi="Times New Roman" w:cs="Times New Roman"/>
                <w:b/>
                <w:i/>
                <w:color w:val="000000" w:themeColor="text1"/>
                <w:sz w:val="24"/>
                <w:szCs w:val="24"/>
              </w:rPr>
              <w:t>не може бути меншим ніж два робочі дн</w:t>
            </w:r>
            <w:r w:rsidRPr="002C10D2">
              <w:rPr>
                <w:rFonts w:ascii="Times New Roman" w:eastAsia="Times New Roman" w:hAnsi="Times New Roman" w:cs="Times New Roman"/>
                <w:color w:val="000000" w:themeColor="text1"/>
                <w:sz w:val="24"/>
                <w:szCs w:val="24"/>
              </w:rPr>
              <w:t xml:space="preserve">і до закінчення строку розгляду тендерних пропозицій, повідомлення з вимогою про усунення таких </w:t>
            </w:r>
            <w:proofErr w:type="spellStart"/>
            <w:r w:rsidRPr="002C10D2">
              <w:rPr>
                <w:rFonts w:ascii="Times New Roman" w:eastAsia="Times New Roman" w:hAnsi="Times New Roman" w:cs="Times New Roman"/>
                <w:color w:val="000000" w:themeColor="text1"/>
                <w:sz w:val="24"/>
                <w:szCs w:val="24"/>
              </w:rPr>
              <w:t>невідповідностей</w:t>
            </w:r>
            <w:proofErr w:type="spellEnd"/>
            <w:r w:rsidRPr="002C10D2">
              <w:rPr>
                <w:rFonts w:ascii="Times New Roman" w:eastAsia="Times New Roman" w:hAnsi="Times New Roman" w:cs="Times New Roman"/>
                <w:color w:val="000000" w:themeColor="text1"/>
                <w:sz w:val="24"/>
                <w:szCs w:val="24"/>
              </w:rPr>
              <w:t xml:space="preserve"> в електронній системі </w:t>
            </w:r>
            <w:proofErr w:type="spellStart"/>
            <w:r w:rsidRPr="002C10D2">
              <w:rPr>
                <w:rFonts w:ascii="Times New Roman" w:eastAsia="Times New Roman" w:hAnsi="Times New Roman" w:cs="Times New Roman"/>
                <w:color w:val="000000" w:themeColor="text1"/>
                <w:sz w:val="24"/>
                <w:szCs w:val="24"/>
              </w:rPr>
              <w:t>закупівель</w:t>
            </w:r>
            <w:proofErr w:type="spellEnd"/>
            <w:r w:rsidRPr="002C10D2">
              <w:rPr>
                <w:rFonts w:ascii="Times New Roman" w:eastAsia="Times New Roman" w:hAnsi="Times New Roman" w:cs="Times New Roman"/>
                <w:color w:val="000000" w:themeColor="text1"/>
                <w:sz w:val="24"/>
                <w:szCs w:val="24"/>
              </w:rPr>
              <w:t>.</w:t>
            </w:r>
          </w:p>
          <w:p w:rsidR="00673D05" w:rsidRPr="001F0E4E" w:rsidRDefault="00673D05" w:rsidP="002C10D2">
            <w:pPr>
              <w:spacing w:after="120" w:line="240" w:lineRule="auto"/>
              <w:jc w:val="both"/>
              <w:rPr>
                <w:rFonts w:ascii="Times New Roman" w:eastAsia="Times New Roman" w:hAnsi="Times New Roman" w:cs="Times New Roman"/>
                <w:color w:val="000000" w:themeColor="text1"/>
                <w:sz w:val="24"/>
                <w:szCs w:val="24"/>
              </w:rPr>
            </w:pPr>
            <w:bookmarkStart w:id="6" w:name="n132"/>
            <w:bookmarkEnd w:id="6"/>
            <w:r w:rsidRPr="002C10D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73D05" w:rsidRPr="002C10D2" w:rsidRDefault="00673D05" w:rsidP="002C10D2">
            <w:pPr>
              <w:spacing w:after="120" w:line="240" w:lineRule="auto"/>
              <w:jc w:val="both"/>
              <w:rPr>
                <w:rFonts w:ascii="Times New Roman" w:eastAsia="Times New Roman" w:hAnsi="Times New Roman" w:cs="Times New Roman"/>
                <w:color w:val="000000" w:themeColor="text1"/>
                <w:sz w:val="24"/>
                <w:szCs w:val="24"/>
              </w:rPr>
            </w:pPr>
            <w:r w:rsidRPr="002C10D2">
              <w:rPr>
                <w:rFonts w:ascii="Times New Roman" w:eastAsia="Times New Roman" w:hAnsi="Times New Roman" w:cs="Times New Roman"/>
                <w:color w:val="000000" w:themeColor="text1"/>
                <w:sz w:val="24"/>
                <w:szCs w:val="24"/>
              </w:rPr>
              <w:t xml:space="preserve">Невідповідністю в інформації та/або документах, які надаються учасником процедури закупівлі на виконання </w:t>
            </w:r>
            <w:r w:rsidRPr="002C10D2">
              <w:rPr>
                <w:rFonts w:ascii="Times New Roman" w:eastAsia="Times New Roman" w:hAnsi="Times New Roman" w:cs="Times New Roman"/>
                <w:color w:val="000000" w:themeColor="text1"/>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3D05" w:rsidRPr="001F0E4E" w:rsidRDefault="00673D05" w:rsidP="00F366D9">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 xml:space="preserve">протягом 24 годин </w:t>
            </w:r>
            <w:r w:rsidRPr="001F0E4E">
              <w:rPr>
                <w:rFonts w:ascii="Times New Roman" w:eastAsia="Times New Roman" w:hAnsi="Times New Roman" w:cs="Times New Roman"/>
                <w:color w:val="000000" w:themeColor="text1"/>
                <w:sz w:val="24"/>
                <w:szCs w:val="24"/>
              </w:rPr>
              <w:t xml:space="preserve">з моменту розміщення замовником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673D05" w:rsidRPr="001F0E4E" w:rsidRDefault="00673D05" w:rsidP="00447F6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F0E4E">
              <w:rPr>
                <w:rFonts w:ascii="Times New Roman" w:eastAsia="Times New Roman" w:hAnsi="Times New Roman" w:cs="Times New Roman"/>
                <w:color w:val="000000" w:themeColor="text1"/>
                <w:sz w:val="24"/>
                <w:szCs w:val="24"/>
              </w:rPr>
              <w:t>невиправлення</w:t>
            </w:r>
            <w:proofErr w:type="spellEnd"/>
            <w:r w:rsidRPr="001F0E4E">
              <w:rPr>
                <w:rFonts w:ascii="Times New Roman" w:eastAsia="Times New Roman" w:hAnsi="Times New Roman" w:cs="Times New Roman"/>
                <w:color w:val="000000" w:themeColor="text1"/>
                <w:sz w:val="24"/>
                <w:szCs w:val="24"/>
              </w:rPr>
              <w:t xml:space="preserve"> учасниками виявлених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673D05" w:rsidRPr="001F0E4E" w:rsidRDefault="00673D05" w:rsidP="0035383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7" w:name="n327"/>
            <w:bookmarkEnd w:id="7"/>
            <w:r w:rsidRPr="001F0E4E">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яким підтверджується, що учасник ознайомлений з даним нормами і їх не порушує):</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73D05" w:rsidRPr="001F0E4E" w:rsidRDefault="00673D05" w:rsidP="00F63CDE">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673D05" w:rsidRPr="001F0E4E" w:rsidRDefault="00673D05" w:rsidP="00B92FD0">
            <w:pPr>
              <w:widowControl w:val="0"/>
              <w:spacing w:after="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також повинен враховувати, що в Україні замовникам забороняється здійснювати публічні закупівлі товарів, робіт і послуг у: громадян Російської </w:t>
            </w:r>
            <w:r w:rsidRPr="001F0E4E">
              <w:rPr>
                <w:rFonts w:ascii="Times New Roman" w:eastAsia="Times New Roman" w:hAnsi="Times New Roman" w:cs="Times New Roman"/>
                <w:color w:val="000000" w:themeColor="text1"/>
                <w:sz w:val="24"/>
                <w:szCs w:val="24"/>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F0E4E">
              <w:rPr>
                <w:rFonts w:ascii="Times New Roman" w:eastAsia="Times New Roman" w:hAnsi="Times New Roman" w:cs="Times New Roman"/>
                <w:color w:val="000000" w:themeColor="text1"/>
                <w:sz w:val="24"/>
                <w:szCs w:val="24"/>
              </w:rPr>
              <w:t>бенефіціарним</w:t>
            </w:r>
            <w:proofErr w:type="spellEnd"/>
            <w:r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73D05" w:rsidRPr="001F0E4E" w:rsidRDefault="00673D05" w:rsidP="00B92FD0">
            <w:pPr>
              <w:widowControl w:val="0"/>
              <w:spacing w:after="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73D05" w:rsidRPr="001F0E4E" w:rsidTr="001510F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Відхилення тендерних пропозицій</w:t>
            </w:r>
          </w:p>
        </w:tc>
        <w:tc>
          <w:tcPr>
            <w:tcW w:w="6513" w:type="dxa"/>
            <w:shd w:val="clear" w:color="auto" w:fill="FFFFFF"/>
            <w:vAlign w:val="center"/>
          </w:tcPr>
          <w:p w:rsidR="00673D05" w:rsidRPr="001F0E4E" w:rsidRDefault="00673D05" w:rsidP="00C35010">
            <w:pPr>
              <w:widowControl w:val="0"/>
              <w:spacing w:line="228"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відхиляє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у разі, коли:</w:t>
            </w:r>
          </w:p>
          <w:p w:rsidR="00673D05" w:rsidRPr="001F0E4E" w:rsidRDefault="00673D05" w:rsidP="00C35010">
            <w:pPr>
              <w:widowControl w:val="0"/>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1) учасник процедури закупівлі:</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є громадянином Російської Федерації/Республіки </w:t>
            </w:r>
            <w:r w:rsidRPr="001F0E4E">
              <w:rPr>
                <w:rFonts w:ascii="Times New Roman" w:eastAsia="Times New Roman" w:hAnsi="Times New Roman" w:cs="Times New Roman"/>
                <w:color w:val="000000" w:themeColor="text1"/>
                <w:sz w:val="24"/>
                <w:szCs w:val="24"/>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F0E4E">
              <w:rPr>
                <w:rFonts w:ascii="Times New Roman" w:eastAsia="Times New Roman" w:hAnsi="Times New Roman" w:cs="Times New Roman"/>
                <w:color w:val="000000" w:themeColor="text1"/>
                <w:sz w:val="24"/>
                <w:szCs w:val="24"/>
              </w:rPr>
              <w:t>бенефіціарним</w:t>
            </w:r>
            <w:proofErr w:type="spellEnd"/>
            <w:r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3D05" w:rsidRPr="001F0E4E" w:rsidRDefault="00673D05" w:rsidP="00320B45">
            <w:pPr>
              <w:widowControl w:val="0"/>
              <w:spacing w:after="0" w:line="240" w:lineRule="auto"/>
              <w:ind w:left="720"/>
              <w:jc w:val="both"/>
              <w:rPr>
                <w:rFonts w:ascii="Times New Roman" w:eastAsia="Times New Roman" w:hAnsi="Times New Roman" w:cs="Times New Roman"/>
                <w:color w:val="000000" w:themeColor="text1"/>
                <w:sz w:val="24"/>
                <w:szCs w:val="24"/>
              </w:rPr>
            </w:pPr>
          </w:p>
          <w:p w:rsidR="00673D05" w:rsidRPr="001F0E4E" w:rsidRDefault="00673D05"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2) тендерна пропозиція:</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 такою, строк дії якої закінчився;</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673D05" w:rsidRPr="001F0E4E" w:rsidRDefault="00673D0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673D05" w:rsidRPr="001F0E4E" w:rsidRDefault="00673D05"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3) переможець процедури закупівлі:</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73D05" w:rsidRPr="001F0E4E" w:rsidRDefault="00673D0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673D05" w:rsidRPr="001F0E4E" w:rsidRDefault="00673D05" w:rsidP="006561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73D05" w:rsidRPr="001F0E4E" w:rsidRDefault="00673D05" w:rsidP="006561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673D05" w:rsidRPr="001F0E4E" w:rsidRDefault="00673D05"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може відхилити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у разі, коли:</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3D05" w:rsidRPr="001F0E4E" w:rsidRDefault="00673D05"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3D05" w:rsidRPr="001F0E4E" w:rsidRDefault="00673D0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673D05" w:rsidRPr="001F0E4E" w:rsidRDefault="00673D05" w:rsidP="00C35010">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w:t>
            </w:r>
          </w:p>
          <w:p w:rsidR="00673D05" w:rsidRPr="001F0E4E" w:rsidRDefault="00673D05" w:rsidP="00C35010">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коли учасник процедури закупівлі, тендерна </w:t>
            </w:r>
            <w:r w:rsidRPr="001F0E4E">
              <w:rPr>
                <w:rFonts w:ascii="Times New Roman" w:eastAsia="Times New Roman" w:hAnsi="Times New Roman" w:cs="Times New Roman"/>
                <w:color w:val="000000" w:themeColor="text1"/>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0E4E">
              <w:rPr>
                <w:rFonts w:ascii="Times New Roman" w:eastAsia="Times New Roman" w:hAnsi="Times New Roman" w:cs="Times New Roman"/>
                <w:b/>
                <w:i/>
                <w:color w:val="000000" w:themeColor="text1"/>
                <w:sz w:val="24"/>
                <w:szCs w:val="24"/>
              </w:rPr>
              <w:t>не пізніш як через чотири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відповідно до статті 10 Закону.</w:t>
            </w:r>
          </w:p>
        </w:tc>
      </w:tr>
      <w:tr w:rsidR="00673D05" w:rsidRPr="001F0E4E" w:rsidTr="00BE6302">
        <w:tc>
          <w:tcPr>
            <w:tcW w:w="9971" w:type="dxa"/>
            <w:gridSpan w:val="4"/>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6. Результати тендеру та укладання договору про закупівлю</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відміняє відкриті торги у разі:</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відсутності подальшої потреби в закупівлі товарів, робіт чи послуг;</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з описом таких порушень;</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rsidR="00673D05" w:rsidRPr="001F0E4E" w:rsidRDefault="00673D05" w:rsidP="00D43115">
            <w:pPr>
              <w:widowControl w:val="0"/>
              <w:spacing w:after="0" w:line="240" w:lineRule="auto"/>
              <w:jc w:val="both"/>
              <w:rPr>
                <w:rFonts w:ascii="Times New Roman" w:eastAsia="Times New Roman" w:hAnsi="Times New Roman" w:cs="Times New Roman"/>
                <w:color w:val="000000" w:themeColor="text1"/>
                <w:sz w:val="24"/>
                <w:szCs w:val="24"/>
              </w:rPr>
            </w:pPr>
          </w:p>
          <w:p w:rsidR="00673D05" w:rsidRPr="001F0E4E" w:rsidRDefault="00673D05" w:rsidP="00D43115">
            <w:pPr>
              <w:widowControl w:val="0"/>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підстави прийняття такого рішення. </w:t>
            </w:r>
          </w:p>
          <w:p w:rsidR="00673D05" w:rsidRPr="001F0E4E" w:rsidRDefault="00673D05" w:rsidP="00D43115">
            <w:pPr>
              <w:widowControl w:val="0"/>
              <w:spacing w:after="0" w:line="240" w:lineRule="auto"/>
              <w:jc w:val="both"/>
              <w:rPr>
                <w:rFonts w:ascii="Times New Roman" w:eastAsia="Times New Roman" w:hAnsi="Times New Roman" w:cs="Times New Roman"/>
                <w:color w:val="000000" w:themeColor="text1"/>
                <w:sz w:val="24"/>
                <w:szCs w:val="24"/>
              </w:rPr>
            </w:pPr>
          </w:p>
          <w:p w:rsidR="00673D05" w:rsidRPr="001F0E4E" w:rsidRDefault="00673D05"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1F0E4E">
              <w:rPr>
                <w:rFonts w:ascii="Times New Roman" w:eastAsia="Times New Roman" w:hAnsi="Times New Roman" w:cs="Times New Roman"/>
                <w:b/>
                <w:i/>
                <w:color w:val="000000" w:themeColor="text1"/>
                <w:sz w:val="24"/>
                <w:szCs w:val="24"/>
              </w:rPr>
              <w:t>закупівель</w:t>
            </w:r>
            <w:proofErr w:type="spellEnd"/>
            <w:r w:rsidRPr="001F0E4E">
              <w:rPr>
                <w:rFonts w:ascii="Times New Roman" w:eastAsia="Times New Roman" w:hAnsi="Times New Roman" w:cs="Times New Roman"/>
                <w:b/>
                <w:i/>
                <w:color w:val="000000" w:themeColor="text1"/>
                <w:sz w:val="24"/>
                <w:szCs w:val="24"/>
              </w:rPr>
              <w:t xml:space="preserve"> у разі:</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неподання жодної тендерної пропозиції для участі у відкритих торгах у строк, установлений замовником згідно з  Особливостями.</w:t>
            </w:r>
          </w:p>
          <w:p w:rsidR="00673D05" w:rsidRPr="001F0E4E" w:rsidRDefault="00673D05" w:rsidP="00E57449">
            <w:pPr>
              <w:widowControl w:val="0"/>
              <w:spacing w:after="0" w:line="240" w:lineRule="auto"/>
              <w:ind w:left="720"/>
              <w:jc w:val="both"/>
              <w:rPr>
                <w:rFonts w:ascii="Times New Roman" w:eastAsia="Times New Roman" w:hAnsi="Times New Roman" w:cs="Times New Roman"/>
                <w:color w:val="000000" w:themeColor="text1"/>
                <w:sz w:val="24"/>
                <w:szCs w:val="24"/>
              </w:rPr>
            </w:pP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в день її оприлюднення.</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укладання договору про закупівлю</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1F0E4E">
              <w:rPr>
                <w:rFonts w:ascii="Times New Roman" w:eastAsia="Times New Roman" w:hAnsi="Times New Roman" w:cs="Times New Roman"/>
                <w:b/>
                <w:i/>
                <w:color w:val="000000" w:themeColor="text1"/>
                <w:sz w:val="24"/>
                <w:szCs w:val="24"/>
              </w:rPr>
              <w:t xml:space="preserve">раніше ніж через п’ять днів </w:t>
            </w:r>
            <w:r w:rsidRPr="001F0E4E">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E4E">
              <w:rPr>
                <w:rFonts w:ascii="Times New Roman" w:eastAsia="Times New Roman" w:hAnsi="Times New Roman" w:cs="Times New Roman"/>
                <w:b/>
                <w:i/>
                <w:color w:val="000000" w:themeColor="text1"/>
                <w:sz w:val="24"/>
                <w:szCs w:val="24"/>
              </w:rPr>
              <w:t>не пізніше ніж через 15 днів</w:t>
            </w:r>
            <w:r w:rsidRPr="001F0E4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F0E4E">
              <w:rPr>
                <w:rFonts w:ascii="Times New Roman" w:eastAsia="Times New Roman" w:hAnsi="Times New Roman" w:cs="Times New Roman"/>
                <w:b/>
                <w:i/>
                <w:color w:val="000000" w:themeColor="text1"/>
                <w:sz w:val="24"/>
                <w:szCs w:val="24"/>
              </w:rPr>
              <w:t>продовжений до 60 днів</w:t>
            </w:r>
            <w:r w:rsidRPr="001F0E4E">
              <w:rPr>
                <w:rFonts w:ascii="Times New Roman" w:eastAsia="Times New Roman" w:hAnsi="Times New Roman" w:cs="Times New Roman"/>
                <w:color w:val="000000" w:themeColor="text1"/>
                <w:sz w:val="24"/>
                <w:szCs w:val="24"/>
              </w:rPr>
              <w:t xml:space="preserve">. </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proofErr w:type="spellStart"/>
            <w:r w:rsidRPr="001F0E4E">
              <w:rPr>
                <w:rFonts w:ascii="Times New Roman" w:eastAsia="Times New Roman" w:hAnsi="Times New Roman" w:cs="Times New Roman"/>
                <w:b/>
                <w:color w:val="000000" w:themeColor="text1"/>
                <w:sz w:val="24"/>
                <w:szCs w:val="24"/>
              </w:rPr>
              <w:t>Проєкт</w:t>
            </w:r>
            <w:proofErr w:type="spellEnd"/>
            <w:r w:rsidRPr="001F0E4E">
              <w:rPr>
                <w:rFonts w:ascii="Times New Roman" w:eastAsia="Times New Roman" w:hAnsi="Times New Roman" w:cs="Times New Roman"/>
                <w:b/>
                <w:color w:val="000000" w:themeColor="text1"/>
                <w:sz w:val="24"/>
                <w:szCs w:val="24"/>
              </w:rPr>
              <w:t xml:space="preserve"> договору про закупівлю</w:t>
            </w:r>
          </w:p>
        </w:tc>
        <w:tc>
          <w:tcPr>
            <w:tcW w:w="6513" w:type="dxa"/>
            <w:shd w:val="clear" w:color="auto" w:fill="FFFFFF"/>
          </w:tcPr>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proofErr w:type="spellStart"/>
            <w:r w:rsidRPr="001F0E4E">
              <w:rPr>
                <w:rFonts w:ascii="Times New Roman" w:eastAsia="Times New Roman" w:hAnsi="Times New Roman" w:cs="Times New Roman"/>
                <w:color w:val="000000" w:themeColor="text1"/>
                <w:sz w:val="24"/>
                <w:szCs w:val="24"/>
              </w:rPr>
              <w:t>Проєкт</w:t>
            </w:r>
            <w:proofErr w:type="spellEnd"/>
            <w:r w:rsidRPr="001F0E4E">
              <w:rPr>
                <w:rFonts w:ascii="Times New Roman" w:eastAsia="Times New Roman" w:hAnsi="Times New Roman" w:cs="Times New Roman"/>
                <w:color w:val="000000" w:themeColor="text1"/>
                <w:sz w:val="24"/>
                <w:szCs w:val="24"/>
              </w:rPr>
              <w:t xml:space="preserve"> договору про закупівлю викладений у </w:t>
            </w:r>
            <w:r w:rsidRPr="001F0E4E">
              <w:rPr>
                <w:rFonts w:ascii="Times New Roman" w:eastAsia="Times New Roman" w:hAnsi="Times New Roman" w:cs="Times New Roman"/>
                <w:b/>
                <w:i/>
                <w:color w:val="000000" w:themeColor="text1"/>
                <w:sz w:val="24"/>
                <w:szCs w:val="24"/>
              </w:rPr>
              <w:t>Додатку № 4</w:t>
            </w:r>
            <w:r w:rsidRPr="001F0E4E">
              <w:rPr>
                <w:rFonts w:ascii="Times New Roman" w:eastAsia="Times New Roman" w:hAnsi="Times New Roman" w:cs="Times New Roman"/>
                <w:color w:val="000000" w:themeColor="text1"/>
                <w:sz w:val="24"/>
                <w:szCs w:val="24"/>
              </w:rPr>
              <w:t xml:space="preserve"> до тендерної документації.</w:t>
            </w:r>
          </w:p>
          <w:p w:rsidR="00673D05" w:rsidRPr="001F0E4E" w:rsidRDefault="00673D05" w:rsidP="00D43115">
            <w:pPr>
              <w:widowControl w:val="0"/>
              <w:ind w:right="12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укладання договору про закупівлю</w:t>
            </w:r>
          </w:p>
        </w:tc>
        <w:tc>
          <w:tcPr>
            <w:tcW w:w="6513" w:type="dxa"/>
            <w:shd w:val="clear" w:color="auto" w:fill="FFFFFF"/>
          </w:tcPr>
          <w:p w:rsidR="00673D05" w:rsidRPr="001F0E4E" w:rsidRDefault="00673D05" w:rsidP="00D43115">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Договір про закупівлю укладається відповідно до норм Цивільного та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Переможець процедури закупівлі під час укладення договору про закупівлю повинен надати: </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відповідну інформацію про право підписання договору про закупівлю шляхом завантаження інформації в електронну систему </w:t>
            </w:r>
            <w:proofErr w:type="spellStart"/>
            <w:r w:rsidRPr="001F0E4E">
              <w:rPr>
                <w:rFonts w:ascii="Times New Roman" w:eastAsia="Times New Roman" w:hAnsi="Times New Roman" w:cs="Times New Roman"/>
                <w:color w:val="000000" w:themeColor="text1"/>
                <w:sz w:val="24"/>
                <w:szCs w:val="24"/>
              </w:rPr>
              <w:t>закупівель</w:t>
            </w:r>
            <w:proofErr w:type="spellEnd"/>
            <w:r w:rsidRPr="001F0E4E">
              <w:rPr>
                <w:rFonts w:ascii="Times New Roman" w:eastAsia="Times New Roman" w:hAnsi="Times New Roman" w:cs="Times New Roman"/>
                <w:color w:val="000000" w:themeColor="text1"/>
                <w:sz w:val="24"/>
                <w:szCs w:val="24"/>
              </w:rPr>
              <w:t xml:space="preserve"> або направлення інформації на електронну адресу: </w:t>
            </w:r>
            <w:proofErr w:type="spellStart"/>
            <w:r w:rsidR="00B92FD0">
              <w:rPr>
                <w:rFonts w:ascii="Times New Roman" w:eastAsia="Times New Roman" w:hAnsi="Times New Roman" w:cs="Times New Roman"/>
                <w:color w:val="000000" w:themeColor="text1"/>
                <w:sz w:val="24"/>
                <w:szCs w:val="24"/>
                <w:lang w:val="en-US"/>
              </w:rPr>
              <w:t>Bondarchuk</w:t>
            </w:r>
            <w:proofErr w:type="spellEnd"/>
            <w:r w:rsidRPr="001F0E4E">
              <w:rPr>
                <w:rFonts w:ascii="Times New Roman" w:eastAsia="Times New Roman" w:hAnsi="Times New Roman" w:cs="Times New Roman"/>
                <w:color w:val="000000" w:themeColor="text1"/>
                <w:sz w:val="24"/>
                <w:szCs w:val="24"/>
              </w:rPr>
              <w:t xml:space="preserve">.O@slav.gov.ua або направлення інформації на поштову адресу замовника, а саме: 07101, Київська область, </w:t>
            </w:r>
            <w:proofErr w:type="spellStart"/>
            <w:r w:rsidRPr="001F0E4E">
              <w:rPr>
                <w:rFonts w:ascii="Times New Roman" w:eastAsia="Times New Roman" w:hAnsi="Times New Roman" w:cs="Times New Roman"/>
                <w:color w:val="000000" w:themeColor="text1"/>
                <w:sz w:val="24"/>
                <w:szCs w:val="24"/>
              </w:rPr>
              <w:t>м.Славутич</w:t>
            </w:r>
            <w:proofErr w:type="spellEnd"/>
            <w:r w:rsidRPr="001F0E4E">
              <w:rPr>
                <w:rFonts w:ascii="Times New Roman" w:eastAsia="Times New Roman" w:hAnsi="Times New Roman" w:cs="Times New Roman"/>
                <w:color w:val="000000" w:themeColor="text1"/>
                <w:sz w:val="24"/>
                <w:szCs w:val="24"/>
              </w:rPr>
              <w:t>, Центральна площа, 7;</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D05" w:rsidRPr="001F0E4E" w:rsidRDefault="00673D05" w:rsidP="0051744E">
            <w:pPr>
              <w:widowControl w:val="0"/>
              <w:spacing w:after="0" w:line="240" w:lineRule="auto"/>
              <w:jc w:val="both"/>
              <w:rPr>
                <w:rFonts w:ascii="Times New Roman" w:eastAsia="Times New Roman" w:hAnsi="Times New Roman" w:cs="Times New Roman"/>
                <w:color w:val="000000" w:themeColor="text1"/>
                <w:sz w:val="24"/>
                <w:szCs w:val="24"/>
              </w:rPr>
            </w:pPr>
          </w:p>
          <w:p w:rsidR="00673D05" w:rsidRPr="001F0E4E" w:rsidRDefault="00673D05" w:rsidP="0051744E">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1F0E4E">
              <w:rPr>
                <w:rFonts w:ascii="Times New Roman" w:eastAsia="Times New Roman" w:hAnsi="Times New Roman" w:cs="Times New Roman"/>
                <w:color w:val="000000" w:themeColor="text1"/>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673D05" w:rsidRPr="001F0E4E" w:rsidRDefault="00673D05" w:rsidP="0051744E">
            <w:pPr>
              <w:widowControl w:val="0"/>
              <w:spacing w:after="0" w:line="240" w:lineRule="auto"/>
              <w:jc w:val="both"/>
              <w:rPr>
                <w:rFonts w:ascii="Times New Roman" w:eastAsia="Times New Roman" w:hAnsi="Times New Roman" w:cs="Times New Roman"/>
                <w:color w:val="000000" w:themeColor="text1"/>
                <w:sz w:val="24"/>
                <w:szCs w:val="24"/>
              </w:rPr>
            </w:pPr>
          </w:p>
          <w:p w:rsidR="00673D05" w:rsidRPr="001F0E4E" w:rsidRDefault="00673D05" w:rsidP="0051744E">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1F0E4E">
              <w:rPr>
                <w:rFonts w:ascii="Times New Roman" w:eastAsia="Times New Roman" w:hAnsi="Times New Roman" w:cs="Times New Roman"/>
                <w:color w:val="000000" w:themeColor="text1"/>
                <w:sz w:val="24"/>
                <w:szCs w:val="24"/>
                <w:lang w:eastAsia="uk-UA"/>
              </w:rPr>
              <w:t xml:space="preserve">Умови договору про закупівлю не повинні відрізнятися від змісту тендерної пропозиції переможця процедури </w:t>
            </w:r>
            <w:r w:rsidRPr="001F0E4E">
              <w:rPr>
                <w:rFonts w:ascii="Times New Roman" w:eastAsia="Times New Roman" w:hAnsi="Times New Roman" w:cs="Times New Roman"/>
                <w:color w:val="000000" w:themeColor="text1"/>
                <w:sz w:val="24"/>
                <w:szCs w:val="24"/>
                <w:lang w:eastAsia="uk-UA"/>
              </w:rPr>
              <w:lastRenderedPageBreak/>
              <w:t>закупівлі, крім випадків:</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8" w:name="n370"/>
            <w:bookmarkEnd w:id="8"/>
            <w:r w:rsidRPr="001F0E4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9" w:name="n371"/>
            <w:bookmarkEnd w:id="9"/>
            <w:r w:rsidRPr="001F0E4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73D05" w:rsidRPr="001F0E4E" w:rsidRDefault="00673D05"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10" w:name="n372"/>
            <w:bookmarkEnd w:id="10"/>
            <w:r w:rsidRPr="001F0E4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73D05" w:rsidRPr="00F85DF5" w:rsidRDefault="00673D05" w:rsidP="00D3524D">
            <w:pPr>
              <w:widowControl w:val="0"/>
              <w:spacing w:after="0" w:line="240" w:lineRule="auto"/>
              <w:ind w:left="720"/>
              <w:jc w:val="both"/>
              <w:rPr>
                <w:rFonts w:ascii="Times New Roman" w:eastAsia="Times New Roman" w:hAnsi="Times New Roman" w:cs="Times New Roman"/>
                <w:color w:val="000000" w:themeColor="text1"/>
                <w:sz w:val="24"/>
                <w:szCs w:val="24"/>
                <w:lang w:val="ru-RU"/>
              </w:rPr>
            </w:pPr>
          </w:p>
          <w:p w:rsidR="00B92FD0" w:rsidRPr="00053745" w:rsidRDefault="00B92FD0" w:rsidP="005C573B">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053745">
              <w:rPr>
                <w:rFonts w:ascii="Times New Roman" w:eastAsia="Times New Roman" w:hAnsi="Times New Roman" w:cs="Times New Roman"/>
                <w:sz w:val="24"/>
                <w:szCs w:val="24"/>
              </w:rPr>
              <w:t>кодексів України з урахуванням положень статті 41 Закону, крім частин третьої – п’ятої, сьомої – дев’ятої статті 41 Закону, та Особливостей.</w:t>
            </w:r>
          </w:p>
          <w:p w:rsidR="00B92FD0" w:rsidRPr="005C573B" w:rsidRDefault="00B92FD0" w:rsidP="005C573B">
            <w:pPr>
              <w:widowControl w:val="0"/>
              <w:spacing w:after="0"/>
              <w:jc w:val="both"/>
              <w:rPr>
                <w:rFonts w:ascii="Times New Roman" w:eastAsia="Times New Roman" w:hAnsi="Times New Roman" w:cs="Times New Roman"/>
                <w:sz w:val="24"/>
                <w:szCs w:val="24"/>
                <w:lang w:val="ru-RU"/>
              </w:rPr>
            </w:pPr>
            <w:r w:rsidRPr="0005374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3D05" w:rsidRPr="001F0E4E" w:rsidRDefault="00673D05" w:rsidP="005C573B">
            <w:pPr>
              <w:widowControl w:val="0"/>
              <w:spacing w:after="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Істотн</w:t>
            </w:r>
            <w:r w:rsidR="005C573B">
              <w:rPr>
                <w:rFonts w:ascii="Times New Roman" w:eastAsia="Times New Roman" w:hAnsi="Times New Roman" w:cs="Times New Roman"/>
                <w:color w:val="000000" w:themeColor="text1"/>
                <w:sz w:val="24"/>
                <w:szCs w:val="24"/>
              </w:rPr>
              <w:t xml:space="preserve">і умови договору про закупівлю, </w:t>
            </w:r>
            <w:r w:rsidRPr="001F0E4E">
              <w:rPr>
                <w:rFonts w:ascii="Times New Roman" w:eastAsia="Times New Roman" w:hAnsi="Times New Roman" w:cs="Times New Roman"/>
                <w:color w:val="000000" w:themeColor="text1"/>
                <w:sz w:val="24"/>
                <w:szCs w:val="24"/>
              </w:rPr>
              <w:t>укладеного відповідно до </w:t>
            </w:r>
            <w:hyperlink r:id="rId16" w:anchor="n34" w:history="1">
              <w:r w:rsidRPr="001F0E4E">
                <w:rPr>
                  <w:rFonts w:ascii="Times New Roman" w:eastAsia="Times New Roman" w:hAnsi="Times New Roman" w:cs="Times New Roman"/>
                  <w:color w:val="000000" w:themeColor="text1"/>
                  <w:sz w:val="24"/>
                  <w:szCs w:val="24"/>
                </w:rPr>
                <w:t>пунктів 10</w:t>
              </w:r>
            </w:hyperlink>
            <w:r w:rsidRPr="001F0E4E">
              <w:rPr>
                <w:rFonts w:ascii="Times New Roman" w:eastAsia="Times New Roman" w:hAnsi="Times New Roman" w:cs="Times New Roman"/>
                <w:color w:val="000000" w:themeColor="text1"/>
                <w:sz w:val="24"/>
                <w:szCs w:val="24"/>
              </w:rPr>
              <w:t> і </w:t>
            </w:r>
            <w:hyperlink r:id="rId17" w:anchor="n38" w:history="1">
              <w:r w:rsidRPr="001F0E4E">
                <w:rPr>
                  <w:rFonts w:ascii="Times New Roman" w:eastAsia="Times New Roman" w:hAnsi="Times New Roman" w:cs="Times New Roman"/>
                  <w:color w:val="000000" w:themeColor="text1"/>
                  <w:sz w:val="24"/>
                  <w:szCs w:val="24"/>
                </w:rPr>
                <w:t>13</w:t>
              </w:r>
            </w:hyperlink>
            <w:r w:rsidRPr="001F0E4E">
              <w:rPr>
                <w:rFonts w:ascii="Times New Roman" w:eastAsia="Times New Roman" w:hAnsi="Times New Roman" w:cs="Times New Roman"/>
                <w:color w:val="000000" w:themeColor="text1"/>
                <w:sz w:val="24"/>
                <w:szCs w:val="24"/>
              </w:rPr>
              <w:t> (крім </w:t>
            </w:r>
            <w:hyperlink r:id="rId18" w:anchor="n273" w:history="1">
              <w:r w:rsidRPr="001F0E4E">
                <w:rPr>
                  <w:rFonts w:ascii="Times New Roman" w:eastAsia="Times New Roman" w:hAnsi="Times New Roman" w:cs="Times New Roman"/>
                  <w:color w:val="000000" w:themeColor="text1"/>
                  <w:sz w:val="24"/>
                  <w:szCs w:val="24"/>
                </w:rPr>
                <w:t>підпункту 13</w:t>
              </w:r>
            </w:hyperlink>
            <w:r w:rsidRPr="001F0E4E">
              <w:rPr>
                <w:rFonts w:ascii="Times New Roman" w:eastAsia="Times New Roman" w:hAnsi="Times New Roman" w:cs="Times New Roman"/>
                <w:color w:val="000000" w:themeColor="text1"/>
                <w:sz w:val="24"/>
                <w:szCs w:val="24"/>
              </w:rPr>
              <w:t> пункту 13) Особливостей,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Дії замовника при відмові переможця процедури закупівлі від підписання договір про закупівлю</w:t>
            </w:r>
          </w:p>
        </w:tc>
        <w:tc>
          <w:tcPr>
            <w:tcW w:w="6513" w:type="dxa"/>
            <w:shd w:val="clear" w:color="auto" w:fill="FFFFFF"/>
          </w:tcPr>
          <w:p w:rsidR="00673D05" w:rsidRPr="001F0E4E" w:rsidRDefault="00673D05" w:rsidP="00A5625E">
            <w:pPr>
              <w:pStyle w:val="rvps2"/>
              <w:shd w:val="clear" w:color="auto" w:fill="FFFFFF"/>
              <w:spacing w:before="0" w:beforeAutospacing="0" w:after="150" w:afterAutospacing="0"/>
              <w:jc w:val="both"/>
              <w:rPr>
                <w:color w:val="000000" w:themeColor="text1"/>
              </w:rPr>
            </w:pPr>
            <w:r w:rsidRPr="001F0E4E">
              <w:rPr>
                <w:rFonts w:eastAsia="Times New Roman"/>
                <w:color w:val="000000" w:themeColor="text1"/>
                <w:lang w:eastAsia="en-US"/>
              </w:rPr>
              <w:t>У разі відхилення тендерної пропозиції з підстави, визначеної </w:t>
            </w:r>
            <w:hyperlink r:id="rId19" w:anchor="n148" w:history="1">
              <w:r w:rsidRPr="001F0E4E">
                <w:rPr>
                  <w:rFonts w:eastAsia="Times New Roman"/>
                  <w:color w:val="000000" w:themeColor="text1"/>
                  <w:lang w:eastAsia="en-US"/>
                </w:rPr>
                <w:t>підпунктом 3</w:t>
              </w:r>
            </w:hyperlink>
            <w:r w:rsidRPr="001F0E4E">
              <w:rPr>
                <w:rFonts w:eastAsia="Times New Roman"/>
                <w:color w:val="000000" w:themeColor="text1"/>
                <w:lang w:eastAsia="en-US"/>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1F0E4E">
                <w:rPr>
                  <w:rFonts w:eastAsia="Times New Roman"/>
                  <w:color w:val="000000" w:themeColor="text1"/>
                  <w:lang w:eastAsia="en-US"/>
                </w:rPr>
                <w:t>Закону</w:t>
              </w:r>
            </w:hyperlink>
            <w:r w:rsidRPr="001F0E4E">
              <w:rPr>
                <w:rFonts w:eastAsia="Times New Roman"/>
                <w:color w:val="000000" w:themeColor="text1"/>
                <w:lang w:eastAsia="en-US"/>
              </w:rPr>
              <w:t> та цих особливостей, та приймає рішення про намір укласти договір про закупівлю у порядку та на умовах, визначених </w:t>
            </w:r>
            <w:hyperlink r:id="rId21" w:anchor="n1611" w:tgtFrame="_blank" w:history="1">
              <w:r w:rsidRPr="001F0E4E">
                <w:rPr>
                  <w:rFonts w:eastAsia="Times New Roman"/>
                  <w:color w:val="000000" w:themeColor="text1"/>
                  <w:lang w:eastAsia="en-US"/>
                </w:rPr>
                <w:t>статтею 33</w:t>
              </w:r>
            </w:hyperlink>
            <w:r w:rsidRPr="001F0E4E">
              <w:rPr>
                <w:rFonts w:eastAsia="Times New Roman"/>
                <w:color w:val="000000" w:themeColor="text1"/>
                <w:lang w:eastAsia="en-US"/>
              </w:rPr>
              <w:t> Закону та пунктом 46 Особливостей.</w:t>
            </w:r>
            <w:bookmarkStart w:id="11" w:name="n172"/>
            <w:bookmarkEnd w:id="11"/>
          </w:p>
        </w:tc>
      </w:tr>
      <w:tr w:rsidR="00673D05" w:rsidRPr="001F0E4E" w:rsidTr="00BE6302">
        <w:tc>
          <w:tcPr>
            <w:tcW w:w="561" w:type="dxa"/>
            <w:shd w:val="clear" w:color="auto" w:fill="FFFFFF"/>
          </w:tcPr>
          <w:p w:rsidR="00673D05" w:rsidRPr="001F0E4E" w:rsidRDefault="00673D05"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673D05" w:rsidRPr="001F0E4E" w:rsidRDefault="00673D05"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13" w:type="dxa"/>
            <w:shd w:val="clear" w:color="auto" w:fill="FFFFFF"/>
          </w:tcPr>
          <w:p w:rsidR="00673D05" w:rsidRPr="001F0E4E" w:rsidRDefault="00673D05" w:rsidP="0029190F">
            <w:pPr>
              <w:spacing w:after="120" w:line="240" w:lineRule="auto"/>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p>
          <w:p w:rsidR="00673D05" w:rsidRPr="001F0E4E" w:rsidRDefault="00673D05" w:rsidP="0029190F">
            <w:pPr>
              <w:spacing w:after="120" w:line="240" w:lineRule="auto"/>
              <w:jc w:val="both"/>
              <w:rPr>
                <w:rFonts w:ascii="Times New Roman" w:eastAsia="Times New Roman" w:hAnsi="Times New Roman" w:cs="Times New Roman"/>
                <w:color w:val="000000" w:themeColor="text1"/>
                <w:sz w:val="24"/>
                <w:szCs w:val="24"/>
              </w:rPr>
            </w:pPr>
          </w:p>
        </w:tc>
      </w:tr>
    </w:tbl>
    <w:p w:rsidR="00C95162" w:rsidRDefault="00C95162" w:rsidP="006A65C2">
      <w:pPr>
        <w:spacing w:after="0"/>
        <w:jc w:val="both"/>
        <w:rPr>
          <w:rFonts w:ascii="Times New Roman" w:eastAsia="Times New Roman" w:hAnsi="Times New Roman" w:cs="Times New Roman"/>
          <w:b/>
          <w:sz w:val="24"/>
          <w:szCs w:val="24"/>
        </w:rPr>
      </w:pPr>
    </w:p>
    <w:p w:rsidR="006A65C2" w:rsidRDefault="00C17512"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r>
        <w:rPr>
          <w:rFonts w:ascii="Times New Roman" w:eastAsia="Times New Roman" w:hAnsi="Times New Roman" w:cs="Times New Roman"/>
          <w:b/>
          <w:sz w:val="24"/>
          <w:szCs w:val="24"/>
        </w:rPr>
        <w:tab/>
      </w:r>
    </w:p>
    <w:p w:rsidR="00101555" w:rsidRPr="006A65C2" w:rsidRDefault="00392AB4"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Форма «Тендерна пропозиція»</w:t>
      </w:r>
      <w:r w:rsidR="00E839A1">
        <w:rPr>
          <w:rFonts w:ascii="Times New Roman" w:eastAsia="Times New Roman" w:hAnsi="Times New Roman" w:cs="Times New Roman"/>
          <w:sz w:val="24"/>
          <w:szCs w:val="24"/>
        </w:rPr>
        <w:t>;</w:t>
      </w:r>
    </w:p>
    <w:p w:rsidR="00392AB4" w:rsidRPr="00392AB4" w:rsidRDefault="00392AB4" w:rsidP="00392A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Підстави </w:t>
      </w:r>
      <w:r w:rsidRPr="00392AB4">
        <w:rPr>
          <w:rFonts w:ascii="Times New Roman" w:eastAsia="Times New Roman" w:hAnsi="Times New Roman" w:cs="Times New Roman"/>
          <w:sz w:val="24"/>
          <w:szCs w:val="24"/>
        </w:rPr>
        <w:t>для відмови в участі у процедурі закупівлі, визначені пунктом 44  Особливостей,</w:t>
      </w:r>
      <w:r>
        <w:rPr>
          <w:rFonts w:ascii="Times New Roman" w:eastAsia="Times New Roman" w:hAnsi="Times New Roman" w:cs="Times New Roman"/>
          <w:sz w:val="24"/>
          <w:szCs w:val="24"/>
        </w:rPr>
        <w:t xml:space="preserve"> </w:t>
      </w:r>
      <w:r w:rsidRPr="00392AB4">
        <w:rPr>
          <w:rFonts w:ascii="Times New Roman" w:eastAsia="Times New Roman" w:hAnsi="Times New Roman" w:cs="Times New Roman"/>
          <w:sz w:val="24"/>
          <w:szCs w:val="24"/>
        </w:rPr>
        <w:t>та інформація про спосіб підтвердження відсутності підстав для відхилення</w:t>
      </w:r>
      <w:r w:rsidR="00E839A1">
        <w:rPr>
          <w:rFonts w:ascii="Times New Roman" w:eastAsia="Times New Roman" w:hAnsi="Times New Roman" w:cs="Times New Roman"/>
          <w:sz w:val="24"/>
          <w:szCs w:val="24"/>
        </w:rPr>
        <w:t>.</w:t>
      </w:r>
    </w:p>
    <w:p w:rsidR="00062669" w:rsidRPr="00062669" w:rsidRDefault="00062669" w:rsidP="006A65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06266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sidR="00392AB4">
        <w:rPr>
          <w:rFonts w:ascii="Times New Roman" w:eastAsia="Times New Roman" w:hAnsi="Times New Roman" w:cs="Times New Roman"/>
          <w:sz w:val="24"/>
          <w:szCs w:val="24"/>
        </w:rPr>
        <w:t>закупівлі</w:t>
      </w:r>
      <w:r w:rsidR="00E839A1">
        <w:rPr>
          <w:rFonts w:ascii="Times New Roman" w:eastAsia="Times New Roman" w:hAnsi="Times New Roman" w:cs="Times New Roman"/>
          <w:sz w:val="24"/>
          <w:szCs w:val="24"/>
        </w:rPr>
        <w:t>.</w:t>
      </w:r>
    </w:p>
    <w:p w:rsidR="00392AB4" w:rsidRDefault="00062669"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sidR="00392AB4">
        <w:rPr>
          <w:rFonts w:ascii="Times New Roman" w:eastAsia="Times New Roman" w:hAnsi="Times New Roman" w:cs="Times New Roman"/>
          <w:sz w:val="24"/>
          <w:szCs w:val="24"/>
        </w:rPr>
        <w:t>Проєкт</w:t>
      </w:r>
      <w:proofErr w:type="spellEnd"/>
      <w:r w:rsidR="00392AB4">
        <w:rPr>
          <w:rFonts w:ascii="Times New Roman" w:eastAsia="Times New Roman" w:hAnsi="Times New Roman" w:cs="Times New Roman"/>
          <w:sz w:val="24"/>
          <w:szCs w:val="24"/>
        </w:rPr>
        <w:t xml:space="preserve"> договору</w:t>
      </w:r>
      <w:r w:rsidR="00E839A1">
        <w:rPr>
          <w:rFonts w:ascii="Times New Roman" w:eastAsia="Times New Roman" w:hAnsi="Times New Roman" w:cs="Times New Roman"/>
          <w:sz w:val="24"/>
          <w:szCs w:val="24"/>
        </w:rPr>
        <w:t>.</w:t>
      </w:r>
    </w:p>
    <w:p w:rsidR="00C17512" w:rsidRPr="00C17512" w:rsidRDefault="00392AB4"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Лист-згода</w:t>
      </w:r>
      <w:r w:rsidR="00E839A1">
        <w:rPr>
          <w:rFonts w:ascii="Times New Roman" w:eastAsia="Times New Roman" w:hAnsi="Times New Roman" w:cs="Times New Roman"/>
          <w:sz w:val="24"/>
          <w:szCs w:val="24"/>
        </w:rPr>
        <w:t>.</w:t>
      </w:r>
    </w:p>
    <w:sectPr w:rsidR="00C17512" w:rsidRPr="00C17512" w:rsidSect="00241C95">
      <w:footerReference w:type="even" r:id="rId22"/>
      <w:footerReference w:type="default" r:id="rId23"/>
      <w:pgSz w:w="11906" w:h="16838"/>
      <w:pgMar w:top="680" w:right="851" w:bottom="680"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5A" w:rsidRDefault="00E1485A" w:rsidP="00B1186F">
      <w:pPr>
        <w:spacing w:after="0" w:line="240" w:lineRule="auto"/>
      </w:pPr>
      <w:r>
        <w:separator/>
      </w:r>
    </w:p>
  </w:endnote>
  <w:endnote w:type="continuationSeparator" w:id="0">
    <w:p w:rsidR="00E1485A" w:rsidRDefault="00E1485A"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82636"/>
      <w:docPartObj>
        <w:docPartGallery w:val="Page Numbers (Bottom of Page)"/>
        <w:docPartUnique/>
      </w:docPartObj>
    </w:sdtPr>
    <w:sdtEndPr/>
    <w:sdtContent>
      <w:p w:rsidR="00BA6DD7" w:rsidRDefault="00BA6DD7">
        <w:pPr>
          <w:pStyle w:val="af4"/>
          <w:jc w:val="right"/>
        </w:pPr>
        <w:r>
          <w:fldChar w:fldCharType="begin"/>
        </w:r>
        <w:r>
          <w:instrText>PAGE   \* MERGEFORMAT</w:instrText>
        </w:r>
        <w:r>
          <w:fldChar w:fldCharType="separate"/>
        </w:r>
        <w:r w:rsidR="002640AE" w:rsidRPr="002640AE">
          <w:rPr>
            <w:noProof/>
            <w:lang w:val="ru-RU"/>
          </w:rPr>
          <w:t>12</w:t>
        </w:r>
        <w:r>
          <w:fldChar w:fldCharType="end"/>
        </w:r>
      </w:p>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5A" w:rsidRDefault="00E1485A" w:rsidP="00B1186F">
      <w:pPr>
        <w:spacing w:after="0" w:line="240" w:lineRule="auto"/>
      </w:pPr>
      <w:r>
        <w:separator/>
      </w:r>
    </w:p>
  </w:footnote>
  <w:footnote w:type="continuationSeparator" w:id="0">
    <w:p w:rsidR="00E1485A" w:rsidRDefault="00E1485A"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5E3563"/>
    <w:multiLevelType w:val="multilevel"/>
    <w:tmpl w:val="DA14EC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3"/>
  </w:num>
  <w:num w:numId="7">
    <w:abstractNumId w:val="1"/>
  </w:num>
  <w:num w:numId="8">
    <w:abstractNumId w:val="18"/>
  </w:num>
  <w:num w:numId="9">
    <w:abstractNumId w:val="36"/>
  </w:num>
  <w:num w:numId="10">
    <w:abstractNumId w:val="17"/>
  </w:num>
  <w:num w:numId="11">
    <w:abstractNumId w:val="9"/>
  </w:num>
  <w:num w:numId="12">
    <w:abstractNumId w:val="10"/>
  </w:num>
  <w:num w:numId="13">
    <w:abstractNumId w:val="5"/>
  </w:num>
  <w:num w:numId="14">
    <w:abstractNumId w:val="32"/>
  </w:num>
  <w:num w:numId="15">
    <w:abstractNumId w:val="7"/>
  </w:num>
  <w:num w:numId="16">
    <w:abstractNumId w:val="29"/>
  </w:num>
  <w:num w:numId="17">
    <w:abstractNumId w:val="20"/>
  </w:num>
  <w:num w:numId="18">
    <w:abstractNumId w:val="15"/>
  </w:num>
  <w:num w:numId="19">
    <w:abstractNumId w:val="2"/>
  </w:num>
  <w:num w:numId="20">
    <w:abstractNumId w:val="19"/>
  </w:num>
  <w:num w:numId="21">
    <w:abstractNumId w:val="6"/>
  </w:num>
  <w:num w:numId="22">
    <w:abstractNumId w:val="24"/>
  </w:num>
  <w:num w:numId="23">
    <w:abstractNumId w:val="35"/>
  </w:num>
  <w:num w:numId="24">
    <w:abstractNumId w:val="25"/>
  </w:num>
  <w:num w:numId="25">
    <w:abstractNumId w:val="4"/>
  </w:num>
  <w:num w:numId="26">
    <w:abstractNumId w:val="11"/>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2"/>
  </w:num>
  <w:num w:numId="35">
    <w:abstractNumId w:val="21"/>
  </w:num>
  <w:num w:numId="36">
    <w:abstractNumId w:val="14"/>
  </w:num>
  <w:num w:numId="37">
    <w:abstractNumId w:val="39"/>
  </w:num>
  <w:num w:numId="38">
    <w:abstractNumId w:val="16"/>
  </w:num>
  <w:num w:numId="39">
    <w:abstractNumId w:val="3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40722"/>
    <w:rsid w:val="0006177D"/>
    <w:rsid w:val="00061FD4"/>
    <w:rsid w:val="00062669"/>
    <w:rsid w:val="000745D4"/>
    <w:rsid w:val="000802A9"/>
    <w:rsid w:val="00092530"/>
    <w:rsid w:val="000A106B"/>
    <w:rsid w:val="000A429A"/>
    <w:rsid w:val="000B5024"/>
    <w:rsid w:val="000C2042"/>
    <w:rsid w:val="000C575D"/>
    <w:rsid w:val="000E7528"/>
    <w:rsid w:val="000F1307"/>
    <w:rsid w:val="000F57E7"/>
    <w:rsid w:val="00100AF1"/>
    <w:rsid w:val="00101555"/>
    <w:rsid w:val="0010165E"/>
    <w:rsid w:val="001213C7"/>
    <w:rsid w:val="00123D8B"/>
    <w:rsid w:val="00125103"/>
    <w:rsid w:val="001273E1"/>
    <w:rsid w:val="00140A4D"/>
    <w:rsid w:val="001569E1"/>
    <w:rsid w:val="00160131"/>
    <w:rsid w:val="00171ECD"/>
    <w:rsid w:val="00175489"/>
    <w:rsid w:val="001C647D"/>
    <w:rsid w:val="001D5E51"/>
    <w:rsid w:val="001E5A1A"/>
    <w:rsid w:val="001F0E4E"/>
    <w:rsid w:val="0020273F"/>
    <w:rsid w:val="00203B03"/>
    <w:rsid w:val="00212830"/>
    <w:rsid w:val="00221B83"/>
    <w:rsid w:val="00224196"/>
    <w:rsid w:val="00224FAE"/>
    <w:rsid w:val="00233A75"/>
    <w:rsid w:val="00241C95"/>
    <w:rsid w:val="0025217F"/>
    <w:rsid w:val="002579E0"/>
    <w:rsid w:val="00263EEF"/>
    <w:rsid w:val="002640AE"/>
    <w:rsid w:val="0026604A"/>
    <w:rsid w:val="002754E5"/>
    <w:rsid w:val="00276585"/>
    <w:rsid w:val="00277545"/>
    <w:rsid w:val="00285180"/>
    <w:rsid w:val="00285D64"/>
    <w:rsid w:val="0029190F"/>
    <w:rsid w:val="002932FF"/>
    <w:rsid w:val="002B11DA"/>
    <w:rsid w:val="002B42DA"/>
    <w:rsid w:val="002C10D2"/>
    <w:rsid w:val="002D09FC"/>
    <w:rsid w:val="002D1572"/>
    <w:rsid w:val="002D2ED3"/>
    <w:rsid w:val="002D7479"/>
    <w:rsid w:val="002E151E"/>
    <w:rsid w:val="002F557D"/>
    <w:rsid w:val="003075B9"/>
    <w:rsid w:val="003128BE"/>
    <w:rsid w:val="0031293F"/>
    <w:rsid w:val="00320B45"/>
    <w:rsid w:val="00342EAA"/>
    <w:rsid w:val="00352C2F"/>
    <w:rsid w:val="00353839"/>
    <w:rsid w:val="00353EAB"/>
    <w:rsid w:val="00354AFB"/>
    <w:rsid w:val="00370DCE"/>
    <w:rsid w:val="00381422"/>
    <w:rsid w:val="003833DF"/>
    <w:rsid w:val="00383A28"/>
    <w:rsid w:val="003865B2"/>
    <w:rsid w:val="00392AB4"/>
    <w:rsid w:val="003A433E"/>
    <w:rsid w:val="003B7AFA"/>
    <w:rsid w:val="003C3981"/>
    <w:rsid w:val="003C4D41"/>
    <w:rsid w:val="003C5711"/>
    <w:rsid w:val="003E2411"/>
    <w:rsid w:val="003F4623"/>
    <w:rsid w:val="004004AD"/>
    <w:rsid w:val="004065B2"/>
    <w:rsid w:val="00415D76"/>
    <w:rsid w:val="004215D3"/>
    <w:rsid w:val="004339F5"/>
    <w:rsid w:val="0043478F"/>
    <w:rsid w:val="004369A9"/>
    <w:rsid w:val="0044657B"/>
    <w:rsid w:val="00447F62"/>
    <w:rsid w:val="00451FAF"/>
    <w:rsid w:val="004523D8"/>
    <w:rsid w:val="00455D7D"/>
    <w:rsid w:val="0047062F"/>
    <w:rsid w:val="00472A78"/>
    <w:rsid w:val="00481139"/>
    <w:rsid w:val="004A2A53"/>
    <w:rsid w:val="004A3228"/>
    <w:rsid w:val="004A4E68"/>
    <w:rsid w:val="004B27D3"/>
    <w:rsid w:val="004C0687"/>
    <w:rsid w:val="004C1116"/>
    <w:rsid w:val="004C1D5D"/>
    <w:rsid w:val="0051744E"/>
    <w:rsid w:val="00517B46"/>
    <w:rsid w:val="00521109"/>
    <w:rsid w:val="005234DF"/>
    <w:rsid w:val="0052744D"/>
    <w:rsid w:val="00532731"/>
    <w:rsid w:val="0053617D"/>
    <w:rsid w:val="00553096"/>
    <w:rsid w:val="0056767C"/>
    <w:rsid w:val="00581FE4"/>
    <w:rsid w:val="00595BC0"/>
    <w:rsid w:val="005A2F65"/>
    <w:rsid w:val="005B7C31"/>
    <w:rsid w:val="005C3CCC"/>
    <w:rsid w:val="005C3E0D"/>
    <w:rsid w:val="005C573B"/>
    <w:rsid w:val="005C6B4B"/>
    <w:rsid w:val="005D20E8"/>
    <w:rsid w:val="005D2439"/>
    <w:rsid w:val="005D343D"/>
    <w:rsid w:val="005D6030"/>
    <w:rsid w:val="005E2CBA"/>
    <w:rsid w:val="005E3766"/>
    <w:rsid w:val="005E59C7"/>
    <w:rsid w:val="005E7D3E"/>
    <w:rsid w:val="005F1985"/>
    <w:rsid w:val="005F6252"/>
    <w:rsid w:val="005F6CDD"/>
    <w:rsid w:val="00605160"/>
    <w:rsid w:val="00616517"/>
    <w:rsid w:val="00620D70"/>
    <w:rsid w:val="006277BE"/>
    <w:rsid w:val="00632FFD"/>
    <w:rsid w:val="00635365"/>
    <w:rsid w:val="006405C1"/>
    <w:rsid w:val="00643B28"/>
    <w:rsid w:val="006540AE"/>
    <w:rsid w:val="006561C5"/>
    <w:rsid w:val="006615F6"/>
    <w:rsid w:val="00663EFA"/>
    <w:rsid w:val="00666A8E"/>
    <w:rsid w:val="00670CD8"/>
    <w:rsid w:val="00673D05"/>
    <w:rsid w:val="00682F7A"/>
    <w:rsid w:val="006919AC"/>
    <w:rsid w:val="006935CD"/>
    <w:rsid w:val="0069445F"/>
    <w:rsid w:val="006A070E"/>
    <w:rsid w:val="006A5C90"/>
    <w:rsid w:val="006A65C2"/>
    <w:rsid w:val="006C6382"/>
    <w:rsid w:val="006D0B08"/>
    <w:rsid w:val="006D14D3"/>
    <w:rsid w:val="006D49E0"/>
    <w:rsid w:val="006D58D1"/>
    <w:rsid w:val="006E20B7"/>
    <w:rsid w:val="006E5CCE"/>
    <w:rsid w:val="006E5F95"/>
    <w:rsid w:val="006F1A77"/>
    <w:rsid w:val="006F1BFF"/>
    <w:rsid w:val="006F40B6"/>
    <w:rsid w:val="006F677E"/>
    <w:rsid w:val="006F7829"/>
    <w:rsid w:val="00703A67"/>
    <w:rsid w:val="00707341"/>
    <w:rsid w:val="00725E60"/>
    <w:rsid w:val="0073371A"/>
    <w:rsid w:val="007635B5"/>
    <w:rsid w:val="00775EFF"/>
    <w:rsid w:val="00781F72"/>
    <w:rsid w:val="00782D63"/>
    <w:rsid w:val="00784451"/>
    <w:rsid w:val="00791DD3"/>
    <w:rsid w:val="00793E93"/>
    <w:rsid w:val="00796B46"/>
    <w:rsid w:val="00797432"/>
    <w:rsid w:val="007C0483"/>
    <w:rsid w:val="007C4F97"/>
    <w:rsid w:val="007D35B7"/>
    <w:rsid w:val="007E712D"/>
    <w:rsid w:val="007F4646"/>
    <w:rsid w:val="007F4BEB"/>
    <w:rsid w:val="008052BF"/>
    <w:rsid w:val="008105E0"/>
    <w:rsid w:val="00814119"/>
    <w:rsid w:val="008151EA"/>
    <w:rsid w:val="008227E2"/>
    <w:rsid w:val="00835421"/>
    <w:rsid w:val="00836012"/>
    <w:rsid w:val="00837022"/>
    <w:rsid w:val="00844B00"/>
    <w:rsid w:val="008462F0"/>
    <w:rsid w:val="008540F6"/>
    <w:rsid w:val="0086377A"/>
    <w:rsid w:val="00871DE4"/>
    <w:rsid w:val="008732D2"/>
    <w:rsid w:val="0088002B"/>
    <w:rsid w:val="0088280C"/>
    <w:rsid w:val="0088756C"/>
    <w:rsid w:val="008B56AF"/>
    <w:rsid w:val="008B6796"/>
    <w:rsid w:val="008C5268"/>
    <w:rsid w:val="008C7094"/>
    <w:rsid w:val="008D480A"/>
    <w:rsid w:val="008F77D6"/>
    <w:rsid w:val="009051AC"/>
    <w:rsid w:val="009213C6"/>
    <w:rsid w:val="00922AFF"/>
    <w:rsid w:val="00926709"/>
    <w:rsid w:val="00936187"/>
    <w:rsid w:val="00942DCB"/>
    <w:rsid w:val="00961077"/>
    <w:rsid w:val="00966C23"/>
    <w:rsid w:val="00970D71"/>
    <w:rsid w:val="0098071A"/>
    <w:rsid w:val="009808EA"/>
    <w:rsid w:val="00982C6C"/>
    <w:rsid w:val="00990211"/>
    <w:rsid w:val="009A0EFA"/>
    <w:rsid w:val="009A46D1"/>
    <w:rsid w:val="009A471F"/>
    <w:rsid w:val="009B4098"/>
    <w:rsid w:val="009C7ACF"/>
    <w:rsid w:val="009E765C"/>
    <w:rsid w:val="00A22A67"/>
    <w:rsid w:val="00A36924"/>
    <w:rsid w:val="00A41205"/>
    <w:rsid w:val="00A43D5B"/>
    <w:rsid w:val="00A535EA"/>
    <w:rsid w:val="00A5625E"/>
    <w:rsid w:val="00A6249B"/>
    <w:rsid w:val="00A7406E"/>
    <w:rsid w:val="00A834CC"/>
    <w:rsid w:val="00A83576"/>
    <w:rsid w:val="00A86B79"/>
    <w:rsid w:val="00A8757E"/>
    <w:rsid w:val="00A90825"/>
    <w:rsid w:val="00A9088D"/>
    <w:rsid w:val="00AA1DA4"/>
    <w:rsid w:val="00AA76A3"/>
    <w:rsid w:val="00AB372B"/>
    <w:rsid w:val="00AB41CA"/>
    <w:rsid w:val="00AD1DB0"/>
    <w:rsid w:val="00AF26CB"/>
    <w:rsid w:val="00AF31DF"/>
    <w:rsid w:val="00AF7772"/>
    <w:rsid w:val="00B00509"/>
    <w:rsid w:val="00B005C5"/>
    <w:rsid w:val="00B00B9D"/>
    <w:rsid w:val="00B074CF"/>
    <w:rsid w:val="00B1186F"/>
    <w:rsid w:val="00B20AA2"/>
    <w:rsid w:val="00B41E8C"/>
    <w:rsid w:val="00B535E5"/>
    <w:rsid w:val="00B65BC5"/>
    <w:rsid w:val="00B66E70"/>
    <w:rsid w:val="00B704B4"/>
    <w:rsid w:val="00B75A88"/>
    <w:rsid w:val="00B83D63"/>
    <w:rsid w:val="00B8498F"/>
    <w:rsid w:val="00B92FD0"/>
    <w:rsid w:val="00B97561"/>
    <w:rsid w:val="00BA25BA"/>
    <w:rsid w:val="00BA6DD7"/>
    <w:rsid w:val="00BB543D"/>
    <w:rsid w:val="00BC04A3"/>
    <w:rsid w:val="00BC05DA"/>
    <w:rsid w:val="00BC3988"/>
    <w:rsid w:val="00BE6302"/>
    <w:rsid w:val="00C013B5"/>
    <w:rsid w:val="00C04E9F"/>
    <w:rsid w:val="00C11D43"/>
    <w:rsid w:val="00C13DE2"/>
    <w:rsid w:val="00C17512"/>
    <w:rsid w:val="00C26581"/>
    <w:rsid w:val="00C33775"/>
    <w:rsid w:val="00C40F79"/>
    <w:rsid w:val="00C6031D"/>
    <w:rsid w:val="00C63C3B"/>
    <w:rsid w:val="00C85421"/>
    <w:rsid w:val="00C92348"/>
    <w:rsid w:val="00C95162"/>
    <w:rsid w:val="00C97B51"/>
    <w:rsid w:val="00CB16D0"/>
    <w:rsid w:val="00CB50A3"/>
    <w:rsid w:val="00CB596B"/>
    <w:rsid w:val="00CC19EC"/>
    <w:rsid w:val="00CC7699"/>
    <w:rsid w:val="00CD173D"/>
    <w:rsid w:val="00CD389B"/>
    <w:rsid w:val="00CD6BA1"/>
    <w:rsid w:val="00CE3BE3"/>
    <w:rsid w:val="00CE4D72"/>
    <w:rsid w:val="00D10EF0"/>
    <w:rsid w:val="00D147B8"/>
    <w:rsid w:val="00D15AFA"/>
    <w:rsid w:val="00D15DC4"/>
    <w:rsid w:val="00D30AC0"/>
    <w:rsid w:val="00D33D13"/>
    <w:rsid w:val="00D33E8B"/>
    <w:rsid w:val="00D3524D"/>
    <w:rsid w:val="00D3716E"/>
    <w:rsid w:val="00D41DE7"/>
    <w:rsid w:val="00D43115"/>
    <w:rsid w:val="00D602D6"/>
    <w:rsid w:val="00D621F5"/>
    <w:rsid w:val="00D66EB8"/>
    <w:rsid w:val="00D7254A"/>
    <w:rsid w:val="00D72D79"/>
    <w:rsid w:val="00D74512"/>
    <w:rsid w:val="00D911C3"/>
    <w:rsid w:val="00D91316"/>
    <w:rsid w:val="00D914B9"/>
    <w:rsid w:val="00DA5764"/>
    <w:rsid w:val="00DB2BD4"/>
    <w:rsid w:val="00DE200B"/>
    <w:rsid w:val="00DE4DE9"/>
    <w:rsid w:val="00DE6436"/>
    <w:rsid w:val="00DF1C71"/>
    <w:rsid w:val="00DF40EB"/>
    <w:rsid w:val="00E1485A"/>
    <w:rsid w:val="00E14E98"/>
    <w:rsid w:val="00E17EC1"/>
    <w:rsid w:val="00E216D5"/>
    <w:rsid w:val="00E25B1D"/>
    <w:rsid w:val="00E360B2"/>
    <w:rsid w:val="00E43EA3"/>
    <w:rsid w:val="00E4580C"/>
    <w:rsid w:val="00E5151D"/>
    <w:rsid w:val="00E527BB"/>
    <w:rsid w:val="00E57449"/>
    <w:rsid w:val="00E623C6"/>
    <w:rsid w:val="00E8013E"/>
    <w:rsid w:val="00E839A1"/>
    <w:rsid w:val="00EA3D5C"/>
    <w:rsid w:val="00EA7E60"/>
    <w:rsid w:val="00EB147D"/>
    <w:rsid w:val="00EC2109"/>
    <w:rsid w:val="00ED4A38"/>
    <w:rsid w:val="00EF1191"/>
    <w:rsid w:val="00F23D0E"/>
    <w:rsid w:val="00F34543"/>
    <w:rsid w:val="00F35949"/>
    <w:rsid w:val="00F366D9"/>
    <w:rsid w:val="00F37491"/>
    <w:rsid w:val="00F53F29"/>
    <w:rsid w:val="00F5687E"/>
    <w:rsid w:val="00F63CDE"/>
    <w:rsid w:val="00F85147"/>
    <w:rsid w:val="00F85DF5"/>
    <w:rsid w:val="00F903DA"/>
    <w:rsid w:val="00F94013"/>
    <w:rsid w:val="00FA3610"/>
    <w:rsid w:val="00FA57FD"/>
    <w:rsid w:val="00FB2C73"/>
    <w:rsid w:val="00FB7597"/>
    <w:rsid w:val="00FD3CBB"/>
    <w:rsid w:val="00FD6DE1"/>
    <w:rsid w:val="00FE5F71"/>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390">
      <w:bodyDiv w:val="1"/>
      <w:marLeft w:val="0"/>
      <w:marRight w:val="0"/>
      <w:marTop w:val="0"/>
      <w:marBottom w:val="0"/>
      <w:divBdr>
        <w:top w:val="none" w:sz="0" w:space="0" w:color="auto"/>
        <w:left w:val="none" w:sz="0" w:space="0" w:color="auto"/>
        <w:bottom w:val="none" w:sz="0" w:space="0" w:color="auto"/>
        <w:right w:val="none" w:sz="0" w:space="0" w:color="auto"/>
      </w:divBdr>
    </w:div>
    <w:div w:id="144905784">
      <w:bodyDiv w:val="1"/>
      <w:marLeft w:val="0"/>
      <w:marRight w:val="0"/>
      <w:marTop w:val="0"/>
      <w:marBottom w:val="0"/>
      <w:divBdr>
        <w:top w:val="none" w:sz="0" w:space="0" w:color="auto"/>
        <w:left w:val="none" w:sz="0" w:space="0" w:color="auto"/>
        <w:bottom w:val="none" w:sz="0" w:space="0" w:color="auto"/>
        <w:right w:val="none" w:sz="0" w:space="0" w:color="auto"/>
      </w:divBdr>
    </w:div>
    <w:div w:id="492259250">
      <w:bodyDiv w:val="1"/>
      <w:marLeft w:val="0"/>
      <w:marRight w:val="0"/>
      <w:marTop w:val="0"/>
      <w:marBottom w:val="0"/>
      <w:divBdr>
        <w:top w:val="none" w:sz="0" w:space="0" w:color="auto"/>
        <w:left w:val="none" w:sz="0" w:space="0" w:color="auto"/>
        <w:bottom w:val="none" w:sz="0" w:space="0" w:color="auto"/>
        <w:right w:val="none" w:sz="0" w:space="0" w:color="auto"/>
      </w:divBdr>
    </w:div>
    <w:div w:id="857350469">
      <w:bodyDiv w:val="1"/>
      <w:marLeft w:val="0"/>
      <w:marRight w:val="0"/>
      <w:marTop w:val="0"/>
      <w:marBottom w:val="0"/>
      <w:divBdr>
        <w:top w:val="none" w:sz="0" w:space="0" w:color="auto"/>
        <w:left w:val="none" w:sz="0" w:space="0" w:color="auto"/>
        <w:bottom w:val="none" w:sz="0" w:space="0" w:color="auto"/>
        <w:right w:val="none" w:sz="0" w:space="0" w:color="auto"/>
      </w:divBdr>
    </w:div>
    <w:div w:id="1673029416">
      <w:bodyDiv w:val="1"/>
      <w:marLeft w:val="0"/>
      <w:marRight w:val="0"/>
      <w:marTop w:val="0"/>
      <w:marBottom w:val="0"/>
      <w:divBdr>
        <w:top w:val="none" w:sz="0" w:space="0" w:color="auto"/>
        <w:left w:val="none" w:sz="0" w:space="0" w:color="auto"/>
        <w:bottom w:val="none" w:sz="0" w:space="0" w:color="auto"/>
        <w:right w:val="none" w:sz="0" w:space="0" w:color="auto"/>
      </w:divBdr>
    </w:div>
    <w:div w:id="1743941567">
      <w:bodyDiv w:val="1"/>
      <w:marLeft w:val="0"/>
      <w:marRight w:val="0"/>
      <w:marTop w:val="0"/>
      <w:marBottom w:val="0"/>
      <w:divBdr>
        <w:top w:val="none" w:sz="0" w:space="0" w:color="auto"/>
        <w:left w:val="none" w:sz="0" w:space="0" w:color="auto"/>
        <w:bottom w:val="none" w:sz="0" w:space="0" w:color="auto"/>
        <w:right w:val="none" w:sz="0" w:space="0" w:color="auto"/>
      </w:divBdr>
    </w:div>
    <w:div w:id="19829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C181C8-51A2-4C64-8B21-E9FC1BED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21</Pages>
  <Words>30544</Words>
  <Characters>17411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В. Бондарчук</cp:lastModifiedBy>
  <cp:revision>63</cp:revision>
  <cp:lastPrinted>2022-12-01T15:57:00Z</cp:lastPrinted>
  <dcterms:created xsi:type="dcterms:W3CDTF">2023-01-17T14:04:00Z</dcterms:created>
  <dcterms:modified xsi:type="dcterms:W3CDTF">2023-03-30T13:22:00Z</dcterms:modified>
</cp:coreProperties>
</file>