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1027" w14:textId="77777777" w:rsidR="00EE5AEF" w:rsidRDefault="00EE5AE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4BAD957D" w14:textId="77777777" w:rsidR="00EE5AEF" w:rsidRDefault="00EE5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4147F3" w14:textId="77777777" w:rsidR="00EE5BD5" w:rsidRDefault="00EE5BD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88CC5A3" w14:textId="77777777" w:rsidR="00EE5BD5" w:rsidRDefault="00EE5BD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32BF3F2" w14:textId="77777777" w:rsidR="00EE5BD5" w:rsidRDefault="00EE5BD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D4CB6D9" w14:textId="7B86F32D" w:rsidR="00EE5AEF" w:rsidRDefault="006C30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630F85E3" w14:textId="77777777" w:rsidR="00EE5AEF" w:rsidRDefault="006C30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6590343F" w14:textId="77777777" w:rsidR="00EE5AEF" w:rsidRDefault="006C30B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68314C78" w14:textId="77777777" w:rsidR="00EE5AEF" w:rsidRDefault="006C30B8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464F93E6" w14:textId="77777777" w:rsidR="00EE5AEF" w:rsidRDefault="00EE5AE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14:paraId="75E9C581" w14:textId="77777777" w:rsidR="00EE5AEF" w:rsidRDefault="006C30B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вибирає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декілька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кваліфікаційних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критеріїв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залежно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специфіки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.</w:t>
      </w: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EE5AEF" w14:paraId="1AAE1F9F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AD5BC" w14:textId="77777777" w:rsidR="00EE5AEF" w:rsidRDefault="006C30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6481D" w14:textId="77777777" w:rsidR="00EE5AEF" w:rsidRDefault="006C30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970EE" w14:textId="77777777" w:rsidR="00EE5AEF" w:rsidRDefault="006C30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3D246F"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  <w:highlight w:val="yellow"/>
              </w:rPr>
              <w:t xml:space="preserve"> </w:t>
            </w:r>
            <w:r w:rsidRPr="003D246F"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</w:rPr>
              <w:t xml:space="preserve">та </w:t>
            </w:r>
            <w:proofErr w:type="spellStart"/>
            <w:r w:rsidRPr="003D246F"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</w:rPr>
              <w:t>інформація</w:t>
            </w:r>
            <w:proofErr w:type="spellEnd"/>
            <w:r w:rsidRPr="003D2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EE5AEF" w14:paraId="51F45DA7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E357" w14:textId="77777777" w:rsidR="00EE5AEF" w:rsidRDefault="006C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4C83" w14:textId="77777777" w:rsidR="00EE5AEF" w:rsidRDefault="006C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CAB8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A20CA1E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26F68923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постачав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є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електричну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енергію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включались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 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; </w:t>
            </w:r>
          </w:p>
          <w:p w14:paraId="5AF7CBF2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F57E0A6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</w:p>
          <w:p w14:paraId="19522310" w14:textId="77777777" w:rsidR="00EE5AEF" w:rsidRDefault="00E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7F17DFDF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6B9C263" w14:textId="77777777" w:rsidR="00EE5AEF" w:rsidRDefault="006C30B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3F6306F6" w14:textId="77777777" w:rsidR="00EE5AEF" w:rsidRDefault="006C30B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550EF1A5" w14:textId="77777777" w:rsidR="00EE5AEF" w:rsidRDefault="006C3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39591E75" w14:textId="77777777" w:rsidR="00EE5AEF" w:rsidRDefault="006C30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.</w:t>
      </w:r>
    </w:p>
    <w:p w14:paraId="2AF24E57" w14:textId="77777777" w:rsidR="00EE5AEF" w:rsidRDefault="006C30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пункту.</w:t>
      </w:r>
    </w:p>
    <w:p w14:paraId="2CB41F4C" w14:textId="77777777" w:rsidR="00EE5AEF" w:rsidRDefault="006C30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216939" w14:textId="77777777" w:rsidR="00EE5AEF" w:rsidRDefault="006C30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окремих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пункті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то факт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самостійним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декларуванням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йому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торгах за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вимогами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14:paraId="3DCE758A" w14:textId="77777777" w:rsidR="00EE5AEF" w:rsidRDefault="00EE5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4801410" w14:textId="77777777" w:rsidR="00EE5AEF" w:rsidRDefault="00EE5A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08E76FD" w14:textId="77777777" w:rsidR="00EE5AEF" w:rsidRDefault="006C3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>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6477A532" w14:textId="77777777" w:rsidR="00EE5AEF" w:rsidRDefault="006C30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5D094E79" w14:textId="77777777" w:rsidR="00EE5AEF" w:rsidRDefault="006C30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Першим днем строку,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цією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тендерною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документацією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та/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Законом та/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перебіг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певної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вважатиметься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наступний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за днем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робочий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день,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того,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днях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обраховується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строк.</w:t>
      </w:r>
    </w:p>
    <w:p w14:paraId="49145398" w14:textId="77777777" w:rsidR="00EE5AEF" w:rsidRDefault="00EE5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2BD7CDAE" w14:textId="77777777" w:rsidR="00EE5AEF" w:rsidRDefault="006C30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E5AEF" w14:paraId="27977730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4F6D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DC5B973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5B1A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1F7BC4B2" w14:textId="77777777" w:rsidR="00EE5AEF" w:rsidRDefault="00EE5AE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A8BE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E5AEF" w14:paraId="5FB09447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3112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6811" w14:textId="77777777" w:rsidR="00EE5AEF" w:rsidRDefault="006C30B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9F416A2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497A" w14:textId="77777777" w:rsidR="00EE5AEF" w:rsidRDefault="006C30B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E5AEF" w14:paraId="67C48453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4229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D49E" w14:textId="77777777" w:rsidR="00EE5AEF" w:rsidRDefault="006C30B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2AE4944E" w14:textId="77777777" w:rsidR="00EE5AEF" w:rsidRDefault="006C30B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4530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70DCF589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AEF" w14:paraId="130042B2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5238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2807" w14:textId="77777777" w:rsidR="00EE5AEF" w:rsidRDefault="006C30B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1B0C6DC9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784F" w14:textId="77777777" w:rsidR="00EE5AEF" w:rsidRDefault="00EE5AE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AEF" w14:paraId="7288120F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71E5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1FC1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2E58067B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6E96" w14:textId="77777777" w:rsidR="00EE5AEF" w:rsidRDefault="006C30B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929B1AD" w14:textId="77777777" w:rsidR="00EE5AEF" w:rsidRDefault="00EE5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921DB9" w14:textId="77777777" w:rsidR="00EE5AEF" w:rsidRDefault="006C30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E5AEF" w14:paraId="38628922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4748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13A5F69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1936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52B2ECD4" w14:textId="77777777" w:rsidR="00EE5AEF" w:rsidRDefault="00EE5AE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7468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E5AEF" w14:paraId="122CCC4E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9E8A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EF05" w14:textId="77777777" w:rsidR="00EE5AEF" w:rsidRDefault="006C30B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5BF7951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04D8" w14:textId="77777777" w:rsidR="00EE5AEF" w:rsidRDefault="006C30B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E5AEF" w14:paraId="226C1F0E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8D26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C937" w14:textId="77777777" w:rsidR="00EE5AEF" w:rsidRDefault="006C30B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511117B9" w14:textId="77777777" w:rsidR="00EE5AEF" w:rsidRDefault="006C30B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FEC2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6E851730" w14:textId="77777777" w:rsidR="00EE5AEF" w:rsidRDefault="00EE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D78DEB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EE5AEF" w14:paraId="773DF522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15C9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8541" w14:textId="77777777" w:rsidR="00EE5AEF" w:rsidRDefault="006C30B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6684E228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06AE" w14:textId="77777777" w:rsidR="00EE5AEF" w:rsidRDefault="00EE5AE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AEF" w14:paraId="736E4D61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14D6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1668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12666442" w14:textId="77777777" w:rsidR="00EE5AEF" w:rsidRDefault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EE99" w14:textId="77777777" w:rsidR="00EE5AEF" w:rsidRDefault="006C30B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99B6E5C" w14:textId="77777777" w:rsidR="00EE5AEF" w:rsidRDefault="00EE5AE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E59D76" w14:textId="77777777" w:rsidR="00EE5AEF" w:rsidRDefault="006C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5D669C5" w14:textId="77777777" w:rsidR="00EE5AEF" w:rsidRDefault="006C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</w:rPr>
        <w:t>—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b/>
        </w:rPr>
        <w:t>.</w:t>
      </w:r>
    </w:p>
    <w:p w14:paraId="2DA4835C" w14:textId="77777777" w:rsidR="00EE5AEF" w:rsidRDefault="00EE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E5AEF" w14:paraId="6B7F800F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1D44" w14:textId="77777777" w:rsidR="00EE5AEF" w:rsidRDefault="006C30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E5AEF" w14:paraId="61050056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AECC" w14:textId="77777777" w:rsidR="00EE5AEF" w:rsidRDefault="006C30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7897" w14:textId="77777777" w:rsidR="00EE5AEF" w:rsidRDefault="006C30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EE5AEF" w14:paraId="4A8EE766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C806" w14:textId="77777777" w:rsidR="00EE5AEF" w:rsidRDefault="006C30B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4D6C" w14:textId="77777777" w:rsidR="00EE5AEF" w:rsidRDefault="006C30B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Постанову НКРЕКП.</w:t>
            </w:r>
          </w:p>
        </w:tc>
      </w:tr>
      <w:tr w:rsidR="00E1315B" w14:paraId="76FBC9E6" w14:textId="77777777" w:rsidTr="00F04FAF">
        <w:trPr>
          <w:trHeight w:val="336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0129D" w14:textId="77777777" w:rsidR="00E1315B" w:rsidRDefault="00E1315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F3B8" w14:textId="77777777" w:rsidR="00E1315B" w:rsidRDefault="00E1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82095CA" w14:textId="77777777" w:rsidR="00E1315B" w:rsidRDefault="00E1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51F25D8" w14:textId="77777777" w:rsidR="00E1315B" w:rsidRPr="00E26B69" w:rsidRDefault="00E1315B" w:rsidP="00E26B69">
            <w:pPr>
              <w:shd w:val="clear" w:color="auto" w:fill="FFFFFF"/>
              <w:spacing w:after="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6B69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E26B6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26B69">
              <w:rPr>
                <w:rFonts w:ascii="Times New Roman" w:hAnsi="Times New Roman"/>
                <w:sz w:val="20"/>
                <w:szCs w:val="20"/>
              </w:rPr>
              <w:t>складі</w:t>
            </w:r>
            <w:proofErr w:type="spellEnd"/>
            <w:r w:rsidRPr="00E26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B69">
              <w:rPr>
                <w:rFonts w:ascii="Times New Roman" w:hAnsi="Times New Roman"/>
                <w:sz w:val="20"/>
                <w:szCs w:val="20"/>
              </w:rPr>
              <w:t>тендерної</w:t>
            </w:r>
            <w:proofErr w:type="spellEnd"/>
            <w:r w:rsidRPr="00E26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B69">
              <w:rPr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E26B69">
              <w:rPr>
                <w:rFonts w:ascii="Times New Roman" w:hAnsi="Times New Roman"/>
                <w:sz w:val="20"/>
                <w:szCs w:val="20"/>
              </w:rPr>
              <w:t xml:space="preserve"> повинен </w:t>
            </w:r>
            <w:proofErr w:type="spellStart"/>
            <w:r w:rsidRPr="00E26B69">
              <w:rPr>
                <w:rFonts w:ascii="Times New Roman" w:hAnsi="Times New Roman"/>
                <w:sz w:val="20"/>
                <w:szCs w:val="20"/>
              </w:rPr>
              <w:t>надати</w:t>
            </w:r>
            <w:proofErr w:type="spellEnd"/>
            <w:r w:rsidRPr="00E26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сертифікат</w:t>
            </w:r>
            <w:proofErr w:type="spellEnd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цифрової</w:t>
            </w:r>
            <w:proofErr w:type="spellEnd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грамотності</w:t>
            </w:r>
            <w:proofErr w:type="spellEnd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особу, яка </w:t>
            </w:r>
            <w:proofErr w:type="spellStart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уповноважена</w:t>
            </w:r>
            <w:proofErr w:type="spellEnd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підписання</w:t>
            </w:r>
            <w:proofErr w:type="spellEnd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E26B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315B" w14:paraId="6FDCB098" w14:textId="77777777" w:rsidTr="00E1315B">
        <w:trPr>
          <w:trHeight w:val="992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751E" w14:textId="77777777" w:rsidR="00E1315B" w:rsidRDefault="00E1315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BD6A" w14:textId="77777777" w:rsidR="00E1315B" w:rsidRPr="00622F71" w:rsidRDefault="00E1315B" w:rsidP="00E1315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74C2">
              <w:rPr>
                <w:rFonts w:ascii="Times New Roman" w:hAnsi="Times New Roman"/>
              </w:rPr>
              <w:t>Учасник</w:t>
            </w:r>
            <w:proofErr w:type="spellEnd"/>
            <w:r w:rsidRPr="002E74C2">
              <w:rPr>
                <w:rFonts w:ascii="Times New Roman" w:hAnsi="Times New Roman"/>
              </w:rPr>
              <w:t xml:space="preserve"> у </w:t>
            </w:r>
            <w:proofErr w:type="spellStart"/>
            <w:r w:rsidRPr="002E74C2">
              <w:rPr>
                <w:rFonts w:ascii="Times New Roman" w:hAnsi="Times New Roman"/>
              </w:rPr>
              <w:t>складі</w:t>
            </w:r>
            <w:proofErr w:type="spellEnd"/>
            <w:r w:rsidRPr="002E74C2">
              <w:rPr>
                <w:rFonts w:ascii="Times New Roman" w:hAnsi="Times New Roman"/>
              </w:rPr>
              <w:t xml:space="preserve"> </w:t>
            </w:r>
            <w:proofErr w:type="spellStart"/>
            <w:r w:rsidRPr="002E74C2">
              <w:rPr>
                <w:rFonts w:ascii="Times New Roman" w:hAnsi="Times New Roman"/>
              </w:rPr>
              <w:t>тендерної</w:t>
            </w:r>
            <w:proofErr w:type="spellEnd"/>
            <w:r w:rsidRPr="002E74C2">
              <w:rPr>
                <w:rFonts w:ascii="Times New Roman" w:hAnsi="Times New Roman"/>
              </w:rPr>
              <w:t xml:space="preserve"> </w:t>
            </w:r>
            <w:proofErr w:type="spellStart"/>
            <w:r w:rsidRPr="002E74C2">
              <w:rPr>
                <w:rFonts w:ascii="Times New Roman" w:hAnsi="Times New Roman"/>
              </w:rPr>
              <w:t>пропозиції</w:t>
            </w:r>
            <w:proofErr w:type="spellEnd"/>
            <w:r w:rsidRPr="002E74C2">
              <w:rPr>
                <w:rFonts w:ascii="Times New Roman" w:hAnsi="Times New Roman"/>
              </w:rPr>
              <w:t xml:space="preserve"> повинен </w:t>
            </w:r>
            <w:proofErr w:type="spellStart"/>
            <w:r w:rsidRPr="002E74C2">
              <w:rPr>
                <w:rFonts w:ascii="Times New Roman" w:hAnsi="Times New Roman"/>
              </w:rPr>
              <w:t>надати</w:t>
            </w:r>
            <w:proofErr w:type="spellEnd"/>
            <w:r w:rsidRPr="002E74C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296A38" w14:textId="77777777" w:rsidR="00E1315B" w:rsidRDefault="00E1315B" w:rsidP="00E1315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6FB7A6" w14:textId="77777777" w:rsidR="00D66D90" w:rsidRPr="00132AE0" w:rsidRDefault="003B6F09" w:rsidP="00D66D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повинно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здійснюватись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«Правил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роздрібного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ринку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затверджених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НКРЕКП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14.03.2018 № 312.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добросовісно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фінансові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ринку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D66D90" w:rsidRPr="00132AE0">
        <w:rPr>
          <w:rFonts w:ascii="Times New Roman" w:eastAsia="Times New Roman" w:hAnsi="Times New Roman" w:cs="Times New Roman"/>
          <w:sz w:val="24"/>
          <w:szCs w:val="24"/>
        </w:rPr>
        <w:t xml:space="preserve"> до «Правил ринку», </w:t>
      </w:r>
      <w:proofErr w:type="spellStart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затверджених</w:t>
      </w:r>
      <w:proofErr w:type="spellEnd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Постановою</w:t>
      </w:r>
      <w:proofErr w:type="spellEnd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НКРЕКП </w:t>
      </w:r>
      <w:proofErr w:type="spellStart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від</w:t>
      </w:r>
      <w:proofErr w:type="spellEnd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14.03.2018  №</w:t>
      </w:r>
      <w:proofErr w:type="gramEnd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307 (у </w:t>
      </w:r>
      <w:proofErr w:type="spellStart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редакції</w:t>
      </w:r>
      <w:proofErr w:type="spellEnd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постанови НКРЕКП </w:t>
      </w:r>
      <w:proofErr w:type="spellStart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від</w:t>
      </w:r>
      <w:proofErr w:type="spellEnd"/>
      <w:r w:rsidR="00D66D90"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24.06.2019 № 1168).</w:t>
      </w:r>
    </w:p>
    <w:p w14:paraId="58E51BAB" w14:textId="77777777" w:rsidR="00D66D90" w:rsidRPr="00132AE0" w:rsidRDefault="00D66D90" w:rsidP="00D66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2AE0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32AE0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32AE0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132AE0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132AE0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sz w:val="24"/>
          <w:szCs w:val="24"/>
        </w:rPr>
        <w:t>реалізацію</w:t>
      </w:r>
      <w:proofErr w:type="spellEnd"/>
      <w:r w:rsidRPr="00132AE0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Pr="00132AE0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13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особистий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відповідною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службовою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посадовою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особою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метою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оперативного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проблемних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виникати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купівлі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-продажу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електропостачальником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споживачем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8.3.17 та п.8.3.6. «Правил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68634A15" w14:textId="77777777" w:rsidR="00D66D90" w:rsidRPr="00132AE0" w:rsidRDefault="00D66D90" w:rsidP="00D66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права 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41E0090" w14:textId="77777777" w:rsidR="00D66D90" w:rsidRPr="00132AE0" w:rsidRDefault="00D66D90" w:rsidP="00D66D9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структурного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підрозділу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Центру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клієнтів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ринку»,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НКРЕКП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A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14.03.2018  № 312</w:t>
      </w: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щоденно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окрім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вихідних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святкових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скарги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роз’яснення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вікном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видачі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проводиться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особистий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proofErr w:type="spellStart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Черкаської</w:t>
      </w:r>
      <w:proofErr w:type="spellEnd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E087498" w14:textId="77777777" w:rsidR="00D66D90" w:rsidRPr="00132AE0" w:rsidRDefault="00D66D90" w:rsidP="00D66D9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2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Довідка</w:t>
      </w:r>
      <w:proofErr w:type="spellEnd"/>
      <w:r w:rsidRPr="00132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надається</w:t>
      </w:r>
      <w:proofErr w:type="spellEnd"/>
      <w:r w:rsidRPr="00132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за формою 1:</w:t>
      </w:r>
    </w:p>
    <w:p w14:paraId="356DD4B8" w14:textId="77777777" w:rsidR="00D66D90" w:rsidRPr="00132AE0" w:rsidRDefault="00D66D90" w:rsidP="00D66D9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866717" w14:textId="77777777" w:rsidR="00D66D90" w:rsidRPr="00132AE0" w:rsidRDefault="00D66D90" w:rsidP="00D66D90">
      <w:pPr>
        <w:shd w:val="clear" w:color="auto" w:fill="FFFFFF"/>
        <w:spacing w:after="15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32AE0">
        <w:rPr>
          <w:rFonts w:ascii="Times New Roman" w:hAnsi="Times New Roman" w:cs="Times New Roman"/>
          <w:b/>
          <w:color w:val="000000"/>
          <w:sz w:val="24"/>
          <w:szCs w:val="24"/>
        </w:rPr>
        <w:t>Довідка</w:t>
      </w:r>
      <w:proofErr w:type="spellEnd"/>
      <w:r w:rsidRPr="00132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(форма 1) </w:t>
      </w:r>
      <w:proofErr w:type="gramStart"/>
      <w:r w:rsidRPr="00132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 </w:t>
      </w:r>
      <w:proofErr w:type="spellStart"/>
      <w:r w:rsidRPr="00132AE0">
        <w:rPr>
          <w:rFonts w:ascii="Times New Roman" w:hAnsi="Times New Roman" w:cs="Times New Roman"/>
          <w:b/>
          <w:color w:val="000000"/>
          <w:sz w:val="24"/>
          <w:szCs w:val="24"/>
        </w:rPr>
        <w:t>власний</w:t>
      </w:r>
      <w:proofErr w:type="spellEnd"/>
      <w:proofErr w:type="gramEnd"/>
      <w:r w:rsidRPr="00132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 </w:t>
      </w:r>
      <w:proofErr w:type="spellStart"/>
      <w:r w:rsidRPr="00132AE0">
        <w:rPr>
          <w:rFonts w:ascii="Times New Roman" w:hAnsi="Times New Roman" w:cs="Times New Roman"/>
          <w:b/>
          <w:color w:val="000000"/>
          <w:sz w:val="24"/>
          <w:szCs w:val="24"/>
        </w:rPr>
        <w:t>обслуговування</w:t>
      </w:r>
      <w:proofErr w:type="spellEnd"/>
      <w:r w:rsidRPr="00132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b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13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клієнтів</w:t>
      </w:r>
      <w:proofErr w:type="spellEnd"/>
      <w:r w:rsidRPr="00132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D66D90" w:rsidRPr="00132AE0" w14:paraId="4B610756" w14:textId="77777777" w:rsidTr="00512AE6">
        <w:tc>
          <w:tcPr>
            <w:tcW w:w="465" w:type="dxa"/>
          </w:tcPr>
          <w:p w14:paraId="2C2DCBCD" w14:textId="77777777" w:rsidR="00D66D90" w:rsidRPr="00132AE0" w:rsidRDefault="00D66D90" w:rsidP="00512AE6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 w14:paraId="73F04745" w14:textId="77777777" w:rsidR="00D66D90" w:rsidRPr="00132AE0" w:rsidRDefault="00D66D90" w:rsidP="00512AE6">
            <w:pPr>
              <w:spacing w:after="15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 центру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клієнтів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5035" w:type="dxa"/>
          </w:tcPr>
          <w:p w14:paraId="63EB0D10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D90" w:rsidRPr="00132AE0" w14:paraId="520F645C" w14:textId="77777777" w:rsidTr="00512AE6">
        <w:tc>
          <w:tcPr>
            <w:tcW w:w="465" w:type="dxa"/>
          </w:tcPr>
          <w:p w14:paraId="646356FD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8" w:type="dxa"/>
          </w:tcPr>
          <w:p w14:paraId="520D2590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Фактична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 та телефон центру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клієнтів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5035" w:type="dxa"/>
          </w:tcPr>
          <w:p w14:paraId="5D66F69A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D90" w:rsidRPr="00132AE0" w14:paraId="7A02FDD3" w14:textId="77777777" w:rsidTr="00512AE6">
        <w:tc>
          <w:tcPr>
            <w:tcW w:w="465" w:type="dxa"/>
          </w:tcPr>
          <w:p w14:paraId="338A0546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08" w:type="dxa"/>
          </w:tcPr>
          <w:p w14:paraId="50F91ED4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нерухоме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розташований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клієнтів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proofErr w:type="gram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право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нерухомим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майном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розташований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документа, дата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видачі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номер)</w:t>
            </w:r>
          </w:p>
        </w:tc>
        <w:tc>
          <w:tcPr>
            <w:tcW w:w="5035" w:type="dxa"/>
          </w:tcPr>
          <w:p w14:paraId="0020810A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D90" w:rsidRPr="00132AE0" w14:paraId="0D51DE88" w14:textId="77777777" w:rsidTr="00512AE6">
        <w:tc>
          <w:tcPr>
            <w:tcW w:w="465" w:type="dxa"/>
          </w:tcPr>
          <w:p w14:paraId="5FD07366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08" w:type="dxa"/>
          </w:tcPr>
          <w:p w14:paraId="5AE7FFEC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вікна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клієнтів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5035" w:type="dxa"/>
          </w:tcPr>
          <w:p w14:paraId="1151E1D8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D90" w:rsidRPr="00132AE0" w14:paraId="54509D05" w14:textId="77777777" w:rsidTr="00512AE6">
        <w:tc>
          <w:tcPr>
            <w:tcW w:w="465" w:type="dxa"/>
          </w:tcPr>
          <w:p w14:paraId="18D2D0B0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208" w:type="dxa"/>
          </w:tcPr>
          <w:p w14:paraId="6A9CBC23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особистого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прийому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клієнтів</w:t>
            </w:r>
            <w:proofErr w:type="spellEnd"/>
            <w:r w:rsidRPr="0013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19EA8081" w14:textId="77777777" w:rsidR="00D66D90" w:rsidRPr="00132AE0" w:rsidRDefault="00D66D90" w:rsidP="00512AE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A49F96" w14:textId="77777777" w:rsidR="00D66D90" w:rsidRPr="00132AE0" w:rsidRDefault="00D66D90" w:rsidP="00D66D90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центрі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клієнтів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) за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вказаною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щоденно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окрім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вихідних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святкових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прийом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звернень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скарг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претензій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роз’яснення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функціонує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єдине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вікно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прийому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видачі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>,  а</w:t>
      </w:r>
      <w:proofErr w:type="gram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також проводиться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особистий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прийом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8AFE01" w14:textId="77777777" w:rsidR="00D66D90" w:rsidRPr="00132AE0" w:rsidRDefault="00D66D90" w:rsidP="00D66D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2AE0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132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AE0">
        <w:rPr>
          <w:rFonts w:ascii="Times New Roman" w:hAnsi="Times New Roman" w:cs="Times New Roman"/>
          <w:sz w:val="24"/>
          <w:szCs w:val="24"/>
        </w:rPr>
        <w:t xml:space="preserve">особа(  </w:t>
      </w:r>
      <w:proofErr w:type="spellStart"/>
      <w:proofErr w:type="gramEnd"/>
      <w:r w:rsidRPr="00132A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3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13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E0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132AE0">
        <w:rPr>
          <w:rFonts w:ascii="Times New Roman" w:hAnsi="Times New Roman" w:cs="Times New Roman"/>
          <w:sz w:val="24"/>
          <w:szCs w:val="24"/>
        </w:rPr>
        <w:t xml:space="preserve">) ___________   </w:t>
      </w:r>
      <w:r w:rsidRPr="00132AE0">
        <w:rPr>
          <w:rFonts w:ascii="Times New Roman" w:hAnsi="Times New Roman" w:cs="Times New Roman"/>
          <w:sz w:val="24"/>
          <w:szCs w:val="24"/>
        </w:rPr>
        <w:tab/>
      </w:r>
      <w:r w:rsidRPr="00132AE0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14:paraId="683F5543" w14:textId="77777777" w:rsidR="00D66D90" w:rsidRPr="00132AE0" w:rsidRDefault="00D66D90" w:rsidP="00D66D90">
      <w:pPr>
        <w:pStyle w:val="a6"/>
        <w:spacing w:after="0"/>
        <w:ind w:left="128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132AE0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132AE0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132AE0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                       (підпис)                </w:t>
      </w:r>
      <w:r w:rsidRPr="00132AE0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(прізвище, ініціали)</w:t>
      </w:r>
    </w:p>
    <w:p w14:paraId="60B6D091" w14:textId="77777777" w:rsidR="00D66D90" w:rsidRPr="00132AE0" w:rsidRDefault="00D66D90" w:rsidP="00D66D90">
      <w:pPr>
        <w:pStyle w:val="a6"/>
        <w:ind w:left="128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606C33B9" w14:textId="77777777" w:rsidR="00D66D90" w:rsidRPr="00132AE0" w:rsidRDefault="00D66D90" w:rsidP="00D66D90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підтвердження інформації, зазначеної в Довідці (форма 1) </w:t>
      </w:r>
      <w:bookmarkStart w:id="0" w:name="_Hlk40800649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учасник в складі тендерної пропозиції надає:</w:t>
      </w:r>
    </w:p>
    <w:bookmarkEnd w:id="0"/>
    <w:p w14:paraId="3209335F" w14:textId="77777777" w:rsidR="00D66D90" w:rsidRPr="00132AE0" w:rsidRDefault="00D66D90" w:rsidP="00D66D90">
      <w:pPr>
        <w:numPr>
          <w:ilvl w:val="1"/>
          <w:numId w:val="7"/>
        </w:numPr>
        <w:shd w:val="clear" w:color="auto" w:fill="FFFFFF"/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структурний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підрозділ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Центр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клієнтів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яке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порядку, та яке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64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структурного </w:t>
      </w:r>
      <w:proofErr w:type="spellStart"/>
      <w:proofErr w:type="gram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підрозділу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</w:t>
      </w:r>
      <w:proofErr w:type="gram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клієнтів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="00EC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каської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04A452" w14:textId="77777777" w:rsidR="00D66D90" w:rsidRPr="00132AE0" w:rsidRDefault="00D66D90" w:rsidP="00D66D9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B20AB58" w14:textId="43B02264" w:rsidR="00D66D90" w:rsidRPr="00132AE0" w:rsidRDefault="00D66D90" w:rsidP="00D66D90">
      <w:pPr>
        <w:numPr>
          <w:ilvl w:val="0"/>
          <w:numId w:val="7"/>
        </w:num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13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Учасники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яких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створення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центрів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обслуговування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клієнтів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є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обов’язковим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структурного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підрозділу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з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робочим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покладається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«Правилами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порядку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звернень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скарг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претензій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Черкаської</w:t>
      </w:r>
      <w:proofErr w:type="spellEnd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2AE0"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F5A025E" w14:textId="77777777" w:rsidR="00D66D90" w:rsidRPr="00132AE0" w:rsidRDefault="00D66D90" w:rsidP="00D66D90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 w:rsidRPr="00132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Довідка</w:t>
      </w:r>
      <w:proofErr w:type="spellEnd"/>
      <w:r w:rsidRPr="00132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надається</w:t>
      </w:r>
      <w:proofErr w:type="spellEnd"/>
      <w:r w:rsidRPr="00132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за формою 2:</w:t>
      </w:r>
    </w:p>
    <w:p w14:paraId="4B19C137" w14:textId="77777777" w:rsidR="00D66D90" w:rsidRPr="00132AE0" w:rsidRDefault="00D66D90" w:rsidP="00D66D90">
      <w:pPr>
        <w:suppressAutoHyphens/>
        <w:autoSpaceDE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D66D90" w:rsidRPr="00132AE0" w14:paraId="205153A8" w14:textId="77777777" w:rsidTr="00512AE6">
        <w:trPr>
          <w:trHeight w:val="8507"/>
        </w:trPr>
        <w:tc>
          <w:tcPr>
            <w:tcW w:w="10800" w:type="dxa"/>
          </w:tcPr>
          <w:p w14:paraId="3616387E" w14:textId="77777777" w:rsidR="00D66D90" w:rsidRPr="00132AE0" w:rsidRDefault="00D66D90" w:rsidP="00512AE6">
            <w:pPr>
              <w:suppressAutoHyphens/>
              <w:autoSpaceDE w:val="0"/>
              <w:spacing w:after="0" w:line="240" w:lineRule="auto"/>
              <w:ind w:left="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D8207A1" w14:textId="77777777" w:rsidR="00D66D90" w:rsidRPr="00132AE0" w:rsidRDefault="00D66D90" w:rsidP="00512AE6">
            <w:pPr>
              <w:suppressAutoHyphens/>
              <w:autoSpaceDE w:val="0"/>
              <w:spacing w:after="0" w:line="240" w:lineRule="auto"/>
              <w:ind w:left="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3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Довідка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End"/>
            <w:r w:rsidRPr="0013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форма 2)  про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наявність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власного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структурного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підрозділу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Учасника</w:t>
            </w:r>
            <w:proofErr w:type="spellEnd"/>
          </w:p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  <w:gridCol w:w="5826"/>
              <w:gridCol w:w="3827"/>
            </w:tblGrid>
            <w:tr w:rsidR="00D66D90" w:rsidRPr="00132AE0" w14:paraId="5303E1D5" w14:textId="77777777" w:rsidTr="00512AE6">
              <w:tc>
                <w:tcPr>
                  <w:tcW w:w="562" w:type="dxa"/>
                </w:tcPr>
                <w:p w14:paraId="506B5466" w14:textId="77777777" w:rsidR="00D66D90" w:rsidRPr="00132AE0" w:rsidRDefault="00D66D90" w:rsidP="00512AE6">
                  <w:pPr>
                    <w:spacing w:after="150" w:line="240" w:lineRule="auto"/>
                    <w:ind w:right="-2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26" w:type="dxa"/>
                </w:tcPr>
                <w:p w14:paraId="4091ADA3" w14:textId="77777777" w:rsidR="00D66D90" w:rsidRPr="00132AE0" w:rsidRDefault="00D66D90" w:rsidP="00512AE6">
                  <w:pPr>
                    <w:spacing w:after="150" w:line="240" w:lineRule="auto"/>
                    <w:ind w:left="-152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юридична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адреса 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власного</w:t>
                  </w:r>
                  <w:proofErr w:type="spellEnd"/>
                  <w:proofErr w:type="gram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структурного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підрозділу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Учасника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посада,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прізвище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ім‘я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батькові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посадової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особи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Учасника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на яку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покладається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дотримання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визначеного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«Правилами 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роздрібного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ринку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електричної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енергії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порядку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розгляду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звернень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скарг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претензій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споживачів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особистого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прийому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споживачів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адреса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робочого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місця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)</w:t>
                  </w:r>
                </w:p>
              </w:tc>
              <w:tc>
                <w:tcPr>
                  <w:tcW w:w="3827" w:type="dxa"/>
                </w:tcPr>
                <w:p w14:paraId="2FBF253A" w14:textId="77777777" w:rsidR="00D66D90" w:rsidRPr="00132AE0" w:rsidRDefault="00D66D90" w:rsidP="00512AE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66D90" w:rsidRPr="00132AE0" w14:paraId="47EAF283" w14:textId="77777777" w:rsidTr="00512AE6">
              <w:tc>
                <w:tcPr>
                  <w:tcW w:w="562" w:type="dxa"/>
                </w:tcPr>
                <w:p w14:paraId="56FB9852" w14:textId="77777777" w:rsidR="00D66D90" w:rsidRPr="00132AE0" w:rsidRDefault="00D66D90" w:rsidP="00512AE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26" w:type="dxa"/>
                </w:tcPr>
                <w:p w14:paraId="0D0F69DE" w14:textId="77777777" w:rsidR="00D66D90" w:rsidRPr="00132AE0" w:rsidRDefault="00D66D90" w:rsidP="00512AE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Фактична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адреса та телефон</w:t>
                  </w:r>
                  <w:r w:rsidRPr="00132A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власного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структурного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підрозділу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Учасника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фактична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адреса </w:t>
                  </w:r>
                  <w:proofErr w:type="gram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 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контактний</w:t>
                  </w:r>
                  <w:proofErr w:type="spellEnd"/>
                  <w:proofErr w:type="gram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телефон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посадової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особи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Учасника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на яку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покладається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дотримання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визначеного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«Правилами 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роздрібного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ринку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електричної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енергії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порядку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розгляду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звернень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скарг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претензій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споживачів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особистого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прийому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споживачів</w:t>
                  </w:r>
                  <w:proofErr w:type="spellEnd"/>
                </w:p>
              </w:tc>
              <w:tc>
                <w:tcPr>
                  <w:tcW w:w="3827" w:type="dxa"/>
                </w:tcPr>
                <w:p w14:paraId="235D2897" w14:textId="77777777" w:rsidR="00D66D90" w:rsidRPr="00132AE0" w:rsidRDefault="00D66D90" w:rsidP="00512AE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66D90" w:rsidRPr="00132AE0" w14:paraId="2CD16851" w14:textId="77777777" w:rsidTr="00512AE6">
              <w:tc>
                <w:tcPr>
                  <w:tcW w:w="562" w:type="dxa"/>
                </w:tcPr>
                <w:p w14:paraId="1B665446" w14:textId="77777777" w:rsidR="00D66D90" w:rsidRPr="00132AE0" w:rsidRDefault="00D66D90" w:rsidP="00512AE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26" w:type="dxa"/>
                </w:tcPr>
                <w:p w14:paraId="3FBBBC40" w14:textId="77777777" w:rsidR="00D66D90" w:rsidRPr="00132AE0" w:rsidRDefault="00D66D90" w:rsidP="00512AE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Інформація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документи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що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підтверджують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право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власності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нерухоме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майно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де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розташований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зазначений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п.1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Довідки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підрозділ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Учасника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інформація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документи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що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підтверджують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право</w:t>
                  </w:r>
                  <w:proofErr w:type="gram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нерухомим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майном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де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розташований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структурний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підрозділ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Учасника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розташоване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робоче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місце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посадової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особи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учасника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c>
              <w:tc>
                <w:tcPr>
                  <w:tcW w:w="3827" w:type="dxa"/>
                </w:tcPr>
                <w:p w14:paraId="2031AD48" w14:textId="77777777" w:rsidR="00D66D90" w:rsidRPr="00132AE0" w:rsidRDefault="00D66D90" w:rsidP="00512AE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66D90" w:rsidRPr="00132AE0" w14:paraId="62A0A1E8" w14:textId="77777777" w:rsidTr="00512AE6">
              <w:tc>
                <w:tcPr>
                  <w:tcW w:w="562" w:type="dxa"/>
                </w:tcPr>
                <w:p w14:paraId="789BB800" w14:textId="77777777" w:rsidR="00D66D90" w:rsidRPr="00132AE0" w:rsidRDefault="00D66D90" w:rsidP="00512AE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5826" w:type="dxa"/>
                </w:tcPr>
                <w:p w14:paraId="08EECA45" w14:textId="77777777" w:rsidR="00D66D90" w:rsidRPr="00132AE0" w:rsidRDefault="00D66D90" w:rsidP="00512AE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Графік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особистого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прийому</w:t>
                  </w:r>
                  <w:proofErr w:type="spellEnd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A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споживачів</w:t>
                  </w:r>
                  <w:proofErr w:type="spellEnd"/>
                </w:p>
              </w:tc>
              <w:tc>
                <w:tcPr>
                  <w:tcW w:w="3827" w:type="dxa"/>
                </w:tcPr>
                <w:p w14:paraId="4BD26CB1" w14:textId="77777777" w:rsidR="00D66D90" w:rsidRPr="00132AE0" w:rsidRDefault="00D66D90" w:rsidP="00512AE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77038CB" w14:textId="77777777" w:rsidR="00D66D90" w:rsidRPr="00132AE0" w:rsidRDefault="00D66D90" w:rsidP="00512AE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зазначеному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підрозділі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зазначеною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посадовою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особою)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щоденно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окрім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святкових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скарг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проводиться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особистий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3F92B9" w14:textId="77777777" w:rsidR="00D66D90" w:rsidRPr="00132AE0" w:rsidRDefault="00D66D90" w:rsidP="0051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AE0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 (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A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__________   </w:t>
            </w:r>
            <w:r w:rsidRPr="00132A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32A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__________________</w:t>
            </w:r>
          </w:p>
          <w:p w14:paraId="1CEC87EB" w14:textId="77777777" w:rsidR="00D66D90" w:rsidRPr="00132AE0" w:rsidRDefault="00D66D90" w:rsidP="0051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  <w:t xml:space="preserve">                            (</w:t>
            </w:r>
            <w:proofErr w:type="spellStart"/>
            <w:proofErr w:type="gramStart"/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підпис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  </w:t>
            </w:r>
            <w:proofErr w:type="gramEnd"/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</w:t>
            </w:r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  <w:t xml:space="preserve">       (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прізвище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ініціали</w:t>
            </w:r>
            <w:proofErr w:type="spellEnd"/>
            <w:r w:rsidRPr="00132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9270B80" w14:textId="77777777" w:rsidR="00D66D90" w:rsidRPr="00132AE0" w:rsidRDefault="00D66D90" w:rsidP="00512AE6">
            <w:pPr>
              <w:spacing w:after="0" w:line="240" w:lineRule="auto"/>
              <w:ind w:left="2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11221" w14:textId="77777777" w:rsidR="00D66D90" w:rsidRPr="00132AE0" w:rsidRDefault="00D66D90" w:rsidP="00512AE6">
            <w:pPr>
              <w:spacing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B031B70" w14:textId="77777777" w:rsidR="00D66D90" w:rsidRPr="00132AE0" w:rsidRDefault="00D66D90" w:rsidP="00D66D90">
      <w:pPr>
        <w:suppressAutoHyphens/>
        <w:autoSpaceDE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14:paraId="7140757F" w14:textId="77777777" w:rsidR="00D66D90" w:rsidRPr="00132AE0" w:rsidRDefault="00D66D90" w:rsidP="00D66D90">
      <w:pPr>
        <w:pStyle w:val="a6"/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підтвердження інформації зазначеної в Довідці (форма 2) </w:t>
      </w:r>
      <w:bookmarkStart w:id="1" w:name="_Hlk40800867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учасник в складі тендерної пропозиції надає:</w:t>
      </w:r>
    </w:p>
    <w:bookmarkEnd w:id="1"/>
    <w:p w14:paraId="50E872DC" w14:textId="57243470" w:rsidR="00D66D90" w:rsidRPr="00132AE0" w:rsidRDefault="00D66D90" w:rsidP="00D66D90">
      <w:pPr>
        <w:numPr>
          <w:ilvl w:val="1"/>
          <w:numId w:val="7"/>
        </w:num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структурний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підрозділ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яке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порядку, та яке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64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структурного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підрозділу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визначеними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функціями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забезпечує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«Правилами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порядку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звернень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скарг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претензій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8B4727" w14:textId="1359EBD6" w:rsidR="00D66D90" w:rsidRPr="00132AE0" w:rsidRDefault="00D66D90" w:rsidP="00D66D90">
      <w:pPr>
        <w:numPr>
          <w:ilvl w:val="1"/>
          <w:numId w:val="7"/>
        </w:num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інструкцію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72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яку</w:t>
      </w:r>
      <w:proofErr w:type="gram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покладається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«Правилами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порядку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звернень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скарг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претензій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проведення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особистого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прийому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та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довідці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Посадова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інструкція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повинна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передбачати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proofErr w:type="spellEnd"/>
      <w:r w:rsidR="00772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язків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необхідних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звернень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скарг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претензій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проведення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особистого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прийому</w:t>
      </w:r>
      <w:proofErr w:type="spellEnd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3565DA" w14:textId="7BB938F8" w:rsidR="00D66D90" w:rsidRPr="003B6F09" w:rsidRDefault="00D66D90" w:rsidP="00D66D90">
      <w:pPr>
        <w:numPr>
          <w:ilvl w:val="1"/>
          <w:numId w:val="7"/>
        </w:num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Наказ про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на яку</w:t>
      </w:r>
      <w:proofErr w:type="gram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покладається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«Правилами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порядку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звернень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скарг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претензій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особистого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прийому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такої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та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</w:t>
      </w:r>
      <w:r w:rsidR="003B6F0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3B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3B6F09">
        <w:rPr>
          <w:rFonts w:ascii="Times New Roman" w:eastAsia="Times New Roman" w:hAnsi="Times New Roman" w:cs="Times New Roman"/>
          <w:color w:val="000000"/>
          <w:sz w:val="24"/>
          <w:szCs w:val="24"/>
        </w:rPr>
        <w:t>неї</w:t>
      </w:r>
      <w:proofErr w:type="spellEnd"/>
      <w:r w:rsidR="003B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F09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="003B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B6F09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довідці</w:t>
      </w:r>
      <w:proofErr w:type="spellEnd"/>
      <w:r w:rsidR="003B6F0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D914F5C" w14:textId="0BCB8632" w:rsidR="00D66D90" w:rsidRPr="007B3E69" w:rsidRDefault="00EC20A6" w:rsidP="00D66D90">
      <w:pPr>
        <w:numPr>
          <w:ilvl w:val="1"/>
          <w:numId w:val="7"/>
        </w:num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B3E6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виконання вимог </w:t>
      </w:r>
      <w:proofErr w:type="spellStart"/>
      <w:r w:rsidRPr="007B3E69">
        <w:rPr>
          <w:rFonts w:ascii="Times New Roman" w:hAnsi="Times New Roman"/>
          <w:color w:val="000000" w:themeColor="text1"/>
          <w:sz w:val="24"/>
          <w:szCs w:val="24"/>
          <w:lang w:val="uk-UA"/>
        </w:rPr>
        <w:t>ст.ст</w:t>
      </w:r>
      <w:proofErr w:type="spellEnd"/>
      <w:r w:rsidRPr="007B3E69">
        <w:rPr>
          <w:rFonts w:ascii="Times New Roman" w:hAnsi="Times New Roman"/>
          <w:color w:val="000000" w:themeColor="text1"/>
          <w:sz w:val="24"/>
          <w:szCs w:val="24"/>
          <w:lang w:val="uk-UA"/>
        </w:rPr>
        <w:t>. 41, 42 Закону України «Про охорону праці» від 14 жовтня 1992 року № 2694-XII, Наказу Державного комітету України з промислової безпеки, охорони праці та гірничого нагляду № 56 від 21.03.2007 року «Про затвердження Типового положення про діяльність уповноважених найманими працівниками осіб з питань охорони праці»</w:t>
      </w:r>
      <w:r w:rsidR="00772205" w:rsidRPr="007B3E6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B6F09" w:rsidRPr="007B3E69">
        <w:rPr>
          <w:rFonts w:ascii="Times New Roman" w:hAnsi="Times New Roman"/>
          <w:color w:val="000000" w:themeColor="text1"/>
          <w:sz w:val="24"/>
          <w:szCs w:val="24"/>
          <w:lang w:val="uk-UA"/>
        </w:rPr>
        <w:t>Учасники у складі пропозицій надають довідку про уповноваженого працівника суб’єкта господарювання, що є відповідальним за дотримання законодавства про охорону праці, та пожежної безпеки на підприємстві учасника. На підтвердження достовірності вказаної інформації учасником додатково надається у складі тендерної пропозиції копія посвідчення про проходження такою особою відповідного навчання та перевірку знань з питань охорони праці.</w:t>
      </w:r>
    </w:p>
    <w:p w14:paraId="7A9E68D7" w14:textId="77777777" w:rsidR="00EE5AEF" w:rsidRDefault="00EE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28FA04" w14:textId="77777777" w:rsidR="00EE5AEF" w:rsidRPr="00EF3311" w:rsidRDefault="006C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оформлення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вигляді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банківської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гарантії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3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-Згідно пункту 2 Розділу 3 Тендерної Документації</w:t>
      </w:r>
    </w:p>
    <w:p w14:paraId="010C3350" w14:textId="77777777" w:rsidR="00EE5AEF" w:rsidRDefault="00EE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E5AEF" w:rsidSect="00EE5AE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C1F"/>
    <w:multiLevelType w:val="multilevel"/>
    <w:tmpl w:val="9A4A6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985D3D"/>
    <w:multiLevelType w:val="multilevel"/>
    <w:tmpl w:val="7C264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35FA70F0"/>
    <w:multiLevelType w:val="multilevel"/>
    <w:tmpl w:val="E990D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80670B1"/>
    <w:multiLevelType w:val="multilevel"/>
    <w:tmpl w:val="19A880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19E6D65"/>
    <w:multiLevelType w:val="multilevel"/>
    <w:tmpl w:val="28A4A8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DCF65BE"/>
    <w:multiLevelType w:val="multilevel"/>
    <w:tmpl w:val="E4ECE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92449234">
    <w:abstractNumId w:val="4"/>
  </w:num>
  <w:num w:numId="2" w16cid:durableId="533814610">
    <w:abstractNumId w:val="0"/>
  </w:num>
  <w:num w:numId="3" w16cid:durableId="1093630073">
    <w:abstractNumId w:val="6"/>
  </w:num>
  <w:num w:numId="4" w16cid:durableId="1354110200">
    <w:abstractNumId w:val="3"/>
  </w:num>
  <w:num w:numId="5" w16cid:durableId="2099475886">
    <w:abstractNumId w:val="1"/>
  </w:num>
  <w:num w:numId="6" w16cid:durableId="1521626925">
    <w:abstractNumId w:val="5"/>
  </w:num>
  <w:num w:numId="7" w16cid:durableId="1501773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EF"/>
    <w:rsid w:val="000B3314"/>
    <w:rsid w:val="000D5128"/>
    <w:rsid w:val="00132AE0"/>
    <w:rsid w:val="00162352"/>
    <w:rsid w:val="001A0A35"/>
    <w:rsid w:val="002A6D7C"/>
    <w:rsid w:val="003B6F09"/>
    <w:rsid w:val="003D246F"/>
    <w:rsid w:val="0043154C"/>
    <w:rsid w:val="0047093D"/>
    <w:rsid w:val="0052306C"/>
    <w:rsid w:val="006C30B8"/>
    <w:rsid w:val="00743AC4"/>
    <w:rsid w:val="0075788B"/>
    <w:rsid w:val="00772205"/>
    <w:rsid w:val="007B3E69"/>
    <w:rsid w:val="008A1AD9"/>
    <w:rsid w:val="009216F3"/>
    <w:rsid w:val="00B7693D"/>
    <w:rsid w:val="00C76A38"/>
    <w:rsid w:val="00D66D90"/>
    <w:rsid w:val="00E1315B"/>
    <w:rsid w:val="00E26B69"/>
    <w:rsid w:val="00EA13C5"/>
    <w:rsid w:val="00EC20A6"/>
    <w:rsid w:val="00EE5AEF"/>
    <w:rsid w:val="00EE5BD5"/>
    <w:rsid w:val="00EF3311"/>
    <w:rsid w:val="00F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08DD"/>
  <w15:docId w15:val="{BFA6109E-9CCB-47C5-A711-22CDB51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AEF"/>
  </w:style>
  <w:style w:type="paragraph" w:styleId="1">
    <w:name w:val="heading 1"/>
    <w:basedOn w:val="a"/>
    <w:next w:val="a"/>
    <w:rsid w:val="00EE5A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E5A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E5A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E5A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E5AE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E5A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5AEF"/>
  </w:style>
  <w:style w:type="table" w:customStyle="1" w:styleId="TableNormal">
    <w:name w:val="Table Normal"/>
    <w:rsid w:val="00EE5A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E5AE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E5A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99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EE5A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EE5AE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EE5AE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EE5AE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EE5AE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EE5AE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EE5AE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EE5AE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EE5AE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EE5AE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EE5AE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EE5AE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EE5AE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Work 2023</cp:lastModifiedBy>
  <cp:revision>7</cp:revision>
  <cp:lastPrinted>2023-12-11T13:11:00Z</cp:lastPrinted>
  <dcterms:created xsi:type="dcterms:W3CDTF">2023-12-07T07:48:00Z</dcterms:created>
  <dcterms:modified xsi:type="dcterms:W3CDTF">2023-12-12T07:48:00Z</dcterms:modified>
</cp:coreProperties>
</file>