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1C4" w:rsidRDefault="00DB726B" w:rsidP="00DB726B">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                                                                                                                                                                  </w:t>
      </w:r>
      <w:r w:rsidR="00A700E9" w:rsidRPr="00234A17">
        <w:rPr>
          <w:rFonts w:ascii="Times New Roman" w:hAnsi="Times New Roman" w:cs="Times New Roman"/>
          <w:b/>
          <w:bCs/>
          <w:sz w:val="20"/>
          <w:szCs w:val="20"/>
        </w:rPr>
        <w:t>Д</w:t>
      </w:r>
      <w:r w:rsidR="009105D1">
        <w:rPr>
          <w:rFonts w:ascii="Times New Roman" w:hAnsi="Times New Roman" w:cs="Times New Roman"/>
          <w:b/>
          <w:bCs/>
          <w:sz w:val="20"/>
          <w:szCs w:val="20"/>
        </w:rPr>
        <w:t>о</w:t>
      </w:r>
      <w:bookmarkStart w:id="0" w:name="_GoBack"/>
      <w:bookmarkEnd w:id="0"/>
      <w:r w:rsidR="00A700E9" w:rsidRPr="00234A17">
        <w:rPr>
          <w:rFonts w:ascii="Times New Roman" w:hAnsi="Times New Roman" w:cs="Times New Roman"/>
          <w:b/>
          <w:bCs/>
          <w:sz w:val="20"/>
          <w:szCs w:val="20"/>
        </w:rPr>
        <w:t>даток 2</w:t>
      </w:r>
      <w:r w:rsidR="00BD0502">
        <w:rPr>
          <w:rFonts w:ascii="Times New Roman" w:hAnsi="Times New Roman" w:cs="Times New Roman"/>
          <w:b/>
          <w:bCs/>
          <w:sz w:val="20"/>
          <w:szCs w:val="20"/>
        </w:rPr>
        <w:t xml:space="preserve"> </w:t>
      </w:r>
    </w:p>
    <w:p w:rsidR="003F232A" w:rsidRPr="00234A17" w:rsidRDefault="00BD0502" w:rsidP="008F2C9A">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до тендерної документації</w:t>
      </w:r>
    </w:p>
    <w:p w:rsidR="00C37050" w:rsidRPr="002D7F95" w:rsidRDefault="00C37050" w:rsidP="00C37050">
      <w:pPr>
        <w:pStyle w:val="1"/>
        <w:spacing w:after="0" w:line="240" w:lineRule="auto"/>
        <w:ind w:left="0" w:firstLine="567"/>
        <w:jc w:val="both"/>
        <w:rPr>
          <w:rFonts w:ascii="Times New Roman" w:hAnsi="Times New Roman"/>
          <w:b/>
          <w:lang w:val="uk-UA"/>
        </w:rPr>
      </w:pPr>
      <w:r w:rsidRPr="006F09CB">
        <w:rPr>
          <w:rFonts w:ascii="Times New Roman" w:hAnsi="Times New Roman"/>
          <w:b/>
          <w:lang w:val="uk-UA"/>
        </w:rPr>
        <w:t xml:space="preserve"> Підтвердження відповідності УЧАСНИКА  вимогам, </w:t>
      </w:r>
      <w:r w:rsidRPr="002D7F95">
        <w:rPr>
          <w:rFonts w:ascii="Times New Roman" w:hAnsi="Times New Roman"/>
          <w:b/>
          <w:lang w:val="uk-UA"/>
        </w:rPr>
        <w:t xml:space="preserve">визначеним у </w:t>
      </w:r>
      <w:r>
        <w:rPr>
          <w:rFonts w:ascii="Times New Roman" w:hAnsi="Times New Roman"/>
          <w:b/>
          <w:lang w:val="uk-UA"/>
        </w:rPr>
        <w:t>пункті 47</w:t>
      </w:r>
      <w:r w:rsidRPr="002D7F95">
        <w:rPr>
          <w:rFonts w:ascii="Times New Roman" w:hAnsi="Times New Roman"/>
          <w:b/>
          <w:lang w:val="uk-UA"/>
        </w:rPr>
        <w:t xml:space="preserve"> Постанови КМУ від 12 жовтня 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C37050" w:rsidRPr="00B104BD" w:rsidRDefault="00C37050" w:rsidP="00C37050">
      <w:pPr>
        <w:pStyle w:val="1"/>
        <w:spacing w:after="0" w:line="240" w:lineRule="auto"/>
        <w:ind w:left="420"/>
        <w:rPr>
          <w:rFonts w:ascii="Times New Roman" w:hAnsi="Times New Roman"/>
          <w:lang w:val="uk-UA"/>
        </w:rPr>
      </w:pPr>
    </w:p>
    <w:p w:rsidR="00C37050" w:rsidRPr="00B104BD" w:rsidRDefault="00C37050" w:rsidP="00C37050">
      <w:pPr>
        <w:spacing w:line="240" w:lineRule="auto"/>
        <w:ind w:firstLine="567"/>
        <w:jc w:val="both"/>
        <w:rPr>
          <w:rFonts w:ascii="Times New Roman" w:hAnsi="Times New Roman"/>
        </w:rPr>
      </w:pPr>
      <w:r w:rsidRPr="00B104BD">
        <w:rPr>
          <w:rFonts w:ascii="Times New Roman" w:hAnsi="Times New Roman"/>
        </w:rPr>
        <w:t xml:space="preserve">Учасник процедури закупівлі підтверджує відсутність підстав, </w:t>
      </w:r>
      <w:r>
        <w:rPr>
          <w:rFonts w:ascii="Times New Roman" w:hAnsi="Times New Roman"/>
        </w:rPr>
        <w:t>зазначених у пункті 47 Особливостей (крім підпунктів 1 і 7, абзацу 14 цього пункту)</w:t>
      </w:r>
      <w:r w:rsidRPr="00B104BD">
        <w:rPr>
          <w:rFonts w:ascii="Times New Roman" w:hAnsi="Times New Roman"/>
        </w:rPr>
        <w:t xml:space="preserve">, </w:t>
      </w:r>
      <w:r w:rsidRPr="00A918DD">
        <w:rPr>
          <w:rFonts w:ascii="Times New Roman" w:hAnsi="Times New Roman"/>
          <w:b/>
        </w:rPr>
        <w:t>шляхом самостійного декларування відсутності таких підстав в електронній системі закупівель під час подання тендерної пропозиції</w:t>
      </w:r>
      <w:r w:rsidRPr="00B104BD">
        <w:rPr>
          <w:rFonts w:ascii="Times New Roman" w:hAnsi="Times New Roman"/>
        </w:rPr>
        <w:t>.</w:t>
      </w:r>
    </w:p>
    <w:p w:rsidR="00C37050" w:rsidRDefault="00C37050" w:rsidP="00C37050">
      <w:pPr>
        <w:spacing w:line="240" w:lineRule="auto"/>
        <w:ind w:firstLine="567"/>
        <w:jc w:val="both"/>
        <w:rPr>
          <w:rFonts w:ascii="Times New Roman" w:hAnsi="Times New Roman"/>
        </w:rPr>
      </w:pPr>
      <w:r w:rsidRPr="00B104BD">
        <w:rPr>
          <w:rFonts w:ascii="Times New Roman" w:hAnsi="Times New Roma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w:t>
      </w:r>
      <w:r>
        <w:rPr>
          <w:rFonts w:ascii="Times New Roman" w:hAnsi="Times New Roman"/>
        </w:rPr>
        <w:t>зазначених у пункті 47 Особливостей (крім абзацу чотирнадцятого цього пункту)</w:t>
      </w:r>
      <w:r w:rsidRPr="00B104BD">
        <w:rPr>
          <w:rFonts w:ascii="Times New Roman" w:hAnsi="Times New Roman"/>
        </w:rPr>
        <w:t xml:space="preserve">, крім самостійного декларування відсутності таких підстав учасником процедури закупівлі відповідно до абзацу </w:t>
      </w:r>
      <w:r>
        <w:rPr>
          <w:rFonts w:ascii="Times New Roman" w:hAnsi="Times New Roman"/>
        </w:rPr>
        <w:t>16 пункту 47</w:t>
      </w:r>
      <w:r w:rsidRPr="00B104BD">
        <w:rPr>
          <w:rFonts w:ascii="Times New Roman" w:hAnsi="Times New Roman"/>
        </w:rPr>
        <w:t xml:space="preserve"> Особливостей.</w:t>
      </w:r>
    </w:p>
    <w:p w:rsidR="00C37050" w:rsidRDefault="00C37050" w:rsidP="00C37050">
      <w:pPr>
        <w:spacing w:line="240" w:lineRule="auto"/>
        <w:ind w:firstLine="567"/>
        <w:jc w:val="both"/>
        <w:rPr>
          <w:rFonts w:ascii="Times New Roman" w:hAnsi="Times New Roman"/>
        </w:rPr>
      </w:pPr>
      <w:r w:rsidRPr="000C6AA8">
        <w:rPr>
          <w:rFonts w:ascii="Times New Roman" w:hAnsi="Times New Roman"/>
        </w:rPr>
        <w:t xml:space="preserve">Учасник  повинен надати </w:t>
      </w:r>
      <w:r w:rsidRPr="000C6AA8">
        <w:rPr>
          <w:rFonts w:ascii="Times New Roman" w:hAnsi="Times New Roman"/>
          <w:b/>
        </w:rPr>
        <w:t>довідку у довільній формі</w:t>
      </w:r>
      <w:r w:rsidRPr="000C6AA8">
        <w:rPr>
          <w:rFonts w:ascii="Times New Roman" w:hAnsi="Times New Roman"/>
        </w:rPr>
        <w:t xml:space="preserve"> щодо </w:t>
      </w:r>
      <w:bookmarkStart w:id="1" w:name="_Hlk137217986"/>
      <w:r w:rsidRPr="000C6AA8">
        <w:rPr>
          <w:rFonts w:ascii="Times New Roman" w:hAnsi="Times New Roman"/>
        </w:rPr>
        <w:t xml:space="preserve">відсутності підстави для  відмови учаснику процедури закупівлі в участі у відкритих торгах, встановленої в абзаці </w:t>
      </w:r>
      <w:r>
        <w:rPr>
          <w:rFonts w:ascii="Times New Roman" w:hAnsi="Times New Roman"/>
        </w:rPr>
        <w:t>чотирнадцятому</w:t>
      </w:r>
      <w:r w:rsidRPr="000C6AA8">
        <w:rPr>
          <w:rFonts w:ascii="Times New Roman" w:hAnsi="Times New Roman"/>
        </w:rPr>
        <w:t xml:space="preserve"> пункту 47 Особливостей.</w:t>
      </w:r>
      <w:bookmarkEnd w:id="1"/>
      <w:r w:rsidRPr="000C6AA8">
        <w:rPr>
          <w:rFonts w:ascii="Times New Roman" w:hAnsi="Times New Roman"/>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37050" w:rsidRPr="00937202" w:rsidRDefault="00C37050" w:rsidP="00C37050">
      <w:pPr>
        <w:spacing w:line="240" w:lineRule="auto"/>
        <w:ind w:firstLine="567"/>
        <w:jc w:val="both"/>
        <w:rPr>
          <w:rFonts w:ascii="Times New Roman" w:hAnsi="Times New Roman"/>
        </w:rPr>
      </w:pPr>
      <w:r w:rsidRPr="00B104BD">
        <w:rPr>
          <w:rFonts w:ascii="Times New Roman" w:hAnsi="Times New Roman"/>
        </w:rPr>
        <w:t xml:space="preserve">У разі коли учасник процедури закупівлі має </w:t>
      </w:r>
      <w:r w:rsidRPr="00A845AB">
        <w:rPr>
          <w:rFonts w:ascii="Times New Roman" w:hAnsi="Times New Roman"/>
          <w:color w:val="000000"/>
        </w:rPr>
        <w:t xml:space="preserve">намір залучити інших суб’єктів господарювання як субпідрядників/співвиконавців в обсязі не менше як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w:t>
      </w:r>
      <w:r w:rsidRPr="00A845AB">
        <w:rPr>
          <w:rFonts w:ascii="Times New Roman" w:hAnsi="Times New Roman"/>
          <w:color w:val="000000"/>
          <w:shd w:val="clear" w:color="auto" w:fill="FFFFFF"/>
        </w:rPr>
        <w:t>(у разі застосування таких критеріїв до учасника процедури закупівлі)</w:t>
      </w:r>
      <w:r w:rsidRPr="00A845AB">
        <w:rPr>
          <w:rFonts w:ascii="Times New Roman" w:hAnsi="Times New Roman"/>
          <w:color w:val="000000"/>
        </w:rPr>
        <w:t>, замовник перевіряє таких суб’єктів господарювання на відсутність підстав, визначених у пункті 47 Особливостей.</w:t>
      </w:r>
    </w:p>
    <w:p w:rsidR="00C37050" w:rsidRPr="00B104BD" w:rsidRDefault="00C37050" w:rsidP="00C37050">
      <w:pPr>
        <w:spacing w:after="0" w:line="240" w:lineRule="auto"/>
        <w:ind w:firstLine="567"/>
        <w:contextualSpacing/>
        <w:jc w:val="both"/>
        <w:rPr>
          <w:rFonts w:ascii="Times New Roman" w:hAnsi="Times New Roman"/>
          <w:b/>
          <w:color w:val="000000"/>
        </w:rPr>
      </w:pPr>
      <w:r>
        <w:rPr>
          <w:rFonts w:ascii="Times New Roman" w:hAnsi="Times New Roman"/>
          <w:b/>
          <w:color w:val="000000"/>
        </w:rPr>
        <w:t>3</w:t>
      </w:r>
      <w:r w:rsidRPr="00B104BD">
        <w:rPr>
          <w:rFonts w:ascii="Times New Roman" w:hAnsi="Times New Roman"/>
          <w:b/>
          <w:color w:val="000000"/>
        </w:rPr>
        <w:t xml:space="preserve">. Перелік документів та інформації  для підтвердження відповідності ПЕРЕМОЖЦЯ вимогам, визначеним </w:t>
      </w:r>
      <w:r>
        <w:rPr>
          <w:rFonts w:ascii="Times New Roman" w:hAnsi="Times New Roman"/>
          <w:b/>
          <w:color w:val="000000"/>
        </w:rPr>
        <w:t>у пункті 47 Особливостей.</w:t>
      </w:r>
    </w:p>
    <w:p w:rsidR="00C37050" w:rsidRPr="00B104BD" w:rsidRDefault="00C37050" w:rsidP="00C37050">
      <w:pPr>
        <w:spacing w:after="0" w:line="240" w:lineRule="auto"/>
        <w:contextualSpacing/>
        <w:jc w:val="center"/>
        <w:rPr>
          <w:rFonts w:ascii="Times New Roman" w:hAnsi="Times New Roman"/>
          <w:b/>
          <w:color w:val="000000"/>
        </w:rPr>
      </w:pPr>
    </w:p>
    <w:p w:rsidR="00C37050" w:rsidRPr="00917BB2" w:rsidRDefault="00C37050" w:rsidP="00C37050">
      <w:pPr>
        <w:spacing w:line="240" w:lineRule="auto"/>
        <w:ind w:firstLine="567"/>
        <w:jc w:val="both"/>
        <w:rPr>
          <w:rFonts w:ascii="Times New Roman" w:hAnsi="Times New Roman"/>
        </w:rPr>
      </w:pPr>
      <w:r w:rsidRPr="00917BB2">
        <w:rPr>
          <w:rFonts w:ascii="Times New Roman" w:hAnsi="Times New Roman"/>
        </w:rPr>
        <w:t xml:space="preserve">Замовник зобов’язаний відхилити тендерну пропозицію переможця процедури закупівлі в разі, коли наявні підстави, </w:t>
      </w:r>
      <w:r>
        <w:rPr>
          <w:rFonts w:ascii="Times New Roman" w:hAnsi="Times New Roman"/>
        </w:rPr>
        <w:t>визначені у пункті 47 Особливостей</w:t>
      </w:r>
      <w:r w:rsidRPr="00917BB2">
        <w:rPr>
          <w:rFonts w:ascii="Times New Roman" w:hAnsi="Times New Roman"/>
        </w:rPr>
        <w:t>.</w:t>
      </w:r>
    </w:p>
    <w:p w:rsidR="00C37050" w:rsidRPr="00963697" w:rsidRDefault="00C37050" w:rsidP="00C37050">
      <w:pPr>
        <w:spacing w:line="240" w:lineRule="auto"/>
        <w:ind w:firstLine="567"/>
        <w:jc w:val="both"/>
        <w:rPr>
          <w:rFonts w:ascii="Times New Roman" w:hAnsi="Times New Roman"/>
          <w:b/>
        </w:rPr>
      </w:pPr>
      <w:r w:rsidRPr="00B104BD">
        <w:rPr>
          <w:rFonts w:ascii="Times New Roman" w:hAnsi="Times New Roman"/>
          <w:b/>
        </w:rPr>
        <w:t xml:space="preserve">Переможець процедури закупівлі у строк, що не перевищує </w:t>
      </w:r>
      <w:r w:rsidRPr="00B104BD">
        <w:rPr>
          <w:rFonts w:ascii="Times New Roman" w:hAnsi="Times New Roman"/>
          <w:b/>
          <w:u w:val="single"/>
        </w:rPr>
        <w:t>чотири дні</w:t>
      </w:r>
      <w:r w:rsidRPr="00B104BD">
        <w:rPr>
          <w:rFonts w:ascii="Times New Roman" w:hAnsi="Times New Roman"/>
          <w:b/>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r w:rsidRPr="009A7ED3">
        <w:rPr>
          <w:rFonts w:ascii="Times New Roman" w:hAnsi="Times New Roman"/>
          <w:b/>
          <w:u w:val="single"/>
        </w:rPr>
        <w:t xml:space="preserve">підпунктами 3, 5, 6 і 12 та в абзаці чотирнадцятому </w:t>
      </w:r>
      <w:r>
        <w:rPr>
          <w:rFonts w:ascii="Times New Roman" w:hAnsi="Times New Roman"/>
          <w:b/>
          <w:u w:val="single"/>
        </w:rPr>
        <w:t>пункту 47</w:t>
      </w:r>
      <w:r w:rsidRPr="009A7ED3">
        <w:rPr>
          <w:rFonts w:ascii="Times New Roman" w:hAnsi="Times New Roman"/>
          <w:b/>
          <w:u w:val="single"/>
        </w:rPr>
        <w:t xml:space="preserve"> Особливостей</w:t>
      </w:r>
      <w:r>
        <w:rPr>
          <w:rFonts w:ascii="Times New Roman" w:hAnsi="Times New Roman"/>
          <w:b/>
        </w:rPr>
        <w:t>.</w:t>
      </w:r>
    </w:p>
    <w:p w:rsidR="00C37050" w:rsidRPr="00B104BD" w:rsidRDefault="00C37050" w:rsidP="00C37050">
      <w:pPr>
        <w:spacing w:after="0" w:line="240" w:lineRule="auto"/>
        <w:jc w:val="both"/>
        <w:rPr>
          <w:rFonts w:ascii="Times New Roman" w:hAnsi="Times New Roman"/>
          <w:b/>
          <w:color w:val="000000"/>
        </w:rPr>
      </w:pPr>
      <w:r w:rsidRPr="00B104BD">
        <w:rPr>
          <w:rFonts w:ascii="Times New Roman" w:hAnsi="Times New Roman"/>
          <w:b/>
          <w:color w:val="000000"/>
        </w:rPr>
        <w:tab/>
      </w:r>
      <w:r>
        <w:rPr>
          <w:rFonts w:ascii="Times New Roman" w:hAnsi="Times New Roman"/>
          <w:b/>
          <w:color w:val="000000"/>
        </w:rPr>
        <w:t>3</w:t>
      </w:r>
      <w:r w:rsidRPr="00B104BD">
        <w:rPr>
          <w:rFonts w:ascii="Times New Roman" w:hAnsi="Times New Roman"/>
          <w:b/>
          <w:color w:val="000000"/>
        </w:rPr>
        <w:t>.1 Документи, які надаються  ПЕРЕМОЖЦЕМ (юридичною особою):</w:t>
      </w:r>
    </w:p>
    <w:tbl>
      <w:tblPr>
        <w:tblW w:w="9720" w:type="dxa"/>
        <w:tblInd w:w="-80" w:type="dxa"/>
        <w:tblLayout w:type="fixed"/>
        <w:tblCellMar>
          <w:left w:w="115" w:type="dxa"/>
          <w:right w:w="115" w:type="dxa"/>
        </w:tblCellMar>
        <w:tblLook w:val="0000" w:firstRow="0" w:lastRow="0" w:firstColumn="0" w:lastColumn="0" w:noHBand="0" w:noVBand="0"/>
      </w:tblPr>
      <w:tblGrid>
        <w:gridCol w:w="765"/>
        <w:gridCol w:w="4350"/>
        <w:gridCol w:w="4605"/>
      </w:tblGrid>
      <w:tr w:rsidR="00C37050" w:rsidRPr="00B104BD" w:rsidTr="00787CEF">
        <w:trPr>
          <w:trHeight w:val="62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37050" w:rsidRPr="00B104BD" w:rsidRDefault="00C37050" w:rsidP="00787CEF">
            <w:pPr>
              <w:spacing w:after="0" w:line="240" w:lineRule="auto"/>
              <w:ind w:left="100"/>
              <w:jc w:val="center"/>
              <w:rPr>
                <w:rFonts w:ascii="Times New Roman" w:hAnsi="Times New Roman"/>
              </w:rPr>
            </w:pPr>
            <w:r w:rsidRPr="00B104BD">
              <w:rPr>
                <w:rFonts w:ascii="Times New Roman" w:hAnsi="Times New Roman"/>
                <w:b/>
                <w:color w:val="000000"/>
              </w:rPr>
              <w:t>№</w:t>
            </w:r>
          </w:p>
          <w:p w:rsidR="00C37050" w:rsidRPr="00B104BD" w:rsidRDefault="00C37050" w:rsidP="00787CEF">
            <w:pPr>
              <w:spacing w:after="0" w:line="240" w:lineRule="auto"/>
              <w:ind w:left="100"/>
              <w:jc w:val="center"/>
              <w:rPr>
                <w:rFonts w:ascii="Times New Roman" w:hAnsi="Times New Roman"/>
              </w:rPr>
            </w:pPr>
            <w:r>
              <w:rPr>
                <w:rFonts w:ascii="Times New Roman" w:hAnsi="Times New Roman"/>
                <w:b/>
                <w:color w:val="000000"/>
              </w:rPr>
              <w:t>з</w:t>
            </w:r>
            <w:r w:rsidRPr="00B104BD">
              <w:rPr>
                <w:rFonts w:ascii="Times New Roman" w:hAnsi="Times New Roman"/>
                <w:b/>
                <w:color w:val="00000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37050" w:rsidRPr="00963697" w:rsidRDefault="00C37050" w:rsidP="00787CEF">
            <w:pPr>
              <w:spacing w:after="0" w:line="240" w:lineRule="auto"/>
              <w:ind w:left="100"/>
              <w:jc w:val="center"/>
              <w:rPr>
                <w:rFonts w:ascii="Times New Roman" w:hAnsi="Times New Roman"/>
                <w:sz w:val="20"/>
                <w:szCs w:val="20"/>
              </w:rPr>
            </w:pPr>
            <w:r w:rsidRPr="00963697">
              <w:rPr>
                <w:rFonts w:ascii="Times New Roman" w:hAnsi="Times New Roman"/>
                <w:b/>
                <w:color w:val="000000"/>
                <w:sz w:val="20"/>
                <w:szCs w:val="20"/>
              </w:rPr>
              <w:t xml:space="preserve">Вимоги </w:t>
            </w:r>
            <w:r>
              <w:rPr>
                <w:rFonts w:ascii="Times New Roman" w:hAnsi="Times New Roman"/>
                <w:b/>
                <w:color w:val="000000"/>
                <w:sz w:val="20"/>
                <w:szCs w:val="20"/>
              </w:rPr>
              <w:t>пункту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37050" w:rsidRPr="00963697" w:rsidRDefault="00C37050" w:rsidP="00787CEF">
            <w:pPr>
              <w:spacing w:after="0" w:line="240" w:lineRule="auto"/>
              <w:ind w:left="100"/>
              <w:jc w:val="center"/>
              <w:rPr>
                <w:rFonts w:ascii="Times New Roman" w:hAnsi="Times New Roman"/>
                <w:sz w:val="20"/>
                <w:szCs w:val="20"/>
              </w:rPr>
            </w:pPr>
            <w:r w:rsidRPr="00963697">
              <w:rPr>
                <w:rFonts w:ascii="Times New Roman" w:hAnsi="Times New Roman"/>
                <w:b/>
                <w:color w:val="000000"/>
                <w:sz w:val="20"/>
                <w:szCs w:val="20"/>
              </w:rPr>
              <w:t xml:space="preserve">Переможець торгів на виконання вимоги </w:t>
            </w:r>
            <w:r>
              <w:rPr>
                <w:rFonts w:ascii="Times New Roman" w:hAnsi="Times New Roman"/>
                <w:b/>
                <w:color w:val="000000"/>
                <w:sz w:val="20"/>
                <w:szCs w:val="20"/>
              </w:rPr>
              <w:t>пункту 47 Особливостей</w:t>
            </w:r>
            <w:r w:rsidRPr="00963697">
              <w:rPr>
                <w:rFonts w:ascii="Times New Roman" w:hAnsi="Times New Roman"/>
                <w:b/>
                <w:color w:val="000000"/>
                <w:sz w:val="20"/>
                <w:szCs w:val="20"/>
              </w:rPr>
              <w:t xml:space="preserve"> (підтвердження відсутності підстав) повинен надати таку інформацію:</w:t>
            </w:r>
          </w:p>
        </w:tc>
      </w:tr>
      <w:tr w:rsidR="00444718" w:rsidRPr="00B104BD" w:rsidTr="004B479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718" w:rsidRPr="00B104BD" w:rsidRDefault="00444718" w:rsidP="00444718">
            <w:pPr>
              <w:spacing w:after="0" w:line="240" w:lineRule="auto"/>
              <w:ind w:left="100"/>
              <w:jc w:val="center"/>
              <w:rPr>
                <w:rFonts w:ascii="Times New Roman" w:hAnsi="Times New Roman"/>
              </w:rPr>
            </w:pPr>
            <w:r w:rsidRPr="00B104BD">
              <w:rPr>
                <w:rFonts w:ascii="Times New Roman" w:hAnsi="Times New Roman"/>
                <w:b/>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718" w:rsidRPr="009A7ED3" w:rsidRDefault="00444718" w:rsidP="00444718">
            <w:pPr>
              <w:spacing w:after="0" w:line="240" w:lineRule="auto"/>
              <w:ind w:left="140" w:right="140"/>
              <w:jc w:val="both"/>
              <w:rPr>
                <w:rFonts w:ascii="Times New Roman" w:hAnsi="Times New Roman"/>
              </w:rPr>
            </w:pPr>
            <w:r>
              <w:rPr>
                <w:rFonts w:ascii="Times New Roman" w:hAnsi="Times New Roman"/>
                <w:color w:val="000000"/>
              </w:rPr>
              <w:t>Керівника учасника процедури закупівлі</w:t>
            </w:r>
            <w:r>
              <w:rPr>
                <w:rFonts w:ascii="Times New Roman" w:hAnsi="Times New Roman"/>
              </w:rPr>
              <w:t xml:space="preserve"> </w:t>
            </w:r>
            <w:r w:rsidRPr="009A7ED3">
              <w:rPr>
                <w:rFonts w:ascii="Times New Roman" w:hAnsi="Times New Roman"/>
              </w:rPr>
              <w:t>було притягнуто згідно із законом до відповідальності за вчинення корупційного правопорушення або правопорушення, пов’язаного з корупцією.</w:t>
            </w:r>
          </w:p>
          <w:p w:rsidR="00444718" w:rsidRPr="00B104BD" w:rsidRDefault="00444718" w:rsidP="00444718">
            <w:pPr>
              <w:spacing w:after="0" w:line="240" w:lineRule="auto"/>
              <w:ind w:left="100"/>
              <w:jc w:val="both"/>
              <w:rPr>
                <w:rFonts w:ascii="Times New Roman" w:hAnsi="Times New Roman"/>
              </w:rPr>
            </w:pPr>
            <w:r w:rsidRPr="009A7ED3">
              <w:rPr>
                <w:rFonts w:ascii="Times New Roman" w:hAnsi="Times New Roman"/>
                <w:b/>
              </w:rPr>
              <w:t xml:space="preserve">(підпункт 3 </w:t>
            </w:r>
            <w:r>
              <w:rPr>
                <w:rFonts w:ascii="Times New Roman" w:hAnsi="Times New Roman"/>
                <w:b/>
              </w:rPr>
              <w:t>пункту 47</w:t>
            </w:r>
            <w:r w:rsidRPr="009A7ED3">
              <w:rPr>
                <w:rFonts w:ascii="Times New Roman" w:hAnsi="Times New Roman"/>
                <w:b/>
              </w:rPr>
              <w:t xml:space="preserve"> Особливостей</w:t>
            </w:r>
            <w:r w:rsidRPr="00B104BD">
              <w:rPr>
                <w:rFonts w:ascii="Times New Roman" w:hAnsi="Times New Roman"/>
                <w:b/>
                <w:color w:val="000000"/>
              </w:rPr>
              <w:t>)</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44718" w:rsidRPr="00B104BD" w:rsidRDefault="00444718" w:rsidP="00444718">
            <w:pPr>
              <w:spacing w:after="0" w:line="240" w:lineRule="auto"/>
              <w:ind w:right="140"/>
              <w:jc w:val="both"/>
              <w:rPr>
                <w:rFonts w:ascii="Times New Roman" w:hAnsi="Times New Roman"/>
              </w:rPr>
            </w:pPr>
            <w:r w:rsidRPr="00444718">
              <w:rPr>
                <w:rFonts w:ascii="Times New Roman" w:hAnsi="Times New Roman"/>
                <w:b/>
                <w:color w:val="000000"/>
              </w:rPr>
              <w:t xml:space="preserve">Перевіряється безпосередньо замовником самостійно, крім випадків, коли доступ до такої інформації є обмеженим*. </w:t>
            </w:r>
            <w:r w:rsidRPr="00444718">
              <w:rPr>
                <w:rFonts w:ascii="Times New Roman" w:hAnsi="Times New Roman"/>
                <w:i/>
                <w:color w:val="00000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w:t>
            </w:r>
            <w:r w:rsidRPr="00444718">
              <w:rPr>
                <w:rFonts w:ascii="Times New Roman" w:hAnsi="Times New Roman"/>
                <w:i/>
                <w:color w:val="000000"/>
              </w:rPr>
              <w:lastRenderedPageBreak/>
              <w:t>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закупівлі,на виконання абзацу 15 пункту 47 Особливостей надається переможцем торгів.</w:t>
            </w:r>
          </w:p>
        </w:tc>
      </w:tr>
      <w:tr w:rsidR="00C37050" w:rsidRPr="00B104BD" w:rsidTr="00787CE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050" w:rsidRPr="00B104BD" w:rsidRDefault="00C37050" w:rsidP="00787CEF">
            <w:pPr>
              <w:spacing w:after="0" w:line="240" w:lineRule="auto"/>
              <w:ind w:left="100"/>
              <w:jc w:val="center"/>
              <w:rPr>
                <w:rFonts w:ascii="Times New Roman" w:hAnsi="Times New Roman"/>
              </w:rPr>
            </w:pPr>
            <w:r>
              <w:rPr>
                <w:rFonts w:ascii="Times New Roman" w:hAnsi="Times New Roman"/>
                <w:b/>
                <w:color w:val="00000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050" w:rsidRPr="009A7ED3" w:rsidRDefault="00C37050" w:rsidP="00787CEF">
            <w:pPr>
              <w:spacing w:after="0" w:line="240" w:lineRule="auto"/>
              <w:ind w:right="140"/>
              <w:jc w:val="both"/>
              <w:rPr>
                <w:rFonts w:ascii="Times New Roman" w:hAnsi="Times New Roman"/>
                <w:b/>
              </w:rPr>
            </w:pPr>
            <w:r w:rsidRPr="009A7ED3">
              <w:rPr>
                <w:rFonts w:ascii="Times New Roman" w:hAnsi="Times New Roman"/>
              </w:rPr>
              <w:t>Керівник учасника процедури закупівлі був засуджен</w:t>
            </w:r>
            <w:r>
              <w:rPr>
                <w:rFonts w:ascii="Times New Roman" w:hAnsi="Times New Roman"/>
              </w:rPr>
              <w:t>ий</w:t>
            </w:r>
            <w:r w:rsidRPr="009A7ED3">
              <w:rPr>
                <w:rFonts w:ascii="Times New Roman" w:hAnsi="Times New Roman"/>
              </w:rPr>
              <w:t xml:space="preserve"> за кримінальне правопорушення, вчинене з корисливих мотивів (зокрема, пов’язане з хабарництвом, шахрайством та відмиванням коштів), судимість з яко</w:t>
            </w:r>
            <w:r>
              <w:rPr>
                <w:rFonts w:ascii="Times New Roman" w:hAnsi="Times New Roman"/>
              </w:rPr>
              <w:t>го</w:t>
            </w:r>
            <w:r w:rsidRPr="009A7ED3">
              <w:rPr>
                <w:rFonts w:ascii="Times New Roman" w:hAnsi="Times New Roman"/>
              </w:rPr>
              <w:t xml:space="preserve"> не знято або не погашено у встановленому законом порядку;</w:t>
            </w:r>
            <w:r w:rsidRPr="009A7ED3">
              <w:rPr>
                <w:rFonts w:ascii="Times New Roman" w:hAnsi="Times New Roman"/>
                <w:b/>
              </w:rPr>
              <w:t> </w:t>
            </w:r>
          </w:p>
          <w:p w:rsidR="00C37050" w:rsidRPr="00B104BD" w:rsidRDefault="00C37050" w:rsidP="00787CEF">
            <w:pPr>
              <w:spacing w:after="0" w:line="240" w:lineRule="auto"/>
              <w:ind w:right="140"/>
              <w:jc w:val="both"/>
              <w:rPr>
                <w:rFonts w:ascii="Times New Roman" w:hAnsi="Times New Roman"/>
              </w:rPr>
            </w:pPr>
            <w:r w:rsidRPr="00B104BD">
              <w:rPr>
                <w:rFonts w:ascii="Times New Roman" w:hAnsi="Times New Roman"/>
                <w:b/>
                <w:color w:val="000000"/>
              </w:rPr>
              <w:t>(</w:t>
            </w:r>
            <w:r>
              <w:rPr>
                <w:rFonts w:ascii="Times New Roman" w:hAnsi="Times New Roman"/>
                <w:b/>
                <w:color w:val="000000"/>
              </w:rPr>
              <w:t>під</w:t>
            </w:r>
            <w:r w:rsidRPr="00B104BD">
              <w:rPr>
                <w:rFonts w:ascii="Times New Roman" w:hAnsi="Times New Roman"/>
                <w:b/>
                <w:color w:val="000000"/>
              </w:rPr>
              <w:t xml:space="preserve">пункт </w:t>
            </w:r>
            <w:r>
              <w:rPr>
                <w:rFonts w:ascii="Times New Roman" w:hAnsi="Times New Roman"/>
                <w:b/>
                <w:color w:val="000000"/>
              </w:rPr>
              <w:t>6</w:t>
            </w:r>
            <w:r w:rsidRPr="00B104BD">
              <w:rPr>
                <w:rFonts w:ascii="Times New Roman" w:hAnsi="Times New Roman"/>
                <w:b/>
                <w:color w:val="000000"/>
              </w:rPr>
              <w:t xml:space="preserve"> </w:t>
            </w:r>
            <w:r>
              <w:rPr>
                <w:rFonts w:ascii="Times New Roman" w:hAnsi="Times New Roman"/>
                <w:b/>
                <w:color w:val="000000"/>
              </w:rPr>
              <w:t>пункту 47 Особливостей</w:t>
            </w:r>
            <w:r w:rsidRPr="00B104BD">
              <w:rPr>
                <w:rFonts w:ascii="Times New Roman" w:hAnsi="Times New Roman"/>
                <w:b/>
                <w:color w:val="000000"/>
              </w:rPr>
              <w:t>)</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44718" w:rsidRDefault="00C37050" w:rsidP="00787CEF">
            <w:pPr>
              <w:spacing w:after="0" w:line="240" w:lineRule="auto"/>
              <w:jc w:val="both"/>
              <w:rPr>
                <w:rFonts w:ascii="Times New Roman" w:hAnsi="Times New Roman"/>
                <w:b/>
                <w:color w:val="000000"/>
              </w:rPr>
            </w:pPr>
            <w:r w:rsidRPr="00B104BD">
              <w:rPr>
                <w:rFonts w:ascii="Times New Roman" w:hAnsi="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A918DD">
              <w:rPr>
                <w:rFonts w:ascii="Times New Roman" w:hAnsi="Times New Roman"/>
                <w:color w:val="000000"/>
              </w:rPr>
              <w:t xml:space="preserve">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hAnsi="Times New Roman"/>
                <w:color w:val="000000"/>
              </w:rPr>
              <w:t>керівника учасника процедури закупівлі</w:t>
            </w:r>
            <w:r w:rsidRPr="00A918DD">
              <w:rPr>
                <w:rFonts w:ascii="Times New Roman" w:hAnsi="Times New Roman"/>
                <w:color w:val="000000"/>
              </w:rPr>
              <w:t>.</w:t>
            </w:r>
            <w:r w:rsidRPr="00B104BD">
              <w:rPr>
                <w:rFonts w:ascii="Times New Roman" w:hAnsi="Times New Roman"/>
                <w:b/>
                <w:color w:val="000000"/>
              </w:rPr>
              <w:t xml:space="preserve"> </w:t>
            </w:r>
          </w:p>
          <w:p w:rsidR="00C37050" w:rsidRPr="00B104BD" w:rsidRDefault="00444718" w:rsidP="00787CEF">
            <w:pPr>
              <w:spacing w:after="0" w:line="240" w:lineRule="auto"/>
              <w:jc w:val="both"/>
              <w:rPr>
                <w:rFonts w:ascii="Times New Roman" w:hAnsi="Times New Roman"/>
              </w:rPr>
            </w:pPr>
            <w:r w:rsidRPr="00444718">
              <w:rPr>
                <w:rFonts w:ascii="Times New Roman" w:hAnsi="Times New Roman"/>
                <w:b/>
                <w:color w:val="000000"/>
              </w:rPr>
              <w:t>Документ повинен бути виданий/ сформований/ отриманий в поточному році.</w:t>
            </w:r>
          </w:p>
        </w:tc>
      </w:tr>
      <w:tr w:rsidR="00C37050" w:rsidRPr="00B104BD" w:rsidTr="00787CEF">
        <w:trPr>
          <w:trHeight w:val="131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050" w:rsidRPr="00B104BD" w:rsidRDefault="00C37050" w:rsidP="00787CEF">
            <w:pPr>
              <w:spacing w:after="0" w:line="240" w:lineRule="auto"/>
              <w:ind w:left="100"/>
              <w:jc w:val="center"/>
              <w:rPr>
                <w:rFonts w:ascii="Times New Roman" w:hAnsi="Times New Roman"/>
              </w:rPr>
            </w:pPr>
            <w:r w:rsidRPr="00B104BD">
              <w:rPr>
                <w:rFonts w:ascii="Times New Roman" w:hAnsi="Times New Roman"/>
                <w:b/>
                <w:color w:val="00000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050" w:rsidRPr="009A7ED3" w:rsidRDefault="00C37050" w:rsidP="00787CEF">
            <w:pPr>
              <w:spacing w:after="0" w:line="240" w:lineRule="auto"/>
              <w:ind w:left="100"/>
              <w:jc w:val="both"/>
              <w:rPr>
                <w:rFonts w:ascii="Times New Roman" w:hAnsi="Times New Roman"/>
              </w:rPr>
            </w:pPr>
            <w:r w:rsidRPr="009A7ED3">
              <w:rPr>
                <w:rFonts w:ascii="Times New Roman" w:hAnsi="Times New Roman"/>
              </w:rPr>
              <w:t>Керівник</w:t>
            </w:r>
            <w:r>
              <w:rPr>
                <w:rFonts w:ascii="Times New Roman" w:hAnsi="Times New Roman"/>
              </w:rPr>
              <w:t xml:space="preserve">а учасника процедури закупівлі </w:t>
            </w:r>
            <w:r w:rsidRPr="009A7ED3">
              <w:rPr>
                <w:rFonts w:ascii="Times New Roman" w:hAnsi="Times New Roman"/>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A7ED3">
              <w:rPr>
                <w:rFonts w:ascii="Times New Roman" w:hAnsi="Times New Roman"/>
                <w:b/>
              </w:rPr>
              <w:t xml:space="preserve"> (</w:t>
            </w:r>
            <w:r>
              <w:rPr>
                <w:rFonts w:ascii="Times New Roman" w:hAnsi="Times New Roman"/>
                <w:b/>
              </w:rPr>
              <w:t>підпункт 12 пункту 47</w:t>
            </w:r>
            <w:r w:rsidRPr="009A7ED3">
              <w:rPr>
                <w:rFonts w:ascii="Times New Roman" w:hAnsi="Times New Roman"/>
                <w:b/>
              </w:rPr>
              <w:t xml:space="preserve"> Особливостей)</w:t>
            </w:r>
          </w:p>
        </w:tc>
        <w:tc>
          <w:tcPr>
            <w:tcW w:w="4605"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C37050" w:rsidRPr="00B104BD" w:rsidRDefault="00C37050" w:rsidP="00787CEF">
            <w:pPr>
              <w:widowControl w:val="0"/>
              <w:spacing w:after="0" w:line="240" w:lineRule="auto"/>
              <w:rPr>
                <w:rFonts w:ascii="Times New Roman" w:hAnsi="Times New Roman"/>
              </w:rPr>
            </w:pPr>
          </w:p>
        </w:tc>
      </w:tr>
      <w:tr w:rsidR="00C37050" w:rsidRPr="00B104BD" w:rsidTr="00787CE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050" w:rsidRPr="00B104BD" w:rsidRDefault="00C37050" w:rsidP="00787CEF">
            <w:pPr>
              <w:spacing w:after="0" w:line="240" w:lineRule="auto"/>
              <w:ind w:left="100"/>
              <w:jc w:val="center"/>
              <w:rPr>
                <w:rFonts w:ascii="Times New Roman" w:hAnsi="Times New Roman"/>
                <w:b/>
              </w:rPr>
            </w:pPr>
            <w:r w:rsidRPr="00B104BD">
              <w:rPr>
                <w:rFonts w:ascii="Times New Roman" w:hAnsi="Times New Roman"/>
                <w:b/>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050" w:rsidRPr="009A7ED3" w:rsidRDefault="00C37050" w:rsidP="00787CEF">
            <w:pPr>
              <w:spacing w:after="0" w:line="240" w:lineRule="auto"/>
              <w:ind w:left="100"/>
              <w:jc w:val="both"/>
              <w:rPr>
                <w:rFonts w:ascii="Times New Roman" w:hAnsi="Times New Roman"/>
              </w:rPr>
            </w:pPr>
            <w:r w:rsidRPr="009A7ED3">
              <w:rPr>
                <w:rFonts w:ascii="Times New Roman" w:hAnsi="Times New Roman"/>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37050" w:rsidRPr="00B104BD" w:rsidRDefault="00C37050" w:rsidP="00787CEF">
            <w:pPr>
              <w:spacing w:after="0" w:line="240" w:lineRule="auto"/>
              <w:ind w:left="100"/>
              <w:jc w:val="both"/>
              <w:rPr>
                <w:rFonts w:ascii="Times New Roman" w:hAnsi="Times New Roman"/>
              </w:rPr>
            </w:pPr>
            <w:r w:rsidRPr="009A7ED3">
              <w:rPr>
                <w:rFonts w:ascii="Times New Roman" w:hAnsi="Times New Roman"/>
                <w:b/>
              </w:rPr>
              <w:t>(</w:t>
            </w:r>
            <w:r>
              <w:rPr>
                <w:rFonts w:ascii="Times New Roman" w:hAnsi="Times New Roman"/>
                <w:b/>
              </w:rPr>
              <w:t xml:space="preserve">абзац 14 </w:t>
            </w:r>
            <w:r w:rsidRPr="009A7ED3">
              <w:rPr>
                <w:rFonts w:ascii="Times New Roman" w:hAnsi="Times New Roman"/>
                <w:b/>
              </w:rPr>
              <w:t>пункту 4</w:t>
            </w:r>
            <w:r>
              <w:rPr>
                <w:rFonts w:ascii="Times New Roman" w:hAnsi="Times New Roman"/>
                <w:b/>
              </w:rPr>
              <w:t>7</w:t>
            </w:r>
            <w:r w:rsidRPr="009A7ED3">
              <w:rPr>
                <w:rFonts w:ascii="Times New Roman" w:hAnsi="Times New Roman"/>
                <w:b/>
              </w:rPr>
              <w:t xml:space="preserve"> Особливостей</w:t>
            </w:r>
            <w:r w:rsidRPr="00B104BD">
              <w:rPr>
                <w:rFonts w:ascii="Times New Roman" w:hAnsi="Times New Roman"/>
                <w:b/>
                <w:color w:val="000000"/>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050" w:rsidRPr="00B104BD" w:rsidRDefault="00C37050" w:rsidP="00787CEF">
            <w:pPr>
              <w:spacing w:after="0" w:line="240" w:lineRule="auto"/>
              <w:ind w:left="140" w:right="140"/>
              <w:jc w:val="both"/>
              <w:rPr>
                <w:rFonts w:ascii="Times New Roman" w:hAnsi="Times New Roman"/>
              </w:rPr>
            </w:pPr>
            <w:r w:rsidRPr="00B104BD">
              <w:rPr>
                <w:rFonts w:ascii="Times New Roman" w:hAnsi="Times New Roman"/>
                <w:b/>
                <w:color w:val="000000"/>
              </w:rPr>
              <w:t>Довідка в довільній формі</w:t>
            </w:r>
            <w:r w:rsidRPr="00B104BD">
              <w:rPr>
                <w:rFonts w:ascii="Times New Roman" w:hAnsi="Times New Roman"/>
                <w:color w:val="000000"/>
              </w:rPr>
              <w:t xml:space="preserve">, яка містить інформацію про те, що між переможцем та замовником раніше не було укладено договорів </w:t>
            </w:r>
            <w:r w:rsidRPr="007B05B1">
              <w:rPr>
                <w:rFonts w:ascii="Times New Roman" w:hAnsi="Times New Roman"/>
                <w:b/>
                <w:color w:val="000000"/>
              </w:rPr>
              <w:t>або</w:t>
            </w:r>
            <w:r w:rsidRPr="00B104BD">
              <w:rPr>
                <w:rFonts w:ascii="Times New Roman" w:hAnsi="Times New Roman"/>
                <w:color w:val="000000"/>
              </w:rPr>
              <w:t xml:space="preserve">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7B05B1">
              <w:rPr>
                <w:rFonts w:ascii="Times New Roman" w:hAnsi="Times New Roman"/>
                <w:b/>
                <w:color w:val="000000"/>
              </w:rPr>
              <w:t>або</w:t>
            </w:r>
            <w:r w:rsidRPr="00B104BD">
              <w:rPr>
                <w:rFonts w:ascii="Times New Roman" w:hAnsi="Times New Roman"/>
                <w:color w:val="000000"/>
              </w:rPr>
              <w:t xml:space="preserve"> довідка з підтвердження</w:t>
            </w:r>
            <w:r>
              <w:rPr>
                <w:rFonts w:ascii="Times New Roman" w:hAnsi="Times New Roman"/>
                <w:color w:val="000000"/>
              </w:rPr>
              <w:t>м</w:t>
            </w:r>
            <w:r w:rsidRPr="00B104BD">
              <w:rPr>
                <w:rFonts w:ascii="Times New Roman" w:hAnsi="Times New Roman"/>
                <w:color w:val="000000"/>
              </w:rPr>
              <w:t xml:space="preserve">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C37050" w:rsidRPr="00B104BD" w:rsidRDefault="00C37050" w:rsidP="00C37050">
      <w:pPr>
        <w:spacing w:after="0" w:line="240" w:lineRule="auto"/>
        <w:rPr>
          <w:rFonts w:ascii="Times New Roman" w:hAnsi="Times New Roman"/>
          <w:b/>
          <w:color w:val="000000"/>
        </w:rPr>
      </w:pPr>
    </w:p>
    <w:p w:rsidR="00C37050" w:rsidRPr="00B104BD" w:rsidRDefault="00C37050" w:rsidP="00C37050">
      <w:pPr>
        <w:spacing w:before="240" w:after="0" w:line="240" w:lineRule="auto"/>
        <w:jc w:val="both"/>
        <w:rPr>
          <w:rFonts w:ascii="Times New Roman" w:hAnsi="Times New Roman"/>
        </w:rPr>
      </w:pPr>
      <w:r>
        <w:rPr>
          <w:rFonts w:ascii="Times New Roman" w:hAnsi="Times New Roman"/>
          <w:b/>
          <w:color w:val="000000"/>
        </w:rPr>
        <w:lastRenderedPageBreak/>
        <w:t>3</w:t>
      </w:r>
      <w:r w:rsidRPr="00B104BD">
        <w:rPr>
          <w:rFonts w:ascii="Times New Roman" w:hAnsi="Times New Roman"/>
          <w:b/>
          <w:color w:val="000000"/>
        </w:rPr>
        <w:t>.2. Документи, які надаються ПЕРЕМОЖЦЕМ (фізичною особою чи фізичною особою-підприємцем):</w:t>
      </w:r>
    </w:p>
    <w:tbl>
      <w:tblPr>
        <w:tblW w:w="9699" w:type="dxa"/>
        <w:tblInd w:w="-80" w:type="dxa"/>
        <w:tblLayout w:type="fixed"/>
        <w:tblCellMar>
          <w:left w:w="115" w:type="dxa"/>
          <w:right w:w="115" w:type="dxa"/>
        </w:tblCellMar>
        <w:tblLook w:val="0000" w:firstRow="0" w:lastRow="0" w:firstColumn="0" w:lastColumn="0" w:noHBand="0" w:noVBand="0"/>
      </w:tblPr>
      <w:tblGrid>
        <w:gridCol w:w="900"/>
        <w:gridCol w:w="4194"/>
        <w:gridCol w:w="4605"/>
      </w:tblGrid>
      <w:tr w:rsidR="00C37050" w:rsidRPr="00B104BD" w:rsidTr="00787CEF">
        <w:trPr>
          <w:trHeight w:val="648"/>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37050" w:rsidRPr="00B104BD" w:rsidRDefault="00C37050" w:rsidP="00787CEF">
            <w:pPr>
              <w:spacing w:after="0" w:line="240" w:lineRule="auto"/>
              <w:ind w:left="100"/>
              <w:jc w:val="center"/>
              <w:rPr>
                <w:rFonts w:ascii="Times New Roman" w:hAnsi="Times New Roman"/>
              </w:rPr>
            </w:pPr>
            <w:r w:rsidRPr="00B104BD">
              <w:rPr>
                <w:rFonts w:ascii="Times New Roman" w:hAnsi="Times New Roman"/>
                <w:b/>
                <w:color w:val="000000"/>
              </w:rPr>
              <w:t>№</w:t>
            </w:r>
          </w:p>
          <w:p w:rsidR="00C37050" w:rsidRPr="00B104BD" w:rsidRDefault="00C37050" w:rsidP="00787CEF">
            <w:pPr>
              <w:spacing w:after="0" w:line="240" w:lineRule="auto"/>
              <w:ind w:left="100"/>
              <w:jc w:val="center"/>
              <w:rPr>
                <w:rFonts w:ascii="Times New Roman" w:hAnsi="Times New Roman"/>
              </w:rPr>
            </w:pPr>
            <w:r>
              <w:rPr>
                <w:rFonts w:ascii="Times New Roman" w:hAnsi="Times New Roman"/>
                <w:b/>
                <w:color w:val="000000"/>
              </w:rPr>
              <w:t>з</w:t>
            </w:r>
            <w:r w:rsidRPr="00B104BD">
              <w:rPr>
                <w:rFonts w:ascii="Times New Roman" w:hAnsi="Times New Roman"/>
                <w:b/>
                <w:color w:val="000000"/>
              </w:rPr>
              <w:t>/п</w:t>
            </w:r>
          </w:p>
        </w:tc>
        <w:tc>
          <w:tcPr>
            <w:tcW w:w="41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37050" w:rsidRPr="00B104BD" w:rsidRDefault="00C37050" w:rsidP="00787CEF">
            <w:pPr>
              <w:spacing w:after="0" w:line="240" w:lineRule="auto"/>
              <w:ind w:left="100"/>
              <w:jc w:val="center"/>
              <w:rPr>
                <w:rFonts w:ascii="Times New Roman" w:hAnsi="Times New Roman"/>
              </w:rPr>
            </w:pPr>
            <w:r w:rsidRPr="00963697">
              <w:rPr>
                <w:rFonts w:ascii="Times New Roman" w:hAnsi="Times New Roman"/>
                <w:b/>
                <w:color w:val="000000"/>
                <w:sz w:val="20"/>
                <w:szCs w:val="20"/>
              </w:rPr>
              <w:t xml:space="preserve">Вимоги </w:t>
            </w:r>
            <w:r>
              <w:rPr>
                <w:rFonts w:ascii="Times New Roman" w:hAnsi="Times New Roman"/>
                <w:b/>
                <w:color w:val="000000"/>
                <w:sz w:val="20"/>
                <w:szCs w:val="20"/>
              </w:rPr>
              <w:t>пункту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37050" w:rsidRPr="00B104BD" w:rsidRDefault="00C37050" w:rsidP="00787CEF">
            <w:pPr>
              <w:spacing w:after="0" w:line="240" w:lineRule="auto"/>
              <w:ind w:left="100"/>
              <w:jc w:val="center"/>
              <w:rPr>
                <w:rFonts w:ascii="Times New Roman" w:hAnsi="Times New Roman"/>
              </w:rPr>
            </w:pPr>
            <w:r w:rsidRPr="00963697">
              <w:rPr>
                <w:rFonts w:ascii="Times New Roman" w:hAnsi="Times New Roman"/>
                <w:b/>
                <w:color w:val="000000"/>
                <w:sz w:val="20"/>
                <w:szCs w:val="20"/>
              </w:rPr>
              <w:t xml:space="preserve">Переможець торгів на виконання вимоги </w:t>
            </w:r>
            <w:r>
              <w:rPr>
                <w:rFonts w:ascii="Times New Roman" w:hAnsi="Times New Roman"/>
                <w:b/>
                <w:color w:val="000000"/>
                <w:sz w:val="20"/>
                <w:szCs w:val="20"/>
              </w:rPr>
              <w:t>пункту 47 Особливостей</w:t>
            </w:r>
            <w:r w:rsidRPr="00963697">
              <w:rPr>
                <w:rFonts w:ascii="Times New Roman" w:hAnsi="Times New Roman"/>
                <w:b/>
                <w:color w:val="000000"/>
                <w:sz w:val="20"/>
                <w:szCs w:val="20"/>
              </w:rPr>
              <w:t xml:space="preserve"> (підтвердження відсутності підстав) повинен надати таку інформацію:</w:t>
            </w:r>
          </w:p>
        </w:tc>
      </w:tr>
      <w:tr w:rsidR="00C37050" w:rsidRPr="00B104BD" w:rsidTr="00787CEF">
        <w:trPr>
          <w:trHeight w:val="1723"/>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050" w:rsidRPr="00B104BD" w:rsidRDefault="00C37050" w:rsidP="00787CEF">
            <w:pPr>
              <w:spacing w:after="0" w:line="240" w:lineRule="auto"/>
              <w:ind w:left="100"/>
              <w:jc w:val="center"/>
              <w:rPr>
                <w:rFonts w:ascii="Times New Roman" w:hAnsi="Times New Roman"/>
              </w:rPr>
            </w:pPr>
            <w:r w:rsidRPr="00B104BD">
              <w:rPr>
                <w:rFonts w:ascii="Times New Roman" w:hAnsi="Times New Roman"/>
                <w:b/>
                <w:color w:val="000000"/>
              </w:rPr>
              <w:t>1</w:t>
            </w:r>
          </w:p>
        </w:tc>
        <w:tc>
          <w:tcPr>
            <w:tcW w:w="41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050" w:rsidRPr="009A7ED3" w:rsidRDefault="00C37050" w:rsidP="00787CEF">
            <w:pPr>
              <w:spacing w:after="0" w:line="240" w:lineRule="auto"/>
              <w:ind w:left="140" w:right="140"/>
              <w:jc w:val="both"/>
              <w:rPr>
                <w:rFonts w:ascii="Times New Roman" w:hAnsi="Times New Roman"/>
              </w:rPr>
            </w:pPr>
            <w:r>
              <w:rPr>
                <w:rFonts w:ascii="Times New Roman" w:hAnsi="Times New Roman"/>
                <w:color w:val="000000"/>
              </w:rPr>
              <w:t>Ф</w:t>
            </w:r>
            <w:r w:rsidRPr="009A7ED3">
              <w:rPr>
                <w:rFonts w:ascii="Times New Roman" w:hAnsi="Times New Roman"/>
              </w:rPr>
              <w:t>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37050" w:rsidRPr="00B104BD" w:rsidRDefault="00C37050" w:rsidP="00787CEF">
            <w:pPr>
              <w:spacing w:after="0" w:line="240" w:lineRule="auto"/>
              <w:ind w:left="100"/>
              <w:jc w:val="both"/>
              <w:rPr>
                <w:rFonts w:ascii="Times New Roman" w:hAnsi="Times New Roman"/>
              </w:rPr>
            </w:pPr>
            <w:r>
              <w:rPr>
                <w:rFonts w:ascii="Times New Roman" w:hAnsi="Times New Roman"/>
                <w:b/>
              </w:rPr>
              <w:t>(підпункт 3 пункту 47</w:t>
            </w:r>
            <w:r w:rsidRPr="009A7ED3">
              <w:rPr>
                <w:rFonts w:ascii="Times New Roman" w:hAnsi="Times New Roman"/>
                <w:b/>
              </w:rPr>
              <w:t xml:space="preserve"> Особливостей</w:t>
            </w:r>
            <w:r w:rsidRPr="00B104BD">
              <w:rPr>
                <w:rFonts w:ascii="Times New Roman" w:hAnsi="Times New Roman"/>
                <w:b/>
                <w:color w:val="000000"/>
              </w:rPr>
              <w:t>)</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37050" w:rsidRPr="00B104BD" w:rsidRDefault="00444718" w:rsidP="00787CEF">
            <w:pPr>
              <w:spacing w:after="0" w:line="240" w:lineRule="auto"/>
              <w:ind w:right="140"/>
              <w:jc w:val="both"/>
              <w:rPr>
                <w:rFonts w:ascii="Times New Roman" w:hAnsi="Times New Roman"/>
              </w:rPr>
            </w:pPr>
            <w:r w:rsidRPr="00444718">
              <w:rPr>
                <w:rFonts w:ascii="Times New Roman" w:hAnsi="Times New Roman"/>
                <w:b/>
                <w:color w:val="000000"/>
              </w:rPr>
              <w:t xml:space="preserve">Перевіряється безпосередньо замовником самостійно, крім випадків, коли доступ до такої інформації є обмеженим*. </w:t>
            </w:r>
            <w:r w:rsidRPr="00444718">
              <w:rPr>
                <w:rFonts w:ascii="Times New Roman" w:hAnsi="Times New Roman"/>
                <w:i/>
                <w:color w:val="00000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закупівлі,на виконання абзацу 15 пункту 47 Особливостей надається переможцем торгів.</w:t>
            </w:r>
          </w:p>
        </w:tc>
      </w:tr>
      <w:tr w:rsidR="00C37050" w:rsidRPr="00B104BD" w:rsidTr="00787CEF">
        <w:trPr>
          <w:trHeight w:val="1348"/>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050" w:rsidRPr="00B104BD" w:rsidRDefault="00C37050" w:rsidP="00787CEF">
            <w:pPr>
              <w:spacing w:after="0" w:line="240" w:lineRule="auto"/>
              <w:ind w:left="100"/>
              <w:jc w:val="center"/>
              <w:rPr>
                <w:rFonts w:ascii="Times New Roman" w:hAnsi="Times New Roman"/>
              </w:rPr>
            </w:pPr>
            <w:r w:rsidRPr="00B104BD">
              <w:rPr>
                <w:rFonts w:ascii="Times New Roman" w:hAnsi="Times New Roman"/>
                <w:b/>
                <w:color w:val="000000"/>
              </w:rPr>
              <w:t>2</w:t>
            </w:r>
          </w:p>
        </w:tc>
        <w:tc>
          <w:tcPr>
            <w:tcW w:w="41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050" w:rsidRPr="00B104BD" w:rsidRDefault="00C37050" w:rsidP="00787CEF">
            <w:pPr>
              <w:spacing w:after="0" w:line="240" w:lineRule="auto"/>
              <w:ind w:left="140" w:right="140"/>
              <w:jc w:val="both"/>
              <w:rPr>
                <w:rFonts w:ascii="Times New Roman" w:hAnsi="Times New Roman"/>
              </w:rPr>
            </w:pPr>
            <w:r w:rsidRPr="00B104BD">
              <w:rPr>
                <w:rFonts w:ascii="Times New Roman" w:hAnsi="Times New Roman"/>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C37050" w:rsidRPr="00B104BD" w:rsidRDefault="00C37050" w:rsidP="00787CEF">
            <w:pPr>
              <w:spacing w:after="0" w:line="240" w:lineRule="auto"/>
              <w:ind w:right="140"/>
              <w:jc w:val="both"/>
              <w:rPr>
                <w:rFonts w:ascii="Times New Roman" w:hAnsi="Times New Roman"/>
              </w:rPr>
            </w:pPr>
            <w:r w:rsidRPr="00B104BD">
              <w:rPr>
                <w:rFonts w:ascii="Times New Roman" w:hAnsi="Times New Roman"/>
                <w:b/>
                <w:color w:val="000000"/>
              </w:rPr>
              <w:t> (</w:t>
            </w:r>
            <w:r w:rsidRPr="009A7ED3">
              <w:rPr>
                <w:rFonts w:ascii="Times New Roman" w:hAnsi="Times New Roman"/>
                <w:b/>
              </w:rPr>
              <w:t>під</w:t>
            </w:r>
            <w:r>
              <w:rPr>
                <w:rFonts w:ascii="Times New Roman" w:hAnsi="Times New Roman"/>
                <w:b/>
              </w:rPr>
              <w:t xml:space="preserve">пункт 5 пункту 47 </w:t>
            </w:r>
            <w:r w:rsidRPr="009A7ED3">
              <w:rPr>
                <w:rFonts w:ascii="Times New Roman" w:hAnsi="Times New Roman"/>
                <w:b/>
              </w:rPr>
              <w:t>Особливостей</w:t>
            </w:r>
            <w:r w:rsidRPr="00B104BD">
              <w:rPr>
                <w:rFonts w:ascii="Times New Roman" w:hAnsi="Times New Roman"/>
                <w:b/>
                <w:color w:val="000000"/>
              </w:rPr>
              <w:t>)</w:t>
            </w:r>
          </w:p>
        </w:tc>
        <w:tc>
          <w:tcPr>
            <w:tcW w:w="4605" w:type="dxa"/>
            <w:vMerge w:val="restart"/>
            <w:tcBorders>
              <w:top w:val="single" w:sz="4" w:space="0" w:color="auto"/>
              <w:left w:val="single" w:sz="8" w:space="0" w:color="000000"/>
              <w:right w:val="single" w:sz="8" w:space="0" w:color="000000"/>
            </w:tcBorders>
            <w:tcMar>
              <w:top w:w="100" w:type="dxa"/>
              <w:left w:w="100" w:type="dxa"/>
              <w:bottom w:w="100" w:type="dxa"/>
              <w:right w:w="100" w:type="dxa"/>
            </w:tcMar>
          </w:tcPr>
          <w:p w:rsidR="00C37050" w:rsidRPr="00B104BD" w:rsidRDefault="00C37050" w:rsidP="00787CEF">
            <w:pPr>
              <w:spacing w:after="0" w:line="240" w:lineRule="auto"/>
              <w:jc w:val="both"/>
              <w:rPr>
                <w:rFonts w:ascii="Times New Roman" w:hAnsi="Times New Roman"/>
              </w:rPr>
            </w:pPr>
            <w:r w:rsidRPr="00B104BD">
              <w:rPr>
                <w:rFonts w:ascii="Times New Roman" w:hAnsi="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A918DD">
              <w:rPr>
                <w:rFonts w:ascii="Times New Roman" w:hAnsi="Times New Roman"/>
                <w:color w:val="000000"/>
              </w:rPr>
              <w:t>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r w:rsidRPr="00B104BD">
              <w:rPr>
                <w:rFonts w:ascii="Times New Roman" w:hAnsi="Times New Roman"/>
                <w:b/>
                <w:color w:val="000000"/>
              </w:rPr>
              <w:t xml:space="preserve"> </w:t>
            </w:r>
            <w:r w:rsidR="00444718" w:rsidRPr="00444718">
              <w:rPr>
                <w:rFonts w:ascii="Times New Roman" w:hAnsi="Times New Roman"/>
                <w:b/>
                <w:color w:val="000000"/>
              </w:rPr>
              <w:t>Документ повинен бути виданий/ сформований/ отриманий в поточному році.</w:t>
            </w:r>
          </w:p>
        </w:tc>
      </w:tr>
      <w:tr w:rsidR="00C37050" w:rsidRPr="00B104BD" w:rsidTr="00787CEF">
        <w:trPr>
          <w:trHeight w:val="1058"/>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050" w:rsidRPr="00B104BD" w:rsidRDefault="00C37050" w:rsidP="00787CEF">
            <w:pPr>
              <w:spacing w:after="0" w:line="240" w:lineRule="auto"/>
              <w:ind w:left="100"/>
              <w:jc w:val="center"/>
              <w:rPr>
                <w:rFonts w:ascii="Times New Roman" w:hAnsi="Times New Roman"/>
              </w:rPr>
            </w:pPr>
            <w:r w:rsidRPr="00B104BD">
              <w:rPr>
                <w:rFonts w:ascii="Times New Roman" w:hAnsi="Times New Roman"/>
                <w:b/>
                <w:color w:val="000000"/>
              </w:rPr>
              <w:t>3</w:t>
            </w:r>
          </w:p>
        </w:tc>
        <w:tc>
          <w:tcPr>
            <w:tcW w:w="41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050" w:rsidRPr="00B104BD" w:rsidRDefault="00C37050" w:rsidP="00787CEF">
            <w:pPr>
              <w:spacing w:after="0" w:line="240" w:lineRule="auto"/>
              <w:ind w:left="100"/>
              <w:jc w:val="both"/>
              <w:rPr>
                <w:rFonts w:ascii="Times New Roman" w:hAnsi="Times New Roman"/>
              </w:rPr>
            </w:pPr>
            <w:r>
              <w:rPr>
                <w:rFonts w:ascii="Times New Roman" w:hAnsi="Times New Roman"/>
              </w:rPr>
              <w:t>Ф</w:t>
            </w:r>
            <w:r w:rsidRPr="009A7ED3">
              <w:rPr>
                <w:rFonts w:ascii="Times New Roman" w:hAnsi="Times New Roman"/>
              </w:rPr>
              <w:t>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b/>
              </w:rPr>
              <w:t xml:space="preserve"> (підпункт 12 пункту 47</w:t>
            </w:r>
            <w:r w:rsidRPr="009A7ED3">
              <w:rPr>
                <w:rFonts w:ascii="Times New Roman" w:hAnsi="Times New Roman"/>
                <w:b/>
              </w:rPr>
              <w:t xml:space="preserve">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37050" w:rsidRPr="00B104BD" w:rsidRDefault="00C37050" w:rsidP="00787CEF">
            <w:pPr>
              <w:widowControl w:val="0"/>
              <w:spacing w:after="0"/>
              <w:rPr>
                <w:rFonts w:ascii="Times New Roman" w:hAnsi="Times New Roman"/>
              </w:rPr>
            </w:pPr>
          </w:p>
        </w:tc>
      </w:tr>
      <w:tr w:rsidR="00C37050" w:rsidRPr="00B104BD" w:rsidTr="00787CEF">
        <w:trPr>
          <w:trHeight w:val="862"/>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050" w:rsidRPr="00B104BD" w:rsidRDefault="00C37050" w:rsidP="00787CEF">
            <w:pPr>
              <w:spacing w:after="0" w:line="240" w:lineRule="auto"/>
              <w:ind w:left="100"/>
              <w:jc w:val="center"/>
              <w:rPr>
                <w:rFonts w:ascii="Times New Roman" w:hAnsi="Times New Roman"/>
                <w:b/>
              </w:rPr>
            </w:pPr>
            <w:r w:rsidRPr="00B104BD">
              <w:rPr>
                <w:rFonts w:ascii="Times New Roman" w:hAnsi="Times New Roman"/>
                <w:b/>
              </w:rPr>
              <w:lastRenderedPageBreak/>
              <w:t>4</w:t>
            </w:r>
          </w:p>
        </w:tc>
        <w:tc>
          <w:tcPr>
            <w:tcW w:w="41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050" w:rsidRPr="009A7ED3" w:rsidRDefault="00C37050" w:rsidP="00787CEF">
            <w:pPr>
              <w:spacing w:after="0" w:line="240" w:lineRule="auto"/>
              <w:ind w:left="100"/>
              <w:jc w:val="both"/>
              <w:rPr>
                <w:rFonts w:ascii="Times New Roman" w:hAnsi="Times New Roman"/>
              </w:rPr>
            </w:pPr>
            <w:r w:rsidRPr="009A7ED3">
              <w:rPr>
                <w:rFonts w:ascii="Times New Roman" w:hAnsi="Times New Roman"/>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37050" w:rsidRPr="00B104BD" w:rsidRDefault="00C37050" w:rsidP="00787CEF">
            <w:pPr>
              <w:spacing w:after="0" w:line="240" w:lineRule="auto"/>
              <w:ind w:left="100"/>
              <w:jc w:val="both"/>
              <w:rPr>
                <w:rFonts w:ascii="Times New Roman" w:hAnsi="Times New Roman"/>
              </w:rPr>
            </w:pPr>
            <w:r w:rsidRPr="009A7ED3">
              <w:rPr>
                <w:rFonts w:ascii="Times New Roman" w:hAnsi="Times New Roman"/>
                <w:b/>
              </w:rPr>
              <w:t>(</w:t>
            </w:r>
            <w:r>
              <w:rPr>
                <w:rFonts w:ascii="Times New Roman" w:hAnsi="Times New Roman"/>
                <w:b/>
              </w:rPr>
              <w:t>абзац 14 пункту 47</w:t>
            </w:r>
            <w:r w:rsidRPr="009A7ED3">
              <w:rPr>
                <w:rFonts w:ascii="Times New Roman" w:hAnsi="Times New Roman"/>
                <w:b/>
              </w:rPr>
              <w:t xml:space="preserve"> Особливостей</w:t>
            </w:r>
            <w:r w:rsidRPr="00B104BD">
              <w:rPr>
                <w:rFonts w:ascii="Times New Roman" w:hAnsi="Times New Roman"/>
                <w:b/>
                <w:color w:val="000000"/>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050" w:rsidRPr="00B104BD" w:rsidRDefault="00C37050" w:rsidP="00787CEF">
            <w:pPr>
              <w:spacing w:after="0" w:line="240" w:lineRule="auto"/>
              <w:ind w:left="140" w:right="140"/>
              <w:jc w:val="both"/>
              <w:rPr>
                <w:rFonts w:ascii="Times New Roman" w:hAnsi="Times New Roman"/>
              </w:rPr>
            </w:pPr>
            <w:r w:rsidRPr="00B104BD">
              <w:rPr>
                <w:rFonts w:ascii="Times New Roman" w:hAnsi="Times New Roman"/>
                <w:b/>
                <w:color w:val="000000"/>
              </w:rPr>
              <w:t>Довідка в довільній формі</w:t>
            </w:r>
            <w:r w:rsidRPr="00B104BD">
              <w:rPr>
                <w:rFonts w:ascii="Times New Roman" w:hAnsi="Times New Roman"/>
                <w:color w:val="000000"/>
              </w:rPr>
              <w:t xml:space="preserve">, яка містить інформацію про те, що між переможцем та замовником раніше не було укладено договорів </w:t>
            </w:r>
            <w:r w:rsidRPr="007B05B1">
              <w:rPr>
                <w:rFonts w:ascii="Times New Roman" w:hAnsi="Times New Roman"/>
                <w:b/>
                <w:color w:val="000000"/>
              </w:rPr>
              <w:t>або</w:t>
            </w:r>
            <w:r w:rsidRPr="00B104BD">
              <w:rPr>
                <w:rFonts w:ascii="Times New Roman" w:hAnsi="Times New Roman"/>
                <w:color w:val="000000"/>
              </w:rPr>
              <w:t xml:space="preserve">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7B05B1">
              <w:rPr>
                <w:rFonts w:ascii="Times New Roman" w:hAnsi="Times New Roman"/>
                <w:b/>
                <w:color w:val="000000"/>
              </w:rPr>
              <w:t>або</w:t>
            </w:r>
            <w:r w:rsidRPr="00B104BD">
              <w:rPr>
                <w:rFonts w:ascii="Times New Roman" w:hAnsi="Times New Roman"/>
                <w:color w:val="000000"/>
              </w:rPr>
              <w:t xml:space="preserve"> довідка з підтвердження</w:t>
            </w:r>
            <w:r>
              <w:rPr>
                <w:rFonts w:ascii="Times New Roman" w:hAnsi="Times New Roman"/>
                <w:color w:val="000000"/>
              </w:rPr>
              <w:t>м</w:t>
            </w:r>
            <w:r w:rsidRPr="00B104BD">
              <w:rPr>
                <w:rFonts w:ascii="Times New Roman" w:hAnsi="Times New Roman"/>
                <w:color w:val="000000"/>
              </w:rPr>
              <w:t xml:space="preserve">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A700E9" w:rsidRPr="00DB726B" w:rsidRDefault="00A700E9" w:rsidP="00C37050">
      <w:pPr>
        <w:pStyle w:val="21"/>
        <w:spacing w:after="0" w:line="240" w:lineRule="auto"/>
        <w:ind w:left="0"/>
        <w:jc w:val="center"/>
        <w:rPr>
          <w:lang w:val="uk-UA"/>
        </w:rPr>
      </w:pPr>
    </w:p>
    <w:sectPr w:rsidR="00A700E9" w:rsidRPr="00DB726B" w:rsidSect="00256B0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92239E"/>
    <w:rsid w:val="0004114A"/>
    <w:rsid w:val="002071C4"/>
    <w:rsid w:val="00207F26"/>
    <w:rsid w:val="00234A17"/>
    <w:rsid w:val="00256B02"/>
    <w:rsid w:val="002D51B4"/>
    <w:rsid w:val="003500BA"/>
    <w:rsid w:val="00384FCA"/>
    <w:rsid w:val="003F232A"/>
    <w:rsid w:val="00444718"/>
    <w:rsid w:val="004A4855"/>
    <w:rsid w:val="004C1AEA"/>
    <w:rsid w:val="00542847"/>
    <w:rsid w:val="00675992"/>
    <w:rsid w:val="007A1156"/>
    <w:rsid w:val="00835A91"/>
    <w:rsid w:val="008F2C9A"/>
    <w:rsid w:val="009105D1"/>
    <w:rsid w:val="0092239E"/>
    <w:rsid w:val="00A3118A"/>
    <w:rsid w:val="00A53EE1"/>
    <w:rsid w:val="00A700E9"/>
    <w:rsid w:val="00AB1F5D"/>
    <w:rsid w:val="00AE302B"/>
    <w:rsid w:val="00B45123"/>
    <w:rsid w:val="00B63D43"/>
    <w:rsid w:val="00BD0502"/>
    <w:rsid w:val="00C37050"/>
    <w:rsid w:val="00C67C13"/>
    <w:rsid w:val="00CC6995"/>
    <w:rsid w:val="00DB6B8C"/>
    <w:rsid w:val="00DB726B"/>
    <w:rsid w:val="00DB76B2"/>
    <w:rsid w:val="00E03992"/>
    <w:rsid w:val="00E9270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08964"/>
  <w15:docId w15:val="{1FFF7F5A-A42E-4636-80C1-C0311E46B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B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A700E9"/>
    <w:pPr>
      <w:suppressAutoHyphens/>
      <w:spacing w:after="120" w:line="480" w:lineRule="auto"/>
      <w:ind w:left="283"/>
    </w:pPr>
    <w:rPr>
      <w:rFonts w:ascii="Calibri" w:eastAsia="Times New Roman" w:hAnsi="Calibri" w:cs="Times New Roman"/>
      <w:lang w:val="ru-RU" w:eastAsia="zh-CN"/>
    </w:rPr>
  </w:style>
  <w:style w:type="paragraph" w:customStyle="1" w:styleId="rvps2">
    <w:name w:val="rvps2"/>
    <w:basedOn w:val="a"/>
    <w:rsid w:val="00A700E9"/>
    <w:pPr>
      <w:suppressAutoHyphens/>
      <w:spacing w:before="280" w:after="280" w:line="240" w:lineRule="auto"/>
    </w:pPr>
    <w:rPr>
      <w:rFonts w:ascii="Times New Roman" w:eastAsia="Times New Roman" w:hAnsi="Times New Roman" w:cs="Times New Roman"/>
      <w:sz w:val="24"/>
      <w:szCs w:val="24"/>
      <w:lang w:val="ru-RU" w:eastAsia="zh-CN"/>
    </w:rPr>
  </w:style>
  <w:style w:type="character" w:styleId="a3">
    <w:name w:val="Hyperlink"/>
    <w:basedOn w:val="a0"/>
    <w:uiPriority w:val="99"/>
    <w:semiHidden/>
    <w:unhideWhenUsed/>
    <w:rsid w:val="00E03992"/>
    <w:rPr>
      <w:color w:val="0000FF"/>
      <w:u w:val="single"/>
    </w:rPr>
  </w:style>
  <w:style w:type="paragraph" w:customStyle="1" w:styleId="1">
    <w:name w:val="Абзац списку1"/>
    <w:aliases w:val="AC List 01,Список уровня 2"/>
    <w:basedOn w:val="a"/>
    <w:link w:val="ListParagraphChar"/>
    <w:rsid w:val="00C37050"/>
    <w:pPr>
      <w:ind w:left="720"/>
      <w:contextualSpacing/>
    </w:pPr>
    <w:rPr>
      <w:rFonts w:ascii="Calibri" w:eastAsia="Times New Roman" w:hAnsi="Calibri" w:cs="Times New Roman"/>
      <w:lang w:val="ru-RU"/>
    </w:rPr>
  </w:style>
  <w:style w:type="character" w:customStyle="1" w:styleId="ListParagraphChar">
    <w:name w:val="List Paragraph Char"/>
    <w:aliases w:val="Список уровня 2 Char"/>
    <w:link w:val="1"/>
    <w:locked/>
    <w:rsid w:val="00C37050"/>
    <w:rPr>
      <w:rFonts w:ascii="Calibri" w:eastAsia="Times New Roman"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431033">
      <w:bodyDiv w:val="1"/>
      <w:marLeft w:val="0"/>
      <w:marRight w:val="0"/>
      <w:marTop w:val="0"/>
      <w:marBottom w:val="0"/>
      <w:divBdr>
        <w:top w:val="none" w:sz="0" w:space="0" w:color="auto"/>
        <w:left w:val="none" w:sz="0" w:space="0" w:color="auto"/>
        <w:bottom w:val="none" w:sz="0" w:space="0" w:color="auto"/>
        <w:right w:val="none" w:sz="0" w:space="0" w:color="auto"/>
      </w:divBdr>
    </w:div>
    <w:div w:id="196060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6532</Words>
  <Characters>3724</Characters>
  <Application>Microsoft Office Word</Application>
  <DocSecurity>0</DocSecurity>
  <Lines>31</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Ляшко</dc:creator>
  <cp:lastModifiedBy>www</cp:lastModifiedBy>
  <cp:revision>13</cp:revision>
  <dcterms:created xsi:type="dcterms:W3CDTF">2023-06-01T05:20:00Z</dcterms:created>
  <dcterms:modified xsi:type="dcterms:W3CDTF">2024-01-02T11:06:00Z</dcterms:modified>
</cp:coreProperties>
</file>