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44121F" w:rsidRDefault="00F9404B" w:rsidP="00F9404B">
      <w:pPr>
        <w:shd w:val="clear" w:color="auto" w:fill="FFFFFF"/>
        <w:spacing w:after="0"/>
        <w:ind w:left="450" w:right="450"/>
        <w:jc w:val="center"/>
        <w:rPr>
          <w:rFonts w:eastAsia="Times New Roman" w:cs="Times New Roman"/>
          <w:b/>
          <w:bCs/>
          <w:color w:val="000000"/>
          <w:sz w:val="24"/>
          <w:szCs w:val="24"/>
        </w:rPr>
      </w:pPr>
      <w:r w:rsidRPr="0044121F">
        <w:rPr>
          <w:rFonts w:eastAsia="Times New Roman" w:cs="Times New Roman"/>
          <w:b/>
          <w:bCs/>
          <w:color w:val="000000"/>
          <w:sz w:val="24"/>
          <w:szCs w:val="24"/>
        </w:rPr>
        <w:t>ОГОЛОШЕННЯ </w:t>
      </w:r>
    </w:p>
    <w:p w:rsidR="00F9404B" w:rsidRPr="0044121F" w:rsidRDefault="00F9404B" w:rsidP="00F9404B">
      <w:pPr>
        <w:shd w:val="clear" w:color="auto" w:fill="FFFFFF"/>
        <w:spacing w:after="0"/>
        <w:ind w:left="450" w:right="450"/>
        <w:jc w:val="center"/>
        <w:rPr>
          <w:rFonts w:eastAsia="Times New Roman" w:cs="Times New Roman"/>
          <w:b/>
          <w:bCs/>
          <w:color w:val="000000"/>
          <w:sz w:val="24"/>
          <w:szCs w:val="24"/>
        </w:rPr>
      </w:pPr>
      <w:r w:rsidRPr="0044121F">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44121F">
        <w:rPr>
          <w:rFonts w:eastAsia="Times New Roman" w:cs="Times New Roman"/>
          <w:b/>
          <w:bCs/>
          <w:color w:val="000000"/>
          <w:sz w:val="24"/>
          <w:szCs w:val="24"/>
        </w:rPr>
        <w:t xml:space="preserve"> від </w:t>
      </w:r>
      <w:r w:rsidR="00F63D4B" w:rsidRPr="0044121F">
        <w:rPr>
          <w:rFonts w:eastAsia="Times New Roman" w:cs="Times New Roman"/>
          <w:b/>
          <w:bCs/>
          <w:color w:val="000000"/>
          <w:sz w:val="24"/>
          <w:szCs w:val="24"/>
        </w:rPr>
        <w:t>06</w:t>
      </w:r>
      <w:r w:rsidR="001324E8" w:rsidRPr="0044121F">
        <w:rPr>
          <w:rFonts w:eastAsia="Times New Roman" w:cs="Times New Roman"/>
          <w:b/>
          <w:bCs/>
          <w:color w:val="000000"/>
          <w:sz w:val="24"/>
          <w:szCs w:val="24"/>
        </w:rPr>
        <w:t>.0</w:t>
      </w:r>
      <w:r w:rsidR="00F63D4B" w:rsidRPr="0044121F">
        <w:rPr>
          <w:rFonts w:eastAsia="Times New Roman" w:cs="Times New Roman"/>
          <w:b/>
          <w:bCs/>
          <w:color w:val="000000"/>
          <w:sz w:val="24"/>
          <w:szCs w:val="24"/>
        </w:rPr>
        <w:t>6</w:t>
      </w:r>
      <w:r w:rsidR="00D7589B" w:rsidRPr="0044121F">
        <w:rPr>
          <w:rFonts w:eastAsia="Times New Roman" w:cs="Times New Roman"/>
          <w:b/>
          <w:bCs/>
          <w:color w:val="000000"/>
          <w:sz w:val="24"/>
          <w:szCs w:val="24"/>
        </w:rPr>
        <w:t>.2023</w:t>
      </w:r>
      <w:r w:rsidRPr="0044121F">
        <w:rPr>
          <w:rFonts w:eastAsia="Times New Roman" w:cs="Times New Roman"/>
          <w:b/>
          <w:bCs/>
          <w:color w:val="000000"/>
          <w:sz w:val="24"/>
          <w:szCs w:val="24"/>
        </w:rPr>
        <w:t xml:space="preserve"> р.</w:t>
      </w:r>
    </w:p>
    <w:p w:rsidR="00F9404B" w:rsidRPr="0044121F" w:rsidRDefault="00F9404B" w:rsidP="00F9404B">
      <w:pPr>
        <w:shd w:val="clear" w:color="auto" w:fill="FFFFFF"/>
        <w:spacing w:after="0"/>
        <w:ind w:left="450" w:right="450"/>
        <w:jc w:val="center"/>
        <w:rPr>
          <w:rFonts w:eastAsia="Times New Roman" w:cs="Times New Roman"/>
          <w:color w:val="000000"/>
          <w:sz w:val="24"/>
          <w:szCs w:val="24"/>
        </w:rPr>
      </w:pPr>
    </w:p>
    <w:p w:rsidR="0044121F" w:rsidRPr="0044121F" w:rsidRDefault="00F9404B" w:rsidP="0044121F">
      <w:pPr>
        <w:pStyle w:val="rvps2"/>
        <w:shd w:val="clear" w:color="auto" w:fill="FFFFFF"/>
        <w:spacing w:before="0" w:beforeAutospacing="0" w:after="0" w:afterAutospacing="0"/>
        <w:ind w:firstLine="709"/>
        <w:jc w:val="both"/>
        <w:rPr>
          <w:b/>
          <w:lang w:val="uk-UA"/>
        </w:rPr>
      </w:pPr>
      <w:bookmarkStart w:id="2" w:name="n655"/>
      <w:bookmarkStart w:id="3" w:name="n656"/>
      <w:bookmarkEnd w:id="2"/>
      <w:bookmarkEnd w:id="3"/>
      <w:r w:rsidRPr="0044121F">
        <w:rPr>
          <w:lang w:val="uk-UA"/>
        </w:rPr>
        <w:t xml:space="preserve">1. Найменування замовника: </w:t>
      </w:r>
      <w:r w:rsidRPr="0044121F">
        <w:rPr>
          <w:b/>
          <w:lang w:val="uk-UA"/>
        </w:rPr>
        <w:t>Комунальне підприємство «</w:t>
      </w:r>
      <w:proofErr w:type="spellStart"/>
      <w:r w:rsidRPr="0044121F">
        <w:rPr>
          <w:b/>
          <w:lang w:val="uk-UA"/>
        </w:rPr>
        <w:t>Одесміськелектротранс</w:t>
      </w:r>
      <w:proofErr w:type="spellEnd"/>
      <w:r w:rsidRPr="0044121F">
        <w:rPr>
          <w:b/>
          <w:lang w:val="uk-UA"/>
        </w:rPr>
        <w:t>»</w:t>
      </w:r>
      <w:r w:rsidR="00803168" w:rsidRPr="0044121F">
        <w:rPr>
          <w:b/>
          <w:lang w:val="uk-UA"/>
        </w:rPr>
        <w:t>.</w:t>
      </w:r>
    </w:p>
    <w:p w:rsidR="00F9404B" w:rsidRPr="0044121F" w:rsidRDefault="00F9404B" w:rsidP="00803168">
      <w:pPr>
        <w:pStyle w:val="rvps2"/>
        <w:shd w:val="clear" w:color="auto" w:fill="FFFFFF"/>
        <w:spacing w:before="0" w:beforeAutospacing="0" w:after="0" w:afterAutospacing="0"/>
        <w:ind w:firstLine="709"/>
        <w:jc w:val="both"/>
        <w:rPr>
          <w:b/>
          <w:lang w:val="uk-UA"/>
        </w:rPr>
      </w:pPr>
      <w:r w:rsidRPr="0044121F">
        <w:rPr>
          <w:lang w:val="uk-UA"/>
        </w:rPr>
        <w:t xml:space="preserve">1.1. Місцезнаходження  замовника: </w:t>
      </w:r>
      <w:r w:rsidRPr="0044121F">
        <w:rPr>
          <w:b/>
          <w:lang w:val="uk-UA"/>
        </w:rPr>
        <w:t>65007, Україна, Одеська область, місто Одеса,</w:t>
      </w:r>
      <w:r w:rsidR="00803168" w:rsidRPr="0044121F">
        <w:rPr>
          <w:b/>
          <w:lang w:val="uk-UA"/>
        </w:rPr>
        <w:t xml:space="preserve"> </w:t>
      </w:r>
      <w:r w:rsidRPr="0044121F">
        <w:rPr>
          <w:b/>
          <w:lang w:val="uk-UA"/>
        </w:rPr>
        <w:t>вул. Водопровідна, 1</w:t>
      </w:r>
      <w:r w:rsidR="00803168" w:rsidRPr="0044121F">
        <w:rPr>
          <w:b/>
          <w:lang w:val="uk-UA"/>
        </w:rPr>
        <w:t>.</w:t>
      </w:r>
    </w:p>
    <w:p w:rsidR="00F9404B" w:rsidRPr="0044121F" w:rsidRDefault="00F9404B" w:rsidP="00803168">
      <w:pPr>
        <w:pStyle w:val="rvps2"/>
        <w:shd w:val="clear" w:color="auto" w:fill="FFFFFF"/>
        <w:spacing w:before="0" w:beforeAutospacing="0" w:after="0" w:afterAutospacing="0"/>
        <w:ind w:firstLine="709"/>
        <w:jc w:val="both"/>
        <w:rPr>
          <w:b/>
          <w:bCs/>
          <w:lang w:val="uk-UA"/>
        </w:rPr>
      </w:pPr>
      <w:r w:rsidRPr="0044121F">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44121F">
        <w:rPr>
          <w:b/>
          <w:lang w:val="uk-UA"/>
        </w:rPr>
        <w:t>03328497</w:t>
      </w:r>
      <w:r w:rsidR="00803168" w:rsidRPr="0044121F">
        <w:rPr>
          <w:b/>
          <w:lang w:val="uk-UA"/>
        </w:rPr>
        <w:t>.</w:t>
      </w:r>
    </w:p>
    <w:p w:rsidR="00F9404B" w:rsidRPr="0044121F" w:rsidRDefault="00F9404B" w:rsidP="00803168">
      <w:pPr>
        <w:pStyle w:val="rvps2"/>
        <w:shd w:val="clear" w:color="auto" w:fill="FFFFFF"/>
        <w:spacing w:before="0" w:beforeAutospacing="0" w:after="0" w:afterAutospacing="0"/>
        <w:ind w:firstLine="709"/>
        <w:jc w:val="both"/>
        <w:rPr>
          <w:b/>
          <w:lang w:val="uk-UA"/>
        </w:rPr>
      </w:pPr>
      <w:r w:rsidRPr="0044121F">
        <w:rPr>
          <w:lang w:val="uk-UA"/>
        </w:rPr>
        <w:t xml:space="preserve">1.3. Категорія замовника: </w:t>
      </w:r>
      <w:r w:rsidRPr="0044121F">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44121F" w:rsidRDefault="00F9404B" w:rsidP="009C460F">
      <w:pPr>
        <w:pStyle w:val="rvps2"/>
        <w:shd w:val="clear" w:color="auto" w:fill="FFFFFF"/>
        <w:spacing w:before="0" w:beforeAutospacing="0" w:after="0" w:afterAutospacing="0"/>
        <w:ind w:firstLine="709"/>
        <w:jc w:val="both"/>
        <w:rPr>
          <w:lang w:val="uk-UA"/>
        </w:rPr>
      </w:pPr>
      <w:r w:rsidRPr="0044121F">
        <w:rPr>
          <w:lang w:val="uk-UA"/>
        </w:rPr>
        <w:t xml:space="preserve">2. Вид предмета закупівлі: </w:t>
      </w:r>
      <w:r w:rsidRPr="0044121F">
        <w:rPr>
          <w:b/>
          <w:lang w:val="uk-UA"/>
        </w:rPr>
        <w:t>товар</w:t>
      </w:r>
      <w:r w:rsidR="00730378" w:rsidRPr="0044121F">
        <w:rPr>
          <w:b/>
          <w:lang w:val="uk-UA"/>
        </w:rPr>
        <w:t>.</w:t>
      </w:r>
    </w:p>
    <w:p w:rsidR="00DF3B61" w:rsidRPr="0044121F" w:rsidRDefault="00F9404B" w:rsidP="009C460F">
      <w:pPr>
        <w:pStyle w:val="rvps2"/>
        <w:shd w:val="clear" w:color="auto" w:fill="FFFFFF"/>
        <w:spacing w:before="0" w:beforeAutospacing="0" w:after="0" w:afterAutospacing="0"/>
        <w:ind w:firstLine="709"/>
        <w:jc w:val="both"/>
        <w:rPr>
          <w:b/>
          <w:lang w:val="uk-UA"/>
        </w:rPr>
      </w:pPr>
      <w:r w:rsidRPr="0044121F">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4121F">
        <w:rPr>
          <w:b/>
          <w:lang w:val="uk-UA"/>
        </w:rPr>
        <w:t xml:space="preserve"> </w:t>
      </w:r>
      <w:r w:rsidR="001324E8" w:rsidRPr="0044121F">
        <w:rPr>
          <w:b/>
          <w:lang w:val="uk-UA"/>
        </w:rPr>
        <w:t xml:space="preserve">за кодом CPV ДК 021:2015: </w:t>
      </w:r>
      <w:r w:rsidR="00814B71" w:rsidRPr="0044121F">
        <w:rPr>
          <w:b/>
          <w:lang w:val="uk-UA"/>
        </w:rPr>
        <w:t>31310000-2 Мережеві кабелі</w:t>
      </w:r>
      <w:r w:rsidR="006D28B4" w:rsidRPr="0044121F">
        <w:rPr>
          <w:b/>
          <w:lang w:val="uk-UA"/>
        </w:rPr>
        <w:t>.</w:t>
      </w:r>
    </w:p>
    <w:p w:rsidR="004A3E9E" w:rsidRPr="0044121F" w:rsidRDefault="00F9404B" w:rsidP="004A3E9E">
      <w:pPr>
        <w:pStyle w:val="rvps2"/>
        <w:shd w:val="clear" w:color="auto" w:fill="FFFFFF"/>
        <w:spacing w:before="0" w:beforeAutospacing="0" w:after="0" w:afterAutospacing="0"/>
        <w:ind w:firstLine="709"/>
        <w:jc w:val="both"/>
        <w:rPr>
          <w:b/>
          <w:lang w:val="uk-UA"/>
        </w:rPr>
      </w:pPr>
      <w:r w:rsidRPr="0044121F">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324E8" w:rsidRPr="0044121F">
        <w:rPr>
          <w:b/>
          <w:lang w:val="uk-UA"/>
        </w:rPr>
        <w:t xml:space="preserve">за кодом CPV ДК 021:2015: </w:t>
      </w:r>
      <w:r w:rsidR="00814B71" w:rsidRPr="0044121F">
        <w:rPr>
          <w:b/>
          <w:lang w:val="uk-UA"/>
        </w:rPr>
        <w:t>31310000-2 Мережеві кабелі</w:t>
      </w:r>
      <w:r w:rsidR="00D106BD" w:rsidRPr="0044121F">
        <w:rPr>
          <w:b/>
          <w:lang w:val="uk-UA" w:eastAsia="uk-UA"/>
        </w:rPr>
        <w:t>.</w:t>
      </w:r>
    </w:p>
    <w:p w:rsidR="00D106BD" w:rsidRPr="0044121F" w:rsidRDefault="00F9404B" w:rsidP="000544D3">
      <w:pPr>
        <w:pStyle w:val="rvps2"/>
        <w:shd w:val="clear" w:color="auto" w:fill="FFFFFF"/>
        <w:spacing w:before="0" w:beforeAutospacing="0" w:after="0" w:afterAutospacing="0"/>
        <w:ind w:firstLine="709"/>
        <w:jc w:val="both"/>
        <w:rPr>
          <w:b/>
          <w:lang w:val="uk-UA"/>
        </w:rPr>
      </w:pPr>
      <w:r w:rsidRPr="0044121F">
        <w:rPr>
          <w:lang w:val="uk-UA"/>
        </w:rPr>
        <w:t xml:space="preserve">2.3. Конкретна назва предмета закупівлі: </w:t>
      </w:r>
      <w:r w:rsidR="00814B71" w:rsidRPr="0044121F">
        <w:rPr>
          <w:b/>
          <w:color w:val="000000"/>
          <w:lang w:val="uk-UA"/>
        </w:rPr>
        <w:t>Контактний дріт МФ-85 згідно ДК 021:2015 код 31310000-2 Мережеві кабелі</w:t>
      </w:r>
      <w:r w:rsidR="00D106BD" w:rsidRPr="0044121F">
        <w:rPr>
          <w:b/>
          <w:lang w:val="uk-UA"/>
        </w:rPr>
        <w:t>.</w:t>
      </w:r>
    </w:p>
    <w:p w:rsidR="0044121F" w:rsidRDefault="0044121F" w:rsidP="000544D3">
      <w:pPr>
        <w:pStyle w:val="rvps2"/>
        <w:shd w:val="clear" w:color="auto" w:fill="FFFFFF"/>
        <w:spacing w:before="0" w:beforeAutospacing="0" w:after="0" w:afterAutospacing="0"/>
        <w:ind w:firstLine="709"/>
        <w:jc w:val="both"/>
        <w:rPr>
          <w:lang w:val="uk-UA"/>
        </w:rPr>
      </w:pPr>
    </w:p>
    <w:p w:rsidR="00F9404B" w:rsidRPr="0044121F" w:rsidRDefault="00F9404B" w:rsidP="000544D3">
      <w:pPr>
        <w:pStyle w:val="rvps2"/>
        <w:shd w:val="clear" w:color="auto" w:fill="FFFFFF"/>
        <w:spacing w:before="0" w:beforeAutospacing="0" w:after="0" w:afterAutospacing="0"/>
        <w:ind w:firstLine="709"/>
        <w:jc w:val="both"/>
        <w:rPr>
          <w:rFonts w:eastAsia="SimSun"/>
          <w:lang w:val="uk-UA"/>
        </w:rPr>
      </w:pPr>
      <w:r w:rsidRPr="0044121F">
        <w:rPr>
          <w:lang w:val="uk-UA"/>
        </w:rPr>
        <w:t>3.</w:t>
      </w:r>
      <w:r w:rsidRPr="0044121F">
        <w:rPr>
          <w:b/>
          <w:bCs/>
          <w:lang w:val="uk-UA"/>
        </w:rPr>
        <w:t xml:space="preserve"> </w:t>
      </w:r>
      <w:r w:rsidRPr="0044121F">
        <w:rPr>
          <w:rFonts w:eastAsia="SimSun"/>
          <w:lang w:val="uk-UA"/>
        </w:rPr>
        <w:t>Кількість товарів:</w:t>
      </w:r>
    </w:p>
    <w:tbl>
      <w:tblPr>
        <w:tblW w:w="8325" w:type="dxa"/>
        <w:tblInd w:w="582" w:type="dxa"/>
        <w:tblLayout w:type="fixed"/>
        <w:tblLook w:val="00A0" w:firstRow="1" w:lastRow="0" w:firstColumn="1" w:lastColumn="0" w:noHBand="0" w:noVBand="0"/>
      </w:tblPr>
      <w:tblGrid>
        <w:gridCol w:w="979"/>
        <w:gridCol w:w="4408"/>
        <w:gridCol w:w="1470"/>
        <w:gridCol w:w="1468"/>
      </w:tblGrid>
      <w:tr w:rsidR="00814B71" w:rsidRPr="0044121F" w:rsidTr="00135A18">
        <w:trPr>
          <w:cantSplit/>
          <w:trHeight w:val="1503"/>
        </w:trPr>
        <w:tc>
          <w:tcPr>
            <w:tcW w:w="979" w:type="dxa"/>
            <w:tcBorders>
              <w:top w:val="single" w:sz="4" w:space="0" w:color="auto"/>
              <w:left w:val="single" w:sz="4" w:space="0" w:color="auto"/>
              <w:bottom w:val="single" w:sz="4" w:space="0" w:color="auto"/>
              <w:right w:val="single" w:sz="4" w:space="0" w:color="auto"/>
            </w:tcBorders>
            <w:vAlign w:val="center"/>
            <w:hideMark/>
          </w:tcPr>
          <w:p w:rsidR="00814B71" w:rsidRPr="0044121F" w:rsidRDefault="00814B71" w:rsidP="00135A18">
            <w:pPr>
              <w:jc w:val="center"/>
              <w:rPr>
                <w:rFonts w:cs="Times New Roman"/>
                <w:b/>
                <w:bCs/>
                <w:color w:val="000000"/>
                <w:sz w:val="24"/>
                <w:szCs w:val="24"/>
              </w:rPr>
            </w:pPr>
            <w:r w:rsidRPr="0044121F">
              <w:rPr>
                <w:rFonts w:cs="Times New Roman"/>
                <w:b/>
                <w:bCs/>
                <w:color w:val="000000"/>
                <w:sz w:val="24"/>
                <w:szCs w:val="24"/>
              </w:rPr>
              <w:t>№ п/</w:t>
            </w:r>
            <w:proofErr w:type="spellStart"/>
            <w:r w:rsidRPr="0044121F">
              <w:rPr>
                <w:rFonts w:cs="Times New Roman"/>
                <w:b/>
                <w:bCs/>
                <w:color w:val="000000"/>
                <w:sz w:val="24"/>
                <w:szCs w:val="24"/>
              </w:rPr>
              <w:t>п</w:t>
            </w:r>
            <w:proofErr w:type="spellEnd"/>
          </w:p>
        </w:tc>
        <w:tc>
          <w:tcPr>
            <w:tcW w:w="4408" w:type="dxa"/>
            <w:tcBorders>
              <w:top w:val="single" w:sz="4" w:space="0" w:color="auto"/>
              <w:left w:val="nil"/>
              <w:bottom w:val="single" w:sz="4" w:space="0" w:color="auto"/>
              <w:right w:val="single" w:sz="4" w:space="0" w:color="auto"/>
            </w:tcBorders>
            <w:vAlign w:val="center"/>
            <w:hideMark/>
          </w:tcPr>
          <w:p w:rsidR="00814B71" w:rsidRPr="0044121F" w:rsidRDefault="00814B71" w:rsidP="00135A18">
            <w:pPr>
              <w:spacing w:after="0"/>
              <w:jc w:val="center"/>
              <w:rPr>
                <w:rFonts w:cs="Times New Roman"/>
                <w:b/>
                <w:bCs/>
                <w:color w:val="000000"/>
                <w:sz w:val="24"/>
                <w:szCs w:val="24"/>
              </w:rPr>
            </w:pPr>
            <w:r w:rsidRPr="0044121F">
              <w:rPr>
                <w:rFonts w:cs="Times New Roman"/>
                <w:b/>
                <w:bCs/>
                <w:color w:val="000000"/>
                <w:sz w:val="24"/>
                <w:szCs w:val="24"/>
              </w:rPr>
              <w:t xml:space="preserve">Найменування </w:t>
            </w:r>
          </w:p>
          <w:p w:rsidR="00814B71" w:rsidRPr="0044121F" w:rsidRDefault="00814B71" w:rsidP="00135A18">
            <w:pPr>
              <w:spacing w:after="0"/>
              <w:jc w:val="center"/>
              <w:rPr>
                <w:rFonts w:cs="Times New Roman"/>
                <w:b/>
                <w:bCs/>
                <w:color w:val="000000"/>
                <w:sz w:val="24"/>
                <w:szCs w:val="24"/>
              </w:rPr>
            </w:pPr>
            <w:r w:rsidRPr="0044121F">
              <w:rPr>
                <w:rFonts w:cs="Times New Roman"/>
                <w:b/>
                <w:sz w:val="24"/>
                <w:szCs w:val="24"/>
              </w:rPr>
              <w:t>товару</w:t>
            </w:r>
          </w:p>
          <w:p w:rsidR="00814B71" w:rsidRPr="0044121F" w:rsidRDefault="00814B71" w:rsidP="00135A18">
            <w:pPr>
              <w:jc w:val="center"/>
              <w:rPr>
                <w:rFonts w:cs="Times New Roman"/>
                <w:b/>
                <w:bCs/>
                <w:color w:val="000000"/>
                <w:sz w:val="24"/>
                <w:szCs w:val="24"/>
              </w:rPr>
            </w:pPr>
          </w:p>
        </w:tc>
        <w:tc>
          <w:tcPr>
            <w:tcW w:w="1470" w:type="dxa"/>
            <w:tcBorders>
              <w:top w:val="single" w:sz="4" w:space="0" w:color="auto"/>
              <w:left w:val="nil"/>
              <w:bottom w:val="single" w:sz="4" w:space="0" w:color="auto"/>
              <w:right w:val="single" w:sz="4" w:space="0" w:color="auto"/>
            </w:tcBorders>
            <w:textDirection w:val="btLr"/>
            <w:vAlign w:val="center"/>
            <w:hideMark/>
          </w:tcPr>
          <w:p w:rsidR="00814B71" w:rsidRPr="0044121F" w:rsidRDefault="00814B71" w:rsidP="00135A18">
            <w:pPr>
              <w:ind w:left="113" w:right="113"/>
              <w:jc w:val="center"/>
              <w:rPr>
                <w:rFonts w:cs="Times New Roman"/>
                <w:b/>
                <w:bCs/>
                <w:color w:val="000000"/>
                <w:sz w:val="24"/>
                <w:szCs w:val="24"/>
              </w:rPr>
            </w:pPr>
            <w:r w:rsidRPr="0044121F">
              <w:rPr>
                <w:rFonts w:cs="Times New Roman"/>
                <w:b/>
                <w:bCs/>
                <w:color w:val="000000"/>
                <w:sz w:val="24"/>
                <w:szCs w:val="24"/>
              </w:rPr>
              <w:t>Одиниця виміру</w:t>
            </w:r>
          </w:p>
        </w:tc>
        <w:tc>
          <w:tcPr>
            <w:tcW w:w="1468" w:type="dxa"/>
            <w:tcBorders>
              <w:top w:val="single" w:sz="4" w:space="0" w:color="auto"/>
              <w:left w:val="nil"/>
              <w:bottom w:val="single" w:sz="4" w:space="0" w:color="auto"/>
              <w:right w:val="single" w:sz="4" w:space="0" w:color="auto"/>
            </w:tcBorders>
            <w:textDirection w:val="btLr"/>
            <w:vAlign w:val="center"/>
            <w:hideMark/>
          </w:tcPr>
          <w:p w:rsidR="00814B71" w:rsidRPr="0044121F" w:rsidRDefault="00814B71" w:rsidP="00135A18">
            <w:pPr>
              <w:ind w:left="113" w:right="113"/>
              <w:jc w:val="center"/>
              <w:rPr>
                <w:rFonts w:cs="Times New Roman"/>
                <w:b/>
                <w:bCs/>
                <w:color w:val="000000"/>
                <w:sz w:val="24"/>
                <w:szCs w:val="24"/>
              </w:rPr>
            </w:pPr>
            <w:r w:rsidRPr="0044121F">
              <w:rPr>
                <w:rFonts w:cs="Times New Roman"/>
                <w:b/>
                <w:bCs/>
                <w:color w:val="000000"/>
                <w:sz w:val="24"/>
                <w:szCs w:val="24"/>
              </w:rPr>
              <w:t>Кількість</w:t>
            </w:r>
          </w:p>
        </w:tc>
      </w:tr>
      <w:tr w:rsidR="00814B71" w:rsidRPr="0044121F" w:rsidTr="00135A18">
        <w:trPr>
          <w:cantSplit/>
          <w:trHeight w:val="683"/>
        </w:trPr>
        <w:tc>
          <w:tcPr>
            <w:tcW w:w="979" w:type="dxa"/>
            <w:tcBorders>
              <w:top w:val="single" w:sz="4" w:space="0" w:color="auto"/>
              <w:left w:val="single" w:sz="4" w:space="0" w:color="auto"/>
              <w:bottom w:val="single" w:sz="4" w:space="0" w:color="auto"/>
              <w:right w:val="single" w:sz="4" w:space="0" w:color="auto"/>
            </w:tcBorders>
            <w:noWrap/>
            <w:vAlign w:val="center"/>
            <w:hideMark/>
          </w:tcPr>
          <w:p w:rsidR="00814B71" w:rsidRPr="0044121F" w:rsidRDefault="00814B71" w:rsidP="00135A18">
            <w:pPr>
              <w:spacing w:after="0"/>
              <w:jc w:val="center"/>
              <w:rPr>
                <w:rFonts w:cs="Times New Roman"/>
                <w:sz w:val="24"/>
                <w:szCs w:val="24"/>
              </w:rPr>
            </w:pPr>
            <w:r w:rsidRPr="0044121F">
              <w:rPr>
                <w:rFonts w:cs="Times New Roman"/>
                <w:sz w:val="24"/>
                <w:szCs w:val="24"/>
              </w:rPr>
              <w:t>1</w:t>
            </w:r>
          </w:p>
        </w:tc>
        <w:tc>
          <w:tcPr>
            <w:tcW w:w="4408" w:type="dxa"/>
            <w:tcBorders>
              <w:top w:val="single" w:sz="4" w:space="0" w:color="auto"/>
              <w:left w:val="nil"/>
              <w:bottom w:val="single" w:sz="4" w:space="0" w:color="auto"/>
              <w:right w:val="single" w:sz="4" w:space="0" w:color="auto"/>
            </w:tcBorders>
            <w:vAlign w:val="center"/>
            <w:hideMark/>
          </w:tcPr>
          <w:p w:rsidR="00814B71" w:rsidRPr="0044121F" w:rsidRDefault="00814B71" w:rsidP="00135A18">
            <w:pPr>
              <w:spacing w:after="120"/>
              <w:jc w:val="center"/>
              <w:rPr>
                <w:rFonts w:cs="Times New Roman"/>
                <w:color w:val="000000"/>
                <w:sz w:val="24"/>
                <w:szCs w:val="24"/>
              </w:rPr>
            </w:pPr>
            <w:r w:rsidRPr="0044121F">
              <w:rPr>
                <w:rFonts w:cs="Times New Roman"/>
                <w:color w:val="000000"/>
                <w:sz w:val="24"/>
                <w:szCs w:val="24"/>
              </w:rPr>
              <w:t>Контактний дріт МФ - 85</w:t>
            </w:r>
          </w:p>
        </w:tc>
        <w:tc>
          <w:tcPr>
            <w:tcW w:w="1470" w:type="dxa"/>
            <w:tcBorders>
              <w:top w:val="single" w:sz="4" w:space="0" w:color="auto"/>
              <w:left w:val="nil"/>
              <w:bottom w:val="single" w:sz="4" w:space="0" w:color="auto"/>
              <w:right w:val="single" w:sz="4" w:space="0" w:color="auto"/>
            </w:tcBorders>
            <w:noWrap/>
            <w:vAlign w:val="center"/>
            <w:hideMark/>
          </w:tcPr>
          <w:p w:rsidR="00814B71" w:rsidRPr="0044121F" w:rsidRDefault="00814B71" w:rsidP="00135A18">
            <w:pPr>
              <w:spacing w:after="120"/>
              <w:jc w:val="center"/>
              <w:rPr>
                <w:rFonts w:cs="Times New Roman"/>
                <w:color w:val="000000"/>
                <w:sz w:val="24"/>
                <w:szCs w:val="24"/>
              </w:rPr>
            </w:pPr>
            <w:r w:rsidRPr="0044121F">
              <w:rPr>
                <w:rFonts w:cs="Times New Roman"/>
                <w:color w:val="000000"/>
                <w:sz w:val="24"/>
                <w:szCs w:val="24"/>
              </w:rPr>
              <w:t>кг</w:t>
            </w:r>
          </w:p>
        </w:tc>
        <w:tc>
          <w:tcPr>
            <w:tcW w:w="14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4B71" w:rsidRPr="0044121F" w:rsidRDefault="00814B71" w:rsidP="00135A18">
            <w:pPr>
              <w:jc w:val="center"/>
              <w:rPr>
                <w:rFonts w:cs="Times New Roman"/>
                <w:color w:val="000000"/>
                <w:sz w:val="24"/>
                <w:szCs w:val="24"/>
              </w:rPr>
            </w:pPr>
            <w:r w:rsidRPr="0044121F">
              <w:rPr>
                <w:rFonts w:cs="Times New Roman"/>
                <w:color w:val="000000"/>
                <w:sz w:val="24"/>
                <w:szCs w:val="24"/>
              </w:rPr>
              <w:t>1 500</w:t>
            </w:r>
          </w:p>
        </w:tc>
      </w:tr>
    </w:tbl>
    <w:p w:rsidR="00ED400B" w:rsidRPr="0044121F" w:rsidRDefault="00ED400B" w:rsidP="00F9404B">
      <w:pPr>
        <w:shd w:val="clear" w:color="auto" w:fill="FFFFFF"/>
        <w:spacing w:after="0"/>
        <w:jc w:val="both"/>
        <w:rPr>
          <w:rFonts w:cs="Times New Roman"/>
          <w:sz w:val="24"/>
          <w:szCs w:val="24"/>
        </w:rPr>
      </w:pPr>
    </w:p>
    <w:p w:rsidR="00F9404B" w:rsidRDefault="00F9404B" w:rsidP="000643D2">
      <w:pPr>
        <w:shd w:val="clear" w:color="auto" w:fill="FFFFFF"/>
        <w:spacing w:after="0"/>
        <w:jc w:val="both"/>
        <w:rPr>
          <w:rFonts w:cs="Times New Roman"/>
          <w:b/>
          <w:color w:val="000000"/>
          <w:sz w:val="24"/>
          <w:szCs w:val="24"/>
          <w:lang w:eastAsia="zh-CN"/>
        </w:rPr>
      </w:pPr>
      <w:r w:rsidRPr="0044121F">
        <w:rPr>
          <w:rFonts w:cs="Times New Roman"/>
          <w:sz w:val="24"/>
          <w:szCs w:val="24"/>
        </w:rPr>
        <w:t>3.1. Місце поставки товарів</w:t>
      </w:r>
      <w:bookmarkStart w:id="4" w:name="n417"/>
      <w:bookmarkEnd w:id="4"/>
      <w:r w:rsidRPr="0044121F">
        <w:rPr>
          <w:rFonts w:cs="Times New Roman"/>
          <w:sz w:val="24"/>
          <w:szCs w:val="24"/>
        </w:rPr>
        <w:t>:</w:t>
      </w:r>
      <w:r w:rsidRPr="0044121F">
        <w:rPr>
          <w:rFonts w:cs="Times New Roman"/>
          <w:color w:val="FF0000"/>
          <w:sz w:val="24"/>
          <w:szCs w:val="24"/>
        </w:rPr>
        <w:t xml:space="preserve"> </w:t>
      </w:r>
      <w:r w:rsidRPr="0044121F">
        <w:rPr>
          <w:rFonts w:cs="Times New Roman"/>
          <w:b/>
          <w:sz w:val="24"/>
          <w:szCs w:val="24"/>
          <w:lang w:eastAsia="zh-CN"/>
        </w:rPr>
        <w:t>65007</w:t>
      </w:r>
      <w:r w:rsidRPr="0044121F">
        <w:rPr>
          <w:rFonts w:cs="Times New Roman"/>
          <w:b/>
          <w:color w:val="000000"/>
          <w:sz w:val="24"/>
          <w:szCs w:val="24"/>
          <w:lang w:eastAsia="zh-CN"/>
        </w:rPr>
        <w:t xml:space="preserve">, </w:t>
      </w:r>
      <w:r w:rsidRPr="0044121F">
        <w:rPr>
          <w:rFonts w:cs="Times New Roman"/>
          <w:b/>
          <w:color w:val="121212"/>
          <w:sz w:val="24"/>
          <w:szCs w:val="24"/>
          <w:lang w:eastAsia="zh-CN"/>
        </w:rPr>
        <w:t>Одеська</w:t>
      </w:r>
      <w:r w:rsidRPr="0044121F">
        <w:rPr>
          <w:rFonts w:cs="Times New Roman"/>
          <w:b/>
          <w:sz w:val="24"/>
          <w:szCs w:val="24"/>
          <w:lang w:eastAsia="zh-CN"/>
        </w:rPr>
        <w:t xml:space="preserve"> область</w:t>
      </w:r>
      <w:r w:rsidRPr="0044121F">
        <w:rPr>
          <w:rFonts w:cs="Times New Roman"/>
          <w:b/>
          <w:color w:val="000000"/>
          <w:sz w:val="24"/>
          <w:szCs w:val="24"/>
          <w:lang w:eastAsia="zh-CN"/>
        </w:rPr>
        <w:t xml:space="preserve">, </w:t>
      </w:r>
      <w:r w:rsidRPr="0044121F">
        <w:rPr>
          <w:rFonts w:cs="Times New Roman"/>
          <w:b/>
          <w:sz w:val="24"/>
          <w:szCs w:val="24"/>
          <w:lang w:eastAsia="zh-CN"/>
        </w:rPr>
        <w:t>м. Одеса</w:t>
      </w:r>
      <w:r w:rsidRPr="0044121F">
        <w:rPr>
          <w:rFonts w:cs="Times New Roman"/>
          <w:b/>
          <w:color w:val="000000"/>
          <w:sz w:val="24"/>
          <w:szCs w:val="24"/>
          <w:lang w:eastAsia="zh-CN"/>
        </w:rPr>
        <w:t>, вул. Водопровідна, 1</w:t>
      </w:r>
      <w:r w:rsidR="00C15F8A" w:rsidRPr="0044121F">
        <w:rPr>
          <w:rFonts w:cs="Times New Roman"/>
          <w:b/>
          <w:color w:val="000000"/>
          <w:sz w:val="24"/>
          <w:szCs w:val="24"/>
          <w:lang w:eastAsia="zh-CN"/>
        </w:rPr>
        <w:t>.</w:t>
      </w:r>
    </w:p>
    <w:p w:rsidR="0044121F" w:rsidRPr="0044121F" w:rsidRDefault="0044121F" w:rsidP="000643D2">
      <w:pPr>
        <w:shd w:val="clear" w:color="auto" w:fill="FFFFFF"/>
        <w:spacing w:after="0"/>
        <w:jc w:val="both"/>
        <w:rPr>
          <w:rFonts w:cs="Times New Roman"/>
          <w:color w:val="FF0000"/>
          <w:sz w:val="24"/>
          <w:szCs w:val="24"/>
        </w:rPr>
      </w:pPr>
    </w:p>
    <w:p w:rsidR="002A41EB" w:rsidRDefault="00F9404B" w:rsidP="002A41EB">
      <w:pPr>
        <w:pStyle w:val="rvps2"/>
        <w:shd w:val="clear" w:color="auto" w:fill="FFFFFF"/>
        <w:spacing w:before="0" w:beforeAutospacing="0" w:after="0" w:afterAutospacing="0"/>
        <w:jc w:val="both"/>
        <w:rPr>
          <w:b/>
          <w:color w:val="000000"/>
          <w:lang w:val="uk-UA"/>
        </w:rPr>
      </w:pPr>
      <w:r w:rsidRPr="0044121F">
        <w:rPr>
          <w:color w:val="000000"/>
          <w:lang w:val="uk-UA"/>
        </w:rPr>
        <w:t xml:space="preserve">4. Очікувана вартість предмета закупівлі: </w:t>
      </w:r>
      <w:r w:rsidR="00814B71" w:rsidRPr="0044121F">
        <w:rPr>
          <w:b/>
          <w:color w:val="000000"/>
          <w:lang w:val="uk-UA"/>
        </w:rPr>
        <w:t>898 500, 00 грн. (вісімсот дев’яносто вісім тисяч п’ятсот гривень 00 коп. ) з ПДВ.</w:t>
      </w:r>
    </w:p>
    <w:p w:rsidR="0044121F" w:rsidRPr="0044121F" w:rsidRDefault="0044121F" w:rsidP="002A41EB">
      <w:pPr>
        <w:pStyle w:val="rvps2"/>
        <w:shd w:val="clear" w:color="auto" w:fill="FFFFFF"/>
        <w:spacing w:before="0" w:beforeAutospacing="0" w:after="0" w:afterAutospacing="0"/>
        <w:jc w:val="both"/>
        <w:rPr>
          <w:color w:val="000000"/>
          <w:lang w:val="uk-UA"/>
        </w:rPr>
      </w:pPr>
    </w:p>
    <w:p w:rsidR="00F9404B" w:rsidRPr="0044121F" w:rsidRDefault="00F9404B" w:rsidP="002A41EB">
      <w:pPr>
        <w:pStyle w:val="rvps2"/>
        <w:shd w:val="clear" w:color="auto" w:fill="FFFFFF"/>
        <w:spacing w:before="0" w:beforeAutospacing="0" w:after="0" w:afterAutospacing="0"/>
        <w:jc w:val="both"/>
        <w:rPr>
          <w:color w:val="000000"/>
          <w:lang w:val="uk-UA"/>
        </w:rPr>
      </w:pPr>
      <w:r w:rsidRPr="0044121F">
        <w:rPr>
          <w:color w:val="000000"/>
          <w:lang w:val="uk-UA"/>
        </w:rPr>
        <w:t>4.1. Джерело фінансування закупівлі:</w:t>
      </w:r>
      <w:r w:rsidRPr="0044121F">
        <w:rPr>
          <w:b/>
          <w:color w:val="000000"/>
          <w:lang w:val="uk-UA"/>
        </w:rPr>
        <w:t xml:space="preserve"> </w:t>
      </w:r>
      <w:r w:rsidR="00814B71" w:rsidRPr="0044121F">
        <w:rPr>
          <w:b/>
          <w:color w:val="000000"/>
          <w:lang w:val="uk-UA"/>
        </w:rPr>
        <w:t>В</w:t>
      </w:r>
      <w:r w:rsidR="00FD2B3D" w:rsidRPr="0044121F">
        <w:rPr>
          <w:b/>
          <w:color w:val="000000"/>
          <w:lang w:val="uk-UA"/>
        </w:rPr>
        <w:t>ласний бюджет (кошти від господарської діяльності підприємства).</w:t>
      </w:r>
    </w:p>
    <w:p w:rsidR="00F9404B" w:rsidRDefault="006A5FE1" w:rsidP="00F9404B">
      <w:pPr>
        <w:shd w:val="clear" w:color="auto" w:fill="FFFFFF"/>
        <w:spacing w:after="0"/>
        <w:jc w:val="both"/>
        <w:rPr>
          <w:rFonts w:cs="Times New Roman"/>
          <w:b/>
          <w:color w:val="000000"/>
          <w:sz w:val="24"/>
          <w:szCs w:val="24"/>
        </w:rPr>
      </w:pPr>
      <w:r w:rsidRPr="0044121F">
        <w:rPr>
          <w:rFonts w:eastAsia="Times New Roman" w:cs="Times New Roman"/>
          <w:color w:val="000000"/>
          <w:sz w:val="24"/>
          <w:szCs w:val="24"/>
          <w:lang w:eastAsia="ru-RU"/>
        </w:rPr>
        <w:t>5. Строк поставки товарів</w:t>
      </w:r>
      <w:r w:rsidR="00F9404B" w:rsidRPr="0044121F">
        <w:rPr>
          <w:rFonts w:eastAsia="Times New Roman" w:cs="Times New Roman"/>
          <w:color w:val="000000"/>
          <w:sz w:val="24"/>
          <w:szCs w:val="24"/>
          <w:lang w:eastAsia="ru-RU"/>
        </w:rPr>
        <w:t xml:space="preserve">: </w:t>
      </w:r>
      <w:bookmarkStart w:id="5" w:name="n660"/>
      <w:bookmarkEnd w:id="5"/>
      <w:r w:rsidR="00F9404B" w:rsidRPr="0044121F">
        <w:rPr>
          <w:rFonts w:cs="Times New Roman"/>
          <w:b/>
          <w:color w:val="000000"/>
          <w:sz w:val="24"/>
          <w:szCs w:val="24"/>
        </w:rPr>
        <w:t xml:space="preserve">з </w:t>
      </w:r>
      <w:r w:rsidR="008D3EE4" w:rsidRPr="0044121F">
        <w:rPr>
          <w:rFonts w:cs="Times New Roman"/>
          <w:b/>
          <w:color w:val="000000"/>
          <w:sz w:val="24"/>
          <w:szCs w:val="24"/>
        </w:rPr>
        <w:t>моменту підписання</w:t>
      </w:r>
      <w:r w:rsidR="00C428B0" w:rsidRPr="0044121F">
        <w:rPr>
          <w:rFonts w:cs="Times New Roman"/>
          <w:b/>
          <w:color w:val="000000"/>
          <w:sz w:val="24"/>
          <w:szCs w:val="24"/>
        </w:rPr>
        <w:t xml:space="preserve"> </w:t>
      </w:r>
      <w:r w:rsidR="00F9404B" w:rsidRPr="0044121F">
        <w:rPr>
          <w:rFonts w:cs="Times New Roman"/>
          <w:b/>
          <w:color w:val="000000"/>
          <w:sz w:val="24"/>
          <w:szCs w:val="24"/>
        </w:rPr>
        <w:t xml:space="preserve">та </w:t>
      </w:r>
      <w:r w:rsidR="00F9404B" w:rsidRPr="0044121F">
        <w:rPr>
          <w:rFonts w:cs="Times New Roman"/>
          <w:b/>
          <w:sz w:val="24"/>
          <w:szCs w:val="24"/>
        </w:rPr>
        <w:t>по 31.12.202</w:t>
      </w:r>
      <w:r w:rsidR="00E36405" w:rsidRPr="0044121F">
        <w:rPr>
          <w:rFonts w:cs="Times New Roman"/>
          <w:b/>
          <w:sz w:val="24"/>
          <w:szCs w:val="24"/>
        </w:rPr>
        <w:t>3</w:t>
      </w:r>
      <w:r w:rsidR="00F9404B" w:rsidRPr="0044121F">
        <w:rPr>
          <w:rFonts w:cs="Times New Roman"/>
          <w:b/>
          <w:color w:val="000000"/>
          <w:sz w:val="24"/>
          <w:szCs w:val="24"/>
        </w:rPr>
        <w:t xml:space="preserve"> р. (включно)</w:t>
      </w:r>
      <w:r w:rsidR="0044121F">
        <w:rPr>
          <w:rFonts w:cs="Times New Roman"/>
          <w:b/>
          <w:color w:val="000000"/>
          <w:sz w:val="24"/>
          <w:szCs w:val="24"/>
        </w:rPr>
        <w:t>.</w:t>
      </w:r>
    </w:p>
    <w:p w:rsidR="0044121F" w:rsidRPr="0044121F" w:rsidRDefault="0044121F" w:rsidP="00F9404B">
      <w:pPr>
        <w:shd w:val="clear" w:color="auto" w:fill="FFFFFF"/>
        <w:spacing w:after="0"/>
        <w:jc w:val="both"/>
        <w:rPr>
          <w:rFonts w:cs="Times New Roman"/>
          <w:b/>
          <w:color w:val="000000"/>
          <w:sz w:val="24"/>
          <w:szCs w:val="24"/>
          <w:lang w:eastAsia="en-US"/>
        </w:rPr>
      </w:pPr>
    </w:p>
    <w:p w:rsidR="00157016" w:rsidRPr="0044121F" w:rsidRDefault="00F9404B" w:rsidP="00F9404B">
      <w:pPr>
        <w:shd w:val="clear" w:color="auto" w:fill="FFFFFF"/>
        <w:spacing w:after="0"/>
        <w:jc w:val="both"/>
        <w:rPr>
          <w:rFonts w:cs="Times New Roman"/>
          <w:b/>
          <w:color w:val="000000"/>
          <w:sz w:val="24"/>
          <w:szCs w:val="24"/>
        </w:rPr>
      </w:pPr>
      <w:r w:rsidRPr="0044121F">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44121F">
        <w:rPr>
          <w:rFonts w:eastAsia="Times New Roman" w:cs="Times New Roman"/>
          <w:color w:val="000000"/>
          <w:sz w:val="24"/>
          <w:szCs w:val="24"/>
          <w:lang w:eastAsia="ru-RU"/>
        </w:rPr>
        <w:t xml:space="preserve">: </w:t>
      </w:r>
      <w:r w:rsidR="00E33746" w:rsidRPr="0044121F">
        <w:rPr>
          <w:rFonts w:eastAsia="Times New Roman" w:cs="Times New Roman"/>
          <w:b/>
          <w:color w:val="000000"/>
          <w:sz w:val="24"/>
          <w:szCs w:val="24"/>
          <w:lang w:eastAsia="ru-RU"/>
        </w:rPr>
        <w:t>14</w:t>
      </w:r>
      <w:r w:rsidR="00674D6F" w:rsidRPr="0044121F">
        <w:rPr>
          <w:rFonts w:eastAsia="Times New Roman" w:cs="Times New Roman"/>
          <w:b/>
          <w:color w:val="000000"/>
          <w:sz w:val="24"/>
          <w:szCs w:val="24"/>
          <w:lang w:eastAsia="ru-RU"/>
        </w:rPr>
        <w:t xml:space="preserve"> червня</w:t>
      </w:r>
      <w:r w:rsidR="005A7B00" w:rsidRPr="0044121F">
        <w:rPr>
          <w:rFonts w:cs="Times New Roman"/>
          <w:b/>
          <w:sz w:val="24"/>
          <w:szCs w:val="24"/>
        </w:rPr>
        <w:t xml:space="preserve"> 2023</w:t>
      </w:r>
      <w:r w:rsidRPr="0044121F">
        <w:rPr>
          <w:rFonts w:cs="Times New Roman"/>
          <w:b/>
          <w:color w:val="000000"/>
          <w:sz w:val="24"/>
          <w:szCs w:val="24"/>
        </w:rPr>
        <w:t xml:space="preserve"> р. Кінцевий час подання пропозицій електрона система встановлює автоматично.</w:t>
      </w:r>
    </w:p>
    <w:p w:rsidR="00157016" w:rsidRDefault="00157016" w:rsidP="00F9404B">
      <w:pPr>
        <w:shd w:val="clear" w:color="auto" w:fill="FFFFFF"/>
        <w:spacing w:after="0"/>
        <w:jc w:val="both"/>
        <w:rPr>
          <w:rFonts w:eastAsia="Times New Roman" w:cs="Times New Roman"/>
          <w:color w:val="000000"/>
          <w:sz w:val="24"/>
          <w:szCs w:val="24"/>
          <w:lang w:eastAsia="ru-RU"/>
        </w:rPr>
      </w:pPr>
    </w:p>
    <w:p w:rsidR="0044121F" w:rsidRDefault="0044121F" w:rsidP="00F9404B">
      <w:pPr>
        <w:shd w:val="clear" w:color="auto" w:fill="FFFFFF"/>
        <w:spacing w:after="0"/>
        <w:jc w:val="both"/>
        <w:rPr>
          <w:rFonts w:eastAsia="Times New Roman" w:cs="Times New Roman"/>
          <w:color w:val="000000"/>
          <w:sz w:val="24"/>
          <w:szCs w:val="24"/>
          <w:lang w:eastAsia="ru-RU"/>
        </w:rPr>
      </w:pPr>
    </w:p>
    <w:p w:rsidR="0044121F" w:rsidRDefault="0044121F" w:rsidP="00F9404B">
      <w:pPr>
        <w:shd w:val="clear" w:color="auto" w:fill="FFFFFF"/>
        <w:spacing w:after="0"/>
        <w:jc w:val="both"/>
        <w:rPr>
          <w:rFonts w:eastAsia="Times New Roman" w:cs="Times New Roman"/>
          <w:color w:val="000000"/>
          <w:sz w:val="24"/>
          <w:szCs w:val="24"/>
          <w:lang w:eastAsia="ru-RU"/>
        </w:rPr>
      </w:pPr>
    </w:p>
    <w:p w:rsidR="0044121F" w:rsidRDefault="0044121F" w:rsidP="00F9404B">
      <w:pPr>
        <w:shd w:val="clear" w:color="auto" w:fill="FFFFFF"/>
        <w:spacing w:after="0"/>
        <w:jc w:val="both"/>
        <w:rPr>
          <w:rFonts w:eastAsia="Times New Roman" w:cs="Times New Roman"/>
          <w:color w:val="000000"/>
          <w:sz w:val="24"/>
          <w:szCs w:val="24"/>
          <w:lang w:eastAsia="ru-RU"/>
        </w:rPr>
      </w:pPr>
    </w:p>
    <w:p w:rsidR="0044121F" w:rsidRDefault="0044121F" w:rsidP="00F9404B">
      <w:pPr>
        <w:shd w:val="clear" w:color="auto" w:fill="FFFFFF"/>
        <w:spacing w:after="0"/>
        <w:jc w:val="both"/>
        <w:rPr>
          <w:rFonts w:eastAsia="Times New Roman" w:cs="Times New Roman"/>
          <w:color w:val="000000"/>
          <w:sz w:val="24"/>
          <w:szCs w:val="24"/>
          <w:lang w:eastAsia="ru-RU"/>
        </w:rPr>
      </w:pPr>
    </w:p>
    <w:p w:rsidR="0044121F" w:rsidRDefault="0044121F" w:rsidP="00F9404B">
      <w:pPr>
        <w:shd w:val="clear" w:color="auto" w:fill="FFFFFF"/>
        <w:spacing w:after="0"/>
        <w:jc w:val="both"/>
        <w:rPr>
          <w:rFonts w:eastAsia="Times New Roman" w:cs="Times New Roman"/>
          <w:color w:val="000000"/>
          <w:sz w:val="24"/>
          <w:szCs w:val="24"/>
          <w:lang w:eastAsia="ru-RU"/>
        </w:rPr>
      </w:pPr>
    </w:p>
    <w:p w:rsidR="0044121F" w:rsidRPr="0044121F" w:rsidRDefault="0044121F" w:rsidP="00F9404B">
      <w:pPr>
        <w:shd w:val="clear" w:color="auto" w:fill="FFFFFF"/>
        <w:spacing w:after="0"/>
        <w:jc w:val="both"/>
        <w:rPr>
          <w:rFonts w:eastAsia="Times New Roman" w:cs="Times New Roman"/>
          <w:color w:val="000000"/>
          <w:sz w:val="24"/>
          <w:szCs w:val="24"/>
          <w:lang w:eastAsia="ru-RU"/>
        </w:rPr>
      </w:pPr>
    </w:p>
    <w:p w:rsidR="00F9404B" w:rsidRPr="0044121F" w:rsidRDefault="00F9404B" w:rsidP="00F9404B">
      <w:pPr>
        <w:shd w:val="clear" w:color="auto" w:fill="FFFFFF"/>
        <w:spacing w:after="0"/>
        <w:jc w:val="both"/>
        <w:rPr>
          <w:rFonts w:eastAsia="Times New Roman" w:cs="Times New Roman"/>
          <w:color w:val="000000"/>
          <w:sz w:val="24"/>
          <w:szCs w:val="24"/>
          <w:lang w:eastAsia="ru-RU"/>
        </w:rPr>
      </w:pPr>
      <w:r w:rsidRPr="0044121F">
        <w:rPr>
          <w:rFonts w:eastAsia="Times New Roman" w:cs="Times New Roman"/>
          <w:color w:val="000000"/>
          <w:sz w:val="24"/>
          <w:szCs w:val="24"/>
          <w:lang w:eastAsia="ru-RU"/>
        </w:rPr>
        <w:lastRenderedPageBreak/>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44121F" w:rsidTr="009D7310">
        <w:trPr>
          <w:trHeight w:val="1281"/>
        </w:trPr>
        <w:tc>
          <w:tcPr>
            <w:tcW w:w="1276" w:type="dxa"/>
            <w:vAlign w:val="center"/>
            <w:hideMark/>
          </w:tcPr>
          <w:p w:rsidR="00F9404B" w:rsidRPr="0044121F" w:rsidRDefault="00F9404B">
            <w:pPr>
              <w:jc w:val="center"/>
              <w:rPr>
                <w:rFonts w:cs="Times New Roman"/>
                <w:b/>
                <w:bCs/>
                <w:color w:val="000000"/>
                <w:sz w:val="24"/>
                <w:szCs w:val="24"/>
              </w:rPr>
            </w:pPr>
            <w:bookmarkStart w:id="7" w:name="_Hlk15297878"/>
            <w:r w:rsidRPr="0044121F">
              <w:rPr>
                <w:rFonts w:cs="Times New Roman"/>
                <w:b/>
                <w:bCs/>
                <w:sz w:val="24"/>
                <w:szCs w:val="24"/>
              </w:rPr>
              <w:t>Подія</w:t>
            </w:r>
          </w:p>
        </w:tc>
        <w:tc>
          <w:tcPr>
            <w:tcW w:w="3969" w:type="dxa"/>
            <w:vAlign w:val="center"/>
            <w:hideMark/>
          </w:tcPr>
          <w:p w:rsidR="00F9404B" w:rsidRPr="0044121F" w:rsidRDefault="00F9404B">
            <w:pPr>
              <w:jc w:val="center"/>
              <w:rPr>
                <w:rFonts w:cs="Times New Roman"/>
                <w:b/>
                <w:bCs/>
                <w:color w:val="000000"/>
                <w:sz w:val="24"/>
                <w:szCs w:val="24"/>
              </w:rPr>
            </w:pPr>
            <w:r w:rsidRPr="0044121F">
              <w:rPr>
                <w:rFonts w:cs="Times New Roman"/>
                <w:b/>
                <w:bCs/>
                <w:sz w:val="24"/>
                <w:szCs w:val="24"/>
              </w:rPr>
              <w:t>Опис</w:t>
            </w:r>
          </w:p>
        </w:tc>
        <w:tc>
          <w:tcPr>
            <w:tcW w:w="1701" w:type="dxa"/>
            <w:vAlign w:val="center"/>
            <w:hideMark/>
          </w:tcPr>
          <w:p w:rsidR="00F9404B" w:rsidRPr="0044121F" w:rsidRDefault="00F9404B">
            <w:pPr>
              <w:jc w:val="center"/>
              <w:rPr>
                <w:rFonts w:cs="Times New Roman"/>
                <w:b/>
                <w:bCs/>
                <w:color w:val="000000"/>
                <w:sz w:val="24"/>
                <w:szCs w:val="24"/>
              </w:rPr>
            </w:pPr>
            <w:r w:rsidRPr="0044121F">
              <w:rPr>
                <w:rFonts w:cs="Times New Roman"/>
                <w:b/>
                <w:bCs/>
                <w:sz w:val="24"/>
                <w:szCs w:val="24"/>
              </w:rPr>
              <w:t>Тип оплати</w:t>
            </w:r>
          </w:p>
        </w:tc>
        <w:tc>
          <w:tcPr>
            <w:tcW w:w="1134" w:type="dxa"/>
            <w:vAlign w:val="center"/>
            <w:hideMark/>
          </w:tcPr>
          <w:p w:rsidR="00F9404B" w:rsidRPr="0044121F" w:rsidRDefault="00F9404B">
            <w:pPr>
              <w:autoSpaceDE w:val="0"/>
              <w:autoSpaceDN w:val="0"/>
              <w:adjustRightInd w:val="0"/>
              <w:jc w:val="center"/>
              <w:rPr>
                <w:rFonts w:cs="Times New Roman"/>
                <w:b/>
                <w:bCs/>
                <w:sz w:val="24"/>
                <w:szCs w:val="24"/>
              </w:rPr>
            </w:pPr>
            <w:r w:rsidRPr="0044121F">
              <w:rPr>
                <w:rFonts w:cs="Times New Roman"/>
                <w:b/>
                <w:bCs/>
                <w:sz w:val="24"/>
                <w:szCs w:val="24"/>
              </w:rPr>
              <w:t>Період,</w:t>
            </w:r>
          </w:p>
          <w:p w:rsidR="00F9404B" w:rsidRPr="0044121F" w:rsidRDefault="00F9404B">
            <w:pPr>
              <w:jc w:val="center"/>
              <w:rPr>
                <w:rFonts w:cs="Times New Roman"/>
                <w:b/>
                <w:bCs/>
                <w:color w:val="000000"/>
                <w:sz w:val="24"/>
                <w:szCs w:val="24"/>
              </w:rPr>
            </w:pPr>
            <w:r w:rsidRPr="0044121F">
              <w:rPr>
                <w:rFonts w:cs="Times New Roman"/>
                <w:b/>
                <w:bCs/>
                <w:sz w:val="24"/>
                <w:szCs w:val="24"/>
              </w:rPr>
              <w:t>(днів)</w:t>
            </w:r>
          </w:p>
        </w:tc>
        <w:tc>
          <w:tcPr>
            <w:tcW w:w="1134" w:type="dxa"/>
            <w:vAlign w:val="center"/>
            <w:hideMark/>
          </w:tcPr>
          <w:p w:rsidR="00F9404B" w:rsidRPr="0044121F" w:rsidRDefault="00F9404B">
            <w:pPr>
              <w:autoSpaceDE w:val="0"/>
              <w:autoSpaceDN w:val="0"/>
              <w:adjustRightInd w:val="0"/>
              <w:jc w:val="center"/>
              <w:rPr>
                <w:rFonts w:cs="Times New Roman"/>
                <w:b/>
                <w:bCs/>
                <w:sz w:val="24"/>
                <w:szCs w:val="24"/>
              </w:rPr>
            </w:pPr>
            <w:r w:rsidRPr="0044121F">
              <w:rPr>
                <w:rFonts w:cs="Times New Roman"/>
                <w:b/>
                <w:bCs/>
                <w:sz w:val="24"/>
                <w:szCs w:val="24"/>
              </w:rPr>
              <w:t>Тип</w:t>
            </w:r>
          </w:p>
          <w:p w:rsidR="00F9404B" w:rsidRPr="0044121F" w:rsidRDefault="00F9404B">
            <w:pPr>
              <w:jc w:val="center"/>
              <w:rPr>
                <w:rFonts w:cs="Times New Roman"/>
                <w:b/>
                <w:bCs/>
                <w:color w:val="000000"/>
                <w:sz w:val="24"/>
                <w:szCs w:val="24"/>
              </w:rPr>
            </w:pPr>
            <w:r w:rsidRPr="0044121F">
              <w:rPr>
                <w:rFonts w:cs="Times New Roman"/>
                <w:b/>
                <w:bCs/>
                <w:sz w:val="24"/>
                <w:szCs w:val="24"/>
              </w:rPr>
              <w:t>днів</w:t>
            </w:r>
          </w:p>
        </w:tc>
        <w:tc>
          <w:tcPr>
            <w:tcW w:w="993" w:type="dxa"/>
            <w:vAlign w:val="center"/>
            <w:hideMark/>
          </w:tcPr>
          <w:p w:rsidR="00F9404B" w:rsidRPr="0044121F" w:rsidRDefault="00F9404B">
            <w:pPr>
              <w:autoSpaceDE w:val="0"/>
              <w:autoSpaceDN w:val="0"/>
              <w:adjustRightInd w:val="0"/>
              <w:jc w:val="center"/>
              <w:rPr>
                <w:rFonts w:cs="Times New Roman"/>
                <w:b/>
                <w:bCs/>
                <w:sz w:val="24"/>
                <w:szCs w:val="24"/>
              </w:rPr>
            </w:pPr>
            <w:r w:rsidRPr="0044121F">
              <w:rPr>
                <w:rFonts w:cs="Times New Roman"/>
                <w:b/>
                <w:bCs/>
                <w:sz w:val="24"/>
                <w:szCs w:val="24"/>
              </w:rPr>
              <w:t>Розмір</w:t>
            </w:r>
          </w:p>
          <w:p w:rsidR="00F9404B" w:rsidRPr="0044121F" w:rsidRDefault="00F9404B">
            <w:pPr>
              <w:autoSpaceDE w:val="0"/>
              <w:autoSpaceDN w:val="0"/>
              <w:adjustRightInd w:val="0"/>
              <w:jc w:val="center"/>
              <w:rPr>
                <w:rFonts w:cs="Times New Roman"/>
                <w:b/>
                <w:bCs/>
                <w:sz w:val="24"/>
                <w:szCs w:val="24"/>
              </w:rPr>
            </w:pPr>
            <w:r w:rsidRPr="0044121F">
              <w:rPr>
                <w:rFonts w:cs="Times New Roman"/>
                <w:b/>
                <w:bCs/>
                <w:sz w:val="24"/>
                <w:szCs w:val="24"/>
              </w:rPr>
              <w:t>оплати,</w:t>
            </w:r>
          </w:p>
          <w:p w:rsidR="00F9404B" w:rsidRPr="0044121F" w:rsidRDefault="00F9404B">
            <w:pPr>
              <w:jc w:val="center"/>
              <w:rPr>
                <w:rFonts w:cs="Times New Roman"/>
                <w:b/>
                <w:bCs/>
                <w:color w:val="000000"/>
                <w:sz w:val="24"/>
                <w:szCs w:val="24"/>
              </w:rPr>
            </w:pPr>
            <w:r w:rsidRPr="0044121F">
              <w:rPr>
                <w:rFonts w:cs="Times New Roman"/>
                <w:b/>
                <w:bCs/>
                <w:sz w:val="24"/>
                <w:szCs w:val="24"/>
              </w:rPr>
              <w:t>(%)</w:t>
            </w:r>
          </w:p>
        </w:tc>
      </w:tr>
      <w:tr w:rsidR="00674D6F" w:rsidRPr="0044121F" w:rsidTr="009D7310">
        <w:trPr>
          <w:trHeight w:val="2315"/>
        </w:trPr>
        <w:tc>
          <w:tcPr>
            <w:tcW w:w="1276" w:type="dxa"/>
            <w:vAlign w:val="center"/>
            <w:hideMark/>
          </w:tcPr>
          <w:p w:rsidR="00674D6F" w:rsidRPr="0044121F" w:rsidRDefault="00674D6F" w:rsidP="00A47BE8">
            <w:pPr>
              <w:tabs>
                <w:tab w:val="left" w:pos="1134"/>
              </w:tabs>
              <w:ind w:firstLine="33"/>
              <w:jc w:val="center"/>
              <w:textAlignment w:val="top"/>
              <w:rPr>
                <w:rFonts w:eastAsia="Tahoma" w:cs="Times New Roman"/>
                <w:color w:val="000000"/>
                <w:sz w:val="24"/>
                <w:szCs w:val="24"/>
              </w:rPr>
            </w:pPr>
            <w:r w:rsidRPr="0044121F">
              <w:rPr>
                <w:rFonts w:eastAsia="Tahoma" w:cs="Times New Roman"/>
                <w:color w:val="000000"/>
                <w:sz w:val="24"/>
                <w:szCs w:val="24"/>
              </w:rPr>
              <w:t>Поставка товару</w:t>
            </w:r>
          </w:p>
        </w:tc>
        <w:tc>
          <w:tcPr>
            <w:tcW w:w="3969" w:type="dxa"/>
            <w:vAlign w:val="center"/>
            <w:hideMark/>
          </w:tcPr>
          <w:p w:rsidR="00674D6F" w:rsidRPr="0044121F" w:rsidRDefault="004271D8" w:rsidP="004271D8">
            <w:pPr>
              <w:tabs>
                <w:tab w:val="left" w:pos="1134"/>
              </w:tabs>
              <w:ind w:left="34"/>
              <w:jc w:val="both"/>
              <w:textAlignment w:val="top"/>
              <w:rPr>
                <w:rFonts w:eastAsia="Tahoma" w:cs="Times New Roman"/>
                <w:color w:val="000000"/>
                <w:sz w:val="24"/>
                <w:szCs w:val="24"/>
              </w:rPr>
            </w:pPr>
            <w:r w:rsidRPr="0044121F">
              <w:rPr>
                <w:rFonts w:eastAsia="Tahoma" w:cs="Times New Roman"/>
                <w:color w:val="000000"/>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180-ти календарних днів з моменту поставки партії Товару</w:t>
            </w:r>
          </w:p>
        </w:tc>
        <w:tc>
          <w:tcPr>
            <w:tcW w:w="1701" w:type="dxa"/>
            <w:vAlign w:val="center"/>
            <w:hideMark/>
          </w:tcPr>
          <w:p w:rsidR="00674D6F" w:rsidRPr="0044121F" w:rsidRDefault="00674D6F">
            <w:pPr>
              <w:jc w:val="center"/>
              <w:rPr>
                <w:rFonts w:cs="Times New Roman"/>
                <w:sz w:val="24"/>
                <w:szCs w:val="24"/>
              </w:rPr>
            </w:pPr>
            <w:r w:rsidRPr="0044121F">
              <w:rPr>
                <w:rFonts w:cs="Times New Roman"/>
                <w:bCs/>
                <w:sz w:val="24"/>
                <w:szCs w:val="24"/>
                <w:shd w:val="clear" w:color="auto" w:fill="FFFFFF"/>
              </w:rPr>
              <w:t>Післяплата</w:t>
            </w:r>
          </w:p>
        </w:tc>
        <w:tc>
          <w:tcPr>
            <w:tcW w:w="1134" w:type="dxa"/>
            <w:vAlign w:val="center"/>
            <w:hideMark/>
          </w:tcPr>
          <w:p w:rsidR="00674D6F" w:rsidRPr="0044121F" w:rsidRDefault="009D7310">
            <w:pPr>
              <w:jc w:val="center"/>
              <w:rPr>
                <w:rFonts w:cs="Times New Roman"/>
                <w:bCs/>
                <w:color w:val="000000"/>
                <w:sz w:val="24"/>
                <w:szCs w:val="24"/>
              </w:rPr>
            </w:pPr>
            <w:r w:rsidRPr="0044121F">
              <w:rPr>
                <w:rFonts w:cs="Times New Roman"/>
                <w:bCs/>
                <w:color w:val="000000"/>
                <w:sz w:val="24"/>
                <w:szCs w:val="24"/>
              </w:rPr>
              <w:t>180</w:t>
            </w:r>
          </w:p>
        </w:tc>
        <w:tc>
          <w:tcPr>
            <w:tcW w:w="1134" w:type="dxa"/>
            <w:vAlign w:val="center"/>
            <w:hideMark/>
          </w:tcPr>
          <w:p w:rsidR="00674D6F" w:rsidRPr="0044121F" w:rsidRDefault="00674D6F">
            <w:pPr>
              <w:jc w:val="center"/>
              <w:rPr>
                <w:rFonts w:cs="Times New Roman"/>
                <w:bCs/>
                <w:color w:val="000000"/>
                <w:sz w:val="24"/>
                <w:szCs w:val="24"/>
              </w:rPr>
            </w:pPr>
            <w:r w:rsidRPr="0044121F">
              <w:rPr>
                <w:rFonts w:eastAsia="Tahoma" w:cs="Times New Roman"/>
                <w:color w:val="000000"/>
                <w:sz w:val="24"/>
                <w:szCs w:val="24"/>
              </w:rPr>
              <w:t>Календарних днів</w:t>
            </w:r>
          </w:p>
        </w:tc>
        <w:tc>
          <w:tcPr>
            <w:tcW w:w="993" w:type="dxa"/>
            <w:vAlign w:val="center"/>
            <w:hideMark/>
          </w:tcPr>
          <w:p w:rsidR="00674D6F" w:rsidRPr="0044121F" w:rsidRDefault="00674D6F">
            <w:pPr>
              <w:jc w:val="center"/>
              <w:rPr>
                <w:rFonts w:cs="Times New Roman"/>
                <w:b/>
                <w:bCs/>
                <w:color w:val="000000"/>
                <w:sz w:val="24"/>
                <w:szCs w:val="24"/>
              </w:rPr>
            </w:pPr>
            <w:r w:rsidRPr="0044121F">
              <w:rPr>
                <w:rFonts w:cs="Times New Roman"/>
                <w:sz w:val="24"/>
                <w:szCs w:val="24"/>
              </w:rPr>
              <w:t>10</w:t>
            </w:r>
            <w:r w:rsidR="009022FE">
              <w:rPr>
                <w:rFonts w:cs="Times New Roman"/>
                <w:sz w:val="24"/>
                <w:szCs w:val="24"/>
              </w:rPr>
              <w:t>0</w:t>
            </w:r>
            <w:bookmarkStart w:id="8" w:name="_GoBack"/>
            <w:bookmarkEnd w:id="8"/>
          </w:p>
        </w:tc>
      </w:tr>
    </w:tbl>
    <w:p w:rsidR="001B0397" w:rsidRPr="0044121F"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color w:val="000000"/>
          <w:sz w:val="24"/>
          <w:szCs w:val="24"/>
          <w:lang w:eastAsia="ru-RU"/>
        </w:rPr>
        <w:t xml:space="preserve">8. Мова (мови), якою (якими) повинні готуватися тендерні пропозиції: </w:t>
      </w:r>
      <w:r w:rsidRPr="0044121F">
        <w:rPr>
          <w:rFonts w:eastAsia="Times New Roman" w:cs="Times New Roman"/>
          <w:b/>
          <w:color w:val="000000"/>
          <w:sz w:val="24"/>
          <w:szCs w:val="24"/>
          <w:lang w:eastAsia="ru-RU"/>
        </w:rPr>
        <w:t>Мова тендерної пропозиції – українська.</w:t>
      </w:r>
    </w:p>
    <w:p w:rsidR="00F9404B"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4121F">
        <w:rPr>
          <w:rFonts w:eastAsia="Times New Roman" w:cs="Times New Roman"/>
          <w:b/>
          <w:color w:val="000000"/>
          <w:sz w:val="24"/>
          <w:szCs w:val="24"/>
          <w:lang w:eastAsia="ru-RU"/>
        </w:rPr>
        <w:t>інтернет</w:t>
      </w:r>
      <w:proofErr w:type="spellEnd"/>
      <w:r w:rsidRPr="0044121F">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b/>
          <w:color w:val="000000"/>
          <w:sz w:val="24"/>
          <w:szCs w:val="24"/>
          <w:lang w:eastAsia="ru-RU"/>
        </w:rPr>
        <w:t>Виключення:</w:t>
      </w:r>
    </w:p>
    <w:p w:rsidR="00F9404B"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44121F" w:rsidRDefault="00F9404B" w:rsidP="00F9404B">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44121F">
        <w:rPr>
          <w:rFonts w:eastAsia="Times New Roman" w:cs="Times New Roman"/>
          <w:b/>
          <w:color w:val="000000"/>
          <w:sz w:val="24"/>
          <w:szCs w:val="24"/>
          <w:lang w:eastAsia="ru-RU"/>
        </w:rPr>
        <w:t>ів відповідає встановленій вимоз</w:t>
      </w:r>
      <w:r w:rsidRPr="0044121F">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A06F56" w:rsidRPr="0044121F" w:rsidRDefault="00F9404B" w:rsidP="00A06F56">
      <w:pPr>
        <w:spacing w:before="150" w:after="150"/>
        <w:jc w:val="both"/>
        <w:rPr>
          <w:rFonts w:eastAsia="Times New Roman" w:cs="Times New Roman"/>
          <w:color w:val="000000"/>
          <w:sz w:val="24"/>
          <w:szCs w:val="24"/>
          <w:lang w:eastAsia="ru-RU"/>
        </w:rPr>
      </w:pPr>
      <w:r w:rsidRPr="0044121F">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6D2245" w:rsidRPr="0044121F" w:rsidRDefault="006D2245" w:rsidP="006D2245">
      <w:pPr>
        <w:spacing w:before="150" w:after="150"/>
        <w:jc w:val="both"/>
        <w:rPr>
          <w:rFonts w:eastAsia="Times New Roman" w:cs="Times New Roman"/>
          <w:b/>
          <w:sz w:val="24"/>
          <w:szCs w:val="24"/>
          <w:u w:val="single"/>
          <w:lang w:eastAsia="ru-RU"/>
        </w:rPr>
      </w:pPr>
      <w:r w:rsidRPr="0044121F">
        <w:rPr>
          <w:rFonts w:eastAsia="Times New Roman" w:cs="Times New Roman"/>
          <w:b/>
          <w:sz w:val="24"/>
          <w:szCs w:val="24"/>
          <w:u w:val="single"/>
          <w:lang w:eastAsia="ru-RU"/>
        </w:rPr>
        <w:t>Вимагається</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Розмір заб</w:t>
      </w:r>
      <w:r w:rsidR="00DF4F5F" w:rsidRPr="0044121F">
        <w:rPr>
          <w:rFonts w:eastAsia="Times New Roman" w:cs="Times New Roman"/>
          <w:sz w:val="24"/>
          <w:szCs w:val="24"/>
          <w:lang w:eastAsia="ru-RU"/>
        </w:rPr>
        <w:t xml:space="preserve">езпечення тендерної пропозиції: </w:t>
      </w:r>
      <w:r w:rsidR="0053272A">
        <w:rPr>
          <w:rFonts w:eastAsia="Times New Roman" w:cs="Times New Roman"/>
          <w:b/>
          <w:sz w:val="24"/>
          <w:szCs w:val="24"/>
          <w:lang w:eastAsia="ru-RU"/>
        </w:rPr>
        <w:t>25 000</w:t>
      </w:r>
      <w:r w:rsidR="00D135CD" w:rsidRPr="0044121F">
        <w:rPr>
          <w:rFonts w:eastAsia="Times New Roman" w:cs="Times New Roman"/>
          <w:b/>
          <w:sz w:val="24"/>
          <w:szCs w:val="24"/>
          <w:lang w:eastAsia="ru-RU"/>
        </w:rPr>
        <w:t xml:space="preserve">,00 </w:t>
      </w:r>
      <w:r w:rsidRPr="0044121F">
        <w:rPr>
          <w:rFonts w:eastAsia="Times New Roman" w:cs="Times New Roman"/>
          <w:b/>
          <w:sz w:val="24"/>
          <w:szCs w:val="24"/>
          <w:lang w:eastAsia="ru-RU"/>
        </w:rPr>
        <w:t>грн</w:t>
      </w:r>
      <w:r w:rsidRPr="0044121F">
        <w:rPr>
          <w:rFonts w:eastAsia="Times New Roman" w:cs="Times New Roman"/>
          <w:sz w:val="24"/>
          <w:szCs w:val="24"/>
          <w:lang w:eastAsia="ru-RU"/>
        </w:rPr>
        <w:t>.</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Вид забезпечення тендерної пропозиції: електронна банківська гарантія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lastRenderedPageBreak/>
        <w:t xml:space="preserve">Строк дії забезпечення тендерної пропозиції: </w:t>
      </w:r>
      <w:r w:rsidRPr="0044121F">
        <w:rPr>
          <w:rFonts w:eastAsia="Times New Roman" w:cs="Times New Roman"/>
          <w:i/>
          <w:iCs/>
          <w:sz w:val="24"/>
          <w:szCs w:val="24"/>
          <w:lang w:eastAsia="ru-RU"/>
        </w:rPr>
        <w:t>дорівнює або перевищує 120 (сто двадцять) днів із дати кінцевого строку подання пропозицій включно).</w:t>
      </w:r>
      <w:r w:rsidRPr="0044121F">
        <w:rPr>
          <w:rFonts w:eastAsia="Times New Roman" w:cs="Times New Roman"/>
          <w:sz w:val="24"/>
          <w:szCs w:val="24"/>
          <w:lang w:eastAsia="ru-RU"/>
        </w:rPr>
        <w:t xml:space="preserve">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Умови надання забезпечення тендерної пропозиції: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44121F">
        <w:rPr>
          <w:rFonts w:eastAsia="Times New Roman" w:cs="Times New Roman"/>
          <w:i/>
          <w:iCs/>
          <w:sz w:val="24"/>
          <w:szCs w:val="24"/>
          <w:lang w:eastAsia="ru-RU"/>
        </w:rPr>
        <w:t xml:space="preserve">банками </w:t>
      </w:r>
      <w:r w:rsidRPr="0044121F">
        <w:rPr>
          <w:rFonts w:eastAsia="Times New Roman" w:cs="Times New Roman"/>
          <w:sz w:val="24"/>
          <w:szCs w:val="24"/>
          <w:lang w:eastAsia="ru-RU"/>
        </w:rPr>
        <w:t xml:space="preserve">(далі — гарант).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3. Реквізити гарантії, визначені у Формі, є обов'язковими для складання гарантії.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4. У реквізитах гарантії: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1) щодо повного найменування гаранта зазначається інформація: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код банку (у разі наявності);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адреса місцезнаходження; поштова адреса для листування;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адреса електронної пошти гаранта, на яку отримуються документи;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SWIFT-адреса гаранта;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повне найменування - для юридичної особи;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прізвище, ім'я та по батькові (у разі наявності) - для фізичної особи;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адреса місцезнаходження;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3) щодо повного найменування </w:t>
      </w:r>
      <w:proofErr w:type="spellStart"/>
      <w:r w:rsidRPr="0044121F">
        <w:rPr>
          <w:rFonts w:eastAsia="Times New Roman" w:cs="Times New Roman"/>
          <w:sz w:val="24"/>
          <w:szCs w:val="24"/>
          <w:lang w:eastAsia="ru-RU"/>
        </w:rPr>
        <w:t>бенефіціара</w:t>
      </w:r>
      <w:proofErr w:type="spellEnd"/>
      <w:r w:rsidRPr="0044121F">
        <w:rPr>
          <w:rFonts w:eastAsia="Times New Roman" w:cs="Times New Roman"/>
          <w:sz w:val="24"/>
          <w:szCs w:val="24"/>
          <w:lang w:eastAsia="ru-RU"/>
        </w:rPr>
        <w:t xml:space="preserve">, яким є замовник, зазначається інформація: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lastRenderedPageBreak/>
        <w:t xml:space="preserve">- адреса місцезнаходження;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4) сума гарантії зазначається цифрами і словами, назва валюти - словами;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4121F">
        <w:rPr>
          <w:rFonts w:eastAsia="Times New Roman" w:cs="Times New Roman"/>
          <w:sz w:val="24"/>
          <w:szCs w:val="24"/>
          <w:lang w:eastAsia="ru-RU"/>
        </w:rPr>
        <w:t>вебсайта</w:t>
      </w:r>
      <w:proofErr w:type="spellEnd"/>
      <w:r w:rsidRPr="0044121F">
        <w:rPr>
          <w:rFonts w:eastAsia="Times New Roman" w:cs="Times New Roman"/>
          <w:sz w:val="24"/>
          <w:szCs w:val="24"/>
          <w:lang w:eastAsia="ru-RU"/>
        </w:rPr>
        <w:t xml:space="preserve"> інформаційно-телекомунікаційної системи «PROZORRO»;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9) в інформації щодо тендерної документації зазначаються: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дата рішення замовника, яким затверджена тендерна документація;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10) строк сплати коштів за гарантією зазначається в робочих або банківських днях;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можливості часткової сплати суми гарантії.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(*даний пункт виконується у випадку встановлення вимоги щодо надання гарантії на паперовому носії).</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6. Гарантія, яка складається на паперовому носії, підписується уповноваженою(</w:t>
      </w:r>
      <w:proofErr w:type="spellStart"/>
      <w:r w:rsidRPr="0044121F">
        <w:rPr>
          <w:rFonts w:eastAsia="Times New Roman" w:cs="Times New Roman"/>
          <w:sz w:val="24"/>
          <w:szCs w:val="24"/>
          <w:lang w:eastAsia="ru-RU"/>
        </w:rPr>
        <w:t>ими</w:t>
      </w:r>
      <w:proofErr w:type="spellEnd"/>
      <w:r w:rsidRPr="0044121F">
        <w:rPr>
          <w:rFonts w:eastAsia="Times New Roman" w:cs="Times New Roman"/>
          <w:sz w:val="24"/>
          <w:szCs w:val="24"/>
          <w:lang w:eastAsia="ru-RU"/>
        </w:rPr>
        <w:t>) особою(</w:t>
      </w:r>
      <w:proofErr w:type="spellStart"/>
      <w:r w:rsidRPr="0044121F">
        <w:rPr>
          <w:rFonts w:eastAsia="Times New Roman" w:cs="Times New Roman"/>
          <w:sz w:val="24"/>
          <w:szCs w:val="24"/>
          <w:lang w:eastAsia="ru-RU"/>
        </w:rPr>
        <w:t>ами</w:t>
      </w:r>
      <w:proofErr w:type="spellEnd"/>
      <w:r w:rsidRPr="0044121F">
        <w:rPr>
          <w:rFonts w:eastAsia="Times New Roman" w:cs="Times New Roman"/>
          <w:sz w:val="24"/>
          <w:szCs w:val="24"/>
          <w:lang w:eastAsia="ru-RU"/>
        </w:rPr>
        <w:t xml:space="preserve">) гаранта та скріплюється печатками (у разі наявності)*.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44121F">
        <w:rPr>
          <w:rFonts w:eastAsia="Times New Roman" w:cs="Times New Roman"/>
          <w:sz w:val="24"/>
          <w:szCs w:val="24"/>
          <w:lang w:eastAsia="ru-RU"/>
        </w:rPr>
        <w:t>их</w:t>
      </w:r>
      <w:proofErr w:type="spellEnd"/>
      <w:r w:rsidRPr="0044121F">
        <w:rPr>
          <w:rFonts w:eastAsia="Times New Roman" w:cs="Times New Roman"/>
          <w:sz w:val="24"/>
          <w:szCs w:val="24"/>
          <w:lang w:eastAsia="ru-RU"/>
        </w:rPr>
        <w:t>) електронного(</w:t>
      </w:r>
      <w:proofErr w:type="spellStart"/>
      <w:r w:rsidRPr="0044121F">
        <w:rPr>
          <w:rFonts w:eastAsia="Times New Roman" w:cs="Times New Roman"/>
          <w:sz w:val="24"/>
          <w:szCs w:val="24"/>
          <w:lang w:eastAsia="ru-RU"/>
        </w:rPr>
        <w:t>их</w:t>
      </w:r>
      <w:proofErr w:type="spellEnd"/>
      <w:r w:rsidRPr="0044121F">
        <w:rPr>
          <w:rFonts w:eastAsia="Times New Roman" w:cs="Times New Roman"/>
          <w:sz w:val="24"/>
          <w:szCs w:val="24"/>
          <w:lang w:eastAsia="ru-RU"/>
        </w:rPr>
        <w:t>) підпису(</w:t>
      </w:r>
      <w:proofErr w:type="spellStart"/>
      <w:r w:rsidRPr="0044121F">
        <w:rPr>
          <w:rFonts w:eastAsia="Times New Roman" w:cs="Times New Roman"/>
          <w:sz w:val="24"/>
          <w:szCs w:val="24"/>
          <w:lang w:eastAsia="ru-RU"/>
        </w:rPr>
        <w:t>ів</w:t>
      </w:r>
      <w:proofErr w:type="spellEnd"/>
      <w:r w:rsidRPr="0044121F">
        <w:rPr>
          <w:rFonts w:eastAsia="Times New Roman" w:cs="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44121F">
        <w:rPr>
          <w:rFonts w:eastAsia="Times New Roman" w:cs="Times New Roman"/>
          <w:sz w:val="24"/>
          <w:szCs w:val="24"/>
          <w:lang w:eastAsia="ru-RU"/>
        </w:rPr>
        <w:t>ів</w:t>
      </w:r>
      <w:proofErr w:type="spellEnd"/>
      <w:r w:rsidRPr="0044121F">
        <w:rPr>
          <w:rFonts w:eastAsia="Times New Roman" w:cs="Times New Roman"/>
          <w:sz w:val="24"/>
          <w:szCs w:val="24"/>
          <w:lang w:eastAsia="ru-RU"/>
        </w:rPr>
        <w:t>) уповноваженої(</w:t>
      </w:r>
      <w:proofErr w:type="spellStart"/>
      <w:r w:rsidRPr="0044121F">
        <w:rPr>
          <w:rFonts w:eastAsia="Times New Roman" w:cs="Times New Roman"/>
          <w:sz w:val="24"/>
          <w:szCs w:val="24"/>
          <w:lang w:eastAsia="ru-RU"/>
        </w:rPr>
        <w:t>их</w:t>
      </w:r>
      <w:proofErr w:type="spellEnd"/>
      <w:r w:rsidRPr="0044121F">
        <w:rPr>
          <w:rFonts w:eastAsia="Times New Roman" w:cs="Times New Roman"/>
          <w:sz w:val="24"/>
          <w:szCs w:val="24"/>
          <w:lang w:eastAsia="ru-RU"/>
        </w:rPr>
        <w:t>) особи(</w:t>
      </w:r>
      <w:proofErr w:type="spellStart"/>
      <w:r w:rsidRPr="0044121F">
        <w:rPr>
          <w:rFonts w:eastAsia="Times New Roman" w:cs="Times New Roman"/>
          <w:sz w:val="24"/>
          <w:szCs w:val="24"/>
          <w:lang w:eastAsia="ru-RU"/>
        </w:rPr>
        <w:t>іб</w:t>
      </w:r>
      <w:proofErr w:type="spellEnd"/>
      <w:r w:rsidRPr="0044121F">
        <w:rPr>
          <w:rFonts w:eastAsia="Times New Roman" w:cs="Times New Roman"/>
          <w:sz w:val="24"/>
          <w:szCs w:val="24"/>
          <w:lang w:eastAsia="ru-RU"/>
        </w:rPr>
        <w:t xml:space="preserve">) гаранта та його печатки відповідно.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*даний пункт виконується у випадку встановлення вимоги щодо надання гарантії на паперовому носії.</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 xml:space="preserve">** Під терміном «категорія </w:t>
      </w:r>
      <w:proofErr w:type="spellStart"/>
      <w:r w:rsidRPr="0044121F">
        <w:rPr>
          <w:rFonts w:eastAsia="Times New Roman" w:cs="Times New Roman"/>
          <w:sz w:val="24"/>
          <w:szCs w:val="24"/>
          <w:lang w:eastAsia="ru-RU"/>
        </w:rPr>
        <w:t>бенефіціара</w:t>
      </w:r>
      <w:proofErr w:type="spellEnd"/>
      <w:r w:rsidRPr="0044121F">
        <w:rPr>
          <w:rFonts w:eastAsia="Times New Roman" w:cs="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9. Назва Замовника: Комунальне підприємство «</w:t>
      </w:r>
      <w:proofErr w:type="spellStart"/>
      <w:r w:rsidRPr="0044121F">
        <w:rPr>
          <w:rFonts w:eastAsia="Times New Roman" w:cs="Times New Roman"/>
          <w:sz w:val="24"/>
          <w:szCs w:val="24"/>
          <w:lang w:eastAsia="ru-RU"/>
        </w:rPr>
        <w:t>Одесміськелектротранс</w:t>
      </w:r>
      <w:proofErr w:type="spellEnd"/>
      <w:r w:rsidRPr="0044121F">
        <w:rPr>
          <w:rFonts w:eastAsia="Times New Roman" w:cs="Times New Roman"/>
          <w:sz w:val="24"/>
          <w:szCs w:val="24"/>
          <w:lang w:eastAsia="ru-RU"/>
        </w:rPr>
        <w:t>»</w:t>
      </w:r>
    </w:p>
    <w:p w:rsidR="006D2245" w:rsidRPr="0044121F" w:rsidRDefault="006D2245" w:rsidP="006D2245">
      <w:pPr>
        <w:spacing w:before="150" w:after="150"/>
        <w:jc w:val="both"/>
        <w:rPr>
          <w:rFonts w:eastAsia="Times New Roman" w:cs="Times New Roman"/>
          <w:sz w:val="24"/>
          <w:szCs w:val="24"/>
          <w:lang w:eastAsia="ru-RU"/>
        </w:rPr>
      </w:pPr>
      <w:r w:rsidRPr="0044121F">
        <w:rPr>
          <w:rFonts w:eastAsia="Times New Roman" w:cs="Times New Roman"/>
          <w:sz w:val="24"/>
          <w:szCs w:val="24"/>
          <w:lang w:eastAsia="ru-RU"/>
        </w:rPr>
        <w:t>Місцезнаходження Замовника: 65007, м. Одеса, вул. Водопровідна,1</w:t>
      </w:r>
    </w:p>
    <w:p w:rsidR="006D2245" w:rsidRPr="0044121F" w:rsidRDefault="006D2245" w:rsidP="006D2245">
      <w:pPr>
        <w:shd w:val="clear" w:color="auto" w:fill="FFFFFF"/>
        <w:spacing w:after="0"/>
        <w:jc w:val="both"/>
        <w:rPr>
          <w:rFonts w:eastAsia="Times New Roman" w:cs="Times New Roman"/>
          <w:sz w:val="24"/>
          <w:szCs w:val="24"/>
          <w:lang w:eastAsia="ru-RU"/>
        </w:rPr>
      </w:pPr>
      <w:r w:rsidRPr="0044121F">
        <w:rPr>
          <w:rFonts w:eastAsia="Times New Roman" w:cs="Times New Roman"/>
          <w:sz w:val="24"/>
          <w:szCs w:val="24"/>
          <w:lang w:eastAsia="ru-RU"/>
        </w:rPr>
        <w:t>Код ЄДРПОУ: 03328497</w:t>
      </w:r>
    </w:p>
    <w:p w:rsidR="00E0595C" w:rsidRPr="0044121F" w:rsidRDefault="00E0595C" w:rsidP="00E0595C">
      <w:pPr>
        <w:spacing w:before="150" w:after="150"/>
        <w:jc w:val="both"/>
        <w:rPr>
          <w:rFonts w:eastAsia="Times New Roman" w:cs="Times New Roman"/>
          <w:sz w:val="24"/>
          <w:szCs w:val="24"/>
        </w:rPr>
      </w:pPr>
      <w:r w:rsidRPr="0044121F">
        <w:rPr>
          <w:rFonts w:eastAsia="Times New Roman" w:cs="Times New Roman"/>
          <w:sz w:val="24"/>
          <w:szCs w:val="24"/>
        </w:rPr>
        <w:t>АБ «УКРГАЗБАНК»,  МФО 320478, SWIFT UGASUAUK, код ЄДРПОУ 03328497, м. О</w:t>
      </w:r>
      <w:r w:rsidR="00480158">
        <w:rPr>
          <w:rFonts w:eastAsia="Times New Roman" w:cs="Times New Roman"/>
          <w:sz w:val="24"/>
          <w:szCs w:val="24"/>
        </w:rPr>
        <w:t>деса, вул. Пушкінська, 7, 65026</w:t>
      </w:r>
      <w:r w:rsidRPr="0044121F">
        <w:rPr>
          <w:rFonts w:eastAsia="Times New Roman" w:cs="Times New Roman"/>
          <w:sz w:val="24"/>
          <w:szCs w:val="24"/>
        </w:rPr>
        <w:t>.</w:t>
      </w:r>
    </w:p>
    <w:p w:rsidR="006D2245" w:rsidRPr="0044121F" w:rsidRDefault="006D2245" w:rsidP="006D2245">
      <w:pPr>
        <w:shd w:val="clear" w:color="auto" w:fill="FFFFFF"/>
        <w:spacing w:after="0"/>
        <w:jc w:val="both"/>
        <w:rPr>
          <w:rFonts w:eastAsia="Times New Roman" w:cs="Times New Roman"/>
          <w:sz w:val="24"/>
          <w:szCs w:val="24"/>
          <w:lang w:eastAsia="ru-RU"/>
        </w:rPr>
      </w:pPr>
    </w:p>
    <w:p w:rsidR="006D2245" w:rsidRPr="0044121F" w:rsidRDefault="006D2245" w:rsidP="006D2245">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color w:val="000000"/>
          <w:sz w:val="24"/>
          <w:szCs w:val="24"/>
          <w:lang w:eastAsia="ru-RU"/>
        </w:rPr>
        <w:t xml:space="preserve">10. Дата та час розкриття тендерних пропозицій: </w:t>
      </w:r>
      <w:r w:rsidRPr="0044121F">
        <w:rPr>
          <w:rFonts w:eastAsia="Times New Roman" w:cs="Times New Roman"/>
          <w:b/>
          <w:color w:val="000000"/>
          <w:sz w:val="24"/>
          <w:szCs w:val="24"/>
          <w:lang w:eastAsia="ru-RU"/>
        </w:rPr>
        <w:t>заповнюється електронною системою закупівель автоматично</w:t>
      </w:r>
    </w:p>
    <w:p w:rsidR="006D2245" w:rsidRPr="0044121F" w:rsidRDefault="006D2245" w:rsidP="006D2245">
      <w:pPr>
        <w:shd w:val="clear" w:color="auto" w:fill="FFFFFF"/>
        <w:spacing w:after="0"/>
        <w:jc w:val="both"/>
        <w:rPr>
          <w:rFonts w:eastAsia="Times New Roman" w:cs="Times New Roman"/>
          <w:b/>
          <w:color w:val="000000"/>
          <w:sz w:val="24"/>
          <w:szCs w:val="24"/>
          <w:lang w:eastAsia="ru-RU"/>
        </w:rPr>
      </w:pPr>
    </w:p>
    <w:p w:rsidR="006D2245" w:rsidRPr="0044121F" w:rsidRDefault="006D2245" w:rsidP="006D2245">
      <w:pPr>
        <w:shd w:val="clear" w:color="auto" w:fill="FFFFFF"/>
        <w:spacing w:after="0"/>
        <w:jc w:val="both"/>
        <w:rPr>
          <w:rFonts w:eastAsia="Times New Roman" w:cs="Times New Roman"/>
          <w:color w:val="000000"/>
          <w:sz w:val="24"/>
          <w:szCs w:val="24"/>
          <w:lang w:eastAsia="ru-RU"/>
        </w:rPr>
      </w:pPr>
      <w:r w:rsidRPr="0044121F">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44121F" w:rsidRDefault="006D2245" w:rsidP="006D2245">
      <w:pPr>
        <w:shd w:val="clear" w:color="auto" w:fill="FFFFFF"/>
        <w:spacing w:after="0"/>
        <w:jc w:val="both"/>
        <w:rPr>
          <w:rFonts w:eastAsia="Times New Roman" w:cs="Times New Roman"/>
          <w:color w:val="000000"/>
          <w:sz w:val="24"/>
          <w:szCs w:val="24"/>
          <w:lang w:eastAsia="ru-RU"/>
        </w:rPr>
      </w:pPr>
    </w:p>
    <w:p w:rsidR="006D2245" w:rsidRPr="0044121F" w:rsidRDefault="006D2245" w:rsidP="006D2245">
      <w:pPr>
        <w:shd w:val="clear" w:color="auto" w:fill="FFFFFF"/>
        <w:spacing w:after="0"/>
        <w:jc w:val="both"/>
        <w:rPr>
          <w:rFonts w:eastAsia="Times New Roman" w:cs="Times New Roman"/>
          <w:b/>
          <w:color w:val="000000"/>
          <w:sz w:val="24"/>
          <w:szCs w:val="24"/>
          <w:lang w:eastAsia="ru-RU"/>
        </w:rPr>
      </w:pPr>
      <w:r w:rsidRPr="0044121F">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44121F">
        <w:rPr>
          <w:rFonts w:eastAsia="Times New Roman" w:cs="Times New Roman"/>
          <w:b/>
          <w:color w:val="000000"/>
          <w:sz w:val="24"/>
          <w:szCs w:val="24"/>
          <w:lang w:eastAsia="ru-RU"/>
        </w:rPr>
        <w:t>не застосовується</w:t>
      </w:r>
    </w:p>
    <w:p w:rsidR="000A1416" w:rsidRPr="0044121F" w:rsidRDefault="000A1416" w:rsidP="006D2245">
      <w:pPr>
        <w:shd w:val="clear" w:color="auto" w:fill="FFFFFF"/>
        <w:spacing w:after="0"/>
        <w:jc w:val="both"/>
        <w:rPr>
          <w:rFonts w:eastAsia="Times New Roman" w:cs="Times New Roman"/>
          <w:b/>
          <w:color w:val="000000"/>
          <w:sz w:val="24"/>
          <w:szCs w:val="24"/>
          <w:lang w:eastAsia="ru-RU"/>
        </w:rPr>
      </w:pPr>
    </w:p>
    <w:p w:rsidR="000A1416" w:rsidRPr="0044121F" w:rsidRDefault="000A1416" w:rsidP="000A1416">
      <w:pPr>
        <w:shd w:val="clear" w:color="auto" w:fill="FFFFFF"/>
        <w:spacing w:after="0"/>
        <w:jc w:val="both"/>
        <w:rPr>
          <w:rFonts w:eastAsia="Times New Roman" w:cs="Times New Roman"/>
          <w:color w:val="FF0000"/>
          <w:sz w:val="24"/>
          <w:szCs w:val="24"/>
          <w:lang w:eastAsia="ru-RU"/>
        </w:rPr>
      </w:pPr>
      <w:r w:rsidRPr="0044121F">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44121F">
        <w:rPr>
          <w:rFonts w:eastAsia="Times New Roman" w:cs="Times New Roman"/>
          <w:sz w:val="24"/>
          <w:szCs w:val="24"/>
          <w:lang w:eastAsia="ru-RU"/>
        </w:rPr>
        <w:t xml:space="preserve">: </w:t>
      </w:r>
      <w:r w:rsidRPr="0044121F">
        <w:rPr>
          <w:rFonts w:eastAsia="Times New Roman" w:cs="Times New Roman"/>
          <w:b/>
          <w:sz w:val="24"/>
          <w:szCs w:val="24"/>
          <w:lang w:eastAsia="ru-RU"/>
        </w:rPr>
        <w:t>1 %</w:t>
      </w:r>
    </w:p>
    <w:p w:rsidR="000A1416" w:rsidRPr="0044121F" w:rsidRDefault="000A1416" w:rsidP="006D2245">
      <w:pPr>
        <w:shd w:val="clear" w:color="auto" w:fill="FFFFFF"/>
        <w:spacing w:after="0"/>
        <w:jc w:val="both"/>
        <w:rPr>
          <w:rFonts w:eastAsia="Times New Roman" w:cs="Times New Roman"/>
          <w:b/>
          <w:color w:val="000000"/>
          <w:sz w:val="24"/>
          <w:szCs w:val="24"/>
          <w:lang w:eastAsia="ru-RU"/>
        </w:rPr>
      </w:pPr>
    </w:p>
    <w:p w:rsidR="006D2245" w:rsidRPr="0044121F" w:rsidRDefault="006D2245" w:rsidP="006D2245">
      <w:pPr>
        <w:rPr>
          <w:rFonts w:cs="Times New Roman"/>
          <w:sz w:val="24"/>
          <w:szCs w:val="24"/>
        </w:rPr>
      </w:pPr>
    </w:p>
    <w:p w:rsidR="00ED478D" w:rsidRPr="0044121F" w:rsidRDefault="00ED478D">
      <w:pPr>
        <w:rPr>
          <w:rFonts w:cs="Times New Roman"/>
          <w:sz w:val="24"/>
          <w:szCs w:val="24"/>
        </w:rPr>
      </w:pPr>
    </w:p>
    <w:sectPr w:rsidR="00ED478D" w:rsidRPr="0044121F"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4"/>
  </w:num>
  <w:num w:numId="8">
    <w:abstractNumId w:val="12"/>
  </w:num>
  <w:num w:numId="9">
    <w:abstractNumId w:val="9"/>
  </w:num>
  <w:num w:numId="10">
    <w:abstractNumId w:val="3"/>
  </w:num>
  <w:num w:numId="11">
    <w:abstractNumId w:val="2"/>
  </w:num>
  <w:num w:numId="12">
    <w:abstractNumId w:val="1"/>
  </w:num>
  <w:num w:numId="13">
    <w:abstractNumId w:val="8"/>
  </w:num>
  <w:num w:numId="14">
    <w:abstractNumId w:val="5"/>
  </w:num>
  <w:num w:numId="15">
    <w:abstractNumId w:val="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5059D"/>
    <w:rsid w:val="000516EA"/>
    <w:rsid w:val="00052B9E"/>
    <w:rsid w:val="000544D3"/>
    <w:rsid w:val="000643D2"/>
    <w:rsid w:val="0007134E"/>
    <w:rsid w:val="000A1416"/>
    <w:rsid w:val="000A1DCD"/>
    <w:rsid w:val="000A270C"/>
    <w:rsid w:val="000B3E63"/>
    <w:rsid w:val="000F11F4"/>
    <w:rsid w:val="000F2D53"/>
    <w:rsid w:val="00105D6C"/>
    <w:rsid w:val="00114B9C"/>
    <w:rsid w:val="00120888"/>
    <w:rsid w:val="00125409"/>
    <w:rsid w:val="00127648"/>
    <w:rsid w:val="001324E8"/>
    <w:rsid w:val="00157016"/>
    <w:rsid w:val="00170C25"/>
    <w:rsid w:val="00175875"/>
    <w:rsid w:val="001B0397"/>
    <w:rsid w:val="001B68DC"/>
    <w:rsid w:val="001C1EF4"/>
    <w:rsid w:val="001E7DFB"/>
    <w:rsid w:val="002174FF"/>
    <w:rsid w:val="002503D7"/>
    <w:rsid w:val="002579E1"/>
    <w:rsid w:val="00260619"/>
    <w:rsid w:val="0027794F"/>
    <w:rsid w:val="00281CFD"/>
    <w:rsid w:val="0028464E"/>
    <w:rsid w:val="00285501"/>
    <w:rsid w:val="00290375"/>
    <w:rsid w:val="002972BA"/>
    <w:rsid w:val="002A41EB"/>
    <w:rsid w:val="002D4E68"/>
    <w:rsid w:val="003222EE"/>
    <w:rsid w:val="00335846"/>
    <w:rsid w:val="00335B98"/>
    <w:rsid w:val="00353819"/>
    <w:rsid w:val="003623E5"/>
    <w:rsid w:val="00394258"/>
    <w:rsid w:val="00397A15"/>
    <w:rsid w:val="003A6237"/>
    <w:rsid w:val="003B3520"/>
    <w:rsid w:val="003B3E83"/>
    <w:rsid w:val="003C77A1"/>
    <w:rsid w:val="003E1807"/>
    <w:rsid w:val="0041330A"/>
    <w:rsid w:val="00413374"/>
    <w:rsid w:val="004271D8"/>
    <w:rsid w:val="00430D26"/>
    <w:rsid w:val="0043478A"/>
    <w:rsid w:val="0044121F"/>
    <w:rsid w:val="00450506"/>
    <w:rsid w:val="00480158"/>
    <w:rsid w:val="00491024"/>
    <w:rsid w:val="004A3E9E"/>
    <w:rsid w:val="004C1196"/>
    <w:rsid w:val="004D3246"/>
    <w:rsid w:val="005071B1"/>
    <w:rsid w:val="0053272A"/>
    <w:rsid w:val="00574729"/>
    <w:rsid w:val="00576D0B"/>
    <w:rsid w:val="00585E75"/>
    <w:rsid w:val="005A7B00"/>
    <w:rsid w:val="005C2561"/>
    <w:rsid w:val="005C6D44"/>
    <w:rsid w:val="005F2D4F"/>
    <w:rsid w:val="00604A75"/>
    <w:rsid w:val="00635CA8"/>
    <w:rsid w:val="00674D6F"/>
    <w:rsid w:val="0068722A"/>
    <w:rsid w:val="00695C57"/>
    <w:rsid w:val="006A5FE1"/>
    <w:rsid w:val="006B3F80"/>
    <w:rsid w:val="006C061D"/>
    <w:rsid w:val="006C6A50"/>
    <w:rsid w:val="006D2245"/>
    <w:rsid w:val="006D28B4"/>
    <w:rsid w:val="00730378"/>
    <w:rsid w:val="00743D74"/>
    <w:rsid w:val="007C5553"/>
    <w:rsid w:val="007D4756"/>
    <w:rsid w:val="007F3084"/>
    <w:rsid w:val="007F6A77"/>
    <w:rsid w:val="00803168"/>
    <w:rsid w:val="00814B71"/>
    <w:rsid w:val="00817B58"/>
    <w:rsid w:val="008307AA"/>
    <w:rsid w:val="008368A3"/>
    <w:rsid w:val="00850046"/>
    <w:rsid w:val="00864C39"/>
    <w:rsid w:val="00872523"/>
    <w:rsid w:val="00895EA5"/>
    <w:rsid w:val="008A3140"/>
    <w:rsid w:val="008A4332"/>
    <w:rsid w:val="008A5D4F"/>
    <w:rsid w:val="008B3DC5"/>
    <w:rsid w:val="008C5A2B"/>
    <w:rsid w:val="008D3EE4"/>
    <w:rsid w:val="008E5CEC"/>
    <w:rsid w:val="009022FE"/>
    <w:rsid w:val="0091549F"/>
    <w:rsid w:val="0092306B"/>
    <w:rsid w:val="00926F16"/>
    <w:rsid w:val="00935AA7"/>
    <w:rsid w:val="00943E2A"/>
    <w:rsid w:val="00962CD9"/>
    <w:rsid w:val="009671EF"/>
    <w:rsid w:val="009B6245"/>
    <w:rsid w:val="009C460F"/>
    <w:rsid w:val="009D5D4B"/>
    <w:rsid w:val="009D7310"/>
    <w:rsid w:val="009F3D2D"/>
    <w:rsid w:val="00A06F56"/>
    <w:rsid w:val="00A26DDD"/>
    <w:rsid w:val="00A47BE8"/>
    <w:rsid w:val="00A6685A"/>
    <w:rsid w:val="00A94212"/>
    <w:rsid w:val="00AA2F33"/>
    <w:rsid w:val="00AD5814"/>
    <w:rsid w:val="00AE62C4"/>
    <w:rsid w:val="00B1789B"/>
    <w:rsid w:val="00B23051"/>
    <w:rsid w:val="00B36FB2"/>
    <w:rsid w:val="00B72D0C"/>
    <w:rsid w:val="00B8374D"/>
    <w:rsid w:val="00BA48F8"/>
    <w:rsid w:val="00BC72D3"/>
    <w:rsid w:val="00BE3BBA"/>
    <w:rsid w:val="00C15F8A"/>
    <w:rsid w:val="00C20B46"/>
    <w:rsid w:val="00C31B4E"/>
    <w:rsid w:val="00C428B0"/>
    <w:rsid w:val="00C43643"/>
    <w:rsid w:val="00C527EC"/>
    <w:rsid w:val="00C54988"/>
    <w:rsid w:val="00C56FF2"/>
    <w:rsid w:val="00C65108"/>
    <w:rsid w:val="00C656DF"/>
    <w:rsid w:val="00CB25FF"/>
    <w:rsid w:val="00CB2E1D"/>
    <w:rsid w:val="00CB56F8"/>
    <w:rsid w:val="00CD0C06"/>
    <w:rsid w:val="00CE51B5"/>
    <w:rsid w:val="00CE729D"/>
    <w:rsid w:val="00D00F3A"/>
    <w:rsid w:val="00D049B0"/>
    <w:rsid w:val="00D106BD"/>
    <w:rsid w:val="00D135CD"/>
    <w:rsid w:val="00D31CEA"/>
    <w:rsid w:val="00D37D04"/>
    <w:rsid w:val="00D7589B"/>
    <w:rsid w:val="00DA4FCB"/>
    <w:rsid w:val="00DB245B"/>
    <w:rsid w:val="00DB3628"/>
    <w:rsid w:val="00DF3743"/>
    <w:rsid w:val="00DF3B61"/>
    <w:rsid w:val="00DF4F5F"/>
    <w:rsid w:val="00E0137F"/>
    <w:rsid w:val="00E0595C"/>
    <w:rsid w:val="00E23973"/>
    <w:rsid w:val="00E23DDE"/>
    <w:rsid w:val="00E25BF1"/>
    <w:rsid w:val="00E30030"/>
    <w:rsid w:val="00E33746"/>
    <w:rsid w:val="00E36405"/>
    <w:rsid w:val="00E510B9"/>
    <w:rsid w:val="00E708B5"/>
    <w:rsid w:val="00E94174"/>
    <w:rsid w:val="00EC0D82"/>
    <w:rsid w:val="00ED400B"/>
    <w:rsid w:val="00ED478D"/>
    <w:rsid w:val="00ED6CB0"/>
    <w:rsid w:val="00EE2A97"/>
    <w:rsid w:val="00F25D3D"/>
    <w:rsid w:val="00F336A0"/>
    <w:rsid w:val="00F37ACA"/>
    <w:rsid w:val="00F46E96"/>
    <w:rsid w:val="00F63D4B"/>
    <w:rsid w:val="00F80C24"/>
    <w:rsid w:val="00F83D70"/>
    <w:rsid w:val="00F9404B"/>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A5E43-16D3-426C-BDF5-67A67B69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Pages>
  <Words>7304</Words>
  <Characters>4164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166</cp:revision>
  <dcterms:created xsi:type="dcterms:W3CDTF">2022-10-31T09:32:00Z</dcterms:created>
  <dcterms:modified xsi:type="dcterms:W3CDTF">2023-06-06T11:36:00Z</dcterms:modified>
</cp:coreProperties>
</file>