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2A" w:rsidRDefault="00FF00E4">
      <w:pPr>
        <w:tabs>
          <w:tab w:val="left" w:pos="6300"/>
        </w:tabs>
        <w:autoSpaceDE w:val="0"/>
        <w:autoSpaceDN w:val="0"/>
        <w:adjustRightInd w:val="0"/>
        <w:jc w:val="center"/>
        <w:rPr>
          <w:rFonts w:ascii="Times New Roman" w:hAnsi="Times New Roman"/>
          <w:b/>
          <w:bCs/>
          <w:sz w:val="24"/>
          <w:szCs w:val="24"/>
        </w:rPr>
      </w:pPr>
      <w:r>
        <w:rPr>
          <w:rFonts w:ascii="Times New Roman" w:hAnsi="Times New Roman"/>
          <w:b/>
          <w:bCs/>
          <w:sz w:val="28"/>
          <w:szCs w:val="28"/>
          <w:shd w:val="clear" w:color="auto" w:fill="FFFFFF"/>
        </w:rPr>
        <w:t>3 ДЕРЖАВНИЙ ПОЖЕЖНО-РЯТУВАЛЬНИЙ ЗАГІН ГОЛОВНОГО УПРАВЛІННЯ ДЕРЖАВНОЇ СЛУЖБИ УКРАЇНИ З НАДЗВИЧАЙНИХ СИТУАЦІЙ В КІРОВОГРАДСЬКІЙ ОБЛАСТІ</w:t>
      </w:r>
    </w:p>
    <w:p w:rsidR="00CC0E2A" w:rsidRDefault="00FF00E4">
      <w:pPr>
        <w:tabs>
          <w:tab w:val="left" w:pos="6300"/>
        </w:tabs>
        <w:autoSpaceDE w:val="0"/>
        <w:autoSpaceDN w:val="0"/>
        <w:adjustRightInd w:val="0"/>
        <w:ind w:hanging="567"/>
        <w:jc w:val="center"/>
        <w:rPr>
          <w:rFonts w:ascii="Times New Roman" w:hAnsi="Times New Roman"/>
          <w:b/>
          <w:bCs/>
          <w:sz w:val="24"/>
          <w:szCs w:val="24"/>
        </w:rPr>
      </w:pPr>
      <w:r>
        <w:rPr>
          <w:rFonts w:ascii="Times New Roman" w:hAnsi="Times New Roman"/>
          <w:b/>
          <w:bCs/>
          <w:sz w:val="24"/>
          <w:szCs w:val="24"/>
        </w:rPr>
        <w:tab/>
      </w:r>
    </w:p>
    <w:p w:rsidR="00CC0E2A" w:rsidRDefault="00FF00E4">
      <w:pPr>
        <w:spacing w:after="0" w:line="240" w:lineRule="auto"/>
        <w:ind w:left="5245"/>
        <w:rPr>
          <w:rFonts w:ascii="Times New Roman" w:hAnsi="Times New Roman" w:cs="Times New Roman"/>
          <w:b/>
          <w:bCs/>
          <w:sz w:val="24"/>
          <w:szCs w:val="28"/>
        </w:rPr>
      </w:pPr>
      <w:r>
        <w:rPr>
          <w:rFonts w:ascii="Times New Roman" w:hAnsi="Times New Roman" w:cs="Times New Roman"/>
          <w:b/>
          <w:bCs/>
          <w:sz w:val="24"/>
          <w:szCs w:val="28"/>
        </w:rPr>
        <w:t>ЗАТВЕРДЖЕНО</w:t>
      </w:r>
    </w:p>
    <w:p w:rsidR="00CC0E2A" w:rsidRPr="00A07C32" w:rsidRDefault="00FF00E4">
      <w:pPr>
        <w:spacing w:after="0" w:line="240" w:lineRule="auto"/>
        <w:ind w:left="5245"/>
        <w:rPr>
          <w:rFonts w:ascii="Times New Roman" w:hAnsi="Times New Roman" w:cs="Times New Roman"/>
          <w:b/>
          <w:bCs/>
          <w:sz w:val="24"/>
          <w:szCs w:val="28"/>
          <w:lang w:val="ru-RU"/>
        </w:rPr>
      </w:pPr>
      <w:r>
        <w:rPr>
          <w:rFonts w:ascii="Times New Roman" w:hAnsi="Times New Roman" w:cs="Times New Roman"/>
          <w:b/>
          <w:bCs/>
          <w:sz w:val="24"/>
          <w:szCs w:val="28"/>
        </w:rPr>
        <w:t>Протокольним рі</w:t>
      </w:r>
      <w:r w:rsidR="00A07C32">
        <w:rPr>
          <w:rFonts w:ascii="Times New Roman" w:hAnsi="Times New Roman" w:cs="Times New Roman"/>
          <w:b/>
          <w:bCs/>
          <w:sz w:val="24"/>
          <w:szCs w:val="28"/>
        </w:rPr>
        <w:t>шенням уповноваженої особи № 1</w:t>
      </w:r>
      <w:r w:rsidR="00A07C32" w:rsidRPr="00A07C32">
        <w:rPr>
          <w:rFonts w:ascii="Times New Roman" w:hAnsi="Times New Roman" w:cs="Times New Roman"/>
          <w:b/>
          <w:bCs/>
          <w:sz w:val="24"/>
          <w:szCs w:val="28"/>
          <w:lang w:val="ru-RU"/>
        </w:rPr>
        <w:t>50</w:t>
      </w:r>
    </w:p>
    <w:p w:rsidR="00CC0E2A" w:rsidRDefault="00A07C32">
      <w:pPr>
        <w:spacing w:after="0" w:line="240" w:lineRule="auto"/>
        <w:ind w:left="5245"/>
        <w:rPr>
          <w:rFonts w:ascii="Times New Roman" w:hAnsi="Times New Roman" w:cs="Times New Roman"/>
          <w:b/>
          <w:bCs/>
          <w:sz w:val="24"/>
          <w:szCs w:val="28"/>
        </w:rPr>
      </w:pPr>
      <w:r>
        <w:rPr>
          <w:rFonts w:ascii="Times New Roman" w:hAnsi="Times New Roman" w:cs="Times New Roman"/>
          <w:b/>
          <w:bCs/>
          <w:sz w:val="24"/>
          <w:szCs w:val="28"/>
        </w:rPr>
        <w:t xml:space="preserve">від </w:t>
      </w:r>
      <w:r w:rsidRPr="00A07C32">
        <w:rPr>
          <w:rFonts w:ascii="Times New Roman" w:hAnsi="Times New Roman" w:cs="Times New Roman"/>
          <w:b/>
          <w:bCs/>
          <w:sz w:val="24"/>
          <w:szCs w:val="28"/>
          <w:lang w:val="ru-RU"/>
        </w:rPr>
        <w:t>19</w:t>
      </w:r>
      <w:r w:rsidR="00FF00E4">
        <w:rPr>
          <w:rFonts w:ascii="Times New Roman" w:hAnsi="Times New Roman" w:cs="Times New Roman"/>
          <w:b/>
          <w:bCs/>
          <w:sz w:val="24"/>
          <w:szCs w:val="28"/>
        </w:rPr>
        <w:t>.12.2023 року</w:t>
      </w:r>
    </w:p>
    <w:p w:rsidR="00CC0E2A" w:rsidRDefault="00FF00E4">
      <w:pPr>
        <w:spacing w:after="0" w:line="240" w:lineRule="auto"/>
        <w:ind w:left="5245"/>
        <w:rPr>
          <w:rFonts w:ascii="Times New Roman" w:hAnsi="Times New Roman" w:cs="Times New Roman"/>
          <w:b/>
          <w:bCs/>
          <w:sz w:val="24"/>
          <w:szCs w:val="28"/>
        </w:rPr>
      </w:pPr>
      <w:r>
        <w:rPr>
          <w:rFonts w:ascii="Times New Roman" w:hAnsi="Times New Roman" w:cs="Times New Roman"/>
          <w:b/>
          <w:bCs/>
          <w:sz w:val="24"/>
          <w:szCs w:val="28"/>
        </w:rPr>
        <w:t xml:space="preserve">Уповноважена особа  </w:t>
      </w:r>
    </w:p>
    <w:p w:rsidR="00CC0E2A" w:rsidRDefault="00FF00E4">
      <w:pPr>
        <w:spacing w:after="0" w:line="240" w:lineRule="auto"/>
        <w:ind w:left="5245"/>
        <w:rPr>
          <w:rFonts w:ascii="Times New Roman" w:hAnsi="Times New Roman" w:cs="Times New Roman"/>
          <w:b/>
          <w:bCs/>
          <w:sz w:val="24"/>
          <w:szCs w:val="28"/>
        </w:rPr>
      </w:pPr>
      <w:r>
        <w:rPr>
          <w:rFonts w:ascii="Times New Roman" w:hAnsi="Times New Roman" w:cs="Times New Roman"/>
          <w:b/>
          <w:bCs/>
          <w:sz w:val="24"/>
          <w:szCs w:val="28"/>
        </w:rPr>
        <w:t>_______________ / Анастасія ДУДНИК</w:t>
      </w:r>
    </w:p>
    <w:p w:rsidR="00CC0E2A" w:rsidRDefault="00CC0E2A">
      <w:pPr>
        <w:spacing w:after="0" w:line="240" w:lineRule="auto"/>
        <w:jc w:val="right"/>
        <w:rPr>
          <w:rFonts w:ascii="Times New Roman" w:eastAsia="Times New Roman" w:hAnsi="Times New Roman" w:cs="Times New Roman"/>
          <w:b/>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b/>
          <w:color w:val="000000" w:themeColor="text1"/>
          <w:sz w:val="24"/>
          <w:szCs w:val="24"/>
          <w:lang w:eastAsia="ru-RU"/>
        </w:rPr>
      </w:pPr>
    </w:p>
    <w:p w:rsidR="00CC0E2A" w:rsidRDefault="00CC0E2A">
      <w:pPr>
        <w:spacing w:after="0" w:line="240" w:lineRule="auto"/>
        <w:jc w:val="right"/>
        <w:rPr>
          <w:rFonts w:ascii="Times New Roman" w:eastAsia="Times New Roman" w:hAnsi="Times New Roman" w:cs="Times New Roman"/>
          <w:b/>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b/>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b/>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b/>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b/>
          <w:color w:val="000000" w:themeColor="text1"/>
          <w:sz w:val="24"/>
          <w:szCs w:val="24"/>
          <w:lang w:eastAsia="ru-RU"/>
        </w:rPr>
      </w:pPr>
    </w:p>
    <w:p w:rsidR="00CC0E2A" w:rsidRDefault="00FF00E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
    <w:tbl>
      <w:tblPr>
        <w:tblW w:w="10032" w:type="dxa"/>
        <w:tblLook w:val="04A0" w:firstRow="1" w:lastRow="0" w:firstColumn="1" w:lastColumn="0" w:noHBand="0" w:noVBand="1"/>
      </w:tblPr>
      <w:tblGrid>
        <w:gridCol w:w="10032"/>
      </w:tblGrid>
      <w:tr w:rsidR="00CC0E2A">
        <w:tc>
          <w:tcPr>
            <w:tcW w:w="10032" w:type="dxa"/>
            <w:shd w:val="clear" w:color="auto" w:fill="auto"/>
          </w:tcPr>
          <w:p w:rsidR="00CC0E2A" w:rsidRDefault="00FF00E4">
            <w:pPr>
              <w:spacing w:after="0" w:line="240" w:lineRule="auto"/>
              <w:jc w:val="center"/>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b/>
                <w:bCs/>
                <w:color w:val="000000" w:themeColor="text1"/>
                <w:sz w:val="36"/>
                <w:szCs w:val="36"/>
                <w:lang w:eastAsia="ru-RU"/>
              </w:rPr>
              <w:t>ТЕНДЕРНА ДОКУМЕНТА ЦІЯ</w:t>
            </w:r>
          </w:p>
        </w:tc>
      </w:tr>
    </w:tbl>
    <w:p w:rsidR="00CC0E2A" w:rsidRDefault="00FF00E4">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 процедурі</w:t>
      </w:r>
      <w:r>
        <w:rPr>
          <w:rFonts w:ascii="Times New Roman" w:eastAsia="Times New Roman" w:hAnsi="Times New Roman" w:cs="Times New Roman"/>
          <w:b/>
          <w:color w:val="000000" w:themeColor="text1"/>
          <w:sz w:val="28"/>
          <w:szCs w:val="28"/>
          <w:lang w:eastAsia="ru-RU"/>
        </w:rPr>
        <w:t xml:space="preserve"> Відкриті торги з особливостями</w:t>
      </w:r>
      <w:r>
        <w:rPr>
          <w:rFonts w:ascii="Times New Roman" w:eastAsia="Times New Roman" w:hAnsi="Times New Roman" w:cs="Times New Roman"/>
          <w:color w:val="000000" w:themeColor="text1"/>
          <w:sz w:val="28"/>
          <w:szCs w:val="28"/>
          <w:lang w:eastAsia="ru-RU"/>
        </w:rPr>
        <w:t xml:space="preserve">   на закупівлю</w:t>
      </w:r>
    </w:p>
    <w:tbl>
      <w:tblPr>
        <w:tblW w:w="4950" w:type="pct"/>
        <w:tblCellMar>
          <w:left w:w="0" w:type="dxa"/>
          <w:right w:w="0" w:type="dxa"/>
        </w:tblCellMar>
        <w:tblLook w:val="04A0" w:firstRow="1" w:lastRow="0" w:firstColumn="1" w:lastColumn="0" w:noHBand="0" w:noVBand="1"/>
      </w:tblPr>
      <w:tblGrid>
        <w:gridCol w:w="9822"/>
      </w:tblGrid>
      <w:tr w:rsidR="00CC0E2A">
        <w:tc>
          <w:tcPr>
            <w:tcW w:w="9822" w:type="dxa"/>
            <w:vAlign w:val="center"/>
          </w:tcPr>
          <w:p w:rsidR="00CC0E2A" w:rsidRDefault="00CC0E2A">
            <w:pPr>
              <w:spacing w:after="0" w:line="240" w:lineRule="auto"/>
              <w:rPr>
                <w:rFonts w:ascii="Times New Roman" w:eastAsia="Times New Roman" w:hAnsi="Times New Roman" w:cs="Times New Roman"/>
                <w:b/>
                <w:bCs/>
                <w:color w:val="000000" w:themeColor="text1"/>
                <w:sz w:val="28"/>
                <w:szCs w:val="24"/>
                <w:lang w:eastAsia="ru-RU"/>
              </w:rPr>
            </w:pPr>
          </w:p>
        </w:tc>
      </w:tr>
    </w:tbl>
    <w:p w:rsidR="00CC0E2A" w:rsidRDefault="00FF00E4">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Електрична енергія, код ДК 021:2015 – 09310000-5        </w:t>
      </w:r>
    </w:p>
    <w:p w:rsidR="00CC0E2A" w:rsidRDefault="00FF00E4">
      <w:pPr>
        <w:spacing w:after="0"/>
        <w:jc w:val="center"/>
        <w:rPr>
          <w:b/>
          <w:color w:val="000000"/>
          <w:sz w:val="28"/>
          <w:szCs w:val="28"/>
        </w:rPr>
      </w:pPr>
      <w:r>
        <w:rPr>
          <w:rFonts w:ascii="Times New Roman" w:eastAsia="Times New Roman" w:hAnsi="Times New Roman" w:cs="Times New Roman"/>
          <w:b/>
          <w:color w:val="000000"/>
          <w:sz w:val="28"/>
          <w:szCs w:val="28"/>
        </w:rPr>
        <w:t>«Електрична енергія»</w:t>
      </w:r>
    </w:p>
    <w:p w:rsidR="00CC0E2A" w:rsidRDefault="00CC0E2A">
      <w:pPr>
        <w:spacing w:after="0" w:line="240" w:lineRule="auto"/>
        <w:jc w:val="center"/>
        <w:rPr>
          <w:rFonts w:ascii="Times New Roman" w:eastAsia="Times New Roman" w:hAnsi="Times New Roman" w:cs="Times New Roman"/>
          <w:b/>
          <w:bCs/>
          <w:i/>
          <w:iCs/>
          <w:color w:val="000000" w:themeColor="text1"/>
          <w:sz w:val="32"/>
          <w:szCs w:val="32"/>
          <w:lang w:eastAsia="ru-RU" w:bidi="uk-UA"/>
        </w:rPr>
      </w:pPr>
    </w:p>
    <w:p w:rsidR="00CC0E2A" w:rsidRDefault="00CC0E2A">
      <w:pPr>
        <w:spacing w:after="0" w:line="240" w:lineRule="auto"/>
        <w:rPr>
          <w:rFonts w:ascii="Times New Roman" w:eastAsia="Times New Roman" w:hAnsi="Times New Roman" w:cs="Times New Roman"/>
          <w:b/>
          <w:bCs/>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FF00E4">
      <w:pPr>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w:t>
      </w: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FF00E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CC0E2A" w:rsidRDefault="00FF00E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CC0E2A" w:rsidRDefault="00FF00E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center"/>
        <w:rPr>
          <w:rFonts w:ascii="Times New Roman" w:eastAsia="Times New Roman" w:hAnsi="Times New Roman" w:cs="Times New Roman"/>
          <w:color w:val="000000" w:themeColor="text1"/>
          <w:sz w:val="24"/>
          <w:szCs w:val="24"/>
          <w:lang w:eastAsia="ru-RU"/>
        </w:rPr>
      </w:pPr>
    </w:p>
    <w:p w:rsidR="00CC0E2A" w:rsidRDefault="00FF00E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смт Голованівськ– 2023</w:t>
      </w:r>
    </w:p>
    <w:p w:rsidR="00CC0E2A" w:rsidRDefault="00CC0E2A">
      <w:pPr>
        <w:spacing w:after="0" w:line="240" w:lineRule="auto"/>
        <w:rPr>
          <w:rFonts w:ascii="Times New Roman" w:eastAsia="Times New Roman" w:hAnsi="Times New Roman" w:cs="Times New Roman"/>
          <w:color w:val="000000" w:themeColor="text1"/>
          <w:sz w:val="24"/>
          <w:szCs w:val="24"/>
          <w:lang w:eastAsia="ru-RU"/>
        </w:rPr>
      </w:pPr>
    </w:p>
    <w:p w:rsidR="00CC0E2A" w:rsidRDefault="00CC0E2A">
      <w:pPr>
        <w:spacing w:after="0" w:line="240" w:lineRule="auto"/>
        <w:jc w:val="both"/>
        <w:rPr>
          <w:rFonts w:ascii="Times New Roman" w:eastAsia="Times New Roman" w:hAnsi="Times New Roman" w:cs="Times New Roman"/>
          <w:color w:val="000000" w:themeColor="text1"/>
          <w:sz w:val="24"/>
          <w:szCs w:val="24"/>
          <w:lang w:eastAsia="ru-RU"/>
        </w:rPr>
      </w:pPr>
    </w:p>
    <w:tbl>
      <w:tblPr>
        <w:tblW w:w="9960" w:type="dxa"/>
        <w:jc w:val="center"/>
        <w:tblLook w:val="04A0" w:firstRow="1" w:lastRow="0" w:firstColumn="1" w:lastColumn="0" w:noHBand="0" w:noVBand="1"/>
      </w:tblPr>
      <w:tblGrid>
        <w:gridCol w:w="705"/>
        <w:gridCol w:w="2803"/>
        <w:gridCol w:w="6452"/>
      </w:tblGrid>
      <w:tr w:rsidR="00CC0E2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CC0E2A" w:rsidRDefault="00FF00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0E2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3" w:type="dxa"/>
            <w:tcBorders>
              <w:top w:val="single" w:sz="4" w:space="0" w:color="000000"/>
              <w:left w:val="single" w:sz="4" w:space="0" w:color="000000"/>
              <w:bottom w:val="single" w:sz="4" w:space="0" w:color="000000"/>
              <w:right w:val="single" w:sz="4" w:space="0" w:color="000000"/>
            </w:tcBorders>
            <w:vAlign w:val="center"/>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Pr>
                <w:rFonts w:ascii="Times New Roman" w:hAnsi="Times New Roman" w:cs="Times New Roman"/>
                <w:sz w:val="24"/>
                <w:szCs w:val="24"/>
              </w:rPr>
              <w:t>(далі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rsidR="00CC0E2A" w:rsidRDefault="00FF00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0E2A">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2" w:type="dxa"/>
            <w:tcBorders>
              <w:top w:val="single" w:sz="4" w:space="0" w:color="000000"/>
              <w:left w:val="single" w:sz="4" w:space="0" w:color="000000"/>
              <w:bottom w:val="single" w:sz="4" w:space="0" w:color="000000"/>
              <w:right w:val="single" w:sz="4" w:space="0" w:color="000000"/>
            </w:tcBorders>
          </w:tcPr>
          <w:p w:rsidR="00CC0E2A" w:rsidRDefault="00CC0E2A">
            <w:pPr>
              <w:jc w:val="both"/>
              <w:rPr>
                <w:rFonts w:ascii="Times New Roman" w:eastAsia="Times New Roman" w:hAnsi="Times New Roman" w:cs="Times New Roman"/>
                <w:sz w:val="24"/>
                <w:szCs w:val="24"/>
              </w:rPr>
            </w:pPr>
          </w:p>
        </w:tc>
      </w:tr>
      <w:tr w:rsidR="00CC0E2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3 державний </w:t>
            </w:r>
            <w:proofErr w:type="spellStart"/>
            <w:r>
              <w:rPr>
                <w:rFonts w:ascii="Times New Roman" w:eastAsia="Times New Roman" w:hAnsi="Times New Roman" w:cs="Times New Roman"/>
                <w:sz w:val="24"/>
                <w:szCs w:val="24"/>
              </w:rPr>
              <w:t>пожежно</w:t>
            </w:r>
            <w:proofErr w:type="spellEnd"/>
            <w:r>
              <w:rPr>
                <w:rFonts w:ascii="Times New Roman" w:eastAsia="Times New Roman" w:hAnsi="Times New Roman" w:cs="Times New Roman"/>
                <w:sz w:val="24"/>
                <w:szCs w:val="24"/>
              </w:rPr>
              <w:t xml:space="preserve">-рятувальний загін Головного управління Державної служби України з надзвичайних ситуацій у Кіровоградській області </w:t>
            </w:r>
          </w:p>
        </w:tc>
      </w:tr>
      <w:tr w:rsidR="00CC0E2A">
        <w:trPr>
          <w:trHeight w:val="511"/>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spacing w:after="0" w:line="240" w:lineRule="auto"/>
              <w:rPr>
                <w:color w:val="000000"/>
              </w:rPr>
            </w:pPr>
            <w:r>
              <w:rPr>
                <w:rFonts w:ascii="Times New Roman" w:eastAsia="Times New Roman" w:hAnsi="Times New Roman" w:cs="Times New Roman"/>
                <w:sz w:val="24"/>
                <w:szCs w:val="24"/>
              </w:rPr>
              <w:t xml:space="preserve">вул. Соборна, будинок 3,а, смт Голованівськ </w:t>
            </w:r>
            <w:proofErr w:type="spellStart"/>
            <w:r>
              <w:rPr>
                <w:rFonts w:ascii="Times New Roman" w:eastAsia="Times New Roman" w:hAnsi="Times New Roman" w:cs="Times New Roman"/>
                <w:sz w:val="24"/>
                <w:szCs w:val="24"/>
              </w:rPr>
              <w:t>Голованівський</w:t>
            </w:r>
            <w:proofErr w:type="spellEnd"/>
            <w:r>
              <w:rPr>
                <w:rFonts w:ascii="Times New Roman" w:eastAsia="Times New Roman" w:hAnsi="Times New Roman" w:cs="Times New Roman"/>
                <w:sz w:val="24"/>
                <w:szCs w:val="24"/>
              </w:rPr>
              <w:t xml:space="preserve"> район Кіровоградська область, 26500.</w:t>
            </w:r>
          </w:p>
        </w:tc>
      </w:tr>
      <w:tr w:rsidR="00CC0E2A">
        <w:trPr>
          <w:trHeight w:val="2318"/>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spacing w:after="0" w:line="240" w:lineRule="auto"/>
              <w:rPr>
                <w:rFonts w:ascii="Times New Roman" w:eastAsia="Tahoma" w:hAnsi="Times New Roman" w:cs="Times New Roman"/>
                <w:color w:val="000000"/>
                <w:sz w:val="24"/>
                <w:szCs w:val="24"/>
                <w:lang w:eastAsia="zh-CN"/>
              </w:rPr>
            </w:pPr>
            <w:r>
              <w:rPr>
                <w:rFonts w:ascii="Times New Roman" w:eastAsia="Tahoma" w:hAnsi="Times New Roman" w:cs="Times New Roman"/>
                <w:color w:val="000000"/>
                <w:sz w:val="24"/>
                <w:szCs w:val="24"/>
                <w:lang w:eastAsia="zh-CN"/>
              </w:rPr>
              <w:t xml:space="preserve">Завідувач  групи ресурсного забезпечення </w:t>
            </w:r>
          </w:p>
          <w:p w:rsidR="00CC0E2A" w:rsidRDefault="00FF00E4">
            <w:pPr>
              <w:spacing w:after="0" w:line="240" w:lineRule="auto"/>
              <w:rPr>
                <w:rFonts w:ascii="Times New Roman" w:eastAsia="Tahoma" w:hAnsi="Times New Roman" w:cs="Times New Roman"/>
                <w:color w:val="000000"/>
                <w:sz w:val="24"/>
                <w:szCs w:val="24"/>
                <w:lang w:eastAsia="zh-CN"/>
              </w:rPr>
            </w:pPr>
            <w:r>
              <w:rPr>
                <w:rFonts w:ascii="Times New Roman" w:eastAsia="Tahoma" w:hAnsi="Times New Roman" w:cs="Times New Roman"/>
                <w:color w:val="000000"/>
                <w:sz w:val="24"/>
                <w:szCs w:val="24"/>
                <w:lang w:eastAsia="zh-CN"/>
              </w:rPr>
              <w:t xml:space="preserve">Дудник Анастасія Миколаївна, </w:t>
            </w:r>
          </w:p>
          <w:p w:rsidR="00CC0E2A" w:rsidRDefault="00FF00E4">
            <w:pPr>
              <w:spacing w:after="0" w:line="240" w:lineRule="auto"/>
              <w:rPr>
                <w:rFonts w:ascii="Times New Roman" w:eastAsia="Arial" w:hAnsi="Times New Roman" w:cs="Times New Roman"/>
                <w:color w:val="000000"/>
                <w:sz w:val="24"/>
                <w:szCs w:val="24"/>
                <w:lang w:eastAsia="zh-CN"/>
              </w:rPr>
            </w:pPr>
            <w:r>
              <w:rPr>
                <w:rFonts w:ascii="Times New Roman" w:eastAsia="Tahoma" w:hAnsi="Times New Roman" w:cs="Times New Roman"/>
                <w:color w:val="000000"/>
                <w:sz w:val="24"/>
                <w:szCs w:val="24"/>
                <w:lang w:eastAsia="zh-CN"/>
              </w:rPr>
              <w:t xml:space="preserve">телефон </w:t>
            </w:r>
            <w:r>
              <w:rPr>
                <w:rFonts w:ascii="Times New Roman" w:eastAsia="Arial" w:hAnsi="Times New Roman" w:cs="Times New Roman"/>
                <w:color w:val="000000"/>
                <w:sz w:val="24"/>
                <w:szCs w:val="24"/>
                <w:lang w:eastAsia="zh-CN"/>
              </w:rPr>
              <w:t>+380960889871,</w:t>
            </w:r>
          </w:p>
          <w:p w:rsidR="00CC0E2A" w:rsidRDefault="00FF00E4">
            <w:pPr>
              <w:spacing w:after="0" w:line="240" w:lineRule="auto"/>
              <w:rPr>
                <w:rFonts w:ascii="Times New Roman" w:eastAsia="Tahoma" w:hAnsi="Times New Roman" w:cs="Times New Roman"/>
                <w:color w:val="000000"/>
                <w:sz w:val="24"/>
                <w:szCs w:val="24"/>
                <w:lang w:eastAsia="zh-CN"/>
              </w:rPr>
            </w:pPr>
            <w:r>
              <w:rPr>
                <w:rFonts w:ascii="Times New Roman" w:eastAsia="Arial" w:hAnsi="Times New Roman" w:cs="Times New Roman"/>
                <w:color w:val="000000"/>
                <w:sz w:val="24"/>
                <w:szCs w:val="24"/>
                <w:lang w:eastAsia="zh-CN"/>
              </w:rPr>
              <w:t>е-</w:t>
            </w:r>
            <w:proofErr w:type="spellStart"/>
            <w:r>
              <w:rPr>
                <w:rFonts w:ascii="Times New Roman" w:eastAsia="Arial" w:hAnsi="Times New Roman" w:cs="Times New Roman"/>
                <w:color w:val="000000"/>
                <w:sz w:val="24"/>
                <w:szCs w:val="24"/>
                <w:lang w:eastAsia="zh-CN"/>
              </w:rPr>
              <w:t>mail</w:t>
            </w:r>
            <w:proofErr w:type="spellEnd"/>
            <w:r>
              <w:rPr>
                <w:rFonts w:ascii="Times New Roman" w:eastAsia="Arial" w:hAnsi="Times New Roman" w:cs="Times New Roman"/>
                <w:color w:val="000000"/>
                <w:sz w:val="24"/>
                <w:szCs w:val="24"/>
                <w:lang w:eastAsia="zh-CN"/>
              </w:rPr>
              <w:t>:</w:t>
            </w:r>
            <w:hyperlink r:id="rId8" w:history="1">
              <w:r>
                <w:rPr>
                  <w:rStyle w:val="aa"/>
                  <w:rFonts w:ascii="Times New Roman" w:eastAsia="Tahoma" w:hAnsi="Times New Roman" w:cs="Times New Roman"/>
                  <w:sz w:val="24"/>
                  <w:szCs w:val="24"/>
                  <w:lang w:val="en-US" w:eastAsia="zh-CN"/>
                </w:rPr>
                <w:t>dudnichka</w:t>
              </w:r>
              <w:r>
                <w:rPr>
                  <w:rStyle w:val="aa"/>
                  <w:rFonts w:ascii="Times New Roman" w:eastAsia="Tahoma" w:hAnsi="Times New Roman" w:cs="Times New Roman"/>
                  <w:sz w:val="24"/>
                  <w:szCs w:val="24"/>
                  <w:lang w:eastAsia="zh-CN"/>
                </w:rPr>
                <w:t>_</w:t>
              </w:r>
              <w:r>
                <w:rPr>
                  <w:rStyle w:val="aa"/>
                  <w:rFonts w:ascii="Times New Roman" w:eastAsia="Tahoma" w:hAnsi="Times New Roman" w:cs="Times New Roman"/>
                  <w:sz w:val="24"/>
                  <w:szCs w:val="24"/>
                  <w:lang w:val="en-US" w:eastAsia="zh-CN"/>
                </w:rPr>
                <w:t>nastya</w:t>
              </w:r>
              <w:r>
                <w:rPr>
                  <w:rStyle w:val="aa"/>
                  <w:rFonts w:ascii="Times New Roman" w:eastAsia="Tahoma" w:hAnsi="Times New Roman" w:cs="Times New Roman"/>
                  <w:sz w:val="24"/>
                  <w:szCs w:val="24"/>
                  <w:lang w:eastAsia="zh-CN"/>
                </w:rPr>
                <w:t>@</w:t>
              </w:r>
              <w:r>
                <w:rPr>
                  <w:rStyle w:val="aa"/>
                  <w:rFonts w:ascii="Times New Roman" w:eastAsia="Tahoma" w:hAnsi="Times New Roman" w:cs="Times New Roman"/>
                  <w:sz w:val="24"/>
                  <w:szCs w:val="24"/>
                  <w:lang w:val="en-US" w:eastAsia="zh-CN"/>
                </w:rPr>
                <w:t>ukr</w:t>
              </w:r>
              <w:r>
                <w:rPr>
                  <w:rStyle w:val="aa"/>
                  <w:rFonts w:ascii="Times New Roman" w:eastAsia="Tahoma" w:hAnsi="Times New Roman" w:cs="Times New Roman"/>
                  <w:sz w:val="24"/>
                  <w:szCs w:val="24"/>
                  <w:lang w:eastAsia="zh-CN"/>
                </w:rPr>
                <w:t>.</w:t>
              </w:r>
              <w:r>
                <w:rPr>
                  <w:rStyle w:val="aa"/>
                  <w:rFonts w:ascii="Times New Roman" w:eastAsia="Tahoma" w:hAnsi="Times New Roman" w:cs="Times New Roman"/>
                  <w:sz w:val="24"/>
                  <w:szCs w:val="24"/>
                  <w:lang w:val="en-US" w:eastAsia="zh-CN"/>
                </w:rPr>
                <w:t>net</w:t>
              </w:r>
            </w:hyperlink>
          </w:p>
          <w:p w:rsidR="00CC0E2A" w:rsidRDefault="00CC0E2A">
            <w:pPr>
              <w:jc w:val="both"/>
              <w:rPr>
                <w:rFonts w:ascii="Times New Roman" w:eastAsia="Times New Roman" w:hAnsi="Times New Roman" w:cs="Times New Roman"/>
                <w:color w:val="00B050"/>
                <w:sz w:val="24"/>
                <w:szCs w:val="24"/>
              </w:rPr>
            </w:pPr>
          </w:p>
        </w:tc>
      </w:tr>
      <w:tr w:rsidR="00CC0E2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sz w:val="24"/>
                <w:szCs w:val="24"/>
              </w:rPr>
              <w:t xml:space="preserve"> з особливостями</w:t>
            </w:r>
          </w:p>
        </w:tc>
      </w:tr>
      <w:tr w:rsidR="00CC0E2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2" w:type="dxa"/>
            <w:tcBorders>
              <w:top w:val="single" w:sz="4" w:space="0" w:color="000000"/>
              <w:left w:val="single" w:sz="4" w:space="0" w:color="000000"/>
              <w:bottom w:val="single" w:sz="4" w:space="0" w:color="000000"/>
              <w:right w:val="single" w:sz="4" w:space="0" w:color="000000"/>
            </w:tcBorders>
          </w:tcPr>
          <w:p w:rsidR="00CC0E2A" w:rsidRDefault="00CC0E2A">
            <w:pPr>
              <w:jc w:val="both"/>
              <w:rPr>
                <w:rFonts w:ascii="Times New Roman" w:eastAsia="Times New Roman" w:hAnsi="Times New Roman" w:cs="Times New Roman"/>
                <w:sz w:val="24"/>
                <w:szCs w:val="24"/>
              </w:rPr>
            </w:pPr>
          </w:p>
        </w:tc>
      </w:tr>
      <w:tr w:rsidR="00CC0E2A">
        <w:trPr>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jc w:val="both"/>
              <w:rPr>
                <w:color w:val="000000"/>
              </w:rPr>
            </w:pPr>
            <w:r>
              <w:rPr>
                <w:rFonts w:ascii="Times New Roman" w:eastAsia="Times New Roman" w:hAnsi="Times New Roman" w:cs="Times New Roman"/>
                <w:color w:val="000000"/>
                <w:sz w:val="24"/>
                <w:szCs w:val="24"/>
              </w:rPr>
              <w:t>Електрична енергія 09310000-5, код ДК 021:2015 – 09310000-5 «Електрична енергія».</w:t>
            </w:r>
          </w:p>
          <w:p w:rsidR="00CC0E2A" w:rsidRDefault="00FF00E4">
            <w:pPr>
              <w:jc w:val="both"/>
              <w:rPr>
                <w:color w:val="000000"/>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вказані </w:t>
            </w:r>
            <w:r>
              <w:rPr>
                <w:rFonts w:ascii="Times New Roman" w:eastAsia="Times New Roman" w:hAnsi="Times New Roman" w:cs="Times New Roman"/>
                <w:color w:val="000000"/>
                <w:sz w:val="24"/>
                <w:szCs w:val="24"/>
                <w:highlight w:val="white"/>
              </w:rPr>
              <w:t>у Додатку 2.</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C0E2A" w:rsidRDefault="00CC0E2A">
            <w:pPr>
              <w:widowControl w:val="0"/>
              <w:ind w:right="120"/>
              <w:jc w:val="both"/>
              <w:rPr>
                <w:rFonts w:ascii="Times New Roman" w:eastAsia="Times New Roman" w:hAnsi="Times New Roman" w:cs="Times New Roman"/>
                <w:i/>
                <w:color w:val="FF0000"/>
                <w:sz w:val="24"/>
                <w:szCs w:val="24"/>
                <w:highlight w:val="yellow"/>
              </w:rPr>
            </w:pP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кількість товару та місце його поставки</w:t>
            </w:r>
          </w:p>
          <w:p w:rsidR="00CC0E2A" w:rsidRDefault="00CC0E2A">
            <w:pPr>
              <w:widowControl w:val="0"/>
              <w:rPr>
                <w:rFonts w:ascii="Times New Roman" w:eastAsia="Times New Roman" w:hAnsi="Times New Roman" w:cs="Times New Roman"/>
                <w:color w:val="000000"/>
                <w:sz w:val="24"/>
                <w:szCs w:val="24"/>
                <w:highlight w:val="yellow"/>
              </w:rPr>
            </w:pP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ind w:right="120"/>
              <w:jc w:val="both"/>
              <w:rPr>
                <w:color w:val="000000"/>
              </w:rPr>
            </w:pPr>
            <w:r>
              <w:rPr>
                <w:rFonts w:ascii="Times New Roman" w:eastAsia="Times New Roman" w:hAnsi="Times New Roman" w:cs="Times New Roman"/>
                <w:color w:val="000000"/>
                <w:sz w:val="24"/>
                <w:szCs w:val="24"/>
              </w:rPr>
              <w:t>Кількість: 41 600 кВт*год</w:t>
            </w:r>
          </w:p>
          <w:p w:rsidR="00CC0E2A" w:rsidRDefault="00FF00E4">
            <w:pPr>
              <w:widowControl w:val="0"/>
              <w:ind w:right="120"/>
              <w:jc w:val="both"/>
              <w:rPr>
                <w:color w:val="000000"/>
              </w:rPr>
            </w:pPr>
            <w:r>
              <w:rPr>
                <w:rFonts w:ascii="Times New Roman" w:eastAsia="Times New Roman" w:hAnsi="Times New Roman" w:cs="Times New Roman"/>
                <w:color w:val="000000"/>
                <w:sz w:val="24"/>
                <w:szCs w:val="24"/>
              </w:rPr>
              <w:t>Місце поставки товарів: перелік адрес вказано в Додатку 2 до Тендерної документації</w:t>
            </w:r>
          </w:p>
        </w:tc>
      </w:tr>
      <w:tr w:rsidR="00CC0E2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 січня до 31 грудня 2024 року включно</w:t>
            </w:r>
            <w:r>
              <w:rPr>
                <w:rFonts w:ascii="Times New Roman" w:eastAsia="Times New Roman" w:hAnsi="Times New Roman" w:cs="Times New Roman"/>
                <w:color w:val="00B050"/>
                <w:sz w:val="24"/>
                <w:szCs w:val="24"/>
              </w:rPr>
              <w:t xml:space="preserve"> </w:t>
            </w:r>
          </w:p>
        </w:tc>
      </w:tr>
      <w:tr w:rsidR="00CC0E2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CC0E2A" w:rsidRDefault="00FF00E4">
            <w:pPr>
              <w:widowControl w:val="0"/>
              <w:ind w:right="140"/>
              <w:jc w:val="both"/>
              <w:rPr>
                <w:rFonts w:ascii="Times New Roman" w:eastAsia="Times New Roman" w:hAnsi="Times New Roman" w:cs="Times New Roman"/>
                <w:sz w:val="24"/>
                <w:szCs w:val="24"/>
              </w:rPr>
            </w:pPr>
            <w:r>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rsidR="00CC0E2A" w:rsidRDefault="00FF00E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товар здійснюватимуться у національній валюті України згідно з Договором.</w:t>
            </w:r>
          </w:p>
          <w:p w:rsidR="00CC0E2A" w:rsidRDefault="00FF00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lastRenderedPageBreak/>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C0E2A" w:rsidRDefault="00FF00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0E2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0E2A">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C0E2A" w:rsidRDefault="00FF00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highlight w:val="white"/>
              </w:rPr>
              <w:lastRenderedPageBreak/>
              <w:t xml:space="preserve">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C0E2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C0E2A" w:rsidRDefault="00FF00E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C0E2A" w:rsidRDefault="00FF00E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C0E2A" w:rsidRDefault="00FF00E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CC0E2A" w:rsidRDefault="00FF00E4">
            <w:pPr>
              <w:widowControl w:val="0"/>
              <w:numPr>
                <w:ilvl w:val="0"/>
                <w:numId w:val="1"/>
              </w:numPr>
              <w:spacing w:after="0" w:line="240" w:lineRule="auto"/>
              <w:jc w:val="both"/>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CC0E2A" w:rsidRDefault="00FF00E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w:t>
            </w:r>
            <w:r>
              <w:rPr>
                <w:rFonts w:ascii="Times New Roman" w:eastAsia="Times New Roman" w:hAnsi="Times New Roman" w:cs="Times New Roman"/>
                <w:sz w:val="24"/>
                <w:szCs w:val="24"/>
              </w:rPr>
              <w:lastRenderedPageBreak/>
              <w:t xml:space="preserve">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CC0E2A" w:rsidRDefault="00FF00E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0E2A" w:rsidRDefault="00FF00E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CC0E2A" w:rsidRDefault="00FF00E4">
            <w:pPr>
              <w:widowControl w:val="0"/>
              <w:jc w:val="both"/>
              <w:rPr>
                <w:rFonts w:ascii="Times New Roman" w:eastAsia="Times New Roman" w:hAnsi="Times New Roman" w:cs="Times New Roman"/>
                <w:b/>
                <w:sz w:val="24"/>
                <w:szCs w:val="24"/>
                <w:highlight w:val="white"/>
              </w:rPr>
            </w:pPr>
            <w:r>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0E2A" w:rsidRDefault="00FF00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0E2A" w:rsidRDefault="00FF00E4">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C0E2A" w:rsidRDefault="00FF00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CC0E2A" w:rsidRDefault="00FF00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C0E2A" w:rsidRDefault="00FF00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C0E2A" w:rsidRDefault="00FF00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C0E2A" w:rsidRDefault="00FF00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C0E2A" w:rsidRDefault="00FF00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C0E2A" w:rsidRDefault="00FF00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0E2A" w:rsidRDefault="00FF00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C0E2A" w:rsidRDefault="00FF00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0E2A" w:rsidRDefault="00FF00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C0E2A" w:rsidRDefault="00FF00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C0E2A" w:rsidRDefault="00FF00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C0E2A" w:rsidRDefault="00FF00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CC0E2A" w:rsidRDefault="00FF00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0E2A" w:rsidRDefault="00FF00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C0E2A" w:rsidRDefault="00FF00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0E2A" w:rsidRDefault="00FF00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0E2A" w:rsidRDefault="00FF00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0E2A" w:rsidRDefault="00FF00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C0E2A" w:rsidRDefault="00FF00E4">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зацікавлені особи. </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sz w:val="24"/>
                <w:szCs w:val="24"/>
                <w:highlight w:val="white"/>
              </w:rPr>
              <w:t xml:space="preserve">. </w:t>
            </w:r>
          </w:p>
        </w:tc>
      </w:tr>
      <w:tr w:rsidR="00CC0E2A">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bookmarkStart w:id="0" w:name="_heading=h.hjqm8skarbdr"/>
            <w:bookmarkStart w:id="1" w:name="_heading=h.3znysh7"/>
            <w:bookmarkStart w:id="2" w:name="_heading=h.2et92p0"/>
            <w:bookmarkStart w:id="3" w:name="_heading=h.ftj7vaqoric"/>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ind w:right="120"/>
              <w:jc w:val="both"/>
              <w:rPr>
                <w:color w:val="000000"/>
              </w:rPr>
            </w:pPr>
            <w:r>
              <w:rPr>
                <w:rFonts w:ascii="Times New Roman" w:eastAsia="Times New Roman" w:hAnsi="Times New Roman" w:cs="Times New Roman"/>
                <w:color w:val="000000"/>
                <w:sz w:val="24"/>
                <w:szCs w:val="24"/>
              </w:rPr>
              <w:t xml:space="preserve">Забезпечення тендерної пропозиції не вимагається. </w:t>
            </w:r>
          </w:p>
          <w:p w:rsidR="00CC0E2A" w:rsidRDefault="00CC0E2A">
            <w:pPr>
              <w:jc w:val="both"/>
              <w:rPr>
                <w:rFonts w:ascii="Times New Roman" w:eastAsia="Times New Roman" w:hAnsi="Times New Roman" w:cs="Times New Roman"/>
                <w:i/>
                <w:color w:val="F10D0C"/>
                <w:sz w:val="24"/>
                <w:szCs w:val="24"/>
                <w:highlight w:val="yellow"/>
              </w:rPr>
            </w:pP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t>3</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CC0E2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0E2A" w:rsidRDefault="00FF00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C0E2A" w:rsidRDefault="00FF00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C0E2A" w:rsidRDefault="00FF00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C0E2A" w:rsidRDefault="00FF00E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0E2A" w:rsidRDefault="00FF00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C0E2A" w:rsidRDefault="00FF00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CC0E2A" w:rsidRDefault="00FF00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0E2A" w:rsidRDefault="00FF00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0E2A" w:rsidRDefault="00FF00E4">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ind w:right="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2 до тендерної документації). </w:t>
            </w:r>
          </w:p>
          <w:p w:rsidR="00CC0E2A" w:rsidRDefault="00FF00E4">
            <w:pPr>
              <w:widowControl w:val="0"/>
              <w:ind w:right="1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Pr>
                <w:rFonts w:ascii="Times New Roman" w:hAnsi="Times New Roman" w:cs="Times New Roman"/>
                <w:color w:val="000000" w:themeColor="text1"/>
                <w:sz w:val="24"/>
                <w:szCs w:val="24"/>
              </w:rPr>
              <w:lastRenderedPageBreak/>
              <w:t>походження чи спосіб виробництва вживаються у значенні «або еквівалент».</w:t>
            </w:r>
          </w:p>
          <w:p w:rsidR="00CC0E2A" w:rsidRDefault="00FF00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ind w:right="120"/>
              <w:jc w:val="both"/>
              <w:rPr>
                <w:color w:val="000000"/>
                <w:highlight w:val="white"/>
              </w:rPr>
            </w:pPr>
            <w:r>
              <w:rPr>
                <w:rFonts w:ascii="Times New Roman" w:eastAsia="Times New Roman" w:hAnsi="Times New Roman" w:cs="Times New Roman"/>
                <w:color w:val="000000"/>
                <w:sz w:val="24"/>
                <w:szCs w:val="24"/>
                <w:highlight w:val="white"/>
              </w:rPr>
              <w:t>Не застосовується.</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субпідрядника /співвиконавця </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p>
        </w:tc>
      </w:tr>
      <w:tr w:rsidR="00CC0E2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C0E2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2"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CC0E2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ind w:left="40"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 xml:space="preserve">Кінцевий строк подання тендерних пропозицій - </w:t>
            </w:r>
            <w:r>
              <w:rPr>
                <w:rFonts w:ascii="Times New Roman" w:eastAsia="Times New Roman" w:hAnsi="Times New Roman" w:cs="Times New Roman"/>
                <w:color w:val="000000"/>
                <w:sz w:val="24"/>
                <w:szCs w:val="24"/>
              </w:rPr>
              <w:br/>
            </w:r>
            <w:r w:rsidR="00A07C32" w:rsidRPr="00A07C32">
              <w:rPr>
                <w:rFonts w:ascii="Times New Roman" w:eastAsia="Times New Roman" w:hAnsi="Times New Roman" w:cs="Times New Roman"/>
                <w:b/>
                <w:color w:val="000000"/>
                <w:sz w:val="24"/>
                <w:szCs w:val="24"/>
                <w:lang w:val="ru-RU"/>
              </w:rPr>
              <w:t>27</w:t>
            </w:r>
            <w:r>
              <w:rPr>
                <w:rFonts w:ascii="Times New Roman" w:eastAsia="Times New Roman" w:hAnsi="Times New Roman" w:cs="Times New Roman"/>
                <w:b/>
                <w:color w:val="000000"/>
                <w:sz w:val="24"/>
                <w:szCs w:val="24"/>
              </w:rPr>
              <w:t>.12.2023 року</w:t>
            </w:r>
            <w:r>
              <w:rPr>
                <w:rFonts w:ascii="Times New Roman" w:eastAsia="Times New Roman" w:hAnsi="Times New Roman" w:cs="Times New Roman"/>
                <w:b/>
                <w:color w:val="000000"/>
                <w:sz w:val="24"/>
                <w:szCs w:val="24"/>
                <w:highlight w:val="white"/>
              </w:rPr>
              <w:t>, 00:00 год.</w:t>
            </w:r>
            <w:r>
              <w:rPr>
                <w:rFonts w:ascii="Times New Roman" w:eastAsia="Times New Roman" w:hAnsi="Times New Roman" w:cs="Times New Roman"/>
                <w:color w:val="000000"/>
                <w:sz w:val="24"/>
                <w:szCs w:val="24"/>
                <w:highlight w:val="white"/>
              </w:rPr>
              <w:t xml:space="preserve"> </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C0E2A" w:rsidRPr="00FF00E4"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4"/>
                <w:szCs w:val="24"/>
                <w:highlight w:val="white"/>
              </w:rPr>
              <w:t xml:space="preserve"> </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C0E2A" w:rsidRDefault="00FF00E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Pr>
                <w:rFonts w:ascii="Times New Roman" w:eastAsia="Times New Roman" w:hAnsi="Times New Roman" w:cs="Times New Roman"/>
                <w:sz w:val="24"/>
                <w:szCs w:val="24"/>
              </w:rPr>
              <w:lastRenderedPageBreak/>
              <w:t>застосовуються).</w:t>
            </w:r>
          </w:p>
          <w:p w:rsidR="00CC0E2A" w:rsidRDefault="00FF00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C0E2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C0E2A" w:rsidRDefault="00FF00E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C0E2A" w:rsidRDefault="00FF00E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C0E2A" w:rsidRDefault="00FF00E4">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C0E2A" w:rsidRDefault="00FF00E4">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color w:val="000000" w:themeColor="text1"/>
                <w:sz w:val="24"/>
                <w:szCs w:val="24"/>
                <w:highlight w:val="white"/>
              </w:rPr>
              <w:lastRenderedPageBreak/>
              <w:t>відповідно до цього пункту щодо її відповідності вимогам тендерної документації.</w:t>
            </w:r>
          </w:p>
          <w:p w:rsidR="00CC0E2A" w:rsidRDefault="00FF00E4">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CC0E2A" w:rsidRDefault="00FF00E4">
            <w:pPr>
              <w:widowControl w:val="0"/>
              <w:jc w:val="both"/>
              <w:rPr>
                <w:color w:val="000000"/>
              </w:rPr>
            </w:pPr>
            <w:r>
              <w:rPr>
                <w:rFonts w:ascii="Times New Roman" w:eastAsia="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0E2A" w:rsidRDefault="00FF00E4">
            <w:pPr>
              <w:widowControl w:val="0"/>
              <w:jc w:val="both"/>
              <w:rPr>
                <w:color w:val="000000"/>
              </w:rPr>
            </w:pPr>
            <w:r>
              <w:rPr>
                <w:rFonts w:ascii="Times New Roman" w:eastAsia="Times New Roman" w:hAnsi="Times New Roman" w:cs="Times New Roman"/>
                <w:i/>
                <w:color w:val="000000"/>
                <w:sz w:val="24"/>
                <w:szCs w:val="24"/>
              </w:rPr>
              <w:t xml:space="preserve">До розгляду </w:t>
            </w:r>
            <w:r>
              <w:rPr>
                <w:rFonts w:ascii="Times New Roman" w:eastAsia="Times New Roman" w:hAnsi="Times New Roman" w:cs="Times New Roman"/>
                <w:i/>
                <w:iCs/>
                <w:color w:val="000000"/>
                <w:sz w:val="24"/>
                <w:szCs w:val="24"/>
              </w:rPr>
              <w:t xml:space="preserve">не приймається </w:t>
            </w:r>
            <w:r>
              <w:rPr>
                <w:rFonts w:ascii="Times New Roman" w:eastAsia="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0E2A" w:rsidRDefault="00FF00E4">
            <w:pPr>
              <w:widowControl w:val="0"/>
              <w:jc w:val="both"/>
              <w:rPr>
                <w:color w:val="000000"/>
              </w:rPr>
            </w:pPr>
            <w:r>
              <w:rPr>
                <w:rFonts w:ascii="Times New Roman" w:eastAsia="Times New Roman" w:hAnsi="Times New Roman" w:cs="Times New Roman"/>
                <w:color w:val="000000"/>
                <w:sz w:val="24"/>
                <w:szCs w:val="24"/>
              </w:rPr>
              <w:t>Оцінка здійснюється щодо предмета закупівлі в цілому.</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CC0E2A" w:rsidRDefault="00FF00E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rsidR="00CC0E2A" w:rsidRDefault="00FF00E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u w:val="single"/>
                <w:lang w:val="ru-RU"/>
              </w:rPr>
              <w:t xml:space="preserve">Порядок </w:t>
            </w:r>
            <w:proofErr w:type="spellStart"/>
            <w:r>
              <w:rPr>
                <w:rFonts w:ascii="Times New Roman" w:eastAsia="Times New Roman" w:hAnsi="Times New Roman" w:cs="Times New Roman"/>
                <w:b/>
                <w:bCs/>
                <w:color w:val="000000" w:themeColor="text1"/>
                <w:sz w:val="24"/>
                <w:szCs w:val="24"/>
                <w:u w:val="single"/>
                <w:lang w:val="ru-RU"/>
              </w:rPr>
              <w:t>розрахунку</w:t>
            </w:r>
            <w:proofErr w:type="spellEnd"/>
            <w:r>
              <w:rPr>
                <w:rFonts w:ascii="Times New Roman" w:eastAsia="Times New Roman" w:hAnsi="Times New Roman" w:cs="Times New Roman"/>
                <w:b/>
                <w:bCs/>
                <w:color w:val="000000" w:themeColor="text1"/>
                <w:sz w:val="24"/>
                <w:szCs w:val="24"/>
                <w:u w:val="single"/>
                <w:lang w:val="ru-RU"/>
              </w:rPr>
              <w:t xml:space="preserve"> </w:t>
            </w:r>
            <w:proofErr w:type="spellStart"/>
            <w:r>
              <w:rPr>
                <w:rFonts w:ascii="Times New Roman" w:eastAsia="Times New Roman" w:hAnsi="Times New Roman" w:cs="Times New Roman"/>
                <w:b/>
                <w:bCs/>
                <w:color w:val="000000" w:themeColor="text1"/>
                <w:sz w:val="24"/>
                <w:szCs w:val="24"/>
                <w:u w:val="single"/>
                <w:lang w:val="ru-RU"/>
              </w:rPr>
              <w:t>ціни</w:t>
            </w:r>
            <w:proofErr w:type="spellEnd"/>
            <w:r>
              <w:rPr>
                <w:rFonts w:ascii="Times New Roman" w:eastAsia="Times New Roman" w:hAnsi="Times New Roman" w:cs="Times New Roman"/>
                <w:b/>
                <w:bCs/>
                <w:color w:val="000000" w:themeColor="text1"/>
                <w:sz w:val="24"/>
                <w:szCs w:val="24"/>
                <w:u w:val="single"/>
                <w:lang w:val="ru-RU"/>
              </w:rPr>
              <w:t xml:space="preserve"> </w:t>
            </w:r>
            <w:proofErr w:type="spellStart"/>
            <w:r>
              <w:rPr>
                <w:rFonts w:ascii="Times New Roman" w:eastAsia="Times New Roman" w:hAnsi="Times New Roman" w:cs="Times New Roman"/>
                <w:b/>
                <w:bCs/>
                <w:color w:val="000000" w:themeColor="text1"/>
                <w:sz w:val="24"/>
                <w:szCs w:val="24"/>
                <w:u w:val="single"/>
                <w:lang w:val="ru-RU"/>
              </w:rPr>
              <w:t>тендерної</w:t>
            </w:r>
            <w:proofErr w:type="spellEnd"/>
            <w:r>
              <w:rPr>
                <w:rFonts w:ascii="Times New Roman" w:eastAsia="Times New Roman" w:hAnsi="Times New Roman" w:cs="Times New Roman"/>
                <w:b/>
                <w:bCs/>
                <w:color w:val="000000" w:themeColor="text1"/>
                <w:sz w:val="24"/>
                <w:szCs w:val="24"/>
                <w:u w:val="single"/>
                <w:lang w:val="ru-RU"/>
              </w:rPr>
              <w:t xml:space="preserve"> </w:t>
            </w:r>
            <w:proofErr w:type="spellStart"/>
            <w:r>
              <w:rPr>
                <w:rFonts w:ascii="Times New Roman" w:eastAsia="Times New Roman" w:hAnsi="Times New Roman" w:cs="Times New Roman"/>
                <w:b/>
                <w:bCs/>
                <w:color w:val="000000" w:themeColor="text1"/>
                <w:sz w:val="24"/>
                <w:szCs w:val="24"/>
                <w:u w:val="single"/>
                <w:lang w:val="ru-RU"/>
              </w:rPr>
              <w:t>пропозиції</w:t>
            </w:r>
            <w:proofErr w:type="spellEnd"/>
            <w:r>
              <w:rPr>
                <w:rFonts w:ascii="Times New Roman" w:eastAsia="Times New Roman" w:hAnsi="Times New Roman" w:cs="Times New Roman"/>
                <w:b/>
                <w:bCs/>
                <w:color w:val="000000" w:themeColor="text1"/>
                <w:sz w:val="24"/>
                <w:szCs w:val="24"/>
                <w:u w:val="single"/>
                <w:lang w:val="ru-RU"/>
              </w:rPr>
              <w:t xml:space="preserve"> </w:t>
            </w:r>
            <w:proofErr w:type="spellStart"/>
            <w:r>
              <w:rPr>
                <w:rFonts w:ascii="Times New Roman" w:eastAsia="Times New Roman" w:hAnsi="Times New Roman" w:cs="Times New Roman"/>
                <w:b/>
                <w:bCs/>
                <w:color w:val="000000" w:themeColor="text1"/>
                <w:sz w:val="24"/>
                <w:szCs w:val="24"/>
                <w:u w:val="single"/>
                <w:lang w:val="ru-RU"/>
              </w:rPr>
              <w:t>Учасника</w:t>
            </w:r>
            <w:proofErr w:type="spellEnd"/>
          </w:p>
          <w:p w:rsidR="00CC0E2A" w:rsidRDefault="00FF00E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Ціною пропозиції є ціна електричної енергії, що включає вартість купівлі електричної енергії на ринку «на добу наперед» (далі ціна на РДН), оплату за</w:t>
            </w:r>
            <w:r>
              <w:rPr>
                <w:rFonts w:ascii="Times New Roman" w:eastAsia="Times New Roman" w:hAnsi="Times New Roman" w:cs="Times New Roman"/>
                <w:b/>
                <w:bCs/>
                <w:color w:val="000000" w:themeColor="text1"/>
                <w:sz w:val="24"/>
                <w:szCs w:val="24"/>
                <w:lang w:val="en-US"/>
              </w:rPr>
              <w:t> </w:t>
            </w:r>
            <w:r>
              <w:rPr>
                <w:rFonts w:ascii="Times New Roman" w:eastAsia="Times New Roman" w:hAnsi="Times New Roman" w:cs="Times New Roman"/>
                <w:b/>
                <w:bCs/>
                <w:color w:val="000000" w:themeColor="text1"/>
                <w:sz w:val="24"/>
                <w:szCs w:val="24"/>
              </w:rPr>
              <w:t xml:space="preserve"> послуги з передачі електричної енергії, </w:t>
            </w:r>
            <w:r>
              <w:rPr>
                <w:rFonts w:ascii="Times New Roman" w:eastAsia="Times New Roman" w:hAnsi="Times New Roman" w:cs="Times New Roman"/>
                <w:b/>
                <w:bCs/>
                <w:color w:val="000000" w:themeColor="text1"/>
                <w:sz w:val="24"/>
                <w:szCs w:val="24"/>
                <w:highlight w:val="white"/>
              </w:rPr>
              <w:t>оплату за</w:t>
            </w:r>
            <w:r>
              <w:rPr>
                <w:rFonts w:ascii="Times New Roman" w:eastAsia="Times New Roman" w:hAnsi="Times New Roman" w:cs="Times New Roman"/>
                <w:b/>
                <w:bCs/>
                <w:color w:val="000000" w:themeColor="text1"/>
                <w:sz w:val="24"/>
                <w:szCs w:val="24"/>
                <w:highlight w:val="white"/>
                <w:lang w:val="en-US"/>
              </w:rPr>
              <w:t> </w:t>
            </w:r>
            <w:r>
              <w:rPr>
                <w:rFonts w:ascii="Times New Roman" w:eastAsia="Times New Roman" w:hAnsi="Times New Roman" w:cs="Times New Roman"/>
                <w:b/>
                <w:bCs/>
                <w:color w:val="000000" w:themeColor="text1"/>
                <w:sz w:val="24"/>
                <w:szCs w:val="24"/>
                <w:highlight w:val="white"/>
              </w:rPr>
              <w:t xml:space="preserve"> послуги з розподілу електричної енергії</w:t>
            </w:r>
            <w:r>
              <w:rPr>
                <w:rFonts w:ascii="Times New Roman" w:eastAsia="Times New Roman" w:hAnsi="Times New Roman" w:cs="Times New Roman"/>
                <w:b/>
                <w:bCs/>
                <w:color w:val="000000" w:themeColor="text1"/>
                <w:sz w:val="24"/>
                <w:szCs w:val="24"/>
              </w:rPr>
              <w:t>, вартість послуг Постачальника та витрати на сплату податків.</w:t>
            </w:r>
          </w:p>
          <w:p w:rsidR="00CC0E2A" w:rsidRDefault="00FF00E4">
            <w:pPr>
              <w:widowControl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
                <w:bCs/>
                <w:color w:val="000000" w:themeColor="text1"/>
                <w:sz w:val="24"/>
                <w:szCs w:val="24"/>
                <w:lang w:val="ru-RU"/>
              </w:rPr>
              <w:t>Розрахунок</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вартості</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тендерної</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пропозиції</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Учасника</w:t>
            </w:r>
            <w:proofErr w:type="spellEnd"/>
            <w:r>
              <w:rPr>
                <w:rFonts w:ascii="Times New Roman" w:eastAsia="Times New Roman" w:hAnsi="Times New Roman" w:cs="Times New Roman"/>
                <w:b/>
                <w:bCs/>
                <w:color w:val="000000" w:themeColor="text1"/>
                <w:sz w:val="24"/>
                <w:szCs w:val="24"/>
                <w:lang w:val="ru-RU"/>
              </w:rPr>
              <w:t xml:space="preserve"> </w:t>
            </w:r>
            <w:proofErr w:type="gramStart"/>
            <w:r>
              <w:rPr>
                <w:rFonts w:ascii="Times New Roman" w:eastAsia="Times New Roman" w:hAnsi="Times New Roman" w:cs="Times New Roman"/>
                <w:b/>
                <w:bCs/>
                <w:color w:val="000000" w:themeColor="text1"/>
                <w:sz w:val="24"/>
                <w:szCs w:val="24"/>
                <w:lang w:val="ru-RU"/>
              </w:rPr>
              <w:lastRenderedPageBreak/>
              <w:t>повинен</w:t>
            </w:r>
            <w:proofErr w:type="gram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здійснюватися</w:t>
            </w:r>
            <w:proofErr w:type="spellEnd"/>
            <w:r>
              <w:rPr>
                <w:rFonts w:ascii="Times New Roman" w:eastAsia="Times New Roman" w:hAnsi="Times New Roman" w:cs="Times New Roman"/>
                <w:b/>
                <w:bCs/>
                <w:color w:val="000000" w:themeColor="text1"/>
                <w:sz w:val="24"/>
                <w:szCs w:val="24"/>
                <w:lang w:val="ru-RU"/>
              </w:rPr>
              <w:t xml:space="preserve"> </w:t>
            </w:r>
            <w:proofErr w:type="spellStart"/>
            <w:r>
              <w:rPr>
                <w:rFonts w:ascii="Times New Roman" w:eastAsia="Times New Roman" w:hAnsi="Times New Roman" w:cs="Times New Roman"/>
                <w:b/>
                <w:bCs/>
                <w:color w:val="000000" w:themeColor="text1"/>
                <w:sz w:val="24"/>
                <w:szCs w:val="24"/>
                <w:lang w:val="ru-RU"/>
              </w:rPr>
              <w:t>наступним</w:t>
            </w:r>
            <w:proofErr w:type="spellEnd"/>
            <w:r>
              <w:rPr>
                <w:rFonts w:ascii="Times New Roman" w:eastAsia="Times New Roman" w:hAnsi="Times New Roman" w:cs="Times New Roman"/>
                <w:b/>
                <w:bCs/>
                <w:color w:val="000000" w:themeColor="text1"/>
                <w:sz w:val="24"/>
                <w:szCs w:val="24"/>
                <w:lang w:val="ru-RU"/>
              </w:rPr>
              <w:t xml:space="preserve"> чином:</w:t>
            </w:r>
          </w:p>
          <w:p w:rsidR="00CC0E2A" w:rsidRDefault="00FF00E4">
            <w:pPr>
              <w:widowControl w:val="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val="ru-RU"/>
              </w:rPr>
              <w:t>Ц</w:t>
            </w:r>
            <w:proofErr w:type="gram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w:t>
            </w:r>
            <w:proofErr w:type="spellEnd"/>
            <w:r>
              <w:rPr>
                <w:rFonts w:ascii="Times New Roman" w:eastAsia="Times New Roman" w:hAnsi="Times New Roman" w:cs="Times New Roman"/>
                <w:color w:val="000000" w:themeColor="text1"/>
                <w:sz w:val="24"/>
                <w:szCs w:val="24"/>
                <w:lang w:val="ru-RU"/>
              </w:rPr>
              <w:t xml:space="preserve">  = (</w:t>
            </w:r>
            <w:proofErr w:type="spellStart"/>
            <w:r>
              <w:rPr>
                <w:rFonts w:ascii="Times New Roman" w:eastAsia="Times New Roman" w:hAnsi="Times New Roman" w:cs="Times New Roman"/>
                <w:color w:val="000000" w:themeColor="text1"/>
                <w:sz w:val="24"/>
                <w:szCs w:val="24"/>
                <w:highlight w:val="white"/>
                <w:lang w:val="ru-RU"/>
              </w:rPr>
              <w:t>Ц_прогн.рдн</w:t>
            </w:r>
            <w:proofErr w:type="spellEnd"/>
            <w:r>
              <w:rPr>
                <w:rFonts w:ascii="Times New Roman" w:eastAsia="Times New Roman" w:hAnsi="Times New Roman" w:cs="Times New Roman"/>
                <w:color w:val="000000" w:themeColor="text1"/>
                <w:sz w:val="24"/>
                <w:szCs w:val="24"/>
                <w:highlight w:val="white"/>
                <w:lang w:val="ru-RU"/>
              </w:rPr>
              <w:t xml:space="preserve"> + </w:t>
            </w:r>
            <w:proofErr w:type="spellStart"/>
            <w:r>
              <w:rPr>
                <w:rFonts w:ascii="Times New Roman" w:eastAsia="Times New Roman" w:hAnsi="Times New Roman" w:cs="Times New Roman"/>
                <w:color w:val="000000" w:themeColor="text1"/>
                <w:sz w:val="24"/>
                <w:szCs w:val="24"/>
                <w:highlight w:val="white"/>
                <w:lang w:val="ru-RU"/>
              </w:rPr>
              <w:t>Т_пер</w:t>
            </w:r>
            <w:proofErr w:type="spellEnd"/>
            <w:r>
              <w:rPr>
                <w:rFonts w:ascii="Times New Roman" w:eastAsia="Times New Roman" w:hAnsi="Times New Roman" w:cs="Times New Roman"/>
                <w:color w:val="000000" w:themeColor="text1"/>
                <w:sz w:val="24"/>
                <w:szCs w:val="24"/>
                <w:highlight w:val="white"/>
              </w:rPr>
              <w:t xml:space="preserve"> + </w:t>
            </w:r>
            <w:proofErr w:type="spellStart"/>
            <w:r>
              <w:rPr>
                <w:rFonts w:ascii="Times New Roman" w:eastAsia="Times New Roman" w:hAnsi="Times New Roman" w:cs="Times New Roman"/>
                <w:color w:val="000000" w:themeColor="text1"/>
                <w:sz w:val="24"/>
                <w:szCs w:val="24"/>
                <w:highlight w:val="white"/>
              </w:rPr>
              <w:t>Т_роз</w:t>
            </w:r>
            <w:proofErr w:type="spellEnd"/>
            <w:r>
              <w:rPr>
                <w:rFonts w:ascii="Times New Roman" w:eastAsia="Times New Roman" w:hAnsi="Times New Roman" w:cs="Times New Roman"/>
                <w:color w:val="000000" w:themeColor="text1"/>
                <w:sz w:val="24"/>
                <w:szCs w:val="24"/>
                <w:highlight w:val="white"/>
                <w:lang w:val="ru-RU"/>
              </w:rPr>
              <w:t xml:space="preserve"> + М)</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en-US"/>
              </w:rPr>
              <w:t>V</w:t>
            </w:r>
            <w:r>
              <w:rPr>
                <w:rFonts w:ascii="Times New Roman" w:eastAsia="Times New Roman" w:hAnsi="Times New Roman" w:cs="Times New Roman"/>
                <w:color w:val="000000" w:themeColor="text1"/>
                <w:sz w:val="24"/>
                <w:szCs w:val="24"/>
              </w:rPr>
              <w:t>план</w:t>
            </w:r>
            <w:r>
              <w:rPr>
                <w:rFonts w:ascii="Times New Roman" w:eastAsia="Times New Roman" w:hAnsi="Times New Roman" w:cs="Times New Roman"/>
                <w:color w:val="000000" w:themeColor="text1"/>
                <w:sz w:val="24"/>
                <w:szCs w:val="24"/>
                <w:lang w:val="ru-RU"/>
              </w:rPr>
              <w:t>×1,2 де ,</w:t>
            </w:r>
          </w:p>
          <w:p w:rsidR="00CC0E2A" w:rsidRDefault="00FF00E4">
            <w:pPr>
              <w:widowControl w:val="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val="ru-RU"/>
              </w:rPr>
              <w:t>Ц</w:t>
            </w:r>
            <w:proofErr w:type="gram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w:t>
            </w:r>
            <w:proofErr w:type="spellEnd"/>
            <w:r>
              <w:rPr>
                <w:rFonts w:ascii="Times New Roman" w:eastAsia="Times New Roman" w:hAnsi="Times New Roman" w:cs="Times New Roman"/>
                <w:color w:val="000000" w:themeColor="text1"/>
                <w:sz w:val="24"/>
                <w:szCs w:val="24"/>
                <w:lang w:val="ru-RU"/>
              </w:rPr>
              <w:t xml:space="preserve"> – </w:t>
            </w:r>
            <w:proofErr w:type="spellStart"/>
            <w:r>
              <w:rPr>
                <w:rFonts w:ascii="Times New Roman" w:eastAsia="Times New Roman" w:hAnsi="Times New Roman" w:cs="Times New Roman"/>
                <w:color w:val="000000" w:themeColor="text1"/>
                <w:sz w:val="24"/>
                <w:szCs w:val="24"/>
                <w:lang w:val="ru-RU"/>
              </w:rPr>
              <w:t>ціна</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ru-RU"/>
              </w:rPr>
              <w:t xml:space="preserve"> грн.</w:t>
            </w:r>
            <w:r>
              <w:rPr>
                <w:rFonts w:ascii="Times New Roman" w:eastAsia="Times New Roman" w:hAnsi="Times New Roman" w:cs="Times New Roman"/>
                <w:color w:val="000000" w:themeColor="text1"/>
                <w:sz w:val="24"/>
                <w:szCs w:val="24"/>
              </w:rPr>
              <w:t xml:space="preserve"> з ПДВ</w:t>
            </w:r>
          </w:p>
          <w:p w:rsidR="00CC0E2A" w:rsidRDefault="00FF00E4">
            <w:pPr>
              <w:widowControl w:val="0"/>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Ц_прогн.рдн</w:t>
            </w:r>
            <w:proofErr w:type="spellEnd"/>
            <w:r>
              <w:rPr>
                <w:rFonts w:ascii="Times New Roman" w:eastAsia="Times New Roman" w:hAnsi="Times New Roman" w:cs="Times New Roman"/>
                <w:color w:val="000000" w:themeColor="text1"/>
                <w:sz w:val="24"/>
                <w:szCs w:val="24"/>
              </w:rPr>
              <w:t>.– прогн</w:t>
            </w:r>
            <w:r>
              <w:rPr>
                <w:rFonts w:ascii="Times New Roman" w:eastAsia="Times New Roman" w:hAnsi="Times New Roman" w:cs="Times New Roman"/>
                <w:color w:val="000000" w:themeColor="text1"/>
                <w:sz w:val="24"/>
                <w:szCs w:val="24"/>
                <w:highlight w:val="white"/>
              </w:rPr>
              <w:t>озована ціна РДН, яка для даної закупівлі становить – 4,675417 грн. за 1 кВт*год без ПДВ, (визначена як середньозважена ціна на РДН за листопад 2023 року за даними ДП «Оператор ринку» розміщеними на його веб-сайті</w:t>
            </w:r>
            <w:hyperlink r:id="rId17">
              <w:r>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lang w:val="en-US"/>
                </w:rPr>
                <w:t>www</w:t>
              </w:r>
              <w:r>
                <w:rPr>
                  <w:rFonts w:ascii="Times New Roman" w:eastAsia="Times New Roman" w:hAnsi="Times New Roman" w:cs="Times New Roman"/>
                  <w:color w:val="000000" w:themeColor="text1"/>
                  <w:sz w:val="24"/>
                  <w:szCs w:val="24"/>
                  <w:highlight w:val="white"/>
                </w:rPr>
                <w:t>.</w:t>
              </w:r>
              <w:proofErr w:type="spellStart"/>
              <w:r>
                <w:rPr>
                  <w:rFonts w:ascii="Times New Roman" w:eastAsia="Times New Roman" w:hAnsi="Times New Roman" w:cs="Times New Roman"/>
                  <w:color w:val="000000" w:themeColor="text1"/>
                  <w:sz w:val="24"/>
                  <w:szCs w:val="24"/>
                  <w:highlight w:val="white"/>
                  <w:lang w:val="en-US"/>
                </w:rPr>
                <w:t>oree</w:t>
              </w:r>
              <w:proofErr w:type="spellEnd"/>
              <w:r>
                <w:rPr>
                  <w:rFonts w:ascii="Times New Roman" w:eastAsia="Times New Roman" w:hAnsi="Times New Roman" w:cs="Times New Roman"/>
                  <w:color w:val="000000" w:themeColor="text1"/>
                  <w:sz w:val="24"/>
                  <w:szCs w:val="24"/>
                  <w:highlight w:val="white"/>
                </w:rPr>
                <w:t>.</w:t>
              </w:r>
              <w:r>
                <w:rPr>
                  <w:rFonts w:ascii="Times New Roman" w:eastAsia="Times New Roman" w:hAnsi="Times New Roman" w:cs="Times New Roman"/>
                  <w:color w:val="000000" w:themeColor="text1"/>
                  <w:sz w:val="24"/>
                  <w:szCs w:val="24"/>
                  <w:highlight w:val="white"/>
                  <w:lang w:val="en-US"/>
                </w:rPr>
                <w:t>com</w:t>
              </w:r>
              <w:r>
                <w:rPr>
                  <w:rFonts w:ascii="Times New Roman" w:eastAsia="Times New Roman" w:hAnsi="Times New Roman" w:cs="Times New Roman"/>
                  <w:color w:val="000000" w:themeColor="text1"/>
                  <w:sz w:val="24"/>
                  <w:szCs w:val="24"/>
                  <w:highlight w:val="white"/>
                </w:rPr>
                <w:t>.</w:t>
              </w:r>
              <w:proofErr w:type="spellStart"/>
              <w:r>
                <w:rPr>
                  <w:rFonts w:ascii="Times New Roman" w:eastAsia="Times New Roman" w:hAnsi="Times New Roman" w:cs="Times New Roman"/>
                  <w:color w:val="000000" w:themeColor="text1"/>
                  <w:sz w:val="24"/>
                  <w:szCs w:val="24"/>
                  <w:highlight w:val="white"/>
                  <w:lang w:val="en-US"/>
                </w:rPr>
                <w:t>ua</w:t>
              </w:r>
              <w:proofErr w:type="spellEnd"/>
              <w:r>
                <w:rPr>
                  <w:rFonts w:ascii="Times New Roman" w:eastAsia="Times New Roman" w:hAnsi="Times New Roman" w:cs="Times New Roman"/>
                  <w:color w:val="000000" w:themeColor="text1"/>
                  <w:sz w:val="24"/>
                  <w:szCs w:val="24"/>
                  <w:highlight w:val="white"/>
                </w:rPr>
                <w:t xml:space="preserve"> </w:t>
              </w:r>
            </w:hyperlink>
            <w:r>
              <w:rPr>
                <w:rFonts w:ascii="Times New Roman" w:eastAsia="Times New Roman" w:hAnsi="Times New Roman" w:cs="Times New Roman"/>
                <w:color w:val="000000" w:themeColor="text1"/>
                <w:sz w:val="24"/>
                <w:szCs w:val="24"/>
                <w:highlight w:val="white"/>
              </w:rPr>
              <w:t xml:space="preserve">з врахуванням покриття вартості купівлі електричної енергії на інших сегментах ринку електричної енергії (15 % від середньозваженої ціни на РДН). </w:t>
            </w:r>
          </w:p>
          <w:p w:rsidR="00CC0E2A" w:rsidRDefault="00FF00E4">
            <w:pPr>
              <w:widowControl w:val="0"/>
              <w:jc w:val="both"/>
              <w:rPr>
                <w:rFonts w:ascii="Times New Roman" w:eastAsia="Times New Roman" w:hAnsi="Times New Roman" w:cs="Times New Roman"/>
                <w:color w:val="000000" w:themeColor="text1"/>
                <w:sz w:val="24"/>
                <w:szCs w:val="24"/>
                <w:lang w:val="ru-RU"/>
              </w:rPr>
            </w:pPr>
            <w:proofErr w:type="gramStart"/>
            <w:r>
              <w:rPr>
                <w:rFonts w:ascii="Times New Roman" w:eastAsia="Times New Roman" w:hAnsi="Times New Roman" w:cs="Times New Roman"/>
                <w:color w:val="000000" w:themeColor="text1"/>
                <w:sz w:val="24"/>
                <w:szCs w:val="24"/>
                <w:highlight w:val="white"/>
                <w:lang w:val="ru-RU"/>
              </w:rPr>
              <w:t xml:space="preserve">Т пер. - тариф на </w:t>
            </w:r>
            <w:proofErr w:type="spellStart"/>
            <w:r>
              <w:rPr>
                <w:rFonts w:ascii="Times New Roman" w:eastAsia="Times New Roman" w:hAnsi="Times New Roman" w:cs="Times New Roman"/>
                <w:color w:val="000000" w:themeColor="text1"/>
                <w:sz w:val="24"/>
                <w:szCs w:val="24"/>
                <w:highlight w:val="white"/>
                <w:lang w:val="ru-RU"/>
              </w:rPr>
              <w:t>послуги</w:t>
            </w:r>
            <w:proofErr w:type="spellEnd"/>
            <w:r>
              <w:rPr>
                <w:rFonts w:ascii="Times New Roman" w:eastAsia="Times New Roman" w:hAnsi="Times New Roman" w:cs="Times New Roman"/>
                <w:color w:val="000000" w:themeColor="text1"/>
                <w:sz w:val="24"/>
                <w:szCs w:val="24"/>
                <w:highlight w:val="white"/>
                <w:lang w:val="ru-RU"/>
              </w:rPr>
              <w:t xml:space="preserve"> з </w:t>
            </w:r>
            <w:proofErr w:type="spellStart"/>
            <w:r>
              <w:rPr>
                <w:rFonts w:ascii="Times New Roman" w:eastAsia="Times New Roman" w:hAnsi="Times New Roman" w:cs="Times New Roman"/>
                <w:color w:val="000000" w:themeColor="text1"/>
                <w:sz w:val="24"/>
                <w:szCs w:val="24"/>
                <w:highlight w:val="white"/>
                <w:lang w:val="ru-RU"/>
              </w:rPr>
              <w:t>передачі</w:t>
            </w:r>
            <w:proofErr w:type="spellEnd"/>
            <w:r>
              <w:rPr>
                <w:rFonts w:ascii="Times New Roman" w:eastAsia="Times New Roman" w:hAnsi="Times New Roman" w:cs="Times New Roman"/>
                <w:color w:val="000000" w:themeColor="text1"/>
                <w:sz w:val="24"/>
                <w:szCs w:val="24"/>
                <w:highlight w:val="white"/>
                <w:lang w:val="ru-RU"/>
              </w:rPr>
              <w:t xml:space="preserve"> </w:t>
            </w:r>
            <w:proofErr w:type="spellStart"/>
            <w:r>
              <w:rPr>
                <w:rFonts w:ascii="Times New Roman" w:eastAsia="Times New Roman" w:hAnsi="Times New Roman" w:cs="Times New Roman"/>
                <w:color w:val="000000" w:themeColor="text1"/>
                <w:sz w:val="24"/>
                <w:szCs w:val="24"/>
                <w:highlight w:val="white"/>
                <w:lang w:val="ru-RU"/>
              </w:rPr>
              <w:t>електричної</w:t>
            </w:r>
            <w:proofErr w:type="spellEnd"/>
            <w:r>
              <w:rPr>
                <w:rFonts w:ascii="Times New Roman" w:eastAsia="Times New Roman" w:hAnsi="Times New Roman" w:cs="Times New Roman"/>
                <w:color w:val="000000" w:themeColor="text1"/>
                <w:sz w:val="24"/>
                <w:szCs w:val="24"/>
                <w:highlight w:val="white"/>
                <w:lang w:val="ru-RU"/>
              </w:rPr>
              <w:t xml:space="preserve"> </w:t>
            </w:r>
            <w:proofErr w:type="spellStart"/>
            <w:r>
              <w:rPr>
                <w:rFonts w:ascii="Times New Roman" w:eastAsia="Times New Roman" w:hAnsi="Times New Roman" w:cs="Times New Roman"/>
                <w:color w:val="000000" w:themeColor="text1"/>
                <w:sz w:val="24"/>
                <w:szCs w:val="24"/>
                <w:highlight w:val="white"/>
                <w:lang w:val="ru-RU"/>
              </w:rPr>
              <w:t>енергії</w:t>
            </w:r>
            <w:proofErr w:type="spellEnd"/>
            <w:r>
              <w:rPr>
                <w:rFonts w:ascii="Times New Roman" w:eastAsia="Times New Roman" w:hAnsi="Times New Roman" w:cs="Times New Roman"/>
                <w:color w:val="000000" w:themeColor="text1"/>
                <w:sz w:val="24"/>
                <w:szCs w:val="24"/>
                <w:highlight w:val="white"/>
                <w:lang w:val="ru-RU"/>
              </w:rPr>
              <w:t xml:space="preserve"> </w:t>
            </w:r>
            <w:proofErr w:type="spellStart"/>
            <w:r>
              <w:rPr>
                <w:rFonts w:ascii="Times New Roman" w:eastAsia="Times New Roman" w:hAnsi="Times New Roman" w:cs="Times New Roman"/>
                <w:color w:val="000000" w:themeColor="text1"/>
                <w:sz w:val="24"/>
                <w:szCs w:val="24"/>
                <w:highlight w:val="white"/>
                <w:lang w:val="ru-RU"/>
              </w:rPr>
              <w:t>затверджений</w:t>
            </w:r>
            <w:proofErr w:type="spellEnd"/>
            <w:r>
              <w:rPr>
                <w:rFonts w:ascii="Times New Roman" w:eastAsia="Times New Roman" w:hAnsi="Times New Roman" w:cs="Times New Roman"/>
                <w:color w:val="000000" w:themeColor="text1"/>
                <w:sz w:val="24"/>
                <w:szCs w:val="24"/>
                <w:highlight w:val="white"/>
                <w:lang w:val="ru-RU"/>
              </w:rPr>
              <w:t xml:space="preserve"> регулятором для оператора </w:t>
            </w:r>
            <w:proofErr w:type="spellStart"/>
            <w:r>
              <w:rPr>
                <w:rFonts w:ascii="Times New Roman" w:eastAsia="Times New Roman" w:hAnsi="Times New Roman" w:cs="Times New Roman"/>
                <w:color w:val="000000" w:themeColor="text1"/>
                <w:sz w:val="24"/>
                <w:szCs w:val="24"/>
                <w:highlight w:val="white"/>
                <w:lang w:val="ru-RU"/>
              </w:rPr>
              <w:t>системи</w:t>
            </w:r>
            <w:proofErr w:type="spellEnd"/>
            <w:r>
              <w:rPr>
                <w:rFonts w:ascii="Times New Roman" w:eastAsia="Times New Roman" w:hAnsi="Times New Roman" w:cs="Times New Roman"/>
                <w:color w:val="000000" w:themeColor="text1"/>
                <w:sz w:val="24"/>
                <w:szCs w:val="24"/>
                <w:highlight w:val="white"/>
                <w:lang w:val="ru-RU"/>
              </w:rPr>
              <w:t xml:space="preserve"> </w:t>
            </w:r>
            <w:proofErr w:type="spellStart"/>
            <w:r>
              <w:rPr>
                <w:rFonts w:ascii="Times New Roman" w:eastAsia="Times New Roman" w:hAnsi="Times New Roman" w:cs="Times New Roman"/>
                <w:color w:val="000000" w:themeColor="text1"/>
                <w:sz w:val="24"/>
                <w:szCs w:val="24"/>
                <w:highlight w:val="white"/>
                <w:lang w:val="ru-RU"/>
              </w:rPr>
              <w:t>передачі</w:t>
            </w:r>
            <w:proofErr w:type="spellEnd"/>
            <w:r>
              <w:rPr>
                <w:rFonts w:ascii="Times New Roman" w:eastAsia="Times New Roman" w:hAnsi="Times New Roman" w:cs="Times New Roman"/>
                <w:color w:val="000000" w:themeColor="text1"/>
                <w:sz w:val="24"/>
                <w:szCs w:val="24"/>
                <w:lang w:val="ru-RU"/>
              </w:rPr>
              <w:t xml:space="preserve"> у </w:t>
            </w:r>
            <w:proofErr w:type="spellStart"/>
            <w:r>
              <w:rPr>
                <w:rFonts w:ascii="Times New Roman" w:eastAsia="Times New Roman" w:hAnsi="Times New Roman" w:cs="Times New Roman"/>
                <w:color w:val="000000" w:themeColor="text1"/>
                <w:sz w:val="24"/>
                <w:szCs w:val="24"/>
                <w:lang w:val="ru-RU"/>
              </w:rPr>
              <w:t>встановленому</w:t>
            </w:r>
            <w:proofErr w:type="spellEnd"/>
            <w:r>
              <w:rPr>
                <w:rFonts w:ascii="Times New Roman" w:eastAsia="Times New Roman" w:hAnsi="Times New Roman" w:cs="Times New Roman"/>
                <w:color w:val="000000" w:themeColor="text1"/>
                <w:sz w:val="24"/>
                <w:szCs w:val="24"/>
                <w:lang w:val="ru-RU"/>
              </w:rPr>
              <w:t xml:space="preserve"> порядку </w:t>
            </w:r>
            <w:proofErr w:type="spellStart"/>
            <w:r>
              <w:rPr>
                <w:rFonts w:ascii="Times New Roman" w:eastAsia="Times New Roman" w:hAnsi="Times New Roman" w:cs="Times New Roman"/>
                <w:color w:val="000000" w:themeColor="text1"/>
                <w:sz w:val="24"/>
                <w:szCs w:val="24"/>
                <w:lang w:val="ru-RU"/>
              </w:rPr>
              <w:t>відповідно</w:t>
            </w:r>
            <w:proofErr w:type="spellEnd"/>
            <w:r>
              <w:rPr>
                <w:rFonts w:ascii="Times New Roman" w:eastAsia="Times New Roman" w:hAnsi="Times New Roman" w:cs="Times New Roman"/>
                <w:color w:val="000000" w:themeColor="text1"/>
                <w:sz w:val="24"/>
                <w:szCs w:val="24"/>
                <w:lang w:val="ru-RU"/>
              </w:rPr>
              <w:t xml:space="preserve"> до постанови НКРЕКП </w:t>
            </w:r>
            <w:proofErr w:type="spellStart"/>
            <w:r>
              <w:rPr>
                <w:rFonts w:ascii="Times New Roman" w:eastAsia="Times New Roman" w:hAnsi="Times New Roman" w:cs="Times New Roman"/>
                <w:color w:val="000000" w:themeColor="text1"/>
                <w:sz w:val="24"/>
                <w:szCs w:val="24"/>
                <w:lang w:val="ru-RU"/>
              </w:rPr>
              <w:t>від</w:t>
            </w:r>
            <w:proofErr w:type="spellEnd"/>
            <w:r>
              <w:rPr>
                <w:rFonts w:ascii="Times New Roman" w:eastAsia="Times New Roman" w:hAnsi="Times New Roman" w:cs="Times New Roman"/>
                <w:color w:val="000000" w:themeColor="text1"/>
                <w:sz w:val="24"/>
                <w:szCs w:val="24"/>
                <w:lang w:val="ru-RU"/>
              </w:rPr>
              <w:t xml:space="preserve"> 21.12.2022 № 1788 за 1 кВт*год без ПДВ</w:t>
            </w:r>
            <w:r>
              <w:rPr>
                <w:rFonts w:ascii="Times New Roman" w:eastAsia="Times New Roman" w:hAnsi="Times New Roman" w:cs="Times New Roman"/>
                <w:color w:val="000000" w:themeColor="text1"/>
                <w:sz w:val="24"/>
                <w:szCs w:val="24"/>
              </w:rPr>
              <w:t xml:space="preserve"> та</w:t>
            </w:r>
            <w:r>
              <w:rPr>
                <w:rFonts w:ascii="Times New Roman" w:eastAsia="Times New Roman" w:hAnsi="Times New Roman" w:cs="Times New Roman"/>
                <w:color w:val="000000" w:themeColor="text1"/>
                <w:sz w:val="24"/>
                <w:szCs w:val="24"/>
                <w:lang w:val="ru-RU"/>
              </w:rPr>
              <w:t xml:space="preserve"> становить 0,48510 грн. за 1 кВт*год;</w:t>
            </w:r>
            <w:proofErr w:type="gramEnd"/>
          </w:p>
          <w:p w:rsidR="00CC0E2A" w:rsidRDefault="00FF00E4">
            <w:pPr>
              <w:widowControl w:val="0"/>
              <w:jc w:val="both"/>
              <w:rPr>
                <w:color w:val="000000" w:themeColor="text1"/>
                <w:highlight w:val="white"/>
              </w:rPr>
            </w:pPr>
            <w:proofErr w:type="spellStart"/>
            <w:r>
              <w:rPr>
                <w:rFonts w:ascii="Times New Roman" w:eastAsia="Times New Roman" w:hAnsi="Times New Roman" w:cs="Times New Roman"/>
                <w:color w:val="000000" w:themeColor="text1"/>
                <w:sz w:val="24"/>
                <w:szCs w:val="24"/>
                <w:highlight w:val="white"/>
              </w:rPr>
              <w:t>Т_роз</w:t>
            </w:r>
            <w:proofErr w:type="spellEnd"/>
            <w:r>
              <w:rPr>
                <w:rFonts w:ascii="Times New Roman" w:eastAsia="Times New Roman" w:hAnsi="Times New Roman" w:cs="Times New Roman"/>
                <w:color w:val="000000" w:themeColor="text1"/>
                <w:sz w:val="24"/>
                <w:szCs w:val="24"/>
                <w:highlight w:val="white"/>
              </w:rPr>
              <w:t xml:space="preserve"> - </w:t>
            </w:r>
            <w:r>
              <w:rPr>
                <w:rFonts w:ascii="Times New Roman" w:eastAsia="Times New Roman" w:hAnsi="Times New Roman" w:cs="Times New Roman"/>
                <w:color w:val="000000" w:themeColor="text1"/>
                <w:sz w:val="24"/>
                <w:szCs w:val="24"/>
                <w:highlight w:val="white"/>
                <w:lang w:val="ru-RU"/>
              </w:rPr>
              <w:t xml:space="preserve">тариф на </w:t>
            </w:r>
            <w:proofErr w:type="spellStart"/>
            <w:r>
              <w:rPr>
                <w:rFonts w:ascii="Times New Roman" w:eastAsia="Times New Roman" w:hAnsi="Times New Roman" w:cs="Times New Roman"/>
                <w:color w:val="000000" w:themeColor="text1"/>
                <w:sz w:val="24"/>
                <w:szCs w:val="24"/>
                <w:highlight w:val="white"/>
                <w:lang w:val="ru-RU"/>
              </w:rPr>
              <w:t>послуги</w:t>
            </w:r>
            <w:proofErr w:type="spellEnd"/>
            <w:r>
              <w:rPr>
                <w:rFonts w:ascii="Times New Roman" w:eastAsia="Times New Roman" w:hAnsi="Times New Roman" w:cs="Times New Roman"/>
                <w:color w:val="000000" w:themeColor="text1"/>
                <w:sz w:val="24"/>
                <w:szCs w:val="24"/>
                <w:highlight w:val="white"/>
                <w:lang w:val="ru-RU"/>
              </w:rPr>
              <w:t xml:space="preserve"> з </w:t>
            </w:r>
            <w:r>
              <w:rPr>
                <w:rFonts w:ascii="Times New Roman" w:eastAsia="Times New Roman" w:hAnsi="Times New Roman" w:cs="Times New Roman"/>
                <w:color w:val="000000" w:themeColor="text1"/>
                <w:sz w:val="24"/>
                <w:szCs w:val="24"/>
                <w:highlight w:val="white"/>
              </w:rPr>
              <w:t>розподілу</w:t>
            </w:r>
            <w:r>
              <w:rPr>
                <w:rFonts w:ascii="Times New Roman" w:eastAsia="Times New Roman" w:hAnsi="Times New Roman" w:cs="Times New Roman"/>
                <w:color w:val="000000" w:themeColor="text1"/>
                <w:sz w:val="24"/>
                <w:szCs w:val="24"/>
                <w:highlight w:val="white"/>
                <w:lang w:val="ru-RU"/>
              </w:rPr>
              <w:t xml:space="preserve"> </w:t>
            </w:r>
            <w:proofErr w:type="spellStart"/>
            <w:r>
              <w:rPr>
                <w:rFonts w:ascii="Times New Roman" w:eastAsia="Times New Roman" w:hAnsi="Times New Roman" w:cs="Times New Roman"/>
                <w:color w:val="000000" w:themeColor="text1"/>
                <w:sz w:val="24"/>
                <w:szCs w:val="24"/>
                <w:highlight w:val="white"/>
                <w:lang w:val="ru-RU"/>
              </w:rPr>
              <w:t>електричної</w:t>
            </w:r>
            <w:proofErr w:type="spellEnd"/>
            <w:r>
              <w:rPr>
                <w:rFonts w:ascii="Times New Roman" w:eastAsia="Times New Roman" w:hAnsi="Times New Roman" w:cs="Times New Roman"/>
                <w:color w:val="000000" w:themeColor="text1"/>
                <w:sz w:val="24"/>
                <w:szCs w:val="24"/>
                <w:highlight w:val="white"/>
                <w:lang w:val="ru-RU"/>
              </w:rPr>
              <w:t xml:space="preserve"> </w:t>
            </w:r>
            <w:proofErr w:type="spellStart"/>
            <w:r>
              <w:rPr>
                <w:rFonts w:ascii="Times New Roman" w:eastAsia="Times New Roman" w:hAnsi="Times New Roman" w:cs="Times New Roman"/>
                <w:color w:val="000000" w:themeColor="text1"/>
                <w:sz w:val="24"/>
                <w:szCs w:val="24"/>
                <w:highlight w:val="white"/>
                <w:lang w:val="ru-RU"/>
              </w:rPr>
              <w:t>енергії</w:t>
            </w:r>
            <w:proofErr w:type="spellEnd"/>
            <w:r>
              <w:rPr>
                <w:rFonts w:ascii="Times New Roman" w:eastAsia="Times New Roman" w:hAnsi="Times New Roman" w:cs="Times New Roman"/>
                <w:color w:val="000000" w:themeColor="text1"/>
                <w:sz w:val="24"/>
                <w:szCs w:val="24"/>
                <w:highlight w:val="white"/>
                <w:lang w:val="ru-RU"/>
              </w:rPr>
              <w:t xml:space="preserve"> </w:t>
            </w:r>
            <w:proofErr w:type="spellStart"/>
            <w:r>
              <w:rPr>
                <w:rFonts w:ascii="Times New Roman" w:eastAsia="Times New Roman" w:hAnsi="Times New Roman" w:cs="Times New Roman"/>
                <w:color w:val="000000" w:themeColor="text1"/>
                <w:sz w:val="24"/>
                <w:szCs w:val="24"/>
                <w:highlight w:val="white"/>
                <w:lang w:val="ru-RU"/>
              </w:rPr>
              <w:t>затверджений</w:t>
            </w:r>
            <w:proofErr w:type="spellEnd"/>
            <w:r>
              <w:rPr>
                <w:rFonts w:ascii="Times New Roman" w:eastAsia="Times New Roman" w:hAnsi="Times New Roman" w:cs="Times New Roman"/>
                <w:color w:val="000000" w:themeColor="text1"/>
                <w:sz w:val="24"/>
                <w:szCs w:val="24"/>
                <w:highlight w:val="white"/>
                <w:lang w:val="ru-RU"/>
              </w:rPr>
              <w:t xml:space="preserve"> регулятором для оператора </w:t>
            </w:r>
            <w:proofErr w:type="spellStart"/>
            <w:r>
              <w:rPr>
                <w:rFonts w:ascii="Times New Roman" w:eastAsia="Times New Roman" w:hAnsi="Times New Roman" w:cs="Times New Roman"/>
                <w:color w:val="000000" w:themeColor="text1"/>
                <w:sz w:val="24"/>
                <w:szCs w:val="24"/>
                <w:highlight w:val="white"/>
                <w:lang w:val="ru-RU"/>
              </w:rPr>
              <w:t>системи</w:t>
            </w:r>
            <w:proofErr w:type="spellEnd"/>
            <w:r>
              <w:rPr>
                <w:rFonts w:ascii="Times New Roman" w:eastAsia="Times New Roman" w:hAnsi="Times New Roman" w:cs="Times New Roman"/>
                <w:color w:val="000000" w:themeColor="text1"/>
                <w:sz w:val="24"/>
                <w:szCs w:val="24"/>
                <w:highlight w:val="white"/>
                <w:lang w:val="ru-RU"/>
              </w:rPr>
              <w:t xml:space="preserve"> </w:t>
            </w:r>
            <w:r>
              <w:rPr>
                <w:rFonts w:ascii="Times New Roman" w:eastAsia="Times New Roman" w:hAnsi="Times New Roman" w:cs="Times New Roman"/>
                <w:color w:val="000000" w:themeColor="text1"/>
                <w:sz w:val="24"/>
                <w:szCs w:val="24"/>
                <w:highlight w:val="white"/>
              </w:rPr>
              <w:t>розподілу</w:t>
            </w:r>
            <w:r>
              <w:rPr>
                <w:rFonts w:ascii="Times New Roman" w:eastAsia="Times New Roman" w:hAnsi="Times New Roman" w:cs="Times New Roman"/>
                <w:color w:val="000000" w:themeColor="text1"/>
                <w:sz w:val="24"/>
                <w:szCs w:val="24"/>
                <w:highlight w:val="white"/>
                <w:lang w:val="ru-RU"/>
              </w:rPr>
              <w:t xml:space="preserve"> у </w:t>
            </w:r>
            <w:proofErr w:type="spellStart"/>
            <w:r>
              <w:rPr>
                <w:rFonts w:ascii="Times New Roman" w:eastAsia="Times New Roman" w:hAnsi="Times New Roman" w:cs="Times New Roman"/>
                <w:color w:val="000000" w:themeColor="text1"/>
                <w:sz w:val="24"/>
                <w:szCs w:val="24"/>
                <w:highlight w:val="white"/>
                <w:lang w:val="ru-RU"/>
              </w:rPr>
              <w:t>встановленому</w:t>
            </w:r>
            <w:proofErr w:type="spellEnd"/>
            <w:r>
              <w:rPr>
                <w:rFonts w:ascii="Times New Roman" w:eastAsia="Times New Roman" w:hAnsi="Times New Roman" w:cs="Times New Roman"/>
                <w:color w:val="000000" w:themeColor="text1"/>
                <w:sz w:val="24"/>
                <w:szCs w:val="24"/>
                <w:highlight w:val="white"/>
                <w:lang w:val="ru-RU"/>
              </w:rPr>
              <w:t xml:space="preserve"> порядку </w:t>
            </w:r>
            <w:proofErr w:type="spellStart"/>
            <w:r>
              <w:rPr>
                <w:rFonts w:ascii="Times New Roman" w:eastAsia="Times New Roman" w:hAnsi="Times New Roman" w:cs="Times New Roman"/>
                <w:color w:val="000000" w:themeColor="text1"/>
                <w:sz w:val="24"/>
                <w:szCs w:val="24"/>
                <w:highlight w:val="white"/>
                <w:lang w:val="ru-RU"/>
              </w:rPr>
              <w:t>відповідно</w:t>
            </w:r>
            <w:proofErr w:type="spellEnd"/>
            <w:r>
              <w:rPr>
                <w:rFonts w:ascii="Times New Roman" w:eastAsia="Times New Roman" w:hAnsi="Times New Roman" w:cs="Times New Roman"/>
                <w:color w:val="000000" w:themeColor="text1"/>
                <w:sz w:val="24"/>
                <w:szCs w:val="24"/>
                <w:highlight w:val="white"/>
                <w:lang w:val="ru-RU"/>
              </w:rPr>
              <w:t xml:space="preserve"> до постанови НКРЕКП </w:t>
            </w:r>
            <w:proofErr w:type="spellStart"/>
            <w:r>
              <w:rPr>
                <w:rFonts w:ascii="Times New Roman" w:eastAsia="Times New Roman" w:hAnsi="Times New Roman" w:cs="Times New Roman"/>
                <w:color w:val="000000" w:themeColor="text1"/>
                <w:sz w:val="24"/>
                <w:szCs w:val="24"/>
                <w:highlight w:val="white"/>
                <w:lang w:val="ru-RU"/>
              </w:rPr>
              <w:t>від</w:t>
            </w:r>
            <w:proofErr w:type="spellEnd"/>
            <w:r>
              <w:rPr>
                <w:rFonts w:ascii="Times New Roman" w:eastAsia="Times New Roman" w:hAnsi="Times New Roman" w:cs="Times New Roman"/>
                <w:color w:val="000000" w:themeColor="text1"/>
                <w:sz w:val="24"/>
                <w:szCs w:val="24"/>
                <w:highlight w:val="white"/>
                <w:lang w:val="ru-RU"/>
              </w:rPr>
              <w:t xml:space="preserve"> 21.12.2022 № </w:t>
            </w:r>
            <w:r>
              <w:rPr>
                <w:rFonts w:ascii="Times New Roman" w:eastAsia="Times New Roman" w:hAnsi="Times New Roman" w:cs="Times New Roman"/>
                <w:color w:val="000000" w:themeColor="text1"/>
                <w:sz w:val="24"/>
                <w:szCs w:val="24"/>
                <w:highlight w:val="white"/>
              </w:rPr>
              <w:t>1806</w:t>
            </w:r>
            <w:r>
              <w:rPr>
                <w:rFonts w:ascii="Times New Roman" w:eastAsia="Times New Roman" w:hAnsi="Times New Roman" w:cs="Times New Roman"/>
                <w:color w:val="000000" w:themeColor="text1"/>
                <w:sz w:val="24"/>
                <w:szCs w:val="24"/>
                <w:highlight w:val="white"/>
                <w:lang w:val="ru-RU"/>
              </w:rPr>
              <w:t xml:space="preserve"> за 1 кВт*год без ПДВ</w:t>
            </w:r>
            <w:r>
              <w:rPr>
                <w:rFonts w:ascii="Times New Roman" w:eastAsia="Times New Roman" w:hAnsi="Times New Roman" w:cs="Times New Roman"/>
                <w:color w:val="000000" w:themeColor="text1"/>
                <w:sz w:val="24"/>
                <w:szCs w:val="24"/>
                <w:highlight w:val="white"/>
              </w:rPr>
              <w:t xml:space="preserve"> та</w:t>
            </w:r>
            <w:r>
              <w:rPr>
                <w:rFonts w:ascii="Times New Roman" w:eastAsia="Times New Roman" w:hAnsi="Times New Roman" w:cs="Times New Roman"/>
                <w:color w:val="000000" w:themeColor="text1"/>
                <w:sz w:val="24"/>
                <w:szCs w:val="24"/>
                <w:highlight w:val="white"/>
                <w:lang w:val="ru-RU"/>
              </w:rPr>
              <w:t xml:space="preserve"> становить </w:t>
            </w:r>
            <w:r>
              <w:rPr>
                <w:rFonts w:ascii="Times New Roman" w:eastAsia="Times New Roman" w:hAnsi="Times New Roman" w:cs="Times New Roman"/>
                <w:color w:val="000000" w:themeColor="text1"/>
                <w:sz w:val="24"/>
                <w:szCs w:val="24"/>
                <w:highlight w:val="white"/>
              </w:rPr>
              <w:t>1,84308</w:t>
            </w:r>
            <w:r>
              <w:rPr>
                <w:rFonts w:ascii="Times New Roman" w:eastAsia="Times New Roman" w:hAnsi="Times New Roman" w:cs="Times New Roman"/>
                <w:color w:val="000000" w:themeColor="text1"/>
                <w:sz w:val="24"/>
                <w:szCs w:val="24"/>
                <w:highlight w:val="white"/>
                <w:lang w:val="ru-RU"/>
              </w:rPr>
              <w:t xml:space="preserve"> грн. за 1 кВт*год</w:t>
            </w:r>
          </w:p>
          <w:p w:rsidR="00CC0E2A" w:rsidRDefault="00FF00E4">
            <w:pPr>
              <w:widowControl w:val="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val="ru-RU"/>
              </w:rPr>
              <w:t xml:space="preserve">М – </w:t>
            </w:r>
            <w:proofErr w:type="spellStart"/>
            <w:r>
              <w:rPr>
                <w:rFonts w:ascii="Times New Roman" w:eastAsia="Times New Roman" w:hAnsi="Times New Roman" w:cs="Times New Roman"/>
                <w:color w:val="000000" w:themeColor="text1"/>
                <w:sz w:val="24"/>
                <w:szCs w:val="24"/>
                <w:lang w:val="ru-RU"/>
              </w:rPr>
              <w:t>вартість</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послуг</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Постачальника</w:t>
            </w:r>
            <w:proofErr w:type="spellEnd"/>
            <w:r>
              <w:rPr>
                <w:rFonts w:ascii="Times New Roman" w:eastAsia="Times New Roman" w:hAnsi="Times New Roman" w:cs="Times New Roman"/>
                <w:color w:val="000000" w:themeColor="text1"/>
                <w:sz w:val="24"/>
                <w:szCs w:val="24"/>
                <w:lang w:val="ru-RU"/>
              </w:rPr>
              <w:t xml:space="preserve"> з </w:t>
            </w:r>
            <w:proofErr w:type="spellStart"/>
            <w:r>
              <w:rPr>
                <w:rFonts w:ascii="Times New Roman" w:eastAsia="Times New Roman" w:hAnsi="Times New Roman" w:cs="Times New Roman"/>
                <w:color w:val="000000" w:themeColor="text1"/>
                <w:sz w:val="24"/>
                <w:szCs w:val="24"/>
                <w:lang w:val="ru-RU"/>
              </w:rPr>
              <w:t>врахуванням</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обов’язкових</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податків</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зборів</w:t>
            </w:r>
            <w:proofErr w:type="spellEnd"/>
            <w:r>
              <w:rPr>
                <w:rFonts w:ascii="Times New Roman" w:eastAsia="Times New Roman" w:hAnsi="Times New Roman" w:cs="Times New Roman"/>
                <w:color w:val="000000" w:themeColor="text1"/>
                <w:sz w:val="24"/>
                <w:szCs w:val="24"/>
                <w:lang w:val="ru-RU"/>
              </w:rPr>
              <w:t xml:space="preserve"> та </w:t>
            </w:r>
            <w:proofErr w:type="spellStart"/>
            <w:r>
              <w:rPr>
                <w:rFonts w:ascii="Times New Roman" w:eastAsia="Times New Roman" w:hAnsi="Times New Roman" w:cs="Times New Roman"/>
                <w:color w:val="000000" w:themeColor="text1"/>
                <w:sz w:val="24"/>
                <w:szCs w:val="24"/>
                <w:lang w:val="ru-RU"/>
              </w:rPr>
              <w:t>платежів</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що</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передбачені</w:t>
            </w:r>
            <w:proofErr w:type="spellEnd"/>
            <w:r>
              <w:rPr>
                <w:rFonts w:ascii="Times New Roman" w:eastAsia="Times New Roman" w:hAnsi="Times New Roman" w:cs="Times New Roman"/>
                <w:color w:val="000000" w:themeColor="text1"/>
                <w:sz w:val="24"/>
                <w:szCs w:val="24"/>
                <w:lang w:val="ru-RU"/>
              </w:rPr>
              <w:t xml:space="preserve"> правилами ринку, </w:t>
            </w:r>
            <w:proofErr w:type="spellStart"/>
            <w:r>
              <w:rPr>
                <w:rFonts w:ascii="Times New Roman" w:eastAsia="Times New Roman" w:hAnsi="Times New Roman" w:cs="Times New Roman"/>
                <w:color w:val="000000" w:themeColor="text1"/>
                <w:sz w:val="24"/>
                <w:szCs w:val="24"/>
                <w:lang w:val="ru-RU"/>
              </w:rPr>
              <w:t>законодавством</w:t>
            </w:r>
            <w:proofErr w:type="spellEnd"/>
            <w:r>
              <w:rPr>
                <w:rFonts w:ascii="Times New Roman" w:eastAsia="Times New Roman" w:hAnsi="Times New Roman" w:cs="Times New Roman"/>
                <w:color w:val="000000" w:themeColor="text1"/>
                <w:sz w:val="24"/>
                <w:szCs w:val="24"/>
                <w:lang w:val="ru-RU"/>
              </w:rPr>
              <w:t xml:space="preserve"> та </w:t>
            </w:r>
            <w:proofErr w:type="spellStart"/>
            <w:r>
              <w:rPr>
                <w:rFonts w:ascii="Times New Roman" w:eastAsia="Times New Roman" w:hAnsi="Times New Roman" w:cs="Times New Roman"/>
                <w:color w:val="000000" w:themeColor="text1"/>
                <w:sz w:val="24"/>
                <w:szCs w:val="24"/>
                <w:lang w:val="ru-RU"/>
              </w:rPr>
              <w:t>іншими</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нормативними</w:t>
            </w:r>
            <w:proofErr w:type="spellEnd"/>
            <w:r>
              <w:rPr>
                <w:rFonts w:ascii="Times New Roman" w:eastAsia="Times New Roman" w:hAnsi="Times New Roman" w:cs="Times New Roman"/>
                <w:color w:val="000000" w:themeColor="text1"/>
                <w:sz w:val="24"/>
                <w:szCs w:val="24"/>
                <w:lang w:val="ru-RU"/>
              </w:rPr>
              <w:t xml:space="preserve"> документами – </w:t>
            </w:r>
            <w:proofErr w:type="spellStart"/>
            <w:r>
              <w:rPr>
                <w:rFonts w:ascii="Times New Roman" w:eastAsia="Times New Roman" w:hAnsi="Times New Roman" w:cs="Times New Roman"/>
                <w:color w:val="000000" w:themeColor="text1"/>
                <w:sz w:val="24"/>
                <w:szCs w:val="24"/>
                <w:lang w:val="ru-RU"/>
              </w:rPr>
              <w:t>відповідно</w:t>
            </w:r>
            <w:proofErr w:type="spellEnd"/>
            <w:r>
              <w:rPr>
                <w:rFonts w:ascii="Times New Roman" w:eastAsia="Times New Roman" w:hAnsi="Times New Roman" w:cs="Times New Roman"/>
                <w:color w:val="000000" w:themeColor="text1"/>
                <w:sz w:val="24"/>
                <w:szCs w:val="24"/>
                <w:lang w:val="ru-RU"/>
              </w:rPr>
              <w:t xml:space="preserve"> до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lang w:val="ru-RU"/>
              </w:rPr>
              <w:t xml:space="preserve"> та не </w:t>
            </w:r>
            <w:proofErr w:type="spellStart"/>
            <w:r>
              <w:rPr>
                <w:rFonts w:ascii="Times New Roman" w:eastAsia="Times New Roman" w:hAnsi="Times New Roman" w:cs="Times New Roman"/>
                <w:color w:val="000000" w:themeColor="text1"/>
                <w:sz w:val="24"/>
                <w:szCs w:val="24"/>
                <w:lang w:val="ru-RU"/>
              </w:rPr>
              <w:t>може</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змінюватись</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протягом</w:t>
            </w:r>
            <w:proofErr w:type="spellEnd"/>
            <w:r>
              <w:rPr>
                <w:rFonts w:ascii="Times New Roman" w:eastAsia="Times New Roman" w:hAnsi="Times New Roman" w:cs="Times New Roman"/>
                <w:color w:val="000000" w:themeColor="text1"/>
                <w:sz w:val="24"/>
                <w:szCs w:val="24"/>
                <w:lang w:val="ru-RU"/>
              </w:rPr>
              <w:t xml:space="preserve"> строку </w:t>
            </w:r>
            <w:proofErr w:type="spellStart"/>
            <w:r>
              <w:rPr>
                <w:rFonts w:ascii="Times New Roman" w:eastAsia="Times New Roman" w:hAnsi="Times New Roman" w:cs="Times New Roman"/>
                <w:color w:val="000000" w:themeColor="text1"/>
                <w:sz w:val="24"/>
                <w:szCs w:val="24"/>
                <w:lang w:val="ru-RU"/>
              </w:rPr>
              <w:t>дії</w:t>
            </w:r>
            <w:proofErr w:type="spellEnd"/>
            <w:r>
              <w:rPr>
                <w:rFonts w:ascii="Times New Roman" w:eastAsia="Times New Roman" w:hAnsi="Times New Roman" w:cs="Times New Roman"/>
                <w:color w:val="000000" w:themeColor="text1"/>
                <w:sz w:val="24"/>
                <w:szCs w:val="24"/>
                <w:lang w:val="ru-RU"/>
              </w:rPr>
              <w:t xml:space="preserve"> договору), </w:t>
            </w:r>
            <w:proofErr w:type="spellStart"/>
            <w:r>
              <w:rPr>
                <w:rFonts w:ascii="Times New Roman" w:eastAsia="Times New Roman" w:hAnsi="Times New Roman" w:cs="Times New Roman"/>
                <w:color w:val="000000" w:themeColor="text1"/>
                <w:sz w:val="24"/>
                <w:szCs w:val="24"/>
                <w:lang w:val="ru-RU"/>
              </w:rPr>
              <w:t>грн</w:t>
            </w:r>
            <w:proofErr w:type="spellEnd"/>
            <w:r>
              <w:rPr>
                <w:rFonts w:ascii="Times New Roman" w:eastAsia="Times New Roman" w:hAnsi="Times New Roman" w:cs="Times New Roman"/>
                <w:color w:val="000000" w:themeColor="text1"/>
                <w:sz w:val="24"/>
                <w:szCs w:val="24"/>
              </w:rPr>
              <w:t xml:space="preserve">. за 1 </w:t>
            </w:r>
            <w:r>
              <w:rPr>
                <w:rFonts w:ascii="Times New Roman" w:eastAsia="Times New Roman" w:hAnsi="Times New Roman" w:cs="Times New Roman"/>
                <w:color w:val="000000" w:themeColor="text1"/>
                <w:sz w:val="24"/>
                <w:szCs w:val="24"/>
                <w:lang w:val="ru-RU"/>
              </w:rPr>
              <w:t>кВт*год</w:t>
            </w:r>
            <w:r>
              <w:rPr>
                <w:rFonts w:ascii="Times New Roman" w:eastAsia="Times New Roman" w:hAnsi="Times New Roman" w:cs="Times New Roman"/>
                <w:color w:val="000000" w:themeColor="text1"/>
                <w:sz w:val="24"/>
                <w:szCs w:val="24"/>
              </w:rPr>
              <w:t xml:space="preserve"> без ПДВ</w:t>
            </w:r>
            <w:r>
              <w:rPr>
                <w:rFonts w:ascii="Times New Roman" w:eastAsia="Times New Roman" w:hAnsi="Times New Roman" w:cs="Times New Roman"/>
                <w:color w:val="000000" w:themeColor="text1"/>
                <w:sz w:val="24"/>
                <w:szCs w:val="24"/>
                <w:lang w:val="ru-RU"/>
              </w:rPr>
              <w:t>;</w:t>
            </w:r>
            <w:proofErr w:type="gramEnd"/>
          </w:p>
          <w:p w:rsidR="00CC0E2A" w:rsidRDefault="00FF00E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V</w:t>
            </w:r>
            <w:r>
              <w:rPr>
                <w:rFonts w:ascii="Times New Roman" w:eastAsia="Times New Roman" w:hAnsi="Times New Roman" w:cs="Times New Roman"/>
                <w:color w:val="000000" w:themeColor="text1"/>
                <w:sz w:val="24"/>
                <w:szCs w:val="24"/>
                <w:lang w:val="ru-RU"/>
              </w:rPr>
              <w:t xml:space="preserve"> план – </w:t>
            </w:r>
            <w:proofErr w:type="spellStart"/>
            <w:r>
              <w:rPr>
                <w:rFonts w:ascii="Times New Roman" w:eastAsia="Times New Roman" w:hAnsi="Times New Roman" w:cs="Times New Roman"/>
                <w:color w:val="000000" w:themeColor="text1"/>
                <w:sz w:val="24"/>
                <w:szCs w:val="24"/>
                <w:lang w:val="ru-RU"/>
              </w:rPr>
              <w:t>плановий</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обсяг</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закупівлі</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електричної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енергії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Замовника</w:t>
            </w:r>
            <w:proofErr w:type="spellEnd"/>
            <w:r>
              <w:rPr>
                <w:rFonts w:ascii="Times New Roman" w:eastAsia="Times New Roman" w:hAnsi="Times New Roman" w:cs="Times New Roman"/>
                <w:color w:val="000000" w:themeColor="text1"/>
                <w:sz w:val="24"/>
                <w:szCs w:val="24"/>
                <w:lang w:val="ru-RU"/>
              </w:rPr>
              <w:t>, кВт*год</w:t>
            </w:r>
            <w:r>
              <w:rPr>
                <w:rFonts w:ascii="Times New Roman" w:eastAsia="Times New Roman" w:hAnsi="Times New Roman" w:cs="Times New Roman"/>
                <w:color w:val="000000" w:themeColor="text1"/>
                <w:sz w:val="24"/>
                <w:szCs w:val="24"/>
              </w:rPr>
              <w:t>;</w:t>
            </w:r>
          </w:p>
          <w:p w:rsidR="00CC0E2A" w:rsidRDefault="00FF00E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1,2 – </w:t>
            </w:r>
            <w:proofErr w:type="spellStart"/>
            <w:r>
              <w:rPr>
                <w:rFonts w:ascii="Times New Roman" w:eastAsia="Times New Roman" w:hAnsi="Times New Roman" w:cs="Times New Roman"/>
                <w:color w:val="000000" w:themeColor="text1"/>
                <w:sz w:val="24"/>
                <w:szCs w:val="24"/>
                <w:lang w:val="ru-RU"/>
              </w:rPr>
              <w:t>математичне</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вираження</w:t>
            </w:r>
            <w:proofErr w:type="spellEnd"/>
            <w:r>
              <w:rPr>
                <w:rFonts w:ascii="Times New Roman" w:eastAsia="Times New Roman" w:hAnsi="Times New Roman" w:cs="Times New Roman"/>
                <w:color w:val="000000" w:themeColor="text1"/>
                <w:sz w:val="24"/>
                <w:szCs w:val="24"/>
                <w:lang w:val="ru-RU"/>
              </w:rPr>
              <w:t xml:space="preserve"> ставки </w:t>
            </w:r>
            <w:proofErr w:type="spellStart"/>
            <w:r>
              <w:rPr>
                <w:rFonts w:ascii="Times New Roman" w:eastAsia="Times New Roman" w:hAnsi="Times New Roman" w:cs="Times New Roman"/>
                <w:color w:val="000000" w:themeColor="text1"/>
                <w:sz w:val="24"/>
                <w:szCs w:val="24"/>
                <w:lang w:val="ru-RU"/>
              </w:rPr>
              <w:t>податку</w:t>
            </w:r>
            <w:proofErr w:type="spellEnd"/>
            <w:r>
              <w:rPr>
                <w:rFonts w:ascii="Times New Roman" w:eastAsia="Times New Roman" w:hAnsi="Times New Roman" w:cs="Times New Roman"/>
                <w:color w:val="000000" w:themeColor="text1"/>
                <w:sz w:val="24"/>
                <w:szCs w:val="24"/>
                <w:lang w:val="ru-RU"/>
              </w:rPr>
              <w:t xml:space="preserve"> на </w:t>
            </w:r>
            <w:proofErr w:type="spellStart"/>
            <w:r>
              <w:rPr>
                <w:rFonts w:ascii="Times New Roman" w:eastAsia="Times New Roman" w:hAnsi="Times New Roman" w:cs="Times New Roman"/>
                <w:color w:val="000000" w:themeColor="text1"/>
                <w:sz w:val="24"/>
                <w:szCs w:val="24"/>
                <w:lang w:val="ru-RU"/>
              </w:rPr>
              <w:t>додану</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вартість</w:t>
            </w:r>
            <w:proofErr w:type="spellEnd"/>
            <w:r>
              <w:rPr>
                <w:rFonts w:ascii="Times New Roman" w:eastAsia="Times New Roman" w:hAnsi="Times New Roman" w:cs="Times New Roman"/>
                <w:color w:val="000000" w:themeColor="text1"/>
                <w:sz w:val="24"/>
                <w:szCs w:val="24"/>
                <w:lang w:val="ru-RU"/>
              </w:rPr>
              <w:t xml:space="preserve"> (ПДВ - 20 %).</w:t>
            </w:r>
          </w:p>
          <w:p w:rsidR="00CC0E2A" w:rsidRDefault="00FF00E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lang w:val="ru-RU"/>
              </w:rPr>
              <w:t>Фактична</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вартість</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спожитої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електричної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енергії</w:t>
            </w:r>
            <w:proofErr w:type="spellEnd"/>
            <w:r>
              <w:rPr>
                <w:rFonts w:ascii="Times New Roman" w:eastAsia="Times New Roman" w:hAnsi="Times New Roman" w:cs="Times New Roman"/>
                <w:color w:val="000000" w:themeColor="text1"/>
                <w:sz w:val="24"/>
                <w:szCs w:val="24"/>
                <w:lang w:val="ru-RU"/>
              </w:rPr>
              <w:t xml:space="preserve"> буде </w:t>
            </w:r>
            <w:proofErr w:type="spellStart"/>
            <w:r>
              <w:rPr>
                <w:rFonts w:ascii="Times New Roman" w:eastAsia="Times New Roman" w:hAnsi="Times New Roman" w:cs="Times New Roman"/>
                <w:color w:val="000000" w:themeColor="text1"/>
                <w:sz w:val="24"/>
                <w:szCs w:val="24"/>
                <w:lang w:val="ru-RU"/>
              </w:rPr>
              <w:t>розраховуватися</w:t>
            </w:r>
            <w:proofErr w:type="spellEnd"/>
            <w:r>
              <w:rPr>
                <w:rFonts w:ascii="Times New Roman" w:eastAsia="Times New Roman" w:hAnsi="Times New Roman" w:cs="Times New Roman"/>
                <w:color w:val="000000" w:themeColor="text1"/>
                <w:sz w:val="24"/>
                <w:szCs w:val="24"/>
                <w:lang w:val="ru-RU"/>
              </w:rPr>
              <w:t xml:space="preserve"> по </w:t>
            </w:r>
            <w:proofErr w:type="spellStart"/>
            <w:r>
              <w:rPr>
                <w:rFonts w:ascii="Times New Roman" w:eastAsia="Times New Roman" w:hAnsi="Times New Roman" w:cs="Times New Roman"/>
                <w:color w:val="000000" w:themeColor="text1"/>
                <w:sz w:val="24"/>
                <w:szCs w:val="24"/>
                <w:lang w:val="ru-RU"/>
              </w:rPr>
              <w:t>завершенню</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розрахункового</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періоду</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відповідно</w:t>
            </w:r>
            <w:proofErr w:type="spellEnd"/>
            <w:r>
              <w:rPr>
                <w:rFonts w:ascii="Times New Roman" w:eastAsia="Times New Roman" w:hAnsi="Times New Roman" w:cs="Times New Roman"/>
                <w:color w:val="000000" w:themeColor="text1"/>
                <w:sz w:val="24"/>
                <w:szCs w:val="24"/>
                <w:lang w:val="ru-RU"/>
              </w:rPr>
              <w:t xml:space="preserve"> до порядку, </w:t>
            </w:r>
            <w:proofErr w:type="spellStart"/>
            <w:r>
              <w:rPr>
                <w:rFonts w:ascii="Times New Roman" w:eastAsia="Times New Roman" w:hAnsi="Times New Roman" w:cs="Times New Roman"/>
                <w:color w:val="000000" w:themeColor="text1"/>
                <w:sz w:val="24"/>
                <w:szCs w:val="24"/>
                <w:lang w:val="ru-RU"/>
              </w:rPr>
              <w:t>вказаного</w:t>
            </w:r>
            <w:proofErr w:type="spellEnd"/>
            <w:r>
              <w:rPr>
                <w:rFonts w:ascii="Times New Roman" w:eastAsia="Times New Roman" w:hAnsi="Times New Roman" w:cs="Times New Roman"/>
                <w:color w:val="000000" w:themeColor="text1"/>
                <w:sz w:val="24"/>
                <w:szCs w:val="24"/>
                <w:lang w:val="ru-RU"/>
              </w:rPr>
              <w:t xml:space="preserve"> в</w:t>
            </w:r>
            <w:proofErr w:type="gramStart"/>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w:t>
            </w:r>
            <w:proofErr w:type="gramEnd"/>
            <w:r>
              <w:rPr>
                <w:rFonts w:ascii="Times New Roman" w:eastAsia="Times New Roman" w:hAnsi="Times New Roman" w:cs="Times New Roman"/>
                <w:color w:val="000000" w:themeColor="text1"/>
                <w:sz w:val="24"/>
                <w:szCs w:val="24"/>
                <w:lang w:val="ru-RU"/>
              </w:rPr>
              <w:t>роєкті</w:t>
            </w:r>
            <w:proofErr w:type="spellEnd"/>
            <w:r>
              <w:rPr>
                <w:rFonts w:ascii="Times New Roman" w:eastAsia="Times New Roman" w:hAnsi="Times New Roman" w:cs="Times New Roman"/>
                <w:color w:val="000000" w:themeColor="text1"/>
                <w:sz w:val="24"/>
                <w:szCs w:val="24"/>
                <w:lang w:val="ru-RU"/>
              </w:rPr>
              <w:t xml:space="preserve"> договору (</w:t>
            </w:r>
            <w:proofErr w:type="spellStart"/>
            <w:r>
              <w:rPr>
                <w:rFonts w:ascii="Times New Roman" w:eastAsia="Times New Roman" w:hAnsi="Times New Roman" w:cs="Times New Roman"/>
                <w:color w:val="000000" w:themeColor="text1"/>
                <w:sz w:val="24"/>
                <w:szCs w:val="24"/>
                <w:lang w:val="ru-RU"/>
              </w:rPr>
              <w:t>Додаток</w:t>
            </w:r>
            <w:proofErr w:type="spellEnd"/>
            <w:r>
              <w:rPr>
                <w:rFonts w:ascii="Times New Roman" w:eastAsia="Times New Roman" w:hAnsi="Times New Roman" w:cs="Times New Roman"/>
                <w:color w:val="000000" w:themeColor="text1"/>
                <w:sz w:val="24"/>
                <w:szCs w:val="24"/>
                <w:lang w:val="ru-RU"/>
              </w:rPr>
              <w:t xml:space="preserve"> 3 до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документації</w:t>
            </w:r>
            <w:proofErr w:type="spellEnd"/>
            <w:r>
              <w:rPr>
                <w:rFonts w:ascii="Times New Roman" w:eastAsia="Times New Roman" w:hAnsi="Times New Roman" w:cs="Times New Roman"/>
                <w:color w:val="000000" w:themeColor="text1"/>
                <w:sz w:val="24"/>
                <w:szCs w:val="24"/>
                <w:lang w:val="ru-RU"/>
              </w:rPr>
              <w:t>).</w:t>
            </w:r>
          </w:p>
          <w:p w:rsidR="00CC0E2A" w:rsidRDefault="00FF00E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 xml:space="preserve">         </w:t>
            </w:r>
            <w:proofErr w:type="spellStart"/>
            <w:proofErr w:type="gramStart"/>
            <w:r>
              <w:rPr>
                <w:rFonts w:ascii="Times New Roman" w:eastAsia="Times New Roman" w:hAnsi="Times New Roman" w:cs="Times New Roman"/>
                <w:color w:val="000000" w:themeColor="text1"/>
                <w:sz w:val="24"/>
                <w:szCs w:val="24"/>
                <w:lang w:val="ru-RU"/>
              </w:rPr>
              <w:t>П</w:t>
            </w:r>
            <w:proofErr w:type="gramEnd"/>
            <w:r>
              <w:rPr>
                <w:rFonts w:ascii="Times New Roman" w:eastAsia="Times New Roman" w:hAnsi="Times New Roman" w:cs="Times New Roman"/>
                <w:color w:val="000000" w:themeColor="text1"/>
                <w:sz w:val="24"/>
                <w:szCs w:val="24"/>
                <w:lang w:val="ru-RU"/>
              </w:rPr>
              <w:t>ід</w:t>
            </w:r>
            <w:proofErr w:type="spellEnd"/>
            <w:r>
              <w:rPr>
                <w:rFonts w:ascii="Times New Roman" w:eastAsia="Times New Roman" w:hAnsi="Times New Roman" w:cs="Times New Roman"/>
                <w:color w:val="000000" w:themeColor="text1"/>
                <w:sz w:val="24"/>
                <w:szCs w:val="24"/>
                <w:lang w:val="ru-RU"/>
              </w:rPr>
              <w:t xml:space="preserve"> час </w:t>
            </w:r>
            <w:proofErr w:type="spellStart"/>
            <w:r>
              <w:rPr>
                <w:rFonts w:ascii="Times New Roman" w:eastAsia="Times New Roman" w:hAnsi="Times New Roman" w:cs="Times New Roman"/>
                <w:color w:val="000000" w:themeColor="text1"/>
                <w:sz w:val="24"/>
                <w:szCs w:val="24"/>
                <w:lang w:val="ru-RU"/>
              </w:rPr>
              <w:t>проведення</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аукціону</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Учасник</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знижує</w:t>
            </w:r>
            <w:proofErr w:type="spellEnd"/>
            <w:r>
              <w:rPr>
                <w:rFonts w:ascii="Times New Roman" w:eastAsia="Times New Roman" w:hAnsi="Times New Roman" w:cs="Times New Roman"/>
                <w:color w:val="000000" w:themeColor="text1"/>
                <w:sz w:val="24"/>
                <w:szCs w:val="24"/>
                <w:lang w:val="ru-RU"/>
              </w:rPr>
              <w:t xml:space="preserve"> суму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тільки</w:t>
            </w:r>
            <w:proofErr w:type="spellEnd"/>
            <w:r>
              <w:rPr>
                <w:rFonts w:ascii="Times New Roman" w:eastAsia="Times New Roman" w:hAnsi="Times New Roman" w:cs="Times New Roman"/>
                <w:color w:val="000000" w:themeColor="text1"/>
                <w:sz w:val="24"/>
                <w:szCs w:val="24"/>
                <w:lang w:val="ru-RU"/>
              </w:rPr>
              <w:t xml:space="preserve"> за </w:t>
            </w:r>
            <w:proofErr w:type="spellStart"/>
            <w:r>
              <w:rPr>
                <w:rFonts w:ascii="Times New Roman" w:eastAsia="Times New Roman" w:hAnsi="Times New Roman" w:cs="Times New Roman"/>
                <w:color w:val="000000" w:themeColor="text1"/>
                <w:sz w:val="24"/>
                <w:szCs w:val="24"/>
                <w:lang w:val="ru-RU"/>
              </w:rPr>
              <w:t>рахунок</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зменшення</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маржі</w:t>
            </w:r>
            <w:proofErr w:type="spellEnd"/>
            <w:r>
              <w:rPr>
                <w:rFonts w:ascii="Times New Roman" w:eastAsia="Times New Roman" w:hAnsi="Times New Roman" w:cs="Times New Roman"/>
                <w:color w:val="000000" w:themeColor="text1"/>
                <w:sz w:val="24"/>
                <w:szCs w:val="24"/>
                <w:lang w:val="ru-RU"/>
              </w:rPr>
              <w:t>.</w:t>
            </w:r>
          </w:p>
          <w:p w:rsidR="00CC0E2A" w:rsidRDefault="00FF00E4">
            <w:pPr>
              <w:pStyle w:val="ac"/>
              <w:spacing w:before="280" w:after="280"/>
              <w:jc w:val="both"/>
              <w:rPr>
                <w:b/>
                <w:color w:val="000000" w:themeColor="text1"/>
                <w:lang w:val="ru-RU"/>
              </w:rPr>
            </w:pPr>
            <w:proofErr w:type="spellStart"/>
            <w:r>
              <w:rPr>
                <w:b/>
                <w:color w:val="000000" w:themeColor="text1"/>
                <w:lang w:val="ru-RU"/>
              </w:rPr>
              <w:t>Визначення</w:t>
            </w:r>
            <w:proofErr w:type="spellEnd"/>
            <w:r>
              <w:rPr>
                <w:b/>
                <w:color w:val="000000" w:themeColor="text1"/>
                <w:lang w:val="ru-RU"/>
              </w:rPr>
              <w:t xml:space="preserve"> </w:t>
            </w:r>
            <w:proofErr w:type="spellStart"/>
            <w:r>
              <w:rPr>
                <w:b/>
                <w:color w:val="000000" w:themeColor="text1"/>
                <w:lang w:val="ru-RU"/>
              </w:rPr>
              <w:t>маржі</w:t>
            </w:r>
            <w:proofErr w:type="spellEnd"/>
            <w:r>
              <w:rPr>
                <w:b/>
                <w:color w:val="000000" w:themeColor="text1"/>
                <w:lang w:val="ru-RU"/>
              </w:rPr>
              <w:t xml:space="preserve"> </w:t>
            </w:r>
            <w:proofErr w:type="spellStart"/>
            <w:r>
              <w:rPr>
                <w:b/>
                <w:color w:val="000000" w:themeColor="text1"/>
                <w:lang w:val="ru-RU"/>
              </w:rPr>
              <w:t>учасника</w:t>
            </w:r>
            <w:proofErr w:type="spellEnd"/>
          </w:p>
          <w:p w:rsidR="00CC0E2A" w:rsidRDefault="00FF00E4">
            <w:pPr>
              <w:pStyle w:val="ac"/>
              <w:spacing w:before="280" w:after="280"/>
              <w:rPr>
                <w:color w:val="000000" w:themeColor="text1"/>
                <w:lang w:val="ru-RU"/>
              </w:rPr>
            </w:pPr>
            <w:proofErr w:type="spellStart"/>
            <w:r>
              <w:rPr>
                <w:color w:val="000000" w:themeColor="text1"/>
                <w:lang w:val="ru-RU"/>
              </w:rPr>
              <w:t>Відповідно</w:t>
            </w:r>
            <w:proofErr w:type="spellEnd"/>
            <w:r>
              <w:rPr>
                <w:color w:val="000000" w:themeColor="text1"/>
                <w:lang w:val="ru-RU"/>
              </w:rPr>
              <w:t xml:space="preserve"> за результатами </w:t>
            </w:r>
            <w:proofErr w:type="spellStart"/>
            <w:r>
              <w:rPr>
                <w:color w:val="000000" w:themeColor="text1"/>
                <w:lang w:val="ru-RU"/>
              </w:rPr>
              <w:t>торгі</w:t>
            </w:r>
            <w:proofErr w:type="gramStart"/>
            <w:r>
              <w:rPr>
                <w:color w:val="000000" w:themeColor="text1"/>
                <w:lang w:val="ru-RU"/>
              </w:rPr>
              <w:t>в</w:t>
            </w:r>
            <w:proofErr w:type="spellEnd"/>
            <w:proofErr w:type="gramEnd"/>
            <w:r>
              <w:rPr>
                <w:color w:val="000000" w:themeColor="text1"/>
                <w:lang w:val="ru-RU"/>
              </w:rPr>
              <w:t xml:space="preserve"> маржа </w:t>
            </w:r>
            <w:proofErr w:type="spellStart"/>
            <w:r>
              <w:rPr>
                <w:color w:val="000000" w:themeColor="text1"/>
                <w:lang w:val="ru-RU"/>
              </w:rPr>
              <w:t>учасника</w:t>
            </w:r>
            <w:proofErr w:type="spellEnd"/>
            <w:r>
              <w:rPr>
                <w:color w:val="000000" w:themeColor="text1"/>
                <w:lang w:val="ru-RU"/>
              </w:rPr>
              <w:t xml:space="preserve"> </w:t>
            </w:r>
            <w:proofErr w:type="spellStart"/>
            <w:r>
              <w:rPr>
                <w:color w:val="000000" w:themeColor="text1"/>
                <w:lang w:val="ru-RU"/>
              </w:rPr>
              <w:t>розраховується</w:t>
            </w:r>
            <w:proofErr w:type="spellEnd"/>
            <w:r>
              <w:rPr>
                <w:color w:val="000000" w:themeColor="text1"/>
                <w:lang w:val="ru-RU"/>
              </w:rPr>
              <w:t xml:space="preserve"> за формулою:</w:t>
            </w:r>
          </w:p>
          <w:p w:rsidR="00CC0E2A" w:rsidRDefault="00FF00E4">
            <w:pPr>
              <w:pStyle w:val="ac"/>
              <w:spacing w:before="280" w:after="280"/>
              <w:rPr>
                <w:color w:val="000000" w:themeColor="text1"/>
                <w:lang w:val="ru-RU"/>
              </w:rPr>
            </w:pPr>
            <w:r>
              <w:rPr>
                <w:color w:val="000000" w:themeColor="text1"/>
                <w:lang w:val="ru-RU"/>
              </w:rPr>
              <w:t xml:space="preserve">М = </w:t>
            </w:r>
            <w:r>
              <w:rPr>
                <w:color w:val="000000" w:themeColor="text1"/>
                <w:highlight w:val="white"/>
                <w:lang w:val="ru-RU"/>
              </w:rPr>
              <w:t xml:space="preserve">(Ц </w:t>
            </w:r>
            <w:r>
              <w:rPr>
                <w:color w:val="000000" w:themeColor="text1"/>
                <w:highlight w:val="white"/>
              </w:rPr>
              <w:t>п</w:t>
            </w:r>
            <w:proofErr w:type="spellStart"/>
            <w:r>
              <w:rPr>
                <w:color w:val="000000" w:themeColor="text1"/>
                <w:highlight w:val="white"/>
                <w:lang w:val="ru-RU"/>
              </w:rPr>
              <w:t>роп</w:t>
            </w:r>
            <w:proofErr w:type="spellEnd"/>
            <w:r>
              <w:rPr>
                <w:color w:val="000000" w:themeColor="text1"/>
                <w:highlight w:val="white"/>
                <w:lang w:val="ru-RU"/>
              </w:rPr>
              <w:t xml:space="preserve"> /</w:t>
            </w:r>
            <w:r>
              <w:rPr>
                <w:rFonts w:ascii="Cambria Math" w:hAnsi="Cambria Math" w:cs="Cambria Math"/>
                <w:color w:val="000000" w:themeColor="text1"/>
                <w:highlight w:val="white"/>
                <w:lang w:val="en-US"/>
              </w:rPr>
              <w:t>𝑉</w:t>
            </w:r>
            <w:r>
              <w:rPr>
                <w:color w:val="000000" w:themeColor="text1"/>
                <w:highlight w:val="white"/>
                <w:lang w:val="ru-RU"/>
              </w:rPr>
              <w:t xml:space="preserve">план/1,2 − </w:t>
            </w:r>
            <w:proofErr w:type="spellStart"/>
            <w:r>
              <w:rPr>
                <w:color w:val="000000" w:themeColor="text1"/>
                <w:highlight w:val="white"/>
                <w:lang w:val="ru-RU"/>
              </w:rPr>
              <w:t>Ц_прогн.рдн</w:t>
            </w:r>
            <w:proofErr w:type="spellEnd"/>
            <w:proofErr w:type="gramStart"/>
            <w:r>
              <w:rPr>
                <w:color w:val="000000" w:themeColor="text1"/>
                <w:highlight w:val="white"/>
                <w:lang w:val="ru-RU"/>
              </w:rPr>
              <w:t>−Т</w:t>
            </w:r>
            <w:proofErr w:type="gramEnd"/>
            <w:r>
              <w:rPr>
                <w:color w:val="000000" w:themeColor="text1"/>
                <w:highlight w:val="white"/>
              </w:rPr>
              <w:t>_</w:t>
            </w:r>
            <w:r>
              <w:rPr>
                <w:color w:val="000000" w:themeColor="text1"/>
                <w:highlight w:val="white"/>
                <w:lang w:val="ru-RU"/>
              </w:rPr>
              <w:t>пер</w:t>
            </w:r>
            <w:r>
              <w:rPr>
                <w:color w:val="000000" w:themeColor="text1"/>
                <w:highlight w:val="white"/>
              </w:rPr>
              <w:t xml:space="preserve"> </w:t>
            </w:r>
            <w:r>
              <w:rPr>
                <w:color w:val="000000" w:themeColor="text1"/>
                <w:highlight w:val="white"/>
                <w:lang w:val="ru-RU"/>
              </w:rPr>
              <w:t>−</w:t>
            </w:r>
            <w:r>
              <w:rPr>
                <w:color w:val="000000" w:themeColor="text1"/>
                <w:highlight w:val="white"/>
              </w:rPr>
              <w:t xml:space="preserve"> </w:t>
            </w:r>
            <w:proofErr w:type="spellStart"/>
            <w:r>
              <w:rPr>
                <w:color w:val="000000" w:themeColor="text1"/>
                <w:highlight w:val="white"/>
              </w:rPr>
              <w:t>Т_роз</w:t>
            </w:r>
            <w:proofErr w:type="spellEnd"/>
            <w:r>
              <w:rPr>
                <w:color w:val="000000" w:themeColor="text1"/>
                <w:highlight w:val="white"/>
                <w:lang w:val="ru-RU"/>
              </w:rPr>
              <w:t xml:space="preserve">), </w:t>
            </w:r>
            <w:proofErr w:type="spellStart"/>
            <w:r>
              <w:rPr>
                <w:color w:val="000000" w:themeColor="text1"/>
                <w:lang w:val="ru-RU"/>
              </w:rPr>
              <w:t>грн</w:t>
            </w:r>
            <w:proofErr w:type="spellEnd"/>
            <w:r>
              <w:rPr>
                <w:color w:val="000000" w:themeColor="text1"/>
              </w:rPr>
              <w:t xml:space="preserve">. за 1 </w:t>
            </w:r>
            <w:r>
              <w:rPr>
                <w:color w:val="000000" w:themeColor="text1"/>
                <w:lang w:val="ru-RU"/>
              </w:rPr>
              <w:t>кВт*год</w:t>
            </w:r>
            <w:r>
              <w:rPr>
                <w:color w:val="000000" w:themeColor="text1"/>
              </w:rPr>
              <w:t xml:space="preserve"> без ПДВ.</w:t>
            </w:r>
          </w:p>
          <w:p w:rsidR="00CC0E2A" w:rsidRDefault="00FF00E4">
            <w:pPr>
              <w:pStyle w:val="ac"/>
              <w:spacing w:before="280" w:after="280"/>
              <w:jc w:val="both"/>
              <w:rPr>
                <w:color w:val="000000" w:themeColor="text1"/>
                <w:lang w:val="ru-RU"/>
              </w:rPr>
            </w:pPr>
            <w:r>
              <w:rPr>
                <w:color w:val="000000" w:themeColor="text1"/>
                <w:lang w:val="ru-RU"/>
              </w:rPr>
              <w:t xml:space="preserve">Дане </w:t>
            </w:r>
            <w:proofErr w:type="spellStart"/>
            <w:r>
              <w:rPr>
                <w:color w:val="000000" w:themeColor="text1"/>
                <w:lang w:val="ru-RU"/>
              </w:rPr>
              <w:t>значення</w:t>
            </w:r>
            <w:proofErr w:type="spellEnd"/>
            <w:r>
              <w:rPr>
                <w:color w:val="000000" w:themeColor="text1"/>
                <w:lang w:val="ru-RU"/>
              </w:rPr>
              <w:t xml:space="preserve"> </w:t>
            </w:r>
            <w:proofErr w:type="spellStart"/>
            <w:r>
              <w:rPr>
                <w:color w:val="000000" w:themeColor="text1"/>
                <w:lang w:val="ru-RU"/>
              </w:rPr>
              <w:t>фіксується</w:t>
            </w:r>
            <w:proofErr w:type="spellEnd"/>
            <w:r>
              <w:rPr>
                <w:color w:val="000000" w:themeColor="text1"/>
                <w:lang w:val="ru-RU"/>
              </w:rPr>
              <w:t xml:space="preserve"> </w:t>
            </w:r>
            <w:proofErr w:type="gramStart"/>
            <w:r>
              <w:rPr>
                <w:color w:val="000000" w:themeColor="text1"/>
                <w:lang w:val="ru-RU"/>
              </w:rPr>
              <w:t>у</w:t>
            </w:r>
            <w:proofErr w:type="gramEnd"/>
            <w:r>
              <w:rPr>
                <w:color w:val="000000" w:themeColor="text1"/>
                <w:lang w:val="ru-RU"/>
              </w:rPr>
              <w:t xml:space="preserve"> </w:t>
            </w:r>
            <w:proofErr w:type="spellStart"/>
            <w:r>
              <w:rPr>
                <w:color w:val="000000" w:themeColor="text1"/>
                <w:lang w:val="ru-RU"/>
              </w:rPr>
              <w:t>договорі</w:t>
            </w:r>
            <w:proofErr w:type="spellEnd"/>
            <w:r>
              <w:rPr>
                <w:color w:val="000000" w:themeColor="text1"/>
                <w:lang w:val="ru-RU"/>
              </w:rPr>
              <w:t xml:space="preserve"> про </w:t>
            </w:r>
            <w:proofErr w:type="spellStart"/>
            <w:r>
              <w:rPr>
                <w:color w:val="000000" w:themeColor="text1"/>
                <w:lang w:val="ru-RU"/>
              </w:rPr>
              <w:t>постачання</w:t>
            </w:r>
            <w:proofErr w:type="spellEnd"/>
            <w:r>
              <w:rPr>
                <w:color w:val="000000" w:themeColor="text1"/>
                <w:lang w:val="ru-RU"/>
              </w:rPr>
              <w:t xml:space="preserve"> </w:t>
            </w:r>
            <w:proofErr w:type="spellStart"/>
            <w:r>
              <w:rPr>
                <w:color w:val="000000" w:themeColor="text1"/>
                <w:lang w:val="ru-RU"/>
              </w:rPr>
              <w:lastRenderedPageBreak/>
              <w:t>електричної</w:t>
            </w:r>
            <w:proofErr w:type="spellEnd"/>
            <w:r>
              <w:rPr>
                <w:color w:val="000000" w:themeColor="text1"/>
                <w:lang w:val="ru-RU"/>
              </w:rPr>
              <w:t xml:space="preserve"> </w:t>
            </w:r>
            <w:proofErr w:type="spellStart"/>
            <w:r>
              <w:rPr>
                <w:color w:val="000000" w:themeColor="text1"/>
                <w:lang w:val="ru-RU"/>
              </w:rPr>
              <w:t>енергії</w:t>
            </w:r>
            <w:proofErr w:type="spellEnd"/>
            <w:r>
              <w:rPr>
                <w:color w:val="000000" w:themeColor="text1"/>
                <w:lang w:val="ru-RU"/>
              </w:rPr>
              <w:t xml:space="preserve"> та є </w:t>
            </w:r>
            <w:proofErr w:type="spellStart"/>
            <w:r>
              <w:rPr>
                <w:color w:val="000000" w:themeColor="text1"/>
                <w:lang w:val="ru-RU"/>
              </w:rPr>
              <w:t>незмінним</w:t>
            </w:r>
            <w:proofErr w:type="spellEnd"/>
            <w:r>
              <w:rPr>
                <w:color w:val="000000" w:themeColor="text1"/>
                <w:lang w:val="ru-RU"/>
              </w:rPr>
              <w:t>.</w:t>
            </w:r>
          </w:p>
          <w:p w:rsidR="00CC0E2A" w:rsidRDefault="00FF00E4">
            <w:pPr>
              <w:pStyle w:val="ac"/>
              <w:spacing w:before="280" w:after="280"/>
              <w:jc w:val="both"/>
              <w:rPr>
                <w:color w:val="000000" w:themeColor="text1"/>
              </w:rPr>
            </w:pPr>
            <w:r>
              <w:rPr>
                <w:color w:val="000000" w:themeColor="text1"/>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CC0E2A" w:rsidRDefault="00FF00E4">
            <w:pPr>
              <w:pStyle w:val="ac"/>
              <w:spacing w:before="280" w:after="280"/>
              <w:jc w:val="both"/>
              <w:rPr>
                <w:color w:val="000000" w:themeColor="text1"/>
              </w:rPr>
            </w:pPr>
            <w:r>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CC0E2A" w:rsidRDefault="00FF00E4">
            <w:pPr>
              <w:pStyle w:val="ac"/>
              <w:spacing w:before="280" w:after="280"/>
              <w:jc w:val="both"/>
              <w:rPr>
                <w:color w:val="000000" w:themeColor="text1"/>
              </w:rPr>
            </w:pPr>
            <w:r>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CC0E2A" w:rsidRDefault="00FF00E4">
            <w:pPr>
              <w:pStyle w:val="ac"/>
              <w:spacing w:before="280" w:after="280"/>
              <w:jc w:val="both"/>
              <w:rPr>
                <w:color w:val="000000" w:themeColor="text1"/>
              </w:rPr>
            </w:pPr>
            <w:r>
              <w:rPr>
                <w:color w:val="000000" w:themeColor="text1"/>
              </w:rPr>
              <w:t xml:space="preserve">● отримання учасником процедури закупівлі державної допомоги згідно із законодавством. </w:t>
            </w:r>
          </w:p>
          <w:p w:rsidR="00CC0E2A" w:rsidRDefault="00FF00E4">
            <w:pPr>
              <w:pStyle w:val="ac"/>
              <w:spacing w:before="280" w:after="280"/>
              <w:jc w:val="both"/>
              <w:rPr>
                <w:color w:val="FF0000"/>
              </w:rPr>
            </w:pPr>
            <w:r>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Pr>
                <w:color w:val="FF0000"/>
              </w:rPr>
              <w:t xml:space="preserve"> </w:t>
            </w:r>
            <w:r>
              <w:rPr>
                <w:color w:val="000000" w:themeColor="text1"/>
              </w:rPr>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themeColor="text1"/>
              </w:rPr>
              <w:t>закупівель</w:t>
            </w:r>
            <w:proofErr w:type="spellEnd"/>
            <w:r>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C0E2A" w:rsidRDefault="00FF00E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C0E2A" w:rsidRDefault="00FF00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CC0E2A" w:rsidRDefault="00FF00E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C0E2A" w:rsidRDefault="00FF00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0E2A" w:rsidRDefault="00FF00E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C0E2A" w:rsidRDefault="00FF00E4">
            <w:pPr>
              <w:pStyle w:val="ac"/>
              <w:spacing w:before="280" w:after="0"/>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C0E2A">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C0E2A" w:rsidRDefault="00FF00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white"/>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highlight w:val="white"/>
              </w:rPr>
              <w:t>(у разі встановлення такої вимоги)</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0E2A" w:rsidRDefault="00FF00E4">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hAnsi="Times New Roman" w:cs="Times New Roman"/>
                <w:color w:val="000000"/>
                <w:sz w:val="24"/>
                <w:szCs w:val="24"/>
              </w:rPr>
              <w:t xml:space="preserve">*. </w:t>
            </w:r>
          </w:p>
          <w:p w:rsidR="00CC0E2A" w:rsidRDefault="00FF00E4">
            <w:pPr>
              <w:widowControl w:val="0"/>
              <w:jc w:val="both"/>
              <w:rPr>
                <w:rFonts w:ascii="Times New Roman" w:eastAsia="Times New Roman" w:hAnsi="Times New Roman" w:cs="Times New Roman"/>
                <w:color w:val="000000"/>
              </w:rPr>
            </w:pPr>
            <w:r>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C0E2A" w:rsidRDefault="00FF00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0E2A" w:rsidRDefault="00FF00E4">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hAnsi="Times New Roman" w:cs="Times New Roman"/>
                <w:color w:val="000000"/>
                <w:sz w:val="24"/>
                <w:szCs w:val="24"/>
              </w:rPr>
              <w:t xml:space="preserve">Закону України «Про санкції» від 14.08.2014р. № 1644- VII; </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C0E2A" w:rsidRDefault="00FF00E4">
            <w:pPr>
              <w:pStyle w:val="afa"/>
              <w:numPr>
                <w:ilvl w:val="0"/>
                <w:numId w:val="2"/>
              </w:num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C0E2A" w:rsidRDefault="00FF00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0E2A" w:rsidRDefault="00FF00E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CC0E2A" w:rsidRDefault="00FF00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0E2A" w:rsidRDefault="00FF00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2A" w:rsidRDefault="00FF00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C0E2A" w:rsidRDefault="00FF00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C0E2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CC0E2A" w:rsidRDefault="00FF00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C0E2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C0E2A" w:rsidRDefault="00FF00E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або електронній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C0E2A" w:rsidRDefault="00FF00E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CC0E2A">
        <w:trPr>
          <w:trHeight w:val="1125"/>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0E2A" w:rsidRDefault="00FF00E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C0E2A" w:rsidRDefault="00FF00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Pr>
                <w:rFonts w:ascii="Times New Roman" w:eastAsia="Times New Roman" w:hAnsi="Times New Roman" w:cs="Times New Roman"/>
                <w:sz w:val="24"/>
                <w:szCs w:val="24"/>
              </w:rPr>
              <w:lastRenderedPageBreak/>
              <w:t>упаковки.</w:t>
            </w:r>
          </w:p>
          <w:p w:rsidR="00CC0E2A" w:rsidRDefault="00FF00E4">
            <w:pPr>
              <w:pStyle w:val="ac"/>
              <w:spacing w:before="280" w:after="280"/>
              <w:jc w:val="both"/>
              <w:rPr>
                <w:color w:val="000000" w:themeColor="text1"/>
              </w:rPr>
            </w:pPr>
            <w:r>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themeColor="text1"/>
              </w:rPr>
              <w:t>пропорційно</w:t>
            </w:r>
            <w:proofErr w:type="spellEnd"/>
            <w:r>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themeColor="text1"/>
              </w:rPr>
              <w:t>пропорційно</w:t>
            </w:r>
            <w:proofErr w:type="spellEnd"/>
            <w:r>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Pr>
                <w:color w:val="000000" w:themeColor="text1"/>
              </w:rPr>
              <w:t>пропорційно</w:t>
            </w:r>
            <w:proofErr w:type="spellEnd"/>
            <w:r>
              <w:rPr>
                <w:color w:val="000000" w:themeColor="text1"/>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themeColor="text1"/>
              </w:rPr>
              <w:t>Platts</w:t>
            </w:r>
            <w:proofErr w:type="spellEnd"/>
            <w:r>
              <w:rPr>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rsidR="00CC0E2A" w:rsidRDefault="00FF00E4">
            <w:pPr>
              <w:pStyle w:val="ac"/>
              <w:spacing w:before="280" w:after="0" w:afterAutospacing="0"/>
              <w:jc w:val="both"/>
              <w:rPr>
                <w:color w:val="000000" w:themeColor="text1"/>
              </w:rPr>
            </w:pPr>
            <w:r>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w:t>
            </w:r>
            <w:r>
              <w:rPr>
                <w:color w:val="000000" w:themeColor="text1"/>
              </w:rPr>
              <w:lastRenderedPageBreak/>
              <w:t xml:space="preserve">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CC0E2A" w:rsidRDefault="00FF00E4">
            <w:pPr>
              <w:pStyle w:val="ac"/>
              <w:spacing w:before="280" w:after="0" w:afterAutospacing="0"/>
              <w:jc w:val="both"/>
              <w:rPr>
                <w:color w:val="000000" w:themeColor="text1"/>
              </w:rPr>
            </w:pPr>
            <w:r>
              <w:rPr>
                <w:color w:val="000000" w:themeColor="text1"/>
              </w:rPr>
              <w:t xml:space="preserve">            Договір про закупівлю є нікчемним у разі: </w:t>
            </w:r>
          </w:p>
          <w:p w:rsidR="00CC0E2A" w:rsidRDefault="00FF00E4">
            <w:pPr>
              <w:pStyle w:val="ac"/>
              <w:spacing w:before="280" w:beforeAutospacing="0" w:after="0" w:afterAutospacing="0"/>
              <w:jc w:val="both"/>
              <w:rPr>
                <w:color w:val="000000" w:themeColor="text1"/>
              </w:rPr>
            </w:pPr>
            <w:r>
              <w:rPr>
                <w:color w:val="000000" w:themeColor="text1"/>
              </w:rPr>
              <w:t xml:space="preserve">1) коли замовник уклав договір про закупівлю з порушенням вимог, визначених пунктом 5 Особливостей; </w:t>
            </w:r>
          </w:p>
          <w:p w:rsidR="00CC0E2A" w:rsidRDefault="00FF00E4">
            <w:pPr>
              <w:pStyle w:val="ac"/>
              <w:spacing w:before="280" w:beforeAutospacing="0" w:after="0" w:afterAutospacing="0"/>
              <w:jc w:val="both"/>
              <w:rPr>
                <w:color w:val="000000" w:themeColor="text1"/>
              </w:rPr>
            </w:pPr>
            <w:r>
              <w:rPr>
                <w:color w:val="000000" w:themeColor="text1"/>
              </w:rPr>
              <w:t xml:space="preserve">2) укладення договору про закупівлю з порушенням вимог пункту 18 Особливостей; </w:t>
            </w:r>
          </w:p>
          <w:p w:rsidR="00CC0E2A" w:rsidRDefault="00FF00E4">
            <w:pPr>
              <w:pStyle w:val="ac"/>
              <w:spacing w:before="280" w:beforeAutospacing="0" w:after="0" w:afterAutospacing="0"/>
              <w:jc w:val="both"/>
              <w:rPr>
                <w:color w:val="000000" w:themeColor="text1"/>
              </w:rPr>
            </w:pPr>
            <w:r>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CC0E2A" w:rsidRDefault="00FF00E4">
            <w:pPr>
              <w:pStyle w:val="ac"/>
              <w:spacing w:before="280" w:beforeAutospacing="0" w:after="0" w:afterAutospacing="0"/>
              <w:jc w:val="both"/>
              <w:rPr>
                <w:color w:val="000000" w:themeColor="text1"/>
              </w:rPr>
            </w:pPr>
            <w:r>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C0E2A" w:rsidRDefault="00FF00E4">
            <w:pPr>
              <w:pStyle w:val="ac"/>
              <w:spacing w:before="280" w:beforeAutospacing="0" w:after="0" w:afterAutospacing="0"/>
              <w:jc w:val="both"/>
              <w:rPr>
                <w:color w:val="FF0000"/>
              </w:rPr>
            </w:pPr>
            <w:r>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C0E2A">
        <w:trPr>
          <w:trHeight w:val="834"/>
          <w:jc w:val="center"/>
        </w:trPr>
        <w:tc>
          <w:tcPr>
            <w:tcW w:w="705" w:type="dxa"/>
            <w:tcBorders>
              <w:top w:val="single" w:sz="4" w:space="0" w:color="000000"/>
              <w:left w:val="single" w:sz="4" w:space="0" w:color="000000"/>
              <w:bottom w:val="single" w:sz="4" w:space="0" w:color="000000"/>
              <w:right w:val="single" w:sz="4" w:space="0" w:color="000000"/>
            </w:tcBorders>
          </w:tcPr>
          <w:p w:rsidR="00CC0E2A" w:rsidRDefault="00FF00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3" w:type="dxa"/>
            <w:tcBorders>
              <w:top w:val="single" w:sz="4" w:space="0" w:color="000000"/>
              <w:left w:val="single" w:sz="4" w:space="0" w:color="000000"/>
              <w:bottom w:val="single" w:sz="4" w:space="0" w:color="000000"/>
              <w:right w:val="single" w:sz="4" w:space="0" w:color="000000"/>
            </w:tcBorders>
          </w:tcPr>
          <w:p w:rsidR="00CC0E2A" w:rsidRDefault="00FF00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vAlign w:val="center"/>
          </w:tcPr>
          <w:p w:rsidR="00CC0E2A" w:rsidRDefault="00FF00E4">
            <w:pPr>
              <w:widowControl w:val="0"/>
              <w:ind w:right="120"/>
              <w:jc w:val="both"/>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C0E2A" w:rsidRDefault="00CC0E2A">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rsidR="00CC0E2A" w:rsidRDefault="00FF00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CC0E2A" w:rsidRDefault="00FF00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C0E2A" w:rsidRDefault="00FF00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Pr>
          <w:rFonts w:ascii="Times New Roman" w:eastAsia="Times New Roman" w:hAnsi="Times New Roman" w:cs="Times New Roman"/>
          <w:sz w:val="24"/>
          <w:szCs w:val="24"/>
        </w:rPr>
        <w:t>пунктом 4</w:t>
      </w: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rsidR="00CC0E2A" w:rsidRDefault="00CC0E2A">
      <w:pPr>
        <w:widowControl w:val="0"/>
        <w:spacing w:after="0" w:line="240" w:lineRule="auto"/>
        <w:jc w:val="both"/>
        <w:rPr>
          <w:rFonts w:ascii="Times New Roman" w:eastAsia="Times New Roman" w:hAnsi="Times New Roman" w:cs="Times New Roman"/>
          <w:sz w:val="24"/>
          <w:szCs w:val="24"/>
          <w:highlight w:val="white"/>
        </w:rPr>
      </w:pPr>
    </w:p>
    <w:p w:rsidR="00CC0E2A" w:rsidRDefault="00FF00E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Інформація про необхідні технічні, якісні та кількісні характеристики предмета закупівлі — технічні вимоги до предмета закупівлі.</w:t>
      </w:r>
    </w:p>
    <w:p w:rsidR="00CC0E2A" w:rsidRDefault="00CC0E2A">
      <w:pPr>
        <w:widowControl w:val="0"/>
        <w:spacing w:after="0" w:line="240" w:lineRule="auto"/>
        <w:jc w:val="both"/>
        <w:rPr>
          <w:rFonts w:ascii="Times New Roman" w:eastAsia="Times New Roman" w:hAnsi="Times New Roman" w:cs="Times New Roman"/>
          <w:sz w:val="24"/>
          <w:szCs w:val="24"/>
          <w:highlight w:val="white"/>
        </w:rPr>
      </w:pPr>
    </w:p>
    <w:p w:rsidR="00CC0E2A" w:rsidRDefault="00FF00E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FF00E4" w:rsidRDefault="00FF00E4">
      <w:pPr>
        <w:spacing w:after="0" w:line="240" w:lineRule="auto"/>
        <w:ind w:left="5660" w:firstLine="700"/>
        <w:jc w:val="right"/>
        <w:rPr>
          <w:rFonts w:ascii="Times New Roman" w:eastAsia="Times New Roman" w:hAnsi="Times New Roman" w:cs="Times New Roman"/>
          <w:b/>
          <w:color w:val="000000"/>
          <w:sz w:val="20"/>
          <w:szCs w:val="20"/>
          <w:lang w:val="ru-RU"/>
        </w:rPr>
      </w:pPr>
    </w:p>
    <w:p w:rsidR="00FF00E4" w:rsidRDefault="00FF00E4">
      <w:pPr>
        <w:spacing w:after="0" w:line="240" w:lineRule="auto"/>
        <w:ind w:left="5660" w:firstLine="700"/>
        <w:jc w:val="right"/>
        <w:rPr>
          <w:rFonts w:ascii="Times New Roman" w:eastAsia="Times New Roman" w:hAnsi="Times New Roman" w:cs="Times New Roman"/>
          <w:b/>
          <w:color w:val="000000"/>
          <w:sz w:val="20"/>
          <w:szCs w:val="20"/>
          <w:lang w:val="ru-RU"/>
        </w:rPr>
      </w:pPr>
    </w:p>
    <w:p w:rsidR="00FF00E4" w:rsidRDefault="00FF00E4">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ind w:left="5660" w:firstLine="700"/>
        <w:jc w:val="right"/>
        <w:rPr>
          <w:rFonts w:ascii="Times New Roman" w:eastAsia="Times New Roman" w:hAnsi="Times New Roman" w:cs="Times New Roman"/>
          <w:b/>
          <w:color w:val="000000"/>
          <w:sz w:val="20"/>
          <w:szCs w:val="20"/>
          <w:lang w:val="ru-RU"/>
        </w:rPr>
      </w:pPr>
    </w:p>
    <w:p w:rsidR="00CC0E2A" w:rsidRDefault="00CC0E2A">
      <w:pPr>
        <w:spacing w:after="0" w:line="240" w:lineRule="auto"/>
        <w:rPr>
          <w:rFonts w:ascii="Times New Roman" w:eastAsia="Times New Roman" w:hAnsi="Times New Roman" w:cs="Times New Roman"/>
          <w:b/>
          <w:color w:val="000000"/>
          <w:sz w:val="20"/>
          <w:szCs w:val="20"/>
          <w:lang w:val="ru-RU"/>
        </w:rPr>
      </w:pPr>
    </w:p>
    <w:p w:rsidR="00CC0E2A" w:rsidRDefault="00FF00E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CC0E2A" w:rsidRDefault="00FF00E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C0E2A" w:rsidRDefault="00FF00E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C0E2A" w:rsidRDefault="00FF00E4">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CC0E2A" w:rsidRDefault="00CC0E2A">
      <w:pPr>
        <w:spacing w:after="0" w:line="240" w:lineRule="auto"/>
        <w:rPr>
          <w:rFonts w:ascii="Times New Roman" w:eastAsia="Times New Roman" w:hAnsi="Times New Roman" w:cs="Times New Roman"/>
          <w:color w:val="4472C4"/>
          <w:sz w:val="20"/>
          <w:szCs w:val="20"/>
        </w:rPr>
      </w:pPr>
    </w:p>
    <w:tbl>
      <w:tblPr>
        <w:tblW w:w="9619" w:type="dxa"/>
        <w:jc w:val="center"/>
        <w:tblCellMar>
          <w:top w:w="100" w:type="dxa"/>
          <w:left w:w="100" w:type="dxa"/>
          <w:bottom w:w="100" w:type="dxa"/>
          <w:right w:w="100" w:type="dxa"/>
        </w:tblCellMar>
        <w:tblLook w:val="04A0" w:firstRow="1" w:lastRow="0" w:firstColumn="1" w:lastColumn="0" w:noHBand="0" w:noVBand="1"/>
      </w:tblPr>
      <w:tblGrid>
        <w:gridCol w:w="489"/>
        <w:gridCol w:w="2272"/>
        <w:gridCol w:w="6858"/>
      </w:tblGrid>
      <w:tr w:rsidR="00CC0E2A">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CC0E2A" w:rsidRDefault="00FF00E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vAlign w:val="center"/>
          </w:tcPr>
          <w:p w:rsidR="00CC0E2A" w:rsidRDefault="00FF00E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8" w:type="dxa"/>
            <w:tcBorders>
              <w:top w:val="single" w:sz="8" w:space="0" w:color="000000"/>
              <w:left w:val="single" w:sz="8" w:space="0" w:color="000000"/>
              <w:bottom w:val="single" w:sz="8" w:space="0" w:color="000000"/>
              <w:right w:val="single" w:sz="8" w:space="0" w:color="000000"/>
            </w:tcBorders>
            <w:vAlign w:val="center"/>
          </w:tcPr>
          <w:p w:rsidR="00CC0E2A" w:rsidRDefault="00FF00E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C0E2A">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8"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CC0E2A" w:rsidRDefault="00FF00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виконання  аналогічного (аналогічних) за предметом закупівлі договору (договорів)  за період 2019- 2023 роки (не менше одного договору) </w:t>
            </w:r>
          </w:p>
          <w:p w:rsidR="00CC0E2A" w:rsidRDefault="00FF00E4">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CC0E2A" w:rsidRDefault="00FF00E4">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rsidR="00CC0E2A" w:rsidRDefault="00FF00E4">
            <w:pPr>
              <w:spacing w:after="0" w:line="240" w:lineRule="auto"/>
              <w:jc w:val="both"/>
              <w:rPr>
                <w:rFonts w:ascii="Times New Roman" w:hAnsi="Times New Roman"/>
                <w:sz w:val="20"/>
                <w:szCs w:val="20"/>
              </w:rPr>
            </w:pPr>
            <w:r>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w:t>
            </w:r>
            <w:proofErr w:type="spellStart"/>
            <w:r>
              <w:rPr>
                <w:rFonts w:ascii="Times New Roman" w:hAnsi="Times New Roman"/>
                <w:sz w:val="20"/>
                <w:szCs w:val="20"/>
              </w:rPr>
              <w:t>закупівель</w:t>
            </w:r>
            <w:proofErr w:type="spellEnd"/>
            <w:r>
              <w:rPr>
                <w:rFonts w:ascii="Times New Roman" w:hAnsi="Times New Roman"/>
                <w:sz w:val="20"/>
                <w:szCs w:val="20"/>
              </w:rPr>
              <w:t xml:space="preserve">, згідно із ЗУ «Про публічні закупівлі». </w:t>
            </w:r>
          </w:p>
          <w:p w:rsidR="00CC0E2A" w:rsidRDefault="00FF00E4">
            <w:pPr>
              <w:spacing w:after="0" w:line="240" w:lineRule="auto"/>
              <w:jc w:val="both"/>
              <w:rPr>
                <w:rFonts w:ascii="Times New Roman" w:eastAsia="Times New Roman" w:hAnsi="Times New Roman" w:cs="Times New Roman"/>
                <w:b/>
                <w:i/>
                <w:color w:val="000000"/>
                <w:sz w:val="20"/>
                <w:szCs w:val="20"/>
              </w:rPr>
            </w:pPr>
            <w:r>
              <w:rPr>
                <w:rFonts w:ascii="Times New Roman" w:hAnsi="Times New Roman"/>
                <w:sz w:val="20"/>
                <w:szCs w:val="20"/>
              </w:rPr>
              <w:t xml:space="preserve">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w:t>
            </w:r>
            <w:proofErr w:type="spellStart"/>
            <w:r>
              <w:rPr>
                <w:rFonts w:ascii="Times New Roman" w:hAnsi="Times New Roman"/>
                <w:sz w:val="20"/>
                <w:szCs w:val="20"/>
              </w:rPr>
              <w:t>закупівель</w:t>
            </w:r>
            <w:proofErr w:type="spellEnd"/>
            <w:r>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C0E2A" w:rsidRDefault="00FF00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Pr>
                <w:rFonts w:ascii="Times New Roman" w:eastAsia="Times New Roman" w:hAnsi="Times New Roman" w:cs="Times New Roman"/>
                <w:color w:val="000000"/>
                <w:sz w:val="20"/>
                <w:szCs w:val="20"/>
              </w:rPr>
              <w:t>;</w:t>
            </w:r>
          </w:p>
          <w:p w:rsidR="00CC0E2A" w:rsidRDefault="00FF00E4">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1.1.3. лист</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rPr>
              <w:t>им</w:t>
            </w:r>
            <w:r>
              <w:rPr>
                <w:rFonts w:ascii="Times New Roman" w:eastAsia="Times New Roman" w:hAnsi="Times New Roman" w:cs="Times New Roman"/>
                <w:color w:val="000000"/>
                <w:sz w:val="20"/>
                <w:szCs w:val="20"/>
              </w:rPr>
              <w:t xml:space="preserve"> договор</w:t>
            </w:r>
            <w:r>
              <w:rPr>
                <w:rFonts w:ascii="Times New Roman" w:eastAsia="Times New Roman" w:hAnsi="Times New Roman" w:cs="Times New Roman"/>
                <w:sz w:val="20"/>
                <w:szCs w:val="20"/>
              </w:rPr>
              <w:t>ом</w:t>
            </w:r>
            <w:r>
              <w:rPr>
                <w:rFonts w:ascii="Times New Roman" w:eastAsia="Times New Roman" w:hAnsi="Times New Roman" w:cs="Times New Roman"/>
                <w:color w:val="000000"/>
                <w:sz w:val="20"/>
                <w:szCs w:val="20"/>
              </w:rPr>
              <w:t xml:space="preserve">, який зазначено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rsidR="00CC0E2A" w:rsidRDefault="00FF00E4">
            <w:pPr>
              <w:spacing w:after="0" w:line="240"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CC0E2A" w:rsidRDefault="00FF00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Pr>
                <w:rFonts w:ascii="Times New Roman" w:eastAsia="Times New Roman" w:hAnsi="Times New Roman" w:cs="Times New Roman"/>
                <w:i/>
                <w:sz w:val="20"/>
                <w:szCs w:val="20"/>
              </w:rPr>
              <w:t>пп</w:t>
            </w:r>
            <w:proofErr w:type="spellEnd"/>
            <w:r>
              <w:rPr>
                <w:rFonts w:ascii="Times New Roman" w:eastAsia="Times New Roman" w:hAnsi="Times New Roman" w:cs="Times New Roman"/>
                <w:i/>
                <w:sz w:val="20"/>
                <w:szCs w:val="20"/>
              </w:rPr>
              <w:t>.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CC0E2A">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2"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Наявність фінансової спроможності*</w:t>
            </w:r>
          </w:p>
          <w:p w:rsidR="00CC0E2A" w:rsidRDefault="00FF00E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b/>
                <w:color w:val="000000"/>
                <w:sz w:val="20"/>
                <w:szCs w:val="20"/>
              </w:rPr>
              <w:t>пропорційно</w:t>
            </w:r>
            <w:proofErr w:type="spellEnd"/>
            <w:r>
              <w:rPr>
                <w:rFonts w:ascii="Times New Roman" w:eastAsia="Times New Roman" w:hAnsi="Times New Roman" w:cs="Times New Roman"/>
                <w:b/>
                <w:color w:val="000000"/>
                <w:sz w:val="20"/>
                <w:szCs w:val="20"/>
              </w:rPr>
              <w:t xml:space="preserve"> очікуваній вартості частини предмета закупівлі (лота) в разі поділу предмета </w:t>
            </w:r>
            <w:proofErr w:type="spellStart"/>
            <w:r>
              <w:rPr>
                <w:rFonts w:ascii="Times New Roman" w:eastAsia="Times New Roman" w:hAnsi="Times New Roman" w:cs="Times New Roman"/>
                <w:b/>
                <w:color w:val="000000"/>
                <w:sz w:val="20"/>
                <w:szCs w:val="20"/>
              </w:rPr>
              <w:t>закупівель</w:t>
            </w:r>
            <w:proofErr w:type="spellEnd"/>
            <w:r>
              <w:rPr>
                <w:rFonts w:ascii="Times New Roman" w:eastAsia="Times New Roman" w:hAnsi="Times New Roman" w:cs="Times New Roman"/>
                <w:b/>
                <w:color w:val="000000"/>
                <w:sz w:val="20"/>
                <w:szCs w:val="20"/>
              </w:rPr>
              <w:t xml:space="preserve"> на частини).</w:t>
            </w:r>
          </w:p>
        </w:tc>
        <w:tc>
          <w:tcPr>
            <w:tcW w:w="6858"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2022 рік, в якій зазначено обсяг річного доходу (виручки) у розмірі не меншому,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rsidR="00CC0E2A" w:rsidRDefault="00FF00E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rsidR="00CC0E2A" w:rsidRDefault="00FF00E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rsidR="00CC0E2A" w:rsidRDefault="00FF00E4">
            <w:pPr>
              <w:shd w:val="clear" w:color="auto" w:fill="FFFFFF"/>
              <w:spacing w:after="0" w:line="240" w:lineRule="auto"/>
              <w:jc w:val="both"/>
              <w:rPr>
                <w:rFonts w:ascii="Times New Roman" w:eastAsia="Times New Roman" w:hAnsi="Times New Roman" w:cs="Times New Roman"/>
                <w:color w:val="4472C4"/>
                <w:sz w:val="20"/>
                <w:szCs w:val="20"/>
                <w:highlight w:val="yellow"/>
              </w:rPr>
            </w:pPr>
            <w:r>
              <w:rPr>
                <w:rFonts w:ascii="Times New Roman" w:eastAsia="Times New Roman" w:hAnsi="Times New Roman" w:cs="Times New Roman"/>
                <w:sz w:val="20"/>
                <w:szCs w:val="20"/>
                <w:highlight w:val="white"/>
              </w:rPr>
              <w:t xml:space="preserve">2.2 </w:t>
            </w:r>
            <w:r>
              <w:rPr>
                <w:rFonts w:ascii="Times New Roman" w:eastAsia="Times New Roman" w:hAnsi="Times New Roman" w:cs="Times New Roman"/>
                <w:color w:val="000000"/>
                <w:sz w:val="20"/>
                <w:szCs w:val="20"/>
                <w:highlight w:val="white"/>
                <w:lang w:eastAsia="ru-RU"/>
              </w:rPr>
              <w:t>На підтвердження фінансової спроможності Учасник надає Витяг з ЄДР, в якому зазначено дані про розмір статутного капіталу учасника, що має становити не менше очікуваної вартості предмета закупівлі.</w:t>
            </w:r>
          </w:p>
        </w:tc>
      </w:tr>
    </w:tbl>
    <w:p w:rsidR="00CC0E2A" w:rsidRDefault="00FF00E4">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Pr>
          <w:rFonts w:ascii="Times New Roman" w:eastAsia="Times New Roman" w:hAnsi="Times New Roman" w:cs="Times New Roman"/>
          <w:b/>
        </w:rPr>
        <w:t>. Підтвердження відповідності УЧАСНИКА </w:t>
      </w:r>
      <w:r>
        <w:rPr>
          <w:rFonts w:ascii="Times New Roman" w:eastAsia="Times New Roman" w:hAnsi="Times New Roman" w:cs="Times New Roman"/>
          <w:b/>
          <w:sz w:val="20"/>
          <w:szCs w:val="20"/>
        </w:rPr>
        <w:t xml:space="preserve"> </w:t>
      </w:r>
      <w:r>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b/>
          <w:sz w:val="20"/>
          <w:szCs w:val="20"/>
        </w:rPr>
        <w:t>.</w:t>
      </w:r>
    </w:p>
    <w:p w:rsidR="00CC0E2A" w:rsidRDefault="00FF00E4">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C0E2A" w:rsidRDefault="00FF00E4">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CC0E2A" w:rsidRDefault="00FF00E4">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CC0E2A" w:rsidRDefault="00FF00E4">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0E2A" w:rsidRDefault="00FF00E4">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C0E2A" w:rsidRDefault="00FF00E4">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CC0E2A" w:rsidRDefault="00CC0E2A">
      <w:pPr>
        <w:widowControl w:val="0"/>
        <w:spacing w:after="0" w:line="240" w:lineRule="auto"/>
        <w:ind w:firstLine="567"/>
        <w:jc w:val="both"/>
        <w:rPr>
          <w:rFonts w:ascii="Times New Roman" w:eastAsia="Times New Roman" w:hAnsi="Times New Roman" w:cs="Times New Roman"/>
          <w:color w:val="00B050"/>
          <w:sz w:val="20"/>
          <w:szCs w:val="20"/>
          <w:highlight w:val="white"/>
        </w:rPr>
      </w:pPr>
    </w:p>
    <w:p w:rsidR="00CC0E2A" w:rsidRDefault="00FF00E4">
      <w:pPr>
        <w:pStyle w:val="afa"/>
        <w:numPr>
          <w:ilvl w:val="0"/>
          <w:numId w:val="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пункті </w:t>
      </w:r>
      <w:r>
        <w:rPr>
          <w:rFonts w:ascii="Times New Roman" w:eastAsia="Times New Roman" w:hAnsi="Times New Roman" w:cs="Times New Roman"/>
          <w:sz w:val="20"/>
          <w:szCs w:val="20"/>
        </w:rPr>
        <w:t>47</w:t>
      </w:r>
      <w:r>
        <w:rPr>
          <w:rFonts w:ascii="Times New Roman" w:eastAsia="Times New Roman" w:hAnsi="Times New Roman" w:cs="Times New Roman"/>
          <w:b/>
        </w:rPr>
        <w:t xml:space="preserve"> Особливостей:</w:t>
      </w:r>
    </w:p>
    <w:p w:rsidR="00CC0E2A" w:rsidRDefault="00FF00E4">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Переможець процедури закупівлі у строк, що </w:t>
      </w:r>
      <w:r>
        <w:rPr>
          <w:rFonts w:ascii="Times New Roman" w:eastAsia="Times New Roman" w:hAnsi="Times New Roman" w:cs="Times New Roman"/>
          <w:b/>
          <w:i/>
          <w:sz w:val="20"/>
          <w:szCs w:val="20"/>
        </w:rPr>
        <w:t xml:space="preserve">не перевищує чотири дні </w:t>
      </w:r>
      <w:r>
        <w:rPr>
          <w:rFonts w:ascii="Times New Roman" w:eastAsia="Times New Roman" w:hAnsi="Times New Roman" w:cs="Times New Roman"/>
          <w:sz w:val="20"/>
          <w:szCs w:val="20"/>
        </w:rPr>
        <w:t xml:space="preserve">з дати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C0E2A" w:rsidRDefault="00FF00E4">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0E2A" w:rsidRDefault="00CC0E2A">
      <w:pPr>
        <w:spacing w:after="0" w:line="240" w:lineRule="auto"/>
        <w:rPr>
          <w:rFonts w:ascii="Times New Roman" w:eastAsia="Times New Roman" w:hAnsi="Times New Roman" w:cs="Times New Roman"/>
          <w:b/>
          <w:sz w:val="20"/>
          <w:szCs w:val="20"/>
          <w:highlight w:val="white"/>
        </w:rPr>
      </w:pPr>
    </w:p>
    <w:p w:rsidR="00CC0E2A" w:rsidRDefault="00FF00E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CellMar>
          <w:top w:w="100" w:type="dxa"/>
          <w:left w:w="100" w:type="dxa"/>
          <w:bottom w:w="100" w:type="dxa"/>
          <w:right w:w="100" w:type="dxa"/>
        </w:tblCellMar>
        <w:tblLook w:val="04A0" w:firstRow="1" w:lastRow="0" w:firstColumn="1" w:lastColumn="0" w:noHBand="0" w:noVBand="1"/>
      </w:tblPr>
      <w:tblGrid>
        <w:gridCol w:w="764"/>
        <w:gridCol w:w="4349"/>
        <w:gridCol w:w="4505"/>
      </w:tblGrid>
      <w:tr w:rsidR="00CC0E2A">
        <w:trPr>
          <w:trHeight w:val="1005"/>
        </w:trPr>
        <w:tc>
          <w:tcPr>
            <w:tcW w:w="764"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
          <w:p w:rsidR="00CC0E2A" w:rsidRDefault="00FF00E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з/п</w:t>
            </w:r>
          </w:p>
        </w:tc>
        <w:tc>
          <w:tcPr>
            <w:tcW w:w="4349"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CC0E2A" w:rsidRDefault="00CC0E2A">
            <w:pPr>
              <w:spacing w:after="0" w:line="240" w:lineRule="auto"/>
              <w:ind w:left="100"/>
              <w:jc w:val="center"/>
              <w:rPr>
                <w:rFonts w:ascii="Times New Roman" w:eastAsia="Times New Roman" w:hAnsi="Times New Roman" w:cs="Times New Roman"/>
                <w:b/>
                <w:sz w:val="20"/>
                <w:szCs w:val="20"/>
                <w:highlight w:val="white"/>
              </w:rPr>
            </w:pPr>
          </w:p>
        </w:tc>
        <w:tc>
          <w:tcPr>
            <w:tcW w:w="4505"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C0E2A">
        <w:trPr>
          <w:trHeight w:val="1723"/>
        </w:trPr>
        <w:tc>
          <w:tcPr>
            <w:tcW w:w="764"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1</w:t>
            </w:r>
          </w:p>
        </w:tc>
        <w:tc>
          <w:tcPr>
            <w:tcW w:w="4349" w:type="dxa"/>
            <w:tcBorders>
              <w:top w:val="single" w:sz="8" w:space="0" w:color="000000"/>
              <w:left w:val="single" w:sz="8" w:space="0" w:color="000000"/>
              <w:bottom w:val="single" w:sz="8" w:space="0" w:color="000000"/>
              <w:right w:val="single" w:sz="8" w:space="0" w:color="000000"/>
            </w:tcBorders>
          </w:tcPr>
          <w:p w:rsidR="00CC0E2A" w:rsidRDefault="00FF00E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0E2A" w:rsidRDefault="00FF00E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CC0E2A" w:rsidRDefault="00FF00E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sz w:val="20"/>
                <w:szCs w:val="20"/>
                <w:highlight w:val="white"/>
              </w:rPr>
              <w:t>безпекових</w:t>
            </w:r>
            <w:proofErr w:type="spellEnd"/>
            <w:r>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w:t>
            </w:r>
            <w:r>
              <w:rPr>
                <w:rFonts w:ascii="Times New Roman" w:eastAsia="Times New Roman" w:hAnsi="Times New Roman" w:cs="Times New Roman"/>
                <w:sz w:val="20"/>
                <w:szCs w:val="20"/>
                <w:highlight w:val="white"/>
              </w:rPr>
              <w:lastRenderedPageBreak/>
              <w:t xml:space="preserve">стану. </w:t>
            </w:r>
          </w:p>
          <w:p w:rsidR="00CC0E2A" w:rsidRDefault="00FF00E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C0E2A">
        <w:trPr>
          <w:trHeight w:val="2152"/>
        </w:trPr>
        <w:tc>
          <w:tcPr>
            <w:tcW w:w="764"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2</w:t>
            </w:r>
          </w:p>
        </w:tc>
        <w:tc>
          <w:tcPr>
            <w:tcW w:w="4349" w:type="dxa"/>
            <w:tcBorders>
              <w:top w:val="single" w:sz="8" w:space="0" w:color="000000"/>
              <w:left w:val="single" w:sz="8" w:space="0" w:color="000000"/>
              <w:bottom w:val="single" w:sz="8" w:space="0" w:color="000000"/>
              <w:right w:val="single" w:sz="8" w:space="0" w:color="000000"/>
            </w:tcBorders>
          </w:tcPr>
          <w:p w:rsidR="00CC0E2A" w:rsidRDefault="00FF00E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0E2A" w:rsidRDefault="00FF00E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5" w:type="dxa"/>
            <w:vMerge w:val="restart"/>
            <w:tcBorders>
              <w:top w:val="single" w:sz="8" w:space="0" w:color="000000"/>
              <w:left w:val="single" w:sz="8" w:space="0" w:color="000000"/>
              <w:right w:val="single" w:sz="8" w:space="0" w:color="000000"/>
            </w:tcBorders>
          </w:tcPr>
          <w:p w:rsidR="00CC0E2A" w:rsidRDefault="00FF00E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C0E2A" w:rsidRDefault="00CC0E2A">
            <w:pPr>
              <w:spacing w:after="0" w:line="240" w:lineRule="auto"/>
              <w:jc w:val="both"/>
              <w:rPr>
                <w:rFonts w:ascii="Times New Roman" w:eastAsia="Times New Roman" w:hAnsi="Times New Roman" w:cs="Times New Roman"/>
                <w:b/>
                <w:sz w:val="20"/>
                <w:szCs w:val="20"/>
                <w:highlight w:val="white"/>
              </w:rPr>
            </w:pPr>
          </w:p>
          <w:p w:rsidR="00CC0E2A" w:rsidRDefault="00FF00E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CC0E2A">
        <w:trPr>
          <w:trHeight w:val="2535"/>
        </w:trPr>
        <w:tc>
          <w:tcPr>
            <w:tcW w:w="764"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49" w:type="dxa"/>
            <w:tcBorders>
              <w:top w:val="single" w:sz="8" w:space="0" w:color="000000"/>
              <w:left w:val="single" w:sz="8" w:space="0" w:color="000000"/>
              <w:bottom w:val="single" w:sz="8" w:space="0" w:color="000000"/>
              <w:right w:val="single" w:sz="8" w:space="0" w:color="000000"/>
            </w:tcBorders>
          </w:tcPr>
          <w:p w:rsidR="00CC0E2A" w:rsidRDefault="00FF00E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0E2A" w:rsidRDefault="00FF00E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5" w:type="dxa"/>
            <w:vMerge/>
            <w:tcBorders>
              <w:top w:val="single" w:sz="8" w:space="0" w:color="000000"/>
              <w:left w:val="single" w:sz="8" w:space="0" w:color="000000"/>
              <w:right w:val="single" w:sz="8" w:space="0" w:color="000000"/>
            </w:tcBorders>
          </w:tcPr>
          <w:p w:rsidR="00CC0E2A" w:rsidRDefault="00CC0E2A">
            <w:pPr>
              <w:widowControl w:val="0"/>
              <w:spacing w:after="0" w:line="276" w:lineRule="auto"/>
              <w:rPr>
                <w:rFonts w:ascii="Times New Roman" w:eastAsia="Times New Roman" w:hAnsi="Times New Roman" w:cs="Times New Roman"/>
                <w:b/>
                <w:sz w:val="20"/>
                <w:szCs w:val="20"/>
              </w:rPr>
            </w:pPr>
          </w:p>
        </w:tc>
      </w:tr>
      <w:tr w:rsidR="00CC0E2A">
        <w:trPr>
          <w:trHeight w:val="862"/>
        </w:trPr>
        <w:tc>
          <w:tcPr>
            <w:tcW w:w="764"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49"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C0E2A" w:rsidRDefault="00FF00E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rsidR="00CC0E2A" w:rsidRDefault="00FF00E4">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C0E2A" w:rsidRDefault="00CC0E2A">
      <w:pPr>
        <w:spacing w:after="0" w:line="240" w:lineRule="auto"/>
        <w:rPr>
          <w:rFonts w:ascii="Times New Roman" w:eastAsia="Times New Roman" w:hAnsi="Times New Roman" w:cs="Times New Roman"/>
          <w:b/>
          <w:sz w:val="20"/>
          <w:szCs w:val="20"/>
        </w:rPr>
      </w:pPr>
    </w:p>
    <w:p w:rsidR="00CC0E2A" w:rsidRDefault="00FF00E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CellMar>
          <w:top w:w="100" w:type="dxa"/>
          <w:left w:w="100" w:type="dxa"/>
          <w:bottom w:w="100" w:type="dxa"/>
          <w:right w:w="100" w:type="dxa"/>
        </w:tblCellMar>
        <w:tblLook w:val="04A0" w:firstRow="1" w:lastRow="0" w:firstColumn="1" w:lastColumn="0" w:noHBand="0" w:noVBand="1"/>
      </w:tblPr>
      <w:tblGrid>
        <w:gridCol w:w="626"/>
        <w:gridCol w:w="4387"/>
        <w:gridCol w:w="4606"/>
      </w:tblGrid>
      <w:tr w:rsidR="00CC0E2A" w:rsidTr="00FF00E4">
        <w:trPr>
          <w:trHeight w:val="825"/>
        </w:trPr>
        <w:tc>
          <w:tcPr>
            <w:tcW w:w="626"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CC0E2A" w:rsidRDefault="00FF00E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87"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CC0E2A" w:rsidRDefault="00CC0E2A">
            <w:pPr>
              <w:spacing w:after="0" w:line="240" w:lineRule="auto"/>
              <w:ind w:left="100"/>
              <w:jc w:val="center"/>
              <w:rPr>
                <w:rFonts w:ascii="Times New Roman" w:eastAsia="Times New Roman" w:hAnsi="Times New Roman" w:cs="Times New Roman"/>
                <w:sz w:val="20"/>
                <w:szCs w:val="20"/>
                <w:highlight w:val="white"/>
              </w:rPr>
            </w:pPr>
          </w:p>
        </w:tc>
        <w:tc>
          <w:tcPr>
            <w:tcW w:w="4606"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C0E2A" w:rsidTr="00FF00E4">
        <w:trPr>
          <w:trHeight w:val="1723"/>
        </w:trPr>
        <w:tc>
          <w:tcPr>
            <w:tcW w:w="626"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387" w:type="dxa"/>
            <w:tcBorders>
              <w:top w:val="single" w:sz="8" w:space="0" w:color="000000"/>
              <w:left w:val="single" w:sz="8" w:space="0" w:color="000000"/>
              <w:bottom w:val="single" w:sz="8" w:space="0" w:color="000000"/>
              <w:right w:val="single" w:sz="8" w:space="0" w:color="000000"/>
            </w:tcBorders>
          </w:tcPr>
          <w:p w:rsidR="00CC0E2A" w:rsidRDefault="00FF00E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0E2A" w:rsidRDefault="00FF00E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C0E2A" w:rsidRDefault="00FF00E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sz w:val="20"/>
                <w:szCs w:val="20"/>
                <w:highlight w:val="white"/>
              </w:rPr>
              <w:t>безпекових</w:t>
            </w:r>
            <w:proofErr w:type="spellEnd"/>
            <w:r>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CC0E2A" w:rsidRDefault="00FF00E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C0E2A" w:rsidTr="00FF00E4">
        <w:trPr>
          <w:trHeight w:val="2152"/>
        </w:trPr>
        <w:tc>
          <w:tcPr>
            <w:tcW w:w="626"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87" w:type="dxa"/>
            <w:tcBorders>
              <w:top w:val="single" w:sz="8" w:space="0" w:color="000000"/>
              <w:left w:val="single" w:sz="8" w:space="0" w:color="000000"/>
              <w:bottom w:val="single" w:sz="8" w:space="0" w:color="000000"/>
              <w:right w:val="single" w:sz="8" w:space="0" w:color="000000"/>
            </w:tcBorders>
          </w:tcPr>
          <w:p w:rsidR="00CC0E2A" w:rsidRDefault="00FF00E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0E2A" w:rsidRDefault="00FF00E4">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6" w:type="dxa"/>
            <w:vMerge w:val="restart"/>
            <w:tcBorders>
              <w:top w:val="single" w:sz="8" w:space="0" w:color="000000"/>
              <w:left w:val="single" w:sz="8" w:space="0" w:color="000000"/>
              <w:right w:val="single" w:sz="8" w:space="0" w:color="000000"/>
            </w:tcBorders>
          </w:tcPr>
          <w:p w:rsidR="00CC0E2A" w:rsidRDefault="00FF00E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C0E2A" w:rsidRDefault="00CC0E2A">
            <w:pPr>
              <w:spacing w:after="0" w:line="240" w:lineRule="auto"/>
              <w:jc w:val="both"/>
              <w:rPr>
                <w:rFonts w:ascii="Times New Roman" w:eastAsia="Times New Roman" w:hAnsi="Times New Roman" w:cs="Times New Roman"/>
                <w:b/>
                <w:sz w:val="20"/>
                <w:szCs w:val="20"/>
              </w:rPr>
            </w:pPr>
          </w:p>
          <w:p w:rsidR="00CC0E2A" w:rsidRDefault="00FF00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Документ повинен бути не більше </w:t>
            </w:r>
            <w:proofErr w:type="spellStart"/>
            <w:r>
              <w:rPr>
                <w:rFonts w:ascii="Times New Roman" w:eastAsia="Times New Roman" w:hAnsi="Times New Roman" w:cs="Times New Roman"/>
                <w:b/>
                <w:sz w:val="20"/>
                <w:szCs w:val="20"/>
              </w:rPr>
              <w:t>тридцятиденної</w:t>
            </w:r>
            <w:proofErr w:type="spellEnd"/>
            <w:r>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sz w:val="20"/>
                <w:szCs w:val="20"/>
              </w:rPr>
              <w:t> </w:t>
            </w:r>
          </w:p>
        </w:tc>
      </w:tr>
      <w:tr w:rsidR="00CC0E2A" w:rsidTr="00FF00E4">
        <w:trPr>
          <w:trHeight w:val="1635"/>
        </w:trPr>
        <w:tc>
          <w:tcPr>
            <w:tcW w:w="626"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87" w:type="dxa"/>
            <w:tcBorders>
              <w:top w:val="single" w:sz="8" w:space="0" w:color="000000"/>
              <w:left w:val="single" w:sz="8" w:space="0" w:color="000000"/>
              <w:bottom w:val="single" w:sz="8" w:space="0" w:color="000000"/>
              <w:right w:val="single" w:sz="8" w:space="0" w:color="000000"/>
            </w:tcBorders>
          </w:tcPr>
          <w:p w:rsidR="00CC0E2A" w:rsidRDefault="00FF00E4">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0E2A" w:rsidRDefault="00FF00E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6" w:type="dxa"/>
            <w:vMerge/>
            <w:tcBorders>
              <w:top w:val="single" w:sz="8" w:space="0" w:color="000000"/>
              <w:left w:val="single" w:sz="8" w:space="0" w:color="000000"/>
              <w:right w:val="single" w:sz="8" w:space="0" w:color="000000"/>
            </w:tcBorders>
          </w:tcPr>
          <w:p w:rsidR="00CC0E2A" w:rsidRDefault="00CC0E2A">
            <w:pPr>
              <w:widowControl w:val="0"/>
              <w:spacing w:after="0" w:line="276" w:lineRule="auto"/>
              <w:rPr>
                <w:rFonts w:ascii="Times New Roman" w:eastAsia="Times New Roman" w:hAnsi="Times New Roman" w:cs="Times New Roman"/>
                <w:sz w:val="20"/>
                <w:szCs w:val="20"/>
              </w:rPr>
            </w:pPr>
          </w:p>
        </w:tc>
      </w:tr>
      <w:tr w:rsidR="00CC0E2A" w:rsidTr="00FF00E4">
        <w:trPr>
          <w:trHeight w:val="4092"/>
        </w:trPr>
        <w:tc>
          <w:tcPr>
            <w:tcW w:w="626" w:type="dxa"/>
            <w:tcBorders>
              <w:top w:val="single" w:sz="8" w:space="0" w:color="000000"/>
              <w:left w:val="single" w:sz="4" w:space="0" w:color="auto"/>
              <w:bottom w:val="single" w:sz="8" w:space="0" w:color="000000"/>
              <w:right w:val="single" w:sz="4" w:space="0" w:color="auto"/>
            </w:tcBorders>
          </w:tcPr>
          <w:p w:rsidR="00CC0E2A" w:rsidRDefault="00FF00E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87" w:type="dxa"/>
            <w:tcBorders>
              <w:top w:val="single" w:sz="8" w:space="0" w:color="000000"/>
              <w:left w:val="single" w:sz="4" w:space="0" w:color="auto"/>
              <w:bottom w:val="single" w:sz="8" w:space="0" w:color="000000"/>
              <w:right w:val="single" w:sz="8" w:space="0" w:color="000000"/>
            </w:tcBorders>
          </w:tcPr>
          <w:p w:rsidR="00CC0E2A" w:rsidRDefault="00FF00E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C0E2A" w:rsidRDefault="00FF00E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tcPr>
          <w:p w:rsidR="00CC0E2A" w:rsidRDefault="00FF00E4">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C0E2A" w:rsidRDefault="00CC0E2A">
      <w:pPr>
        <w:shd w:val="clear" w:color="auto" w:fill="FFFFFF"/>
        <w:spacing w:after="0" w:line="240" w:lineRule="auto"/>
        <w:rPr>
          <w:rFonts w:ascii="Times New Roman" w:eastAsia="Times New Roman" w:hAnsi="Times New Roman" w:cs="Times New Roman"/>
          <w:sz w:val="20"/>
          <w:szCs w:val="20"/>
        </w:rPr>
      </w:pPr>
    </w:p>
    <w:p w:rsidR="00CC0E2A" w:rsidRDefault="00CC0E2A">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CellMar>
          <w:top w:w="100" w:type="dxa"/>
          <w:left w:w="100" w:type="dxa"/>
          <w:bottom w:w="100" w:type="dxa"/>
          <w:right w:w="100" w:type="dxa"/>
        </w:tblCellMar>
        <w:tblLook w:val="04A0" w:firstRow="1" w:lastRow="0" w:firstColumn="1" w:lastColumn="0" w:noHBand="0" w:noVBand="1"/>
      </w:tblPr>
      <w:tblGrid>
        <w:gridCol w:w="592"/>
        <w:gridCol w:w="9221"/>
      </w:tblGrid>
      <w:tr w:rsidR="00CC0E2A">
        <w:trPr>
          <w:trHeight w:val="580"/>
        </w:trPr>
        <w:tc>
          <w:tcPr>
            <w:tcW w:w="592" w:type="dxa"/>
            <w:tcBorders>
              <w:top w:val="single" w:sz="8" w:space="0" w:color="000000"/>
              <w:left w:val="single" w:sz="8" w:space="0" w:color="000000"/>
              <w:bottom w:val="single" w:sz="8" w:space="0" w:color="000000"/>
              <w:right w:val="single" w:sz="4" w:space="0" w:color="auto"/>
            </w:tcBorders>
          </w:tcPr>
          <w:p w:rsidR="00CC0E2A" w:rsidRDefault="00FF00E4">
            <w:pPr>
              <w:spacing w:before="240" w:after="0" w:line="240" w:lineRule="auto"/>
              <w:ind w:left="100"/>
            </w:pPr>
            <w:r>
              <w:rPr>
                <w:rFonts w:ascii="Times New Roman" w:eastAsia="Times New Roman" w:hAnsi="Times New Roman" w:cs="Times New Roman"/>
                <w:b/>
                <w:color w:val="000000"/>
                <w:sz w:val="20"/>
                <w:szCs w:val="20"/>
              </w:rPr>
              <w:lastRenderedPageBreak/>
              <w:t>5</w:t>
            </w:r>
          </w:p>
        </w:tc>
        <w:tc>
          <w:tcPr>
            <w:tcW w:w="9221" w:type="dxa"/>
            <w:tcBorders>
              <w:top w:val="single" w:sz="8" w:space="0" w:color="000000"/>
              <w:left w:val="single" w:sz="4" w:space="0" w:color="auto"/>
              <w:bottom w:val="single" w:sz="8" w:space="0" w:color="000000"/>
              <w:right w:val="single" w:sz="8" w:space="0" w:color="000000"/>
            </w:tcBorders>
          </w:tcPr>
          <w:p w:rsidR="00CC0E2A" w:rsidRDefault="00FF00E4">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CC0E2A">
        <w:trPr>
          <w:trHeight w:val="580"/>
        </w:trPr>
        <w:tc>
          <w:tcPr>
            <w:tcW w:w="592" w:type="dxa"/>
            <w:tcBorders>
              <w:top w:val="single" w:sz="8" w:space="0" w:color="000000"/>
              <w:left w:val="single" w:sz="8" w:space="0" w:color="000000"/>
              <w:bottom w:val="single" w:sz="8" w:space="0" w:color="000000"/>
              <w:right w:val="single" w:sz="8" w:space="0" w:color="000000"/>
            </w:tcBorders>
          </w:tcPr>
          <w:p w:rsidR="00CC0E2A" w:rsidRDefault="00FF00E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21"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CC0E2A" w:rsidRDefault="00FF00E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w:t>
            </w:r>
            <w:proofErr w:type="spellStart"/>
            <w:r>
              <w:rPr>
                <w:rFonts w:ascii="Times New Roman" w:eastAsia="Times New Roman" w:hAnsi="Times New Roman" w:cs="Times New Roman"/>
                <w:sz w:val="20"/>
                <w:szCs w:val="20"/>
              </w:rPr>
              <w:t>кол</w:t>
            </w:r>
            <w:proofErr w:type="spellEnd"/>
            <w:r>
              <w:rPr>
                <w:rFonts w:ascii="Times New Roman" w:eastAsia="Times New Roman" w:hAnsi="Times New Roman" w:cs="Times New Roman"/>
                <w:sz w:val="20"/>
                <w:szCs w:val="20"/>
              </w:rPr>
              <w:t xml:space="preserve">-центр, який повністю відповідає </w:t>
            </w:r>
            <w:r>
              <w:rPr>
                <w:rFonts w:ascii="Times New Roman" w:eastAsia="Times New Roman" w:hAnsi="Times New Roman" w:cs="Times New Roman"/>
                <w:bCs/>
                <w:sz w:val="20"/>
                <w:szCs w:val="20"/>
              </w:rPr>
              <w:t>вимогам</w:t>
            </w:r>
            <w:r>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Pr>
                <w:rFonts w:ascii="Times New Roman" w:eastAsia="Times New Roman" w:hAnsi="Times New Roman" w:cs="Times New Roman"/>
                <w:sz w:val="20"/>
                <w:szCs w:val="20"/>
              </w:rPr>
              <w:t>кол</w:t>
            </w:r>
            <w:proofErr w:type="spellEnd"/>
            <w:r>
              <w:rPr>
                <w:rFonts w:ascii="Times New Roman" w:eastAsia="Times New Roman" w:hAnsi="Times New Roman" w:cs="Times New Roman"/>
                <w:sz w:val="20"/>
                <w:szCs w:val="20"/>
              </w:rPr>
              <w:t xml:space="preserve">-центрами» № 373 від 12.06.2018 р (зі змінами)у складі пропозиції повинен надати довідку про наявність в учасника </w:t>
            </w:r>
            <w:proofErr w:type="spellStart"/>
            <w:r>
              <w:rPr>
                <w:rFonts w:ascii="Times New Roman" w:eastAsia="Times New Roman" w:hAnsi="Times New Roman" w:cs="Times New Roman"/>
                <w:sz w:val="20"/>
                <w:szCs w:val="20"/>
              </w:rPr>
              <w:t>кол</w:t>
            </w:r>
            <w:proofErr w:type="spellEnd"/>
            <w:r>
              <w:rPr>
                <w:rFonts w:ascii="Times New Roman" w:eastAsia="Times New Roman" w:hAnsi="Times New Roman" w:cs="Times New Roman"/>
                <w:sz w:val="20"/>
                <w:szCs w:val="20"/>
              </w:rPr>
              <w:t>-центру.</w:t>
            </w:r>
          </w:p>
          <w:p w:rsidR="00CC0E2A" w:rsidRDefault="00FF00E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підтвердження інформації, вказаній у Довідці, учасник в складі тендерної пропозиції надає:</w:t>
            </w:r>
          </w:p>
          <w:p w:rsidR="00CC0E2A" w:rsidRDefault="00FF00E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w:t>
            </w:r>
            <w:proofErr w:type="spellStart"/>
            <w:r>
              <w:rPr>
                <w:rFonts w:ascii="Times New Roman" w:eastAsia="Times New Roman" w:hAnsi="Times New Roman" w:cs="Times New Roman"/>
                <w:sz w:val="20"/>
                <w:szCs w:val="20"/>
              </w:rPr>
              <w:t>кол</w:t>
            </w:r>
            <w:proofErr w:type="spellEnd"/>
            <w:r>
              <w:rPr>
                <w:rFonts w:ascii="Times New Roman" w:eastAsia="Times New Roman" w:hAnsi="Times New Roman" w:cs="Times New Roman"/>
                <w:sz w:val="20"/>
                <w:szCs w:val="20"/>
              </w:rPr>
              <w:t>-центр Учасника, затверджене у встановленому законодавством порядку.</w:t>
            </w:r>
          </w:p>
          <w:p w:rsidR="00CC0E2A" w:rsidRDefault="00CC0E2A">
            <w:pPr>
              <w:spacing w:after="0" w:line="240" w:lineRule="auto"/>
              <w:ind w:right="140"/>
              <w:jc w:val="both"/>
              <w:rPr>
                <w:rFonts w:ascii="Times New Roman" w:eastAsia="Times New Roman" w:hAnsi="Times New Roman" w:cs="Times New Roman"/>
                <w:sz w:val="20"/>
                <w:szCs w:val="20"/>
              </w:rPr>
            </w:pPr>
          </w:p>
          <w:p w:rsidR="00CC0E2A" w:rsidRDefault="00FF00E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у якого не створено </w:t>
            </w:r>
            <w:proofErr w:type="spellStart"/>
            <w:r>
              <w:rPr>
                <w:rFonts w:ascii="Times New Roman" w:eastAsia="Times New Roman" w:hAnsi="Times New Roman" w:cs="Times New Roman"/>
                <w:sz w:val="20"/>
                <w:szCs w:val="20"/>
              </w:rPr>
              <w:t>кол</w:t>
            </w:r>
            <w:proofErr w:type="spellEnd"/>
            <w:r>
              <w:rPr>
                <w:rFonts w:ascii="Times New Roman" w:eastAsia="Times New Roman" w:hAnsi="Times New Roman" w:cs="Times New Roman"/>
                <w:sz w:val="20"/>
                <w:szCs w:val="20"/>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Pr>
                <w:rFonts w:ascii="Times New Roman" w:eastAsia="Times New Roman" w:hAnsi="Times New Roman" w:cs="Times New Roman"/>
                <w:sz w:val="20"/>
                <w:szCs w:val="20"/>
              </w:rPr>
              <w:t>кол</w:t>
            </w:r>
            <w:proofErr w:type="spellEnd"/>
            <w:r>
              <w:rPr>
                <w:rFonts w:ascii="Times New Roman" w:eastAsia="Times New Roman" w:hAnsi="Times New Roman" w:cs="Times New Roman"/>
                <w:sz w:val="20"/>
                <w:szCs w:val="20"/>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CC0E2A">
        <w:trPr>
          <w:trHeight w:val="580"/>
        </w:trPr>
        <w:tc>
          <w:tcPr>
            <w:tcW w:w="592" w:type="dxa"/>
            <w:tcBorders>
              <w:top w:val="single" w:sz="8" w:space="0" w:color="000000"/>
              <w:left w:val="single" w:sz="8" w:space="0" w:color="000000"/>
              <w:bottom w:val="single" w:sz="8" w:space="0" w:color="000000"/>
              <w:right w:val="single" w:sz="8" w:space="0" w:color="000000"/>
            </w:tcBorders>
          </w:tcPr>
          <w:p w:rsidR="00CC0E2A" w:rsidRDefault="00FF00E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21"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надає інформацію </w:t>
            </w:r>
            <w:r>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rsidR="00CC0E2A" w:rsidRDefault="00CC0E2A">
            <w:pPr>
              <w:spacing w:after="0" w:line="240" w:lineRule="auto"/>
              <w:ind w:right="140"/>
              <w:jc w:val="both"/>
              <w:rPr>
                <w:rFonts w:ascii="Times New Roman" w:eastAsia="Times New Roman" w:hAnsi="Times New Roman" w:cs="Times New Roman"/>
                <w:sz w:val="20"/>
                <w:szCs w:val="20"/>
              </w:rPr>
            </w:pPr>
          </w:p>
        </w:tc>
      </w:tr>
      <w:tr w:rsidR="00CC0E2A">
        <w:trPr>
          <w:trHeight w:val="580"/>
        </w:trPr>
        <w:tc>
          <w:tcPr>
            <w:tcW w:w="592" w:type="dxa"/>
            <w:tcBorders>
              <w:top w:val="single" w:sz="8" w:space="0" w:color="000000"/>
              <w:left w:val="single" w:sz="8" w:space="0" w:color="000000"/>
              <w:bottom w:val="single" w:sz="8" w:space="0" w:color="000000"/>
              <w:right w:val="single" w:sz="8" w:space="0" w:color="000000"/>
            </w:tcBorders>
          </w:tcPr>
          <w:p w:rsidR="00CC0E2A" w:rsidRDefault="00FF00E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21"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right="140"/>
              <w:jc w:val="both"/>
              <w:rPr>
                <w:rFonts w:ascii="Times New Roman" w:eastAsia="Times New Roman" w:hAnsi="Times New Roman" w:cs="Times New Roman"/>
                <w:color w:val="000000"/>
                <w:sz w:val="20"/>
                <w:szCs w:val="20"/>
                <w:highlight w:val="red"/>
                <w:lang w:eastAsia="ru-RU"/>
              </w:rPr>
            </w:pPr>
            <w:r>
              <w:rPr>
                <w:rFonts w:ascii="Times New Roman" w:eastAsia="Times New Roman" w:hAnsi="Times New Roman" w:cs="Times New Roman"/>
                <w:color w:val="000000"/>
                <w:sz w:val="20"/>
                <w:szCs w:val="20"/>
                <w:lang w:eastAsia="ru-RU"/>
              </w:rPr>
              <w:t>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антикорупційної програми.</w:t>
            </w:r>
          </w:p>
        </w:tc>
      </w:tr>
      <w:tr w:rsidR="00CC0E2A">
        <w:trPr>
          <w:trHeight w:val="580"/>
        </w:trPr>
        <w:tc>
          <w:tcPr>
            <w:tcW w:w="592" w:type="dxa"/>
            <w:tcBorders>
              <w:top w:val="single" w:sz="8" w:space="0" w:color="000000"/>
              <w:left w:val="single" w:sz="8" w:space="0" w:color="000000"/>
              <w:bottom w:val="single" w:sz="8" w:space="0" w:color="000000"/>
              <w:right w:val="single" w:sz="8" w:space="0" w:color="000000"/>
            </w:tcBorders>
          </w:tcPr>
          <w:p w:rsidR="00CC0E2A" w:rsidRDefault="00FF00E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21"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Pr>
                <w:rFonts w:ascii="Times New Roman" w:eastAsia="Times New Roman" w:hAnsi="Times New Roman" w:cs="Times New Roman"/>
                <w:color w:val="000000"/>
                <w:sz w:val="20"/>
                <w:szCs w:val="20"/>
                <w:lang w:eastAsia="ru-RU"/>
              </w:rPr>
              <w:t>, виданого на ім‘я учасника закупівлі органом сертифікації.</w:t>
            </w:r>
            <w:r>
              <w:rPr>
                <w:rFonts w:ascii="Times New Roman" w:eastAsia="Times New Roman" w:hAnsi="Times New Roman" w:cs="Times New Roman"/>
                <w:sz w:val="20"/>
                <w:szCs w:val="20"/>
                <w:lang w:eastAsia="ru-RU"/>
              </w:rPr>
              <w:t xml:space="preserve">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Pr>
                <w:rFonts w:ascii="Times New Roman" w:eastAsia="Times New Roman" w:hAnsi="Times New Roman" w:cs="Times New Roman"/>
                <w:color w:val="000000"/>
                <w:sz w:val="20"/>
                <w:szCs w:val="20"/>
                <w:lang w:val="ru-RU" w:eastAsia="ru-RU"/>
              </w:rPr>
              <w:t>.</w:t>
            </w:r>
            <w:r>
              <w:rPr>
                <w:rFonts w:ascii="Times New Roman" w:eastAsia="Times New Roman" w:hAnsi="Times New Roman" w:cs="Times New Roman"/>
                <w:color w:val="000000"/>
                <w:sz w:val="20"/>
                <w:szCs w:val="20"/>
                <w:lang w:eastAsia="ru-RU"/>
              </w:rPr>
              <w:t xml:space="preserve"> </w:t>
            </w:r>
          </w:p>
        </w:tc>
      </w:tr>
      <w:tr w:rsidR="00CC0E2A">
        <w:trPr>
          <w:trHeight w:val="580"/>
        </w:trPr>
        <w:tc>
          <w:tcPr>
            <w:tcW w:w="592" w:type="dxa"/>
            <w:tcBorders>
              <w:top w:val="single" w:sz="8" w:space="0" w:color="000000"/>
              <w:left w:val="single" w:sz="8" w:space="0" w:color="000000"/>
              <w:bottom w:val="single" w:sz="8" w:space="0" w:color="000000"/>
              <w:right w:val="single" w:sz="8" w:space="0" w:color="000000"/>
            </w:tcBorders>
          </w:tcPr>
          <w:p w:rsidR="00CC0E2A" w:rsidRPr="00A07C32" w:rsidRDefault="00FF00E4" w:rsidP="00A07C32">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1</w:t>
            </w:r>
            <w:r w:rsidR="00A07C32">
              <w:rPr>
                <w:rFonts w:ascii="Times New Roman" w:eastAsia="Times New Roman" w:hAnsi="Times New Roman" w:cs="Times New Roman"/>
                <w:b/>
                <w:sz w:val="20"/>
                <w:szCs w:val="20"/>
                <w:lang w:val="en-US"/>
              </w:rPr>
              <w:t>0</w:t>
            </w:r>
          </w:p>
        </w:tc>
        <w:tc>
          <w:tcPr>
            <w:tcW w:w="9221"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righ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 підготовці тендерної пропозиції учасники повинні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згідно листа </w:t>
            </w:r>
            <w:proofErr w:type="spellStart"/>
            <w:r>
              <w:rPr>
                <w:rFonts w:ascii="Times New Roman" w:eastAsia="Times New Roman" w:hAnsi="Times New Roman" w:cs="Times New Roman"/>
                <w:color w:val="000000"/>
                <w:sz w:val="20"/>
                <w:szCs w:val="20"/>
                <w:lang w:eastAsia="ru-RU"/>
              </w:rPr>
              <w:t>Мінекономрозвитку</w:t>
            </w:r>
            <w:proofErr w:type="spellEnd"/>
            <w:r>
              <w:rPr>
                <w:rFonts w:ascii="Times New Roman" w:eastAsia="Times New Roman" w:hAnsi="Times New Roman" w:cs="Times New Roman"/>
                <w:color w:val="000000"/>
                <w:sz w:val="20"/>
                <w:szCs w:val="20"/>
                <w:lang w:eastAsia="ru-RU"/>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Pr>
                <w:rFonts w:ascii="Times New Roman" w:eastAsia="Times New Roman" w:hAnsi="Times New Roman" w:cs="Times New Roman"/>
                <w:color w:val="000000"/>
                <w:sz w:val="20"/>
                <w:szCs w:val="20"/>
                <w:lang w:eastAsia="ru-RU"/>
              </w:rPr>
              <w:t>шляхом подання оригіналу або копії діючого сертифікату ISO 37001:2016, виданого на ім‘я учасника закупівлі органом сертифікації.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CC0E2A">
        <w:trPr>
          <w:trHeight w:val="580"/>
        </w:trPr>
        <w:tc>
          <w:tcPr>
            <w:tcW w:w="592" w:type="dxa"/>
            <w:tcBorders>
              <w:top w:val="single" w:sz="8" w:space="0" w:color="000000"/>
              <w:left w:val="single" w:sz="8" w:space="0" w:color="000000"/>
              <w:bottom w:val="single" w:sz="8" w:space="0" w:color="000000"/>
              <w:right w:val="single" w:sz="8" w:space="0" w:color="000000"/>
            </w:tcBorders>
          </w:tcPr>
          <w:p w:rsidR="00CC0E2A" w:rsidRPr="00A07C32" w:rsidRDefault="00FF00E4" w:rsidP="00A07C32">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lastRenderedPageBreak/>
              <w:t>1</w:t>
            </w:r>
            <w:r w:rsidR="00A07C32">
              <w:rPr>
                <w:rFonts w:ascii="Times New Roman" w:eastAsia="Times New Roman" w:hAnsi="Times New Roman" w:cs="Times New Roman"/>
                <w:b/>
                <w:sz w:val="20"/>
                <w:szCs w:val="20"/>
                <w:lang w:val="en-US"/>
              </w:rPr>
              <w:t>1</w:t>
            </w:r>
          </w:p>
        </w:tc>
        <w:tc>
          <w:tcPr>
            <w:tcW w:w="9221" w:type="dxa"/>
            <w:tcBorders>
              <w:top w:val="single" w:sz="8" w:space="0" w:color="000000"/>
              <w:left w:val="single" w:sz="8" w:space="0" w:color="000000"/>
              <w:bottom w:val="single" w:sz="8" w:space="0" w:color="000000"/>
              <w:right w:val="single" w:sz="8" w:space="0" w:color="000000"/>
            </w:tcBorders>
          </w:tcPr>
          <w:p w:rsidR="00CC0E2A" w:rsidRDefault="00FF00E4">
            <w:pPr>
              <w:spacing w:after="0" w:line="240" w:lineRule="auto"/>
              <w:ind w:right="142"/>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CC0E2A" w:rsidRDefault="00FF00E4">
            <w:pPr>
              <w:spacing w:after="0" w:line="240" w:lineRule="auto"/>
              <w:ind w:right="142"/>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Pr>
                <w:rFonts w:ascii="Times New Roman" w:eastAsia="Times New Roman" w:hAnsi="Times New Roman" w:cs="Times New Roman"/>
                <w:bCs/>
                <w:color w:val="000000"/>
                <w:sz w:val="20"/>
                <w:szCs w:val="20"/>
                <w:lang w:eastAsia="ru-RU"/>
              </w:rPr>
              <w:t>дефолтного</w:t>
            </w:r>
            <w:proofErr w:type="spellEnd"/>
            <w:r>
              <w:rPr>
                <w:rFonts w:ascii="Times New Roman" w:eastAsia="Times New Roman" w:hAnsi="Times New Roman" w:cs="Times New Roman"/>
                <w:bCs/>
                <w:color w:val="000000"/>
                <w:sz w:val="20"/>
                <w:szCs w:val="20"/>
                <w:lang w:eastAsia="ru-RU"/>
              </w:rPr>
              <w:t>» або «</w:t>
            </w:r>
            <w:proofErr w:type="spellStart"/>
            <w:r>
              <w:rPr>
                <w:rFonts w:ascii="Times New Roman" w:eastAsia="Times New Roman" w:hAnsi="Times New Roman" w:cs="Times New Roman"/>
                <w:bCs/>
                <w:color w:val="000000"/>
                <w:sz w:val="20"/>
                <w:szCs w:val="20"/>
                <w:lang w:eastAsia="ru-RU"/>
              </w:rPr>
              <w:t>переддефолтного</w:t>
            </w:r>
            <w:proofErr w:type="spellEnd"/>
            <w:r>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rsidR="00CC0E2A" w:rsidRDefault="00FF00E4">
            <w:pPr>
              <w:spacing w:after="0" w:line="240" w:lineRule="auto"/>
              <w:ind w:right="142"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Pr>
                <w:rFonts w:ascii="Times New Roman" w:eastAsia="Times New Roman" w:hAnsi="Times New Roman" w:cs="Times New Roman"/>
                <w:color w:val="000000"/>
                <w:sz w:val="20"/>
                <w:szCs w:val="20"/>
                <w:lang w:eastAsia="ru-RU"/>
              </w:rPr>
              <w:t>дефолтний</w:t>
            </w:r>
            <w:proofErr w:type="spellEnd"/>
            <w:r>
              <w:rPr>
                <w:rFonts w:ascii="Times New Roman" w:eastAsia="Times New Roman" w:hAnsi="Times New Roman" w:cs="Times New Roman"/>
                <w:color w:val="000000"/>
                <w:sz w:val="20"/>
                <w:szCs w:val="20"/>
                <w:lang w:eastAsia="ru-RU"/>
              </w:rPr>
              <w:t>» або «</w:t>
            </w:r>
            <w:proofErr w:type="spellStart"/>
            <w:r>
              <w:rPr>
                <w:rFonts w:ascii="Times New Roman" w:eastAsia="Times New Roman" w:hAnsi="Times New Roman" w:cs="Times New Roman"/>
                <w:color w:val="000000"/>
                <w:sz w:val="20"/>
                <w:szCs w:val="20"/>
                <w:lang w:eastAsia="ru-RU"/>
              </w:rPr>
              <w:t>переддефолтний</w:t>
            </w:r>
            <w:proofErr w:type="spellEnd"/>
            <w:r>
              <w:rPr>
                <w:rFonts w:ascii="Times New Roman" w:eastAsia="Times New Roman" w:hAnsi="Times New Roman" w:cs="Times New Roman"/>
                <w:color w:val="000000"/>
                <w:sz w:val="20"/>
                <w:szCs w:val="20"/>
                <w:lang w:eastAsia="ru-RU"/>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w:t>
            </w:r>
            <w:proofErr w:type="spellStart"/>
            <w:r>
              <w:rPr>
                <w:rFonts w:ascii="Times New Roman" w:eastAsia="Times New Roman" w:hAnsi="Times New Roman" w:cs="Times New Roman"/>
                <w:color w:val="000000"/>
                <w:sz w:val="20"/>
                <w:szCs w:val="20"/>
                <w:lang w:eastAsia="ru-RU"/>
              </w:rPr>
              <w:t>закупівель</w:t>
            </w:r>
            <w:proofErr w:type="spellEnd"/>
            <w:r>
              <w:rPr>
                <w:rFonts w:ascii="Times New Roman" w:eastAsia="Times New Roman" w:hAnsi="Times New Roman" w:cs="Times New Roman"/>
                <w:color w:val="000000"/>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rsidR="00CC0E2A" w:rsidRDefault="00CC0E2A">
            <w:pPr>
              <w:spacing w:after="0" w:line="240" w:lineRule="auto"/>
              <w:ind w:right="140"/>
              <w:jc w:val="both"/>
              <w:rPr>
                <w:rFonts w:ascii="Times New Roman" w:eastAsia="Times New Roman" w:hAnsi="Times New Roman" w:cs="Times New Roman"/>
                <w:color w:val="000000"/>
                <w:sz w:val="20"/>
                <w:szCs w:val="20"/>
                <w:lang w:eastAsia="ru-RU"/>
              </w:rPr>
            </w:pPr>
          </w:p>
        </w:tc>
      </w:tr>
    </w:tbl>
    <w:p w:rsidR="00CC0E2A" w:rsidRDefault="00CC0E2A">
      <w:pPr>
        <w:spacing w:after="0" w:line="240" w:lineRule="auto"/>
        <w:ind w:left="5660"/>
        <w:jc w:val="right"/>
        <w:rPr>
          <w:rFonts w:ascii="Times New Roman" w:eastAsia="Times New Roman" w:hAnsi="Times New Roman" w:cs="Times New Roman"/>
          <w:b/>
          <w:color w:val="000000"/>
          <w:sz w:val="24"/>
          <w:szCs w:val="24"/>
        </w:rPr>
      </w:pPr>
    </w:p>
    <w:p w:rsidR="00CC0E2A" w:rsidRDefault="00CC0E2A">
      <w:pPr>
        <w:spacing w:after="0" w:line="240" w:lineRule="auto"/>
        <w:ind w:left="5660"/>
        <w:jc w:val="right"/>
        <w:rPr>
          <w:rFonts w:ascii="Times New Roman" w:eastAsia="Times New Roman" w:hAnsi="Times New Roman" w:cs="Times New Roman"/>
          <w:b/>
          <w:color w:val="000000"/>
          <w:sz w:val="24"/>
          <w:szCs w:val="24"/>
        </w:rPr>
      </w:pPr>
    </w:p>
    <w:p w:rsidR="00CC0E2A" w:rsidRDefault="00CC0E2A">
      <w:pPr>
        <w:spacing w:after="0" w:line="240" w:lineRule="auto"/>
        <w:ind w:left="5660"/>
        <w:jc w:val="right"/>
        <w:rPr>
          <w:rFonts w:ascii="Times New Roman" w:eastAsia="Times New Roman" w:hAnsi="Times New Roman" w:cs="Times New Roman"/>
          <w:b/>
          <w:color w:val="000000"/>
          <w:sz w:val="24"/>
          <w:szCs w:val="24"/>
        </w:rPr>
      </w:pPr>
    </w:p>
    <w:p w:rsidR="00CC0E2A" w:rsidRDefault="00CC0E2A">
      <w:pPr>
        <w:spacing w:after="0" w:line="240" w:lineRule="auto"/>
        <w:rPr>
          <w:rFonts w:ascii="Times New Roman" w:eastAsia="Times New Roman" w:hAnsi="Times New Roman" w:cs="Times New Roman"/>
          <w:b/>
          <w:color w:val="000000"/>
          <w:sz w:val="24"/>
          <w:szCs w:val="24"/>
        </w:rPr>
      </w:pPr>
    </w:p>
    <w:p w:rsidR="00CC0E2A" w:rsidRDefault="00CC0E2A">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p>
    <w:p w:rsidR="00A07C32" w:rsidRPr="00A07C32" w:rsidRDefault="00A07C32">
      <w:pPr>
        <w:tabs>
          <w:tab w:val="left" w:pos="540"/>
          <w:tab w:val="left" w:pos="1134"/>
        </w:tabs>
        <w:spacing w:after="0" w:line="240" w:lineRule="auto"/>
        <w:jc w:val="both"/>
        <w:rPr>
          <w:rFonts w:ascii="Times New Roman" w:eastAsia="Times New Roman" w:hAnsi="Times New Roman" w:cs="Times New Roman"/>
          <w:b/>
          <w:sz w:val="20"/>
          <w:szCs w:val="20"/>
          <w:lang w:val="en-US" w:eastAsia="ar-SA"/>
        </w:rPr>
      </w:pPr>
      <w:bookmarkStart w:id="6" w:name="_GoBack"/>
      <w:bookmarkEnd w:id="6"/>
    </w:p>
    <w:p w:rsidR="00CC0E2A" w:rsidRDefault="00FF00E4">
      <w:pPr>
        <w:tabs>
          <w:tab w:val="left" w:pos="540"/>
          <w:tab w:val="left" w:pos="1134"/>
        </w:tabs>
        <w:spacing w:after="0" w:line="240" w:lineRule="auto"/>
        <w:ind w:firstLine="6946"/>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ДОДАТОК № 2</w:t>
      </w:r>
    </w:p>
    <w:p w:rsidR="00CC0E2A" w:rsidRDefault="00FF00E4">
      <w:pPr>
        <w:spacing w:after="0" w:line="240" w:lineRule="auto"/>
        <w:jc w:val="right"/>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до тендерної документації</w:t>
      </w:r>
    </w:p>
    <w:p w:rsidR="00CC0E2A" w:rsidRDefault="00CC0E2A">
      <w:pPr>
        <w:spacing w:after="0" w:line="240" w:lineRule="auto"/>
        <w:jc w:val="right"/>
        <w:rPr>
          <w:rFonts w:ascii="Times New Roman" w:eastAsia="Times New Roman" w:hAnsi="Times New Roman" w:cs="Times New Roman"/>
          <w:b/>
          <w:sz w:val="16"/>
          <w:szCs w:val="16"/>
          <w:lang w:eastAsia="ar-SA"/>
        </w:rPr>
      </w:pPr>
    </w:p>
    <w:p w:rsidR="00CC0E2A" w:rsidRDefault="00FF00E4">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ІНФОРМАЦІЯ ПРО НЕОБХІДНІ ТЕХНІЧНІ, ЯКІСНІ ТА КІЛЬКІСНІ ХАРАКТЕРИСТИКИ ПРЕДМЕТА ЗАКУПІВЛІ</w:t>
      </w:r>
    </w:p>
    <w:p w:rsidR="00CC0E2A" w:rsidRDefault="00CC0E2A">
      <w:pPr>
        <w:spacing w:after="0" w:line="240" w:lineRule="auto"/>
        <w:jc w:val="center"/>
        <w:rPr>
          <w:rFonts w:ascii="Times New Roman" w:eastAsia="Times New Roman" w:hAnsi="Times New Roman" w:cs="Times New Roman"/>
          <w:b/>
          <w:sz w:val="16"/>
          <w:szCs w:val="16"/>
          <w:lang w:eastAsia="ar-SA"/>
        </w:rPr>
      </w:pPr>
    </w:p>
    <w:p w:rsidR="00CC0E2A" w:rsidRDefault="00FF00E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Загальний обсяг постачання електричної енергії: 41600 кВт/год</w:t>
      </w:r>
    </w:p>
    <w:p w:rsidR="00CC0E2A" w:rsidRDefault="00630B8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Термін постачання: 01.01.2024</w:t>
      </w:r>
      <w:r w:rsidR="00FF00E4">
        <w:rPr>
          <w:rFonts w:ascii="Times New Roman" w:eastAsia="Calibri" w:hAnsi="Times New Roman" w:cs="Times New Roman"/>
          <w:sz w:val="24"/>
          <w:szCs w:val="24"/>
        </w:rPr>
        <w:t xml:space="preserve"> по 31 грудня 2024 року включно.</w:t>
      </w:r>
      <w:r w:rsidR="00FF00E4">
        <w:rPr>
          <w:rFonts w:ascii="Times New Roman" w:eastAsia="Calibri" w:hAnsi="Times New Roman" w:cs="Arial"/>
          <w:sz w:val="24"/>
        </w:rPr>
        <w:t xml:space="preserve"> </w:t>
      </w:r>
      <w:r w:rsidR="00FF00E4">
        <w:rPr>
          <w:rFonts w:ascii="Times New Roman" w:eastAsia="Calibri" w:hAnsi="Times New Roman" w:cs="Times New Roman"/>
          <w:sz w:val="24"/>
          <w:szCs w:val="24"/>
        </w:rPr>
        <w:t>Початком постачання електричної енергії Споживачу є дата, зазначена в Заяві – приєднання.</w:t>
      </w:r>
    </w:p>
    <w:p w:rsidR="00CC0E2A" w:rsidRDefault="00FF00E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Клас напруги:  2 клас напруги</w:t>
      </w:r>
    </w:p>
    <w:p w:rsidR="00CC0E2A" w:rsidRDefault="00FF00E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Замовник належить до групи площадок вимірювання без АСКОЕ група «б».</w:t>
      </w:r>
    </w:p>
    <w:p w:rsidR="00CC0E2A" w:rsidRDefault="00FF00E4">
      <w:pPr>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Якість постачання : </w:t>
      </w:r>
    </w:p>
    <w:p w:rsidR="00CC0E2A" w:rsidRDefault="00FF00E4">
      <w:pPr>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безперебійне постачання: 24 години на добу, 7 діб на тиждень;</w:t>
      </w:r>
    </w:p>
    <w:p w:rsidR="00CC0E2A" w:rsidRDefault="00FF00E4">
      <w:pPr>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комерційна якість постачання;</w:t>
      </w:r>
    </w:p>
    <w:p w:rsidR="00CC0E2A" w:rsidRDefault="00FF00E4">
      <w:pPr>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rFonts w:ascii="Times New Roman" w:eastAsia="Calibri" w:hAnsi="Times New Roman" w:cs="Times New Roman"/>
          <w:sz w:val="24"/>
          <w:szCs w:val="24"/>
        </w:rPr>
        <w:t>призначеності</w:t>
      </w:r>
      <w:proofErr w:type="spellEnd"/>
      <w:r>
        <w:rPr>
          <w:rFonts w:ascii="Times New Roman" w:eastAsia="Calibri" w:hAnsi="Times New Roman" w:cs="Times New Roman"/>
          <w:sz w:val="24"/>
          <w:szCs w:val="24"/>
        </w:rPr>
        <w:t>».</w:t>
      </w:r>
    </w:p>
    <w:p w:rsidR="00CC0E2A" w:rsidRDefault="00FF00E4" w:rsidP="00630B83">
      <w:pPr>
        <w:spacing w:after="0" w:line="24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Pr>
          <w:rFonts w:ascii="Times New Roman" w:eastAsia="Times New Roman" w:hAnsi="Times New Roman" w:cs="Times New Roman"/>
          <w:bCs/>
          <w:sz w:val="24"/>
          <w:szCs w:val="24"/>
        </w:rPr>
        <w:t>Найменування оператора системи з яким укладено договір про надання послуг з розподілу (передачі) електричної енергії: Приватне акціонерне товариство «</w:t>
      </w:r>
      <w:proofErr w:type="spellStart"/>
      <w:r>
        <w:rPr>
          <w:rFonts w:ascii="Times New Roman" w:eastAsia="Times New Roman" w:hAnsi="Times New Roman" w:cs="Times New Roman"/>
          <w:bCs/>
          <w:sz w:val="24"/>
          <w:szCs w:val="24"/>
        </w:rPr>
        <w:t>Кіровоградобленерго</w:t>
      </w:r>
      <w:proofErr w:type="spellEnd"/>
      <w:r>
        <w:rPr>
          <w:rFonts w:ascii="Times New Roman" w:eastAsia="Times New Roman" w:hAnsi="Times New Roman" w:cs="Times New Roman"/>
          <w:bCs/>
          <w:sz w:val="24"/>
          <w:szCs w:val="24"/>
        </w:rPr>
        <w:t>».</w:t>
      </w:r>
    </w:p>
    <w:p w:rsidR="00CC0E2A" w:rsidRDefault="00FF00E4" w:rsidP="00630B83">
      <w:pPr>
        <w:tabs>
          <w:tab w:val="left" w:pos="205"/>
        </w:tabs>
        <w:spacing w:after="0"/>
        <w:ind w:left="39" w:firstLine="52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 ЕІС-код як суб’єкта ринку електричної енергії, присвоєний відповідним системним оператором: </w:t>
      </w:r>
    </w:p>
    <w:p w:rsidR="00CC0E2A" w:rsidRDefault="00FF00E4">
      <w:pPr>
        <w:tabs>
          <w:tab w:val="left" w:pos="205"/>
        </w:tabs>
        <w:spacing w:after="0"/>
        <w:ind w:left="3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вул. Соборна,3а,смт Голованівськ </w:t>
      </w:r>
      <w:proofErr w:type="spellStart"/>
      <w:r>
        <w:rPr>
          <w:rFonts w:ascii="Times New Roman" w:eastAsia="Times New Roman" w:hAnsi="Times New Roman" w:cs="Times New Roman"/>
          <w:sz w:val="24"/>
          <w:szCs w:val="24"/>
        </w:rPr>
        <w:t>Голованівський</w:t>
      </w:r>
      <w:proofErr w:type="spellEnd"/>
      <w:r>
        <w:rPr>
          <w:rFonts w:ascii="Times New Roman" w:eastAsia="Times New Roman" w:hAnsi="Times New Roman" w:cs="Times New Roman"/>
          <w:sz w:val="24"/>
          <w:szCs w:val="24"/>
        </w:rPr>
        <w:t xml:space="preserve"> район Кіровоградська область, EIC код точки комерційного обліку 62Z3907806509613 (адміністративна будівля);</w:t>
      </w:r>
    </w:p>
    <w:p w:rsidR="00CC0E2A" w:rsidRDefault="00FF00E4">
      <w:pPr>
        <w:tabs>
          <w:tab w:val="left" w:pos="39"/>
        </w:tabs>
        <w:spacing w:after="0"/>
        <w:ind w:left="3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вул. Гайворонська,3, м. Гайворон </w:t>
      </w:r>
      <w:proofErr w:type="spellStart"/>
      <w:r>
        <w:rPr>
          <w:rFonts w:ascii="Times New Roman" w:eastAsia="Times New Roman" w:hAnsi="Times New Roman" w:cs="Times New Roman"/>
          <w:sz w:val="24"/>
          <w:szCs w:val="24"/>
        </w:rPr>
        <w:t>Голованівський</w:t>
      </w:r>
      <w:proofErr w:type="spellEnd"/>
      <w:r>
        <w:rPr>
          <w:rFonts w:ascii="Times New Roman" w:eastAsia="Times New Roman" w:hAnsi="Times New Roman" w:cs="Times New Roman"/>
          <w:sz w:val="24"/>
          <w:szCs w:val="24"/>
        </w:rPr>
        <w:t xml:space="preserve"> район Кіровоградська область,  EIC код точки комерційного обліку 62Z6896629752811 (адміністративна будівля):</w:t>
      </w:r>
    </w:p>
    <w:p w:rsidR="00CC0E2A" w:rsidRDefault="00FF00E4">
      <w:pPr>
        <w:tabs>
          <w:tab w:val="left" w:pos="205"/>
        </w:tabs>
        <w:spacing w:after="0"/>
        <w:ind w:left="3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вул. Ореста Гуменюка,9, м. Благовіщенське </w:t>
      </w:r>
      <w:proofErr w:type="spellStart"/>
      <w:r>
        <w:rPr>
          <w:rFonts w:ascii="Times New Roman" w:eastAsia="Times New Roman" w:hAnsi="Times New Roman" w:cs="Times New Roman"/>
          <w:sz w:val="24"/>
          <w:szCs w:val="24"/>
        </w:rPr>
        <w:t>Голованівський</w:t>
      </w:r>
      <w:proofErr w:type="spellEnd"/>
      <w:r>
        <w:rPr>
          <w:rFonts w:ascii="Times New Roman" w:eastAsia="Times New Roman" w:hAnsi="Times New Roman" w:cs="Times New Roman"/>
          <w:sz w:val="24"/>
          <w:szCs w:val="24"/>
        </w:rPr>
        <w:t xml:space="preserve"> район Кіровоградська область, EIC код точки комерційного обліку 62Z3246913522360  (адміністративна будівля);</w:t>
      </w:r>
    </w:p>
    <w:p w:rsidR="00CC0E2A" w:rsidRDefault="00FF00E4">
      <w:pPr>
        <w:tabs>
          <w:tab w:val="left" w:pos="39"/>
        </w:tabs>
        <w:spacing w:after="0"/>
        <w:ind w:left="3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вул. Героїв Небесної Сотні,57 смт Вільшанка </w:t>
      </w:r>
      <w:proofErr w:type="spellStart"/>
      <w:r>
        <w:rPr>
          <w:rFonts w:ascii="Times New Roman" w:eastAsia="Times New Roman" w:hAnsi="Times New Roman" w:cs="Times New Roman"/>
          <w:sz w:val="24"/>
          <w:szCs w:val="24"/>
        </w:rPr>
        <w:t>Голованівський</w:t>
      </w:r>
      <w:proofErr w:type="spellEnd"/>
      <w:r>
        <w:rPr>
          <w:rFonts w:ascii="Times New Roman" w:eastAsia="Times New Roman" w:hAnsi="Times New Roman" w:cs="Times New Roman"/>
          <w:sz w:val="24"/>
          <w:szCs w:val="24"/>
        </w:rPr>
        <w:t xml:space="preserve"> район Кіровоградська область, EIC код точки комерційного обліку 62Z1953989056831 (адміністративна будівля);</w:t>
      </w:r>
    </w:p>
    <w:p w:rsidR="00CC0E2A" w:rsidRDefault="00FF00E4">
      <w:pPr>
        <w:tabs>
          <w:tab w:val="left" w:pos="205"/>
        </w:tabs>
        <w:spacing w:after="0"/>
        <w:ind w:left="3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вул. Чкалова,131, смт </w:t>
      </w:r>
      <w:proofErr w:type="spellStart"/>
      <w:r>
        <w:rPr>
          <w:rFonts w:ascii="Times New Roman" w:eastAsia="Times New Roman" w:hAnsi="Times New Roman" w:cs="Times New Roman"/>
          <w:sz w:val="24"/>
          <w:szCs w:val="24"/>
        </w:rPr>
        <w:t>Новоархангельськ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Голованівський</w:t>
      </w:r>
      <w:proofErr w:type="spellEnd"/>
      <w:r>
        <w:rPr>
          <w:rFonts w:ascii="Times New Roman" w:eastAsia="Times New Roman" w:hAnsi="Times New Roman" w:cs="Times New Roman"/>
          <w:sz w:val="24"/>
          <w:szCs w:val="24"/>
        </w:rPr>
        <w:t xml:space="preserve"> район Кіровоградська область, EIC код точки комерційного обліку 62Z0942513215462 (адміністративна будівля).</w:t>
      </w:r>
    </w:p>
    <w:p w:rsidR="00CC0E2A" w:rsidRDefault="00FF00E4">
      <w:pPr>
        <w:tabs>
          <w:tab w:val="left" w:pos="709"/>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8. Адреса об’єкта: електрична енергія поставляється через електромережу, до якої підключені всі структурні підрозділи підприємства: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45"/>
        <w:gridCol w:w="3242"/>
        <w:gridCol w:w="3825"/>
      </w:tblGrid>
      <w:tr w:rsidR="00CC0E2A">
        <w:trPr>
          <w:trHeight w:val="709"/>
        </w:trPr>
        <w:tc>
          <w:tcPr>
            <w:tcW w:w="560" w:type="dxa"/>
          </w:tcPr>
          <w:p w:rsidR="00CC0E2A" w:rsidRDefault="00FF00E4">
            <w:pPr>
              <w:tabs>
                <w:tab w:val="left" w:pos="709"/>
              </w:tabs>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545" w:type="dxa"/>
          </w:tcPr>
          <w:p w:rsidR="00CC0E2A" w:rsidRDefault="00FF00E4">
            <w:pPr>
              <w:tabs>
                <w:tab w:val="left" w:pos="709"/>
              </w:tabs>
              <w:jc w:val="center"/>
              <w:rPr>
                <w:rFonts w:ascii="Times New Roman" w:hAnsi="Times New Roman" w:cs="Times New Roman"/>
                <w:b/>
                <w:bCs/>
                <w:sz w:val="24"/>
                <w:szCs w:val="24"/>
              </w:rPr>
            </w:pPr>
            <w:r>
              <w:rPr>
                <w:rFonts w:ascii="Times New Roman" w:hAnsi="Times New Roman" w:cs="Times New Roman"/>
                <w:b/>
                <w:bCs/>
                <w:sz w:val="24"/>
                <w:szCs w:val="24"/>
              </w:rPr>
              <w:t>Назва об’єкту споживача</w:t>
            </w:r>
          </w:p>
        </w:tc>
        <w:tc>
          <w:tcPr>
            <w:tcW w:w="3242" w:type="dxa"/>
          </w:tcPr>
          <w:p w:rsidR="00CC0E2A" w:rsidRDefault="00FF00E4">
            <w:pPr>
              <w:tabs>
                <w:tab w:val="left" w:pos="709"/>
              </w:tabs>
              <w:jc w:val="center"/>
              <w:rPr>
                <w:rFonts w:ascii="Times New Roman" w:hAnsi="Times New Roman" w:cs="Times New Roman"/>
                <w:b/>
                <w:bCs/>
                <w:sz w:val="24"/>
                <w:szCs w:val="24"/>
              </w:rPr>
            </w:pPr>
            <w:r>
              <w:rPr>
                <w:rFonts w:ascii="Times New Roman" w:hAnsi="Times New Roman" w:cs="Times New Roman"/>
                <w:b/>
                <w:bCs/>
                <w:sz w:val="24"/>
                <w:szCs w:val="24"/>
              </w:rPr>
              <w:t>Повна адреса об’єкту споживача</w:t>
            </w:r>
          </w:p>
        </w:tc>
        <w:tc>
          <w:tcPr>
            <w:tcW w:w="3825" w:type="dxa"/>
          </w:tcPr>
          <w:p w:rsidR="00CC0E2A" w:rsidRDefault="00FF00E4">
            <w:pPr>
              <w:tabs>
                <w:tab w:val="left" w:pos="709"/>
              </w:tabs>
              <w:jc w:val="center"/>
              <w:rPr>
                <w:rFonts w:ascii="Times New Roman" w:hAnsi="Times New Roman" w:cs="Times New Roman"/>
                <w:b/>
                <w:bCs/>
                <w:sz w:val="24"/>
                <w:szCs w:val="24"/>
              </w:rPr>
            </w:pPr>
            <w:r>
              <w:rPr>
                <w:rFonts w:ascii="Times New Roman" w:hAnsi="Times New Roman" w:cs="Times New Roman"/>
                <w:b/>
                <w:bCs/>
                <w:sz w:val="24"/>
                <w:szCs w:val="24"/>
              </w:rPr>
              <w:t>ЕІС-код точки комерційного обліку</w:t>
            </w:r>
          </w:p>
        </w:tc>
      </w:tr>
      <w:tr w:rsidR="00CC0E2A">
        <w:trPr>
          <w:trHeight w:val="764"/>
        </w:trPr>
        <w:tc>
          <w:tcPr>
            <w:tcW w:w="560" w:type="dxa"/>
          </w:tcPr>
          <w:p w:rsidR="00CC0E2A" w:rsidRDefault="00FF00E4">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2545" w:type="dxa"/>
          </w:tcPr>
          <w:p w:rsidR="00CC0E2A" w:rsidRDefault="00FF00E4">
            <w:pPr>
              <w:tabs>
                <w:tab w:val="left" w:pos="709"/>
              </w:tabs>
              <w:jc w:val="center"/>
              <w:rPr>
                <w:rFonts w:ascii="Times New Roman" w:hAnsi="Times New Roman" w:cs="Times New Roman"/>
                <w:sz w:val="24"/>
                <w:szCs w:val="24"/>
              </w:rPr>
            </w:pPr>
            <w:r>
              <w:rPr>
                <w:rFonts w:ascii="Times New Roman" w:hAnsi="Times New Roman" w:cs="Times New Roman"/>
                <w:sz w:val="24"/>
                <w:szCs w:val="24"/>
              </w:rPr>
              <w:t>Пожежна частина</w:t>
            </w:r>
          </w:p>
        </w:tc>
        <w:tc>
          <w:tcPr>
            <w:tcW w:w="3242" w:type="dxa"/>
          </w:tcPr>
          <w:p w:rsidR="00CC0E2A" w:rsidRDefault="00FF00E4">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Кіровоградська обл. смт Голованівськ, вул. Соборна, буд. 3 а</w:t>
            </w:r>
          </w:p>
        </w:tc>
        <w:tc>
          <w:tcPr>
            <w:tcW w:w="3825" w:type="dxa"/>
          </w:tcPr>
          <w:p w:rsidR="00CC0E2A" w:rsidRDefault="00FF00E4">
            <w:pPr>
              <w:tabs>
                <w:tab w:val="left" w:pos="709"/>
              </w:tabs>
              <w:jc w:val="center"/>
              <w:rPr>
                <w:rFonts w:ascii="Times New Roman" w:hAnsi="Times New Roman" w:cs="Times New Roman"/>
                <w:sz w:val="24"/>
                <w:szCs w:val="24"/>
              </w:rPr>
            </w:pPr>
            <w:r>
              <w:rPr>
                <w:rFonts w:ascii="Times New Roman" w:eastAsia="Times New Roman" w:hAnsi="Times New Roman" w:cs="Times New Roman"/>
                <w:sz w:val="24"/>
                <w:szCs w:val="24"/>
              </w:rPr>
              <w:t>62Z3907806509613</w:t>
            </w:r>
          </w:p>
        </w:tc>
      </w:tr>
      <w:tr w:rsidR="00CC0E2A">
        <w:tc>
          <w:tcPr>
            <w:tcW w:w="560" w:type="dxa"/>
          </w:tcPr>
          <w:p w:rsidR="00CC0E2A" w:rsidRDefault="00FF00E4">
            <w:pPr>
              <w:tabs>
                <w:tab w:val="left" w:pos="709"/>
              </w:tabs>
              <w:jc w:val="both"/>
              <w:rPr>
                <w:rFonts w:ascii="Times New Roman" w:hAnsi="Times New Roman" w:cs="Times New Roman"/>
                <w:sz w:val="24"/>
                <w:szCs w:val="24"/>
              </w:rPr>
            </w:pPr>
            <w:r>
              <w:rPr>
                <w:rFonts w:ascii="Times New Roman" w:hAnsi="Times New Roman" w:cs="Times New Roman"/>
                <w:sz w:val="24"/>
                <w:szCs w:val="24"/>
              </w:rPr>
              <w:t>2</w:t>
            </w:r>
          </w:p>
        </w:tc>
        <w:tc>
          <w:tcPr>
            <w:tcW w:w="2545" w:type="dxa"/>
          </w:tcPr>
          <w:p w:rsidR="00CC0E2A" w:rsidRDefault="00FF00E4">
            <w:pPr>
              <w:tabs>
                <w:tab w:val="left" w:pos="709"/>
              </w:tabs>
              <w:jc w:val="center"/>
              <w:rPr>
                <w:rFonts w:ascii="Times New Roman" w:hAnsi="Times New Roman" w:cs="Times New Roman"/>
                <w:sz w:val="24"/>
                <w:szCs w:val="24"/>
              </w:rPr>
            </w:pPr>
            <w:r>
              <w:rPr>
                <w:rFonts w:ascii="Times New Roman" w:hAnsi="Times New Roman" w:cs="Times New Roman"/>
                <w:sz w:val="24"/>
                <w:szCs w:val="24"/>
              </w:rPr>
              <w:t>Пожежна частина</w:t>
            </w:r>
          </w:p>
        </w:tc>
        <w:tc>
          <w:tcPr>
            <w:tcW w:w="3242" w:type="dxa"/>
          </w:tcPr>
          <w:p w:rsidR="00CC0E2A" w:rsidRDefault="00FF00E4">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Кіровоградська обл. </w:t>
            </w:r>
            <w:proofErr w:type="spellStart"/>
            <w:r>
              <w:rPr>
                <w:rFonts w:ascii="Times New Roman" w:hAnsi="Times New Roman" w:cs="Times New Roman"/>
                <w:sz w:val="24"/>
                <w:szCs w:val="24"/>
              </w:rPr>
              <w:t>Голованівський</w:t>
            </w:r>
            <w:proofErr w:type="spellEnd"/>
            <w:r>
              <w:rPr>
                <w:rFonts w:ascii="Times New Roman" w:hAnsi="Times New Roman" w:cs="Times New Roman"/>
                <w:sz w:val="24"/>
                <w:szCs w:val="24"/>
              </w:rPr>
              <w:t xml:space="preserve"> р-н, м. Гайворон, вул. Гайворонська, 3</w:t>
            </w:r>
          </w:p>
        </w:tc>
        <w:tc>
          <w:tcPr>
            <w:tcW w:w="3825" w:type="dxa"/>
          </w:tcPr>
          <w:p w:rsidR="00CC0E2A" w:rsidRDefault="00FF00E4">
            <w:pPr>
              <w:tabs>
                <w:tab w:val="left" w:pos="709"/>
              </w:tabs>
              <w:jc w:val="center"/>
              <w:rPr>
                <w:rFonts w:ascii="Times New Roman" w:hAnsi="Times New Roman" w:cs="Times New Roman"/>
                <w:sz w:val="24"/>
                <w:szCs w:val="24"/>
              </w:rPr>
            </w:pPr>
            <w:r>
              <w:rPr>
                <w:rFonts w:ascii="Times New Roman" w:eastAsia="Times New Roman" w:hAnsi="Times New Roman" w:cs="Times New Roman"/>
                <w:sz w:val="24"/>
                <w:szCs w:val="24"/>
              </w:rPr>
              <w:t>62Z6896629752811</w:t>
            </w:r>
          </w:p>
        </w:tc>
      </w:tr>
      <w:tr w:rsidR="00CC0E2A">
        <w:tc>
          <w:tcPr>
            <w:tcW w:w="560" w:type="dxa"/>
          </w:tcPr>
          <w:p w:rsidR="00CC0E2A" w:rsidRDefault="00FF00E4">
            <w:pPr>
              <w:tabs>
                <w:tab w:val="left" w:pos="709"/>
              </w:tabs>
              <w:jc w:val="both"/>
              <w:rPr>
                <w:rFonts w:ascii="Times New Roman" w:hAnsi="Times New Roman" w:cs="Times New Roman"/>
                <w:sz w:val="24"/>
                <w:szCs w:val="24"/>
              </w:rPr>
            </w:pPr>
            <w:r>
              <w:rPr>
                <w:rFonts w:ascii="Times New Roman" w:hAnsi="Times New Roman" w:cs="Times New Roman"/>
                <w:sz w:val="24"/>
                <w:szCs w:val="24"/>
              </w:rPr>
              <w:t>3</w:t>
            </w:r>
          </w:p>
        </w:tc>
        <w:tc>
          <w:tcPr>
            <w:tcW w:w="2545" w:type="dxa"/>
          </w:tcPr>
          <w:p w:rsidR="00CC0E2A" w:rsidRDefault="00FF00E4">
            <w:pPr>
              <w:tabs>
                <w:tab w:val="left" w:pos="709"/>
              </w:tabs>
              <w:jc w:val="center"/>
              <w:rPr>
                <w:rFonts w:ascii="Times New Roman" w:hAnsi="Times New Roman" w:cs="Times New Roman"/>
                <w:sz w:val="24"/>
                <w:szCs w:val="24"/>
              </w:rPr>
            </w:pPr>
            <w:r>
              <w:rPr>
                <w:rFonts w:ascii="Times New Roman" w:hAnsi="Times New Roman" w:cs="Times New Roman"/>
                <w:sz w:val="24"/>
                <w:szCs w:val="24"/>
              </w:rPr>
              <w:t>Пожежна частина</w:t>
            </w:r>
          </w:p>
        </w:tc>
        <w:tc>
          <w:tcPr>
            <w:tcW w:w="3242" w:type="dxa"/>
          </w:tcPr>
          <w:p w:rsidR="00CC0E2A" w:rsidRDefault="00FF00E4">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Кіровоградська обл. </w:t>
            </w:r>
            <w:proofErr w:type="spellStart"/>
            <w:r>
              <w:rPr>
                <w:rFonts w:ascii="Times New Roman" w:hAnsi="Times New Roman" w:cs="Times New Roman"/>
                <w:sz w:val="24"/>
                <w:szCs w:val="24"/>
              </w:rPr>
              <w:t>Голованівський</w:t>
            </w:r>
            <w:proofErr w:type="spellEnd"/>
            <w:r>
              <w:rPr>
                <w:rFonts w:ascii="Times New Roman" w:hAnsi="Times New Roman" w:cs="Times New Roman"/>
                <w:sz w:val="24"/>
                <w:szCs w:val="24"/>
              </w:rPr>
              <w:t xml:space="preserve"> р-н, м. Благовіщенське, вул. Ореста Гуменюка, 9</w:t>
            </w:r>
          </w:p>
        </w:tc>
        <w:tc>
          <w:tcPr>
            <w:tcW w:w="3825" w:type="dxa"/>
          </w:tcPr>
          <w:p w:rsidR="00CC0E2A" w:rsidRDefault="00FF00E4">
            <w:pPr>
              <w:tabs>
                <w:tab w:val="left" w:pos="709"/>
              </w:tabs>
              <w:jc w:val="center"/>
              <w:rPr>
                <w:rFonts w:ascii="Times New Roman" w:hAnsi="Times New Roman" w:cs="Times New Roman"/>
                <w:sz w:val="24"/>
                <w:szCs w:val="24"/>
              </w:rPr>
            </w:pPr>
            <w:r>
              <w:rPr>
                <w:rFonts w:ascii="Times New Roman" w:eastAsia="Times New Roman" w:hAnsi="Times New Roman" w:cs="Times New Roman"/>
                <w:sz w:val="24"/>
                <w:szCs w:val="24"/>
              </w:rPr>
              <w:t xml:space="preserve">62Z3246913522360 </w:t>
            </w:r>
          </w:p>
        </w:tc>
      </w:tr>
      <w:tr w:rsidR="00CC0E2A">
        <w:tc>
          <w:tcPr>
            <w:tcW w:w="560" w:type="dxa"/>
          </w:tcPr>
          <w:p w:rsidR="00CC0E2A" w:rsidRDefault="00FF00E4">
            <w:pPr>
              <w:tabs>
                <w:tab w:val="left" w:pos="709"/>
              </w:tabs>
              <w:jc w:val="both"/>
              <w:rPr>
                <w:rFonts w:ascii="Times New Roman" w:hAnsi="Times New Roman" w:cs="Times New Roman"/>
                <w:sz w:val="24"/>
                <w:szCs w:val="24"/>
              </w:rPr>
            </w:pPr>
            <w:r>
              <w:rPr>
                <w:rFonts w:ascii="Times New Roman" w:hAnsi="Times New Roman" w:cs="Times New Roman"/>
                <w:sz w:val="24"/>
                <w:szCs w:val="24"/>
              </w:rPr>
              <w:t>4</w:t>
            </w:r>
          </w:p>
        </w:tc>
        <w:tc>
          <w:tcPr>
            <w:tcW w:w="2545" w:type="dxa"/>
          </w:tcPr>
          <w:p w:rsidR="00CC0E2A" w:rsidRDefault="00FF00E4">
            <w:pPr>
              <w:tabs>
                <w:tab w:val="left" w:pos="709"/>
              </w:tabs>
              <w:jc w:val="center"/>
              <w:rPr>
                <w:rFonts w:ascii="Times New Roman" w:hAnsi="Times New Roman" w:cs="Times New Roman"/>
                <w:sz w:val="24"/>
                <w:szCs w:val="24"/>
              </w:rPr>
            </w:pPr>
            <w:proofErr w:type="spellStart"/>
            <w:r>
              <w:rPr>
                <w:rFonts w:ascii="Times New Roman" w:hAnsi="Times New Roman" w:cs="Times New Roman"/>
                <w:sz w:val="24"/>
                <w:szCs w:val="24"/>
                <w:lang w:val="en-US"/>
              </w:rPr>
              <w:t>Пожежна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частина</w:t>
            </w:r>
            <w:proofErr w:type="spellEnd"/>
          </w:p>
        </w:tc>
        <w:tc>
          <w:tcPr>
            <w:tcW w:w="3242" w:type="dxa"/>
          </w:tcPr>
          <w:p w:rsidR="00CC0E2A" w:rsidRDefault="00FF00E4">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Кіровоградська обл. </w:t>
            </w:r>
            <w:proofErr w:type="spellStart"/>
            <w:r>
              <w:rPr>
                <w:rFonts w:ascii="Times New Roman" w:hAnsi="Times New Roman" w:cs="Times New Roman"/>
                <w:sz w:val="24"/>
                <w:szCs w:val="24"/>
              </w:rPr>
              <w:t>Голованівський</w:t>
            </w:r>
            <w:proofErr w:type="spellEnd"/>
            <w:r>
              <w:rPr>
                <w:rFonts w:ascii="Times New Roman" w:hAnsi="Times New Roman" w:cs="Times New Roman"/>
                <w:sz w:val="24"/>
                <w:szCs w:val="24"/>
              </w:rPr>
              <w:t xml:space="preserve"> р-н, смт. Вільшанка, вул. </w:t>
            </w:r>
            <w:r>
              <w:rPr>
                <w:rFonts w:ascii="Times New Roman" w:eastAsia="Times New Roman" w:hAnsi="Times New Roman" w:cs="Times New Roman"/>
                <w:sz w:val="24"/>
                <w:szCs w:val="24"/>
              </w:rPr>
              <w:t xml:space="preserve">Героїв Небесної Сотні,57 </w:t>
            </w:r>
          </w:p>
        </w:tc>
        <w:tc>
          <w:tcPr>
            <w:tcW w:w="3825" w:type="dxa"/>
          </w:tcPr>
          <w:p w:rsidR="00CC0E2A" w:rsidRDefault="00FF00E4">
            <w:pPr>
              <w:tabs>
                <w:tab w:val="left" w:pos="709"/>
              </w:tabs>
              <w:jc w:val="center"/>
              <w:rPr>
                <w:rFonts w:ascii="Times New Roman" w:hAnsi="Times New Roman" w:cs="Times New Roman"/>
                <w:sz w:val="24"/>
                <w:szCs w:val="24"/>
              </w:rPr>
            </w:pPr>
            <w:r>
              <w:rPr>
                <w:rFonts w:ascii="Times New Roman" w:eastAsia="Times New Roman" w:hAnsi="Times New Roman" w:cs="Times New Roman"/>
                <w:sz w:val="24"/>
                <w:szCs w:val="24"/>
              </w:rPr>
              <w:t>62Z1953989056831</w:t>
            </w:r>
          </w:p>
        </w:tc>
      </w:tr>
      <w:tr w:rsidR="00CC0E2A">
        <w:tc>
          <w:tcPr>
            <w:tcW w:w="560" w:type="dxa"/>
          </w:tcPr>
          <w:p w:rsidR="00CC0E2A" w:rsidRDefault="00FF00E4">
            <w:pPr>
              <w:tabs>
                <w:tab w:val="left" w:pos="709"/>
              </w:tabs>
              <w:jc w:val="both"/>
              <w:rPr>
                <w:rFonts w:ascii="Times New Roman" w:hAnsi="Times New Roman" w:cs="Times New Roman"/>
                <w:sz w:val="24"/>
                <w:szCs w:val="24"/>
              </w:rPr>
            </w:pPr>
            <w:r>
              <w:rPr>
                <w:rFonts w:ascii="Times New Roman" w:hAnsi="Times New Roman" w:cs="Times New Roman"/>
                <w:sz w:val="24"/>
                <w:szCs w:val="24"/>
              </w:rPr>
              <w:t>5</w:t>
            </w:r>
          </w:p>
        </w:tc>
        <w:tc>
          <w:tcPr>
            <w:tcW w:w="2545" w:type="dxa"/>
          </w:tcPr>
          <w:p w:rsidR="00CC0E2A" w:rsidRDefault="00FF00E4">
            <w:pPr>
              <w:tabs>
                <w:tab w:val="left" w:pos="709"/>
              </w:tabs>
              <w:jc w:val="center"/>
              <w:rPr>
                <w:rFonts w:ascii="Times New Roman" w:hAnsi="Times New Roman" w:cs="Times New Roman"/>
                <w:sz w:val="24"/>
                <w:szCs w:val="24"/>
              </w:rPr>
            </w:pPr>
            <w:r>
              <w:rPr>
                <w:rFonts w:ascii="Times New Roman" w:hAnsi="Times New Roman" w:cs="Times New Roman"/>
                <w:sz w:val="24"/>
                <w:szCs w:val="24"/>
              </w:rPr>
              <w:t>Пожежна частина</w:t>
            </w:r>
          </w:p>
        </w:tc>
        <w:tc>
          <w:tcPr>
            <w:tcW w:w="3242" w:type="dxa"/>
          </w:tcPr>
          <w:p w:rsidR="00CC0E2A" w:rsidRDefault="00FF00E4">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Кіровоградська обл. </w:t>
            </w:r>
            <w:proofErr w:type="spellStart"/>
            <w:r>
              <w:rPr>
                <w:rFonts w:ascii="Times New Roman" w:hAnsi="Times New Roman" w:cs="Times New Roman"/>
                <w:sz w:val="24"/>
                <w:szCs w:val="24"/>
              </w:rPr>
              <w:t>Голованівський</w:t>
            </w:r>
            <w:proofErr w:type="spellEnd"/>
            <w:r>
              <w:rPr>
                <w:rFonts w:ascii="Times New Roman" w:hAnsi="Times New Roman" w:cs="Times New Roman"/>
                <w:sz w:val="24"/>
                <w:szCs w:val="24"/>
              </w:rPr>
              <w:t xml:space="preserve"> р-н, смт. </w:t>
            </w:r>
            <w:proofErr w:type="spellStart"/>
            <w:r>
              <w:rPr>
                <w:rFonts w:ascii="Times New Roman" w:hAnsi="Times New Roman" w:cs="Times New Roman"/>
                <w:sz w:val="24"/>
                <w:szCs w:val="24"/>
              </w:rPr>
              <w:t>Новоархангельськ</w:t>
            </w:r>
            <w:proofErr w:type="spellEnd"/>
            <w:r>
              <w:rPr>
                <w:rFonts w:ascii="Times New Roman" w:hAnsi="Times New Roman" w:cs="Times New Roman"/>
                <w:sz w:val="24"/>
                <w:szCs w:val="24"/>
              </w:rPr>
              <w:t>, вул. Чкалова</w:t>
            </w:r>
            <w:r>
              <w:rPr>
                <w:rFonts w:ascii="Times New Roman" w:eastAsia="Times New Roman" w:hAnsi="Times New Roman" w:cs="Times New Roman"/>
                <w:sz w:val="24"/>
                <w:szCs w:val="24"/>
              </w:rPr>
              <w:t xml:space="preserve">,131 </w:t>
            </w:r>
          </w:p>
        </w:tc>
        <w:tc>
          <w:tcPr>
            <w:tcW w:w="3825" w:type="dxa"/>
          </w:tcPr>
          <w:p w:rsidR="00CC0E2A" w:rsidRDefault="00FF00E4">
            <w:pPr>
              <w:tabs>
                <w:tab w:val="left" w:pos="709"/>
              </w:tabs>
              <w:jc w:val="center"/>
              <w:rPr>
                <w:rFonts w:ascii="Times New Roman" w:hAnsi="Times New Roman" w:cs="Times New Roman"/>
                <w:sz w:val="24"/>
                <w:szCs w:val="24"/>
              </w:rPr>
            </w:pPr>
            <w:r>
              <w:rPr>
                <w:rFonts w:ascii="Times New Roman" w:eastAsia="Times New Roman" w:hAnsi="Times New Roman" w:cs="Times New Roman"/>
                <w:sz w:val="24"/>
                <w:szCs w:val="24"/>
              </w:rPr>
              <w:t>62Z0942513215462</w:t>
            </w:r>
          </w:p>
        </w:tc>
      </w:tr>
    </w:tbl>
    <w:p w:rsidR="00CC0E2A" w:rsidRDefault="00CC0E2A">
      <w:pPr>
        <w:tabs>
          <w:tab w:val="left" w:pos="709"/>
        </w:tabs>
        <w:jc w:val="both"/>
        <w:rPr>
          <w:rFonts w:ascii="Times New Roman" w:hAnsi="Times New Roman" w:cs="Times New Roman"/>
          <w:sz w:val="24"/>
          <w:szCs w:val="24"/>
        </w:rPr>
      </w:pPr>
    </w:p>
    <w:p w:rsidR="00CC0E2A" w:rsidRDefault="00FF00E4">
      <w:pPr>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 Послуги з передачі та розподілу електричної енергії:</w:t>
      </w:r>
    </w:p>
    <w:p w:rsidR="00CC0E2A" w:rsidRDefault="00FF00E4">
      <w:pPr>
        <w:tabs>
          <w:tab w:val="left" w:pos="709"/>
        </w:tabs>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До ціни пропозиції учасник зобов’язаний </w:t>
      </w:r>
      <w:r>
        <w:rPr>
          <w:rFonts w:ascii="Times New Roman" w:eastAsia="Calibri" w:hAnsi="Times New Roman" w:cs="Times New Roman"/>
          <w:b/>
          <w:bCs/>
          <w:sz w:val="24"/>
          <w:szCs w:val="24"/>
        </w:rPr>
        <w:t>включити</w:t>
      </w:r>
      <w:r>
        <w:rPr>
          <w:rFonts w:ascii="Times New Roman" w:eastAsia="Calibri" w:hAnsi="Times New Roman" w:cs="Times New Roman"/>
          <w:sz w:val="24"/>
          <w:szCs w:val="24"/>
        </w:rPr>
        <w:t xml:space="preserve"> витрати на </w:t>
      </w:r>
      <w:r>
        <w:rPr>
          <w:rFonts w:ascii="Times New Roman" w:eastAsia="Calibri" w:hAnsi="Times New Roman" w:cs="Times New Roman"/>
          <w:b/>
          <w:bCs/>
          <w:sz w:val="24"/>
          <w:szCs w:val="24"/>
        </w:rPr>
        <w:t>послуги з передачі електричної енергії за регульованим тарифом.</w:t>
      </w:r>
    </w:p>
    <w:p w:rsidR="00CC0E2A" w:rsidRDefault="00FF00E4">
      <w:pPr>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w:t>
      </w:r>
    </w:p>
    <w:p w:rsidR="00CC0E2A" w:rsidRDefault="00FF00E4">
      <w:pPr>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актів приймання-передачі.</w:t>
      </w:r>
    </w:p>
    <w:p w:rsidR="00CC0E2A" w:rsidRDefault="00FF00E4">
      <w:pPr>
        <w:tabs>
          <w:tab w:val="left" w:pos="993"/>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Постачання електричної енергії споживачу регулюється чинним законодавством України:</w:t>
      </w:r>
    </w:p>
    <w:p w:rsidR="00CC0E2A" w:rsidRDefault="00FF00E4">
      <w:pPr>
        <w:tabs>
          <w:tab w:val="left" w:pos="993"/>
          <w:tab w:val="left" w:pos="15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Закон  України  «Про ринок електричної енергії» від 13.04.2017 № 2019-VIII;</w:t>
      </w:r>
    </w:p>
    <w:p w:rsidR="00CC0E2A" w:rsidRDefault="00FF00E4">
      <w:pPr>
        <w:tabs>
          <w:tab w:val="left" w:pos="993"/>
          <w:tab w:val="left" w:pos="15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CC0E2A" w:rsidRDefault="00FF00E4">
      <w:pPr>
        <w:tabs>
          <w:tab w:val="left" w:pos="993"/>
          <w:tab w:val="left" w:pos="15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CC0E2A" w:rsidRDefault="00FF00E4">
      <w:pPr>
        <w:tabs>
          <w:tab w:val="left" w:pos="993"/>
          <w:tab w:val="left" w:pos="15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CC0E2A" w:rsidRDefault="00FF00E4">
      <w:pPr>
        <w:tabs>
          <w:tab w:val="left" w:pos="993"/>
          <w:tab w:val="left" w:pos="15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нормативно-правові акти, прийняті на виконання Закону України «Про ринок електричної енергії».</w:t>
      </w:r>
    </w:p>
    <w:p w:rsidR="00CC0E2A" w:rsidRDefault="00FF00E4">
      <w:pPr>
        <w:tabs>
          <w:tab w:val="left" w:pos="993"/>
          <w:tab w:val="left" w:pos="1560"/>
        </w:tabs>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Обсяги постачання електричної енергії можуть змінюватися в залежності від режиму роботи.</w:t>
      </w:r>
    </w:p>
    <w:p w:rsidR="00CC0E2A" w:rsidRDefault="00FF00E4">
      <w:pPr>
        <w:tabs>
          <w:tab w:val="left" w:pos="993"/>
          <w:tab w:val="left" w:pos="1560"/>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Cs/>
          <w:color w:val="000000"/>
          <w:sz w:val="24"/>
          <w:szCs w:val="24"/>
        </w:rPr>
        <w:t xml:space="preserve">11. </w:t>
      </w:r>
      <w:r>
        <w:rPr>
          <w:rFonts w:ascii="Times New Roman" w:eastAsia="Times New Roman" w:hAnsi="Times New Roman" w:cs="Times New Roman"/>
          <w:b/>
          <w:bCs/>
          <w:color w:val="000000"/>
          <w:sz w:val="24"/>
          <w:szCs w:val="24"/>
        </w:rPr>
        <w:t>Мета використання товару</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для задоволення потреб у споживанні електричної енергії об’єктів Замовника.</w:t>
      </w:r>
    </w:p>
    <w:p w:rsidR="00CC0E2A" w:rsidRDefault="00FF00E4">
      <w:pPr>
        <w:tabs>
          <w:tab w:val="left" w:pos="993"/>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Вимоги щодо якості електричної енергії. </w:t>
      </w:r>
    </w:p>
    <w:p w:rsidR="00CC0E2A" w:rsidRDefault="00FF00E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CC0E2A" w:rsidRDefault="00FF00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Pr>
          <w:rFonts w:ascii="Times New Roman" w:eastAsia="Calibri" w:hAnsi="Times New Roman" w:cs="Times New Roman"/>
          <w:b/>
          <w:sz w:val="24"/>
          <w:szCs w:val="24"/>
        </w:rPr>
        <w:t>ISO 14001:2015 «Системи екологічного управління. Вимоги та настанови щодо застосування»</w:t>
      </w:r>
      <w:r>
        <w:rPr>
          <w:rFonts w:ascii="Times New Roman" w:eastAsia="Calibri" w:hAnsi="Times New Roman" w:cs="Times New Roman"/>
          <w:sz w:val="24"/>
          <w:szCs w:val="24"/>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w:t>
      </w:r>
      <w:r>
        <w:rPr>
          <w:rFonts w:ascii="Times New Roman" w:eastAsia="Times New Roman" w:hAnsi="Times New Roman" w:cs="Times New Roman"/>
          <w:sz w:val="24"/>
          <w:szCs w:val="24"/>
        </w:rPr>
        <w:t xml:space="preserve"> </w:t>
      </w:r>
    </w:p>
    <w:p w:rsidR="00CC0E2A" w:rsidRDefault="00FF00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Pr>
          <w:rFonts w:ascii="Times New Roman" w:eastAsia="Times New Roman" w:hAnsi="Times New Roman" w:cs="Times New Roman"/>
          <w:b/>
          <w:sz w:val="24"/>
          <w:szCs w:val="24"/>
          <w:lang w:eastAsia="ru-RU"/>
        </w:rPr>
        <w:t>ДСТУ ISO 9001:2015 «Системи управління якістю. Вимоги»</w:t>
      </w:r>
      <w:r>
        <w:rPr>
          <w:rFonts w:ascii="Times New Roman" w:eastAsia="Times New Roman" w:hAnsi="Times New Roman" w:cs="Times New Roman"/>
          <w:sz w:val="24"/>
          <w:szCs w:val="24"/>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w:t>
      </w:r>
      <w:proofErr w:type="spellStart"/>
      <w:r>
        <w:rPr>
          <w:rFonts w:ascii="Times New Roman" w:eastAsia="Times New Roman" w:hAnsi="Times New Roman" w:cs="Times New Roman"/>
          <w:sz w:val="24"/>
          <w:szCs w:val="24"/>
          <w:lang w:eastAsia="ru-RU"/>
        </w:rPr>
        <w:t>скан</w:t>
      </w:r>
      <w:proofErr w:type="spellEnd"/>
      <w:r>
        <w:rPr>
          <w:rFonts w:ascii="Times New Roman" w:eastAsia="Times New Roman" w:hAnsi="Times New Roman" w:cs="Times New Roman"/>
          <w:sz w:val="24"/>
          <w:szCs w:val="24"/>
          <w:lang w:eastAsia="ru-RU"/>
        </w:rPr>
        <w:t>-копію документа, який підтверджує продовження терміну дії сертифікату ISO 9001:2015 (рішення уповноваженого органу сертифікації, звіт по аудиту).</w:t>
      </w:r>
    </w:p>
    <w:p w:rsidR="00CC0E2A" w:rsidRDefault="00FF00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Pr>
          <w:rFonts w:ascii="Times New Roman" w:eastAsia="Times New Roman" w:hAnsi="Times New Roman" w:cs="Times New Roman"/>
          <w:b/>
          <w:sz w:val="24"/>
          <w:szCs w:val="24"/>
          <w:lang w:eastAsia="ru-RU"/>
        </w:rPr>
        <w:t>ISO 45001:2018 «Система управління охороною здоров’я та безпекою праці»</w:t>
      </w:r>
      <w:r>
        <w:rPr>
          <w:rFonts w:ascii="Times New Roman" w:eastAsia="Times New Roman" w:hAnsi="Times New Roman" w:cs="Times New Roman"/>
          <w:sz w:val="24"/>
          <w:szCs w:val="24"/>
          <w:lang w:eastAsia="ru-RU"/>
        </w:rPr>
        <w:t xml:space="preserve">,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w:t>
      </w:r>
      <w:r>
        <w:rPr>
          <w:rFonts w:ascii="Times New Roman" w:eastAsia="Times New Roman" w:hAnsi="Times New Roman" w:cs="Times New Roman"/>
          <w:sz w:val="24"/>
          <w:szCs w:val="24"/>
          <w:lang w:eastAsia="ru-RU"/>
        </w:rPr>
        <w:lastRenderedPageBreak/>
        <w:t xml:space="preserve">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 </w:t>
      </w:r>
    </w:p>
    <w:p w:rsidR="00CC0E2A" w:rsidRDefault="00FF00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Pr>
          <w:rFonts w:ascii="Times New Roman" w:eastAsia="Times New Roman" w:hAnsi="Times New Roman" w:cs="Times New Roman"/>
          <w:sz w:val="24"/>
          <w:szCs w:val="24"/>
          <w:lang w:eastAsia="ru-RU"/>
        </w:rPr>
        <w:t>СЕнМ</w:t>
      </w:r>
      <w:proofErr w:type="spellEnd"/>
      <w:r>
        <w:rPr>
          <w:rFonts w:ascii="Times New Roman" w:eastAsia="Times New Roman" w:hAnsi="Times New Roman" w:cs="Times New Roman"/>
          <w:sz w:val="24"/>
          <w:szCs w:val="24"/>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Pr>
          <w:rFonts w:ascii="Times New Roman" w:eastAsia="Times New Roman" w:hAnsi="Times New Roman" w:cs="Times New Roman"/>
          <w:b/>
          <w:sz w:val="24"/>
          <w:szCs w:val="24"/>
          <w:lang w:eastAsia="ru-RU"/>
        </w:rPr>
        <w:t>ISO 50001:2018 «Системи енергетичного менеджменту. Вимоги та настанови щодо застосування.»</w:t>
      </w:r>
      <w:r>
        <w:rPr>
          <w:rFonts w:ascii="Times New Roman" w:eastAsia="Times New Roman" w:hAnsi="Times New Roman" w:cs="Times New Roman"/>
          <w:sz w:val="24"/>
          <w:szCs w:val="24"/>
          <w:lang w:eastAsia="ru-RU"/>
        </w:rPr>
        <w:t>. Наданий документ повинен відповідати предмету закупівлі та бути чинним на момент подачі тендерної пропозиції.</w:t>
      </w:r>
    </w:p>
    <w:p w:rsidR="00CC0E2A" w:rsidRDefault="00FF00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Pr>
          <w:rFonts w:ascii="Times New Roman" w:eastAsia="Times New Roman" w:hAnsi="Times New Roman" w:cs="Times New Roman"/>
          <w:b/>
          <w:sz w:val="24"/>
          <w:szCs w:val="24"/>
          <w:lang w:eastAsia="ru-RU"/>
        </w:rPr>
        <w:t>ISO 27001:2013 «Інформаційні технології. Методи захисту. Системи управління інформаційною безпекою. Вимоги».</w:t>
      </w:r>
      <w:r>
        <w:rPr>
          <w:rFonts w:ascii="Times New Roman" w:eastAsia="Times New Roman" w:hAnsi="Times New Roman" w:cs="Times New Roman"/>
          <w:sz w:val="24"/>
          <w:szCs w:val="24"/>
          <w:lang w:eastAsia="ru-RU"/>
        </w:rPr>
        <w:t xml:space="preserve">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w:t>
      </w:r>
      <w:r>
        <w:rPr>
          <w:rFonts w:ascii="Times New Roman" w:eastAsia="Times New Roman" w:hAnsi="Times New Roman" w:cs="Times New Roman"/>
          <w:sz w:val="24"/>
          <w:szCs w:val="24"/>
          <w:lang w:eastAsia="ar-SA"/>
        </w:rPr>
        <w:t xml:space="preserve">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CC0E2A" w:rsidRPr="00630B83" w:rsidRDefault="00FF00E4" w:rsidP="00630B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згідно листа </w:t>
      </w:r>
      <w:proofErr w:type="spellStart"/>
      <w:r>
        <w:rPr>
          <w:rFonts w:ascii="Times New Roman" w:eastAsia="Calibri" w:hAnsi="Times New Roman" w:cs="Times New Roman"/>
          <w:sz w:val="24"/>
          <w:szCs w:val="24"/>
        </w:rPr>
        <w:t>Мінекономрозвитку</w:t>
      </w:r>
      <w:proofErr w:type="spellEnd"/>
      <w:r>
        <w:rPr>
          <w:rFonts w:ascii="Times New Roman" w:eastAsia="Calibri" w:hAnsi="Times New Roman" w:cs="Times New Roman"/>
          <w:sz w:val="24"/>
          <w:szCs w:val="24"/>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Pr>
          <w:rFonts w:ascii="Times New Roman" w:eastAsia="Calibri" w:hAnsi="Times New Roman" w:cs="Times New Roman"/>
          <w:b/>
          <w:sz w:val="24"/>
          <w:szCs w:val="24"/>
        </w:rPr>
        <w:t xml:space="preserve">ISO 37001:2016 «Системи управління щодо протидії корупції. Вимоги», </w:t>
      </w:r>
      <w:r>
        <w:rPr>
          <w:rFonts w:ascii="Times New Roman" w:eastAsia="Calibri" w:hAnsi="Times New Roman" w:cs="Times New Roman"/>
          <w:sz w:val="24"/>
          <w:szCs w:val="24"/>
        </w:rPr>
        <w:t>шляхом подання оригіналу або копії діючого сертифікату ISO 37001:2016,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CC0E2A" w:rsidRDefault="00FF00E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rPr>
        <w:t>13.</w:t>
      </w:r>
      <w:r>
        <w:rPr>
          <w:rFonts w:ascii="Times New Roman" w:eastAsia="Calibri" w:hAnsi="Times New Roman" w:cs="Times New Roman"/>
          <w:b/>
          <w:sz w:val="24"/>
          <w:szCs w:val="24"/>
        </w:rPr>
        <w:t xml:space="preserve"> Особливі вимоги до учасників.</w:t>
      </w:r>
    </w:p>
    <w:p w:rsidR="00CC0E2A" w:rsidRDefault="00FF00E4">
      <w:pPr>
        <w:spacing w:after="0" w:line="240" w:lineRule="auto"/>
        <w:ind w:firstLine="709"/>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sz w:val="24"/>
          <w:szCs w:val="24"/>
          <w:lang w:eastAsia="zh-CN"/>
        </w:rPr>
        <w:t xml:space="preserve">Постачання електричної енергії повинно </w:t>
      </w:r>
      <w:proofErr w:type="spellStart"/>
      <w:r>
        <w:rPr>
          <w:rFonts w:ascii="Times New Roman" w:eastAsia="Times New Roman" w:hAnsi="Times New Roman" w:cs="Times New Roman"/>
          <w:sz w:val="24"/>
          <w:szCs w:val="24"/>
          <w:lang w:eastAsia="zh-CN"/>
        </w:rPr>
        <w:t>здійснюватись</w:t>
      </w:r>
      <w:proofErr w:type="spellEnd"/>
      <w:r>
        <w:rPr>
          <w:rFonts w:ascii="Times New Roman" w:eastAsia="Times New Roman" w:hAnsi="Times New Roman" w:cs="Times New Roman"/>
          <w:sz w:val="24"/>
          <w:szCs w:val="24"/>
          <w:lang w:eastAsia="zh-CN"/>
        </w:rPr>
        <w:t xml:space="preserve">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Pr>
          <w:rFonts w:ascii="Times New Roman" w:eastAsia="Times New Roman" w:hAnsi="Times New Roman" w:cs="Times New Roman"/>
          <w:bCs/>
          <w:color w:val="000000"/>
          <w:sz w:val="24"/>
          <w:szCs w:val="24"/>
          <w:lang w:eastAsia="zh-CN"/>
        </w:rPr>
        <w:t xml:space="preserve">затверджених Постановою НКРЕКП від 14.03.2018  № 307 (у редакції постанови НКРЕКП від 24.06.2019 № 1168). </w:t>
      </w:r>
    </w:p>
    <w:p w:rsidR="00CC0E2A" w:rsidRDefault="00FF00E4">
      <w:pPr>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CC0E2A" w:rsidRDefault="00FF00E4">
      <w:pPr>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Pr>
          <w:rFonts w:ascii="Times New Roman" w:eastAsia="Times New Roman" w:hAnsi="Times New Roman" w:cs="Times New Roman"/>
          <w:bCs/>
          <w:color w:val="000000"/>
          <w:sz w:val="24"/>
          <w:szCs w:val="24"/>
          <w:shd w:val="clear" w:color="auto" w:fill="FFFFFF"/>
          <w:lang w:eastAsia="zh-CN"/>
        </w:rPr>
        <w:t>14.03.2018  № 312</w:t>
      </w:r>
      <w:r>
        <w:rPr>
          <w:rFonts w:ascii="Times New Roman" w:eastAsia="Times New Roman" w:hAnsi="Times New Roman" w:cs="Times New Roman"/>
          <w:color w:val="000000"/>
          <w:sz w:val="24"/>
          <w:szCs w:val="24"/>
          <w:lang w:eastAsia="zh-C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Pr>
          <w:rFonts w:ascii="Times New Roman" w:eastAsia="Times New Roman" w:hAnsi="Times New Roman" w:cs="Times New Roman"/>
          <w:bCs/>
          <w:iCs/>
          <w:color w:val="000000"/>
          <w:sz w:val="24"/>
          <w:szCs w:val="24"/>
          <w:lang w:eastAsia="zh-CN"/>
        </w:rPr>
        <w:t>Довідка надається за формою 1:</w:t>
      </w:r>
    </w:p>
    <w:p w:rsidR="00CC0E2A" w:rsidRDefault="00CC0E2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
          <w:bCs/>
          <w:color w:val="000000"/>
          <w:sz w:val="24"/>
          <w:szCs w:val="24"/>
          <w:lang w:eastAsia="zh-CN"/>
        </w:rPr>
      </w:pPr>
    </w:p>
    <w:p w:rsidR="00CC0E2A" w:rsidRDefault="00FF00E4">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 xml:space="preserve">Форма № 1  </w:t>
      </w:r>
    </w:p>
    <w:p w:rsidR="00CC0E2A" w:rsidRDefault="00FF00E4">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color w:val="000000"/>
          <w:sz w:val="24"/>
          <w:szCs w:val="24"/>
          <w:lang w:eastAsia="zh-CN"/>
        </w:rPr>
        <w:t>Довідка про власний центр обслуговування споживачів (клієнтів)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313"/>
        <w:gridCol w:w="3828"/>
      </w:tblGrid>
      <w:tr w:rsidR="00CC0E2A">
        <w:tc>
          <w:tcPr>
            <w:tcW w:w="465"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1.</w:t>
            </w:r>
          </w:p>
        </w:tc>
        <w:tc>
          <w:tcPr>
            <w:tcW w:w="5313"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Юридична адреса центру обслуговування споживачів (клієнтів) Учасника</w:t>
            </w:r>
          </w:p>
        </w:tc>
        <w:tc>
          <w:tcPr>
            <w:tcW w:w="3828" w:type="dxa"/>
            <w:tcBorders>
              <w:top w:val="single" w:sz="4" w:space="0" w:color="auto"/>
              <w:left w:val="single" w:sz="4" w:space="0" w:color="auto"/>
              <w:bottom w:val="single" w:sz="4" w:space="0" w:color="auto"/>
              <w:right w:val="single" w:sz="4" w:space="0" w:color="auto"/>
            </w:tcBorders>
          </w:tcPr>
          <w:p w:rsidR="00CC0E2A" w:rsidRDefault="00CC0E2A">
            <w:pPr>
              <w:spacing w:after="0" w:line="240" w:lineRule="auto"/>
              <w:jc w:val="both"/>
              <w:rPr>
                <w:rFonts w:ascii="Times New Roman" w:eastAsia="Times New Roman" w:hAnsi="Times New Roman" w:cs="Times New Roman"/>
                <w:color w:val="000000"/>
                <w:sz w:val="24"/>
                <w:szCs w:val="24"/>
              </w:rPr>
            </w:pPr>
          </w:p>
        </w:tc>
      </w:tr>
      <w:tr w:rsidR="00CC0E2A">
        <w:tc>
          <w:tcPr>
            <w:tcW w:w="465"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2.</w:t>
            </w:r>
          </w:p>
        </w:tc>
        <w:tc>
          <w:tcPr>
            <w:tcW w:w="5313"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Фактична адреса та телефон центру обслуговування споживачів (клієнтів) Учасника</w:t>
            </w:r>
          </w:p>
        </w:tc>
        <w:tc>
          <w:tcPr>
            <w:tcW w:w="3828" w:type="dxa"/>
            <w:tcBorders>
              <w:top w:val="single" w:sz="4" w:space="0" w:color="auto"/>
              <w:left w:val="single" w:sz="4" w:space="0" w:color="auto"/>
              <w:bottom w:val="single" w:sz="4" w:space="0" w:color="auto"/>
              <w:right w:val="single" w:sz="4" w:space="0" w:color="auto"/>
            </w:tcBorders>
          </w:tcPr>
          <w:p w:rsidR="00CC0E2A" w:rsidRDefault="00CC0E2A">
            <w:pPr>
              <w:spacing w:after="0" w:line="240" w:lineRule="auto"/>
              <w:jc w:val="both"/>
              <w:rPr>
                <w:rFonts w:ascii="Times New Roman" w:eastAsia="Times New Roman" w:hAnsi="Times New Roman" w:cs="Times New Roman"/>
                <w:color w:val="000000"/>
                <w:sz w:val="24"/>
                <w:szCs w:val="24"/>
              </w:rPr>
            </w:pPr>
          </w:p>
        </w:tc>
      </w:tr>
      <w:tr w:rsidR="00CC0E2A">
        <w:tc>
          <w:tcPr>
            <w:tcW w:w="465"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3.</w:t>
            </w:r>
          </w:p>
        </w:tc>
        <w:tc>
          <w:tcPr>
            <w:tcW w:w="5313"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3828" w:type="dxa"/>
            <w:tcBorders>
              <w:top w:val="single" w:sz="4" w:space="0" w:color="auto"/>
              <w:left w:val="single" w:sz="4" w:space="0" w:color="auto"/>
              <w:bottom w:val="single" w:sz="4" w:space="0" w:color="auto"/>
              <w:right w:val="single" w:sz="4" w:space="0" w:color="auto"/>
            </w:tcBorders>
          </w:tcPr>
          <w:p w:rsidR="00CC0E2A" w:rsidRDefault="00CC0E2A">
            <w:pPr>
              <w:spacing w:after="0" w:line="240" w:lineRule="auto"/>
              <w:jc w:val="both"/>
              <w:rPr>
                <w:rFonts w:ascii="Times New Roman" w:eastAsia="Times New Roman" w:hAnsi="Times New Roman" w:cs="Times New Roman"/>
                <w:color w:val="000000"/>
                <w:sz w:val="24"/>
                <w:szCs w:val="24"/>
              </w:rPr>
            </w:pPr>
          </w:p>
        </w:tc>
      </w:tr>
      <w:tr w:rsidR="00CC0E2A">
        <w:tc>
          <w:tcPr>
            <w:tcW w:w="465"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4.</w:t>
            </w:r>
          </w:p>
        </w:tc>
        <w:tc>
          <w:tcPr>
            <w:tcW w:w="5313"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Графік роботи єдиного вікна центру обслуговування споживачів (клієнтів) Учасника</w:t>
            </w:r>
          </w:p>
        </w:tc>
        <w:tc>
          <w:tcPr>
            <w:tcW w:w="3828" w:type="dxa"/>
            <w:tcBorders>
              <w:top w:val="single" w:sz="4" w:space="0" w:color="auto"/>
              <w:left w:val="single" w:sz="4" w:space="0" w:color="auto"/>
              <w:bottom w:val="single" w:sz="4" w:space="0" w:color="auto"/>
              <w:right w:val="single" w:sz="4" w:space="0" w:color="auto"/>
            </w:tcBorders>
          </w:tcPr>
          <w:p w:rsidR="00CC0E2A" w:rsidRDefault="00CC0E2A">
            <w:pPr>
              <w:spacing w:after="0" w:line="240" w:lineRule="auto"/>
              <w:jc w:val="both"/>
              <w:rPr>
                <w:rFonts w:ascii="Times New Roman" w:eastAsia="Times New Roman" w:hAnsi="Times New Roman" w:cs="Times New Roman"/>
                <w:color w:val="000000"/>
                <w:sz w:val="24"/>
                <w:szCs w:val="24"/>
              </w:rPr>
            </w:pPr>
          </w:p>
        </w:tc>
      </w:tr>
      <w:tr w:rsidR="00CC0E2A">
        <w:tc>
          <w:tcPr>
            <w:tcW w:w="465"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 xml:space="preserve">5. </w:t>
            </w:r>
          </w:p>
        </w:tc>
        <w:tc>
          <w:tcPr>
            <w:tcW w:w="5313"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Графік проведення особистого прийому споживачів (клієнтів)</w:t>
            </w:r>
          </w:p>
        </w:tc>
        <w:tc>
          <w:tcPr>
            <w:tcW w:w="3828" w:type="dxa"/>
            <w:tcBorders>
              <w:top w:val="single" w:sz="4" w:space="0" w:color="auto"/>
              <w:left w:val="single" w:sz="4" w:space="0" w:color="auto"/>
              <w:bottom w:val="single" w:sz="4" w:space="0" w:color="auto"/>
              <w:right w:val="single" w:sz="4" w:space="0" w:color="auto"/>
            </w:tcBorders>
          </w:tcPr>
          <w:p w:rsidR="00CC0E2A" w:rsidRDefault="00CC0E2A">
            <w:pPr>
              <w:spacing w:after="0" w:line="240" w:lineRule="auto"/>
              <w:jc w:val="both"/>
              <w:rPr>
                <w:rFonts w:ascii="Times New Roman" w:eastAsia="Times New Roman" w:hAnsi="Times New Roman" w:cs="Times New Roman"/>
                <w:color w:val="000000"/>
                <w:sz w:val="24"/>
                <w:szCs w:val="24"/>
              </w:rPr>
            </w:pPr>
          </w:p>
        </w:tc>
      </w:tr>
    </w:tbl>
    <w:p w:rsidR="00CC0E2A" w:rsidRDefault="00FF00E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 xml:space="preserve">       Учасник _____________________ підтверджує, що у центрі обслуговування споживачів (клієнтів) за вказаною </w:t>
      </w:r>
      <w:proofErr w:type="spellStart"/>
      <w:r>
        <w:rPr>
          <w:rFonts w:ascii="Times New Roman" w:eastAsia="Times New Roman" w:hAnsi="Times New Roman" w:cs="Times New Roman"/>
          <w:color w:val="000000"/>
          <w:sz w:val="24"/>
          <w:szCs w:val="24"/>
          <w:lang w:eastAsia="zh-CN"/>
        </w:rPr>
        <w:t>адресою</w:t>
      </w:r>
      <w:proofErr w:type="spellEnd"/>
      <w:r>
        <w:rPr>
          <w:rFonts w:ascii="Times New Roman" w:eastAsia="Times New Roman" w:hAnsi="Times New Roman" w:cs="Times New Roman"/>
          <w:color w:val="000000"/>
          <w:sz w:val="24"/>
          <w:szCs w:val="24"/>
          <w:lang w:eastAsia="zh-CN"/>
        </w:rPr>
        <w:t>,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CC0E2A" w:rsidRDefault="00FF00E4">
      <w:pPr>
        <w:tabs>
          <w:tab w:val="left" w:pos="540"/>
        </w:tabs>
        <w:spacing w:after="0" w:line="240" w:lineRule="auto"/>
        <w:ind w:firstLine="567"/>
        <w:jc w:val="center"/>
        <w:rPr>
          <w:rFonts w:ascii="Times New Roman" w:eastAsia="Times New Roman" w:hAnsi="Times New Roman" w:cs="Times New Roman"/>
          <w:sz w:val="24"/>
          <w:szCs w:val="24"/>
        </w:rPr>
      </w:pPr>
      <w:r>
        <w:rPr>
          <w:rFonts w:ascii="Times New Roman" w:eastAsia="SimSun" w:hAnsi="Times New Roman" w:cs="Times New Roman"/>
          <w:b/>
          <w:i/>
          <w:kern w:val="2"/>
          <w:sz w:val="24"/>
          <w:szCs w:val="24"/>
          <w:lang w:eastAsia="zh-CN"/>
        </w:rPr>
        <w:t>Посада, прізвище, ініціали, підпис уповноваженої особи Учасника</w:t>
      </w:r>
      <w:r>
        <w:rPr>
          <w:rFonts w:ascii="Times New Roman" w:eastAsia="Calibri" w:hAnsi="Times New Roman" w:cs="Times New Roman"/>
          <w:sz w:val="24"/>
          <w:szCs w:val="24"/>
        </w:rPr>
        <w:t xml:space="preserve"> </w:t>
      </w:r>
      <w:r>
        <w:rPr>
          <w:rFonts w:ascii="Times New Roman" w:eastAsia="SimSun" w:hAnsi="Times New Roman" w:cs="Times New Roman"/>
          <w:b/>
          <w:i/>
          <w:kern w:val="2"/>
          <w:sz w:val="24"/>
          <w:szCs w:val="24"/>
          <w:lang w:eastAsia="zh-CN"/>
        </w:rPr>
        <w:t>з відбитком печатки Учасника (у разі її використання)</w:t>
      </w:r>
    </w:p>
    <w:p w:rsidR="00CC0E2A" w:rsidRDefault="00CC0E2A">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p>
    <w:p w:rsidR="00CC0E2A" w:rsidRDefault="00CC0E2A">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p>
    <w:p w:rsidR="00CC0E2A" w:rsidRDefault="00FF00E4">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zh-CN"/>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bCs/>
          <w:iCs/>
          <w:color w:val="000000"/>
          <w:sz w:val="24"/>
          <w:szCs w:val="24"/>
          <w:lang w:eastAsia="zh-CN"/>
        </w:rPr>
        <w:t>Довідка надається за формою 2:</w:t>
      </w:r>
    </w:p>
    <w:p w:rsidR="00CC0E2A" w:rsidRDefault="00CC0E2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lang w:eastAsia="zh-CN"/>
        </w:rPr>
      </w:pPr>
    </w:p>
    <w:p w:rsidR="00CC0E2A" w:rsidRDefault="00FF00E4">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 xml:space="preserve">Форма № 2  </w:t>
      </w:r>
    </w:p>
    <w:p w:rsidR="00CC0E2A" w:rsidRDefault="00FF00E4">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hanging="142"/>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color w:val="000000"/>
          <w:sz w:val="24"/>
          <w:szCs w:val="24"/>
          <w:lang w:eastAsia="zh-CN"/>
        </w:rPr>
        <w:t xml:space="preserve">Довідка про наявність власного структурного підрозділу Учасника </w:t>
      </w:r>
      <w:r>
        <w:rPr>
          <w:rFonts w:ascii="Times New Roman" w:eastAsia="Times New Roman" w:hAnsi="Times New Roman" w:cs="Times New Roman"/>
          <w:color w:val="000000"/>
          <w:sz w:val="24"/>
          <w:szCs w:val="24"/>
          <w:lang w:eastAsia="zh-CN"/>
        </w:rPr>
        <w:t>або посадової особи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313"/>
        <w:gridCol w:w="3828"/>
      </w:tblGrid>
      <w:tr w:rsidR="00CC0E2A">
        <w:tc>
          <w:tcPr>
            <w:tcW w:w="465"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1.</w:t>
            </w:r>
          </w:p>
        </w:tc>
        <w:tc>
          <w:tcPr>
            <w:tcW w:w="5313" w:type="dxa"/>
            <w:tcBorders>
              <w:top w:val="single" w:sz="4" w:space="0" w:color="auto"/>
              <w:left w:val="single" w:sz="4" w:space="0" w:color="auto"/>
              <w:bottom w:val="single" w:sz="4" w:space="0" w:color="auto"/>
              <w:right w:val="single" w:sz="4" w:space="0" w:color="auto"/>
            </w:tcBorders>
          </w:tcPr>
          <w:p w:rsidR="00CC0E2A" w:rsidRDefault="00FF00E4">
            <w:pPr>
              <w:widowControl w:val="0"/>
              <w:snapToGri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3828" w:type="dxa"/>
            <w:tcBorders>
              <w:top w:val="single" w:sz="4" w:space="0" w:color="auto"/>
              <w:left w:val="single" w:sz="4" w:space="0" w:color="auto"/>
              <w:bottom w:val="single" w:sz="4" w:space="0" w:color="auto"/>
              <w:right w:val="single" w:sz="4" w:space="0" w:color="auto"/>
            </w:tcBorders>
          </w:tcPr>
          <w:p w:rsidR="00CC0E2A" w:rsidRDefault="00CC0E2A">
            <w:pPr>
              <w:spacing w:after="0" w:line="240" w:lineRule="auto"/>
              <w:jc w:val="both"/>
              <w:rPr>
                <w:rFonts w:ascii="Times New Roman" w:eastAsia="Times New Roman" w:hAnsi="Times New Roman" w:cs="Times New Roman"/>
                <w:color w:val="000000"/>
                <w:sz w:val="24"/>
                <w:szCs w:val="24"/>
              </w:rPr>
            </w:pPr>
          </w:p>
        </w:tc>
      </w:tr>
      <w:tr w:rsidR="00CC0E2A">
        <w:tc>
          <w:tcPr>
            <w:tcW w:w="465"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2.</w:t>
            </w:r>
          </w:p>
        </w:tc>
        <w:tc>
          <w:tcPr>
            <w:tcW w:w="5313"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Фактична адреса та телефон</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color w:val="000000"/>
                <w:sz w:val="24"/>
                <w:szCs w:val="24"/>
                <w:lang w:eastAsia="zh-C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8" w:type="dxa"/>
            <w:tcBorders>
              <w:top w:val="single" w:sz="4" w:space="0" w:color="auto"/>
              <w:left w:val="single" w:sz="4" w:space="0" w:color="auto"/>
              <w:bottom w:val="single" w:sz="4" w:space="0" w:color="auto"/>
              <w:right w:val="single" w:sz="4" w:space="0" w:color="auto"/>
            </w:tcBorders>
          </w:tcPr>
          <w:p w:rsidR="00CC0E2A" w:rsidRDefault="00CC0E2A">
            <w:pPr>
              <w:spacing w:after="0" w:line="240" w:lineRule="auto"/>
              <w:jc w:val="both"/>
              <w:rPr>
                <w:rFonts w:ascii="Times New Roman" w:eastAsia="Times New Roman" w:hAnsi="Times New Roman" w:cs="Times New Roman"/>
                <w:color w:val="000000"/>
                <w:sz w:val="24"/>
                <w:szCs w:val="24"/>
              </w:rPr>
            </w:pPr>
          </w:p>
        </w:tc>
      </w:tr>
      <w:tr w:rsidR="00CC0E2A">
        <w:tc>
          <w:tcPr>
            <w:tcW w:w="465"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3.</w:t>
            </w:r>
          </w:p>
        </w:tc>
        <w:tc>
          <w:tcPr>
            <w:tcW w:w="5313"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 xml:space="preserve">Інформація про документи, що підтверджують право власності на нерухоме майно, де </w:t>
            </w:r>
            <w:r>
              <w:rPr>
                <w:rFonts w:ascii="Times New Roman" w:eastAsia="Times New Roman" w:hAnsi="Times New Roman" w:cs="Times New Roman"/>
                <w:color w:val="000000"/>
                <w:sz w:val="24"/>
                <w:szCs w:val="24"/>
                <w:lang w:eastAsia="zh-CN"/>
              </w:rPr>
              <w:lastRenderedPageBreak/>
              <w:t xml:space="preserve">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8" w:type="dxa"/>
            <w:tcBorders>
              <w:top w:val="single" w:sz="4" w:space="0" w:color="auto"/>
              <w:left w:val="single" w:sz="4" w:space="0" w:color="auto"/>
              <w:bottom w:val="single" w:sz="4" w:space="0" w:color="auto"/>
              <w:right w:val="single" w:sz="4" w:space="0" w:color="auto"/>
            </w:tcBorders>
          </w:tcPr>
          <w:p w:rsidR="00CC0E2A" w:rsidRDefault="00CC0E2A">
            <w:pPr>
              <w:spacing w:after="0" w:line="240" w:lineRule="auto"/>
              <w:jc w:val="both"/>
              <w:rPr>
                <w:rFonts w:ascii="Times New Roman" w:eastAsia="Times New Roman" w:hAnsi="Times New Roman" w:cs="Times New Roman"/>
                <w:color w:val="000000"/>
                <w:sz w:val="24"/>
                <w:szCs w:val="24"/>
              </w:rPr>
            </w:pPr>
          </w:p>
        </w:tc>
      </w:tr>
      <w:tr w:rsidR="00CC0E2A">
        <w:trPr>
          <w:trHeight w:val="491"/>
        </w:trPr>
        <w:tc>
          <w:tcPr>
            <w:tcW w:w="465"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lastRenderedPageBreak/>
              <w:t xml:space="preserve">4. </w:t>
            </w:r>
          </w:p>
        </w:tc>
        <w:tc>
          <w:tcPr>
            <w:tcW w:w="5313" w:type="dxa"/>
            <w:tcBorders>
              <w:top w:val="single" w:sz="4" w:space="0" w:color="auto"/>
              <w:left w:val="single" w:sz="4" w:space="0" w:color="auto"/>
              <w:bottom w:val="single" w:sz="4" w:space="0" w:color="auto"/>
              <w:right w:val="single" w:sz="4" w:space="0" w:color="auto"/>
            </w:tcBorders>
          </w:tcPr>
          <w:p w:rsidR="00CC0E2A" w:rsidRDefault="00FF00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 xml:space="preserve">Графік проведення особистого прийому споживачів </w:t>
            </w:r>
          </w:p>
        </w:tc>
        <w:tc>
          <w:tcPr>
            <w:tcW w:w="3828" w:type="dxa"/>
            <w:tcBorders>
              <w:top w:val="single" w:sz="4" w:space="0" w:color="auto"/>
              <w:left w:val="single" w:sz="4" w:space="0" w:color="auto"/>
              <w:bottom w:val="single" w:sz="4" w:space="0" w:color="auto"/>
              <w:right w:val="single" w:sz="4" w:space="0" w:color="auto"/>
            </w:tcBorders>
          </w:tcPr>
          <w:p w:rsidR="00CC0E2A" w:rsidRDefault="00CC0E2A">
            <w:pPr>
              <w:spacing w:after="0" w:line="240" w:lineRule="auto"/>
              <w:jc w:val="both"/>
              <w:rPr>
                <w:rFonts w:ascii="Times New Roman" w:eastAsia="Times New Roman" w:hAnsi="Times New Roman" w:cs="Times New Roman"/>
                <w:color w:val="000000"/>
                <w:sz w:val="24"/>
                <w:szCs w:val="24"/>
              </w:rPr>
            </w:pPr>
          </w:p>
        </w:tc>
      </w:tr>
    </w:tbl>
    <w:p w:rsidR="00CC0E2A" w:rsidRDefault="00CC0E2A">
      <w:pPr>
        <w:shd w:val="clear" w:color="auto" w:fill="FFFFFF"/>
        <w:spacing w:after="0" w:line="240" w:lineRule="auto"/>
        <w:ind w:firstLine="850"/>
        <w:jc w:val="both"/>
        <w:rPr>
          <w:rFonts w:ascii="Times New Roman" w:eastAsia="Times New Roman" w:hAnsi="Times New Roman" w:cs="Times New Roman"/>
          <w:color w:val="000000"/>
          <w:sz w:val="24"/>
          <w:szCs w:val="24"/>
          <w:lang w:eastAsia="zh-CN"/>
        </w:rPr>
      </w:pPr>
    </w:p>
    <w:p w:rsidR="00CC0E2A" w:rsidRDefault="00FF00E4">
      <w:pPr>
        <w:shd w:val="clear" w:color="auto" w:fill="FFFFFF"/>
        <w:spacing w:after="0" w:line="240" w:lineRule="auto"/>
        <w:ind w:firstLine="85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CC0E2A" w:rsidRDefault="00FF00E4">
      <w:pPr>
        <w:shd w:val="clear" w:color="auto" w:fill="FFFFFF"/>
        <w:spacing w:after="0" w:line="240" w:lineRule="auto"/>
        <w:ind w:firstLine="850"/>
        <w:jc w:val="center"/>
        <w:rPr>
          <w:rFonts w:ascii="Times New Roman" w:eastAsia="Times New Roman" w:hAnsi="Times New Roman" w:cs="Times New Roman"/>
          <w:sz w:val="24"/>
          <w:szCs w:val="24"/>
        </w:rPr>
      </w:pPr>
      <w:r>
        <w:rPr>
          <w:rFonts w:ascii="Times New Roman" w:eastAsia="SimSun" w:hAnsi="Times New Roman" w:cs="Times New Roman"/>
          <w:b/>
          <w:i/>
          <w:kern w:val="2"/>
          <w:sz w:val="24"/>
          <w:szCs w:val="24"/>
          <w:lang w:eastAsia="zh-CN"/>
        </w:rPr>
        <w:t>Посада, прізвище, ініціали, підпис уповноваженої особи Учасника</w:t>
      </w:r>
      <w:r>
        <w:rPr>
          <w:rFonts w:ascii="Times New Roman" w:eastAsia="Calibri" w:hAnsi="Times New Roman" w:cs="Times New Roman"/>
          <w:sz w:val="24"/>
          <w:szCs w:val="24"/>
        </w:rPr>
        <w:t xml:space="preserve"> </w:t>
      </w:r>
      <w:r>
        <w:rPr>
          <w:rFonts w:ascii="Times New Roman" w:eastAsia="SimSun" w:hAnsi="Times New Roman" w:cs="Times New Roman"/>
          <w:b/>
          <w:i/>
          <w:kern w:val="2"/>
          <w:sz w:val="24"/>
          <w:szCs w:val="24"/>
          <w:lang w:eastAsia="zh-CN"/>
        </w:rPr>
        <w:t>з відбитком печатки Учасника (у разі її використання)</w:t>
      </w:r>
    </w:p>
    <w:p w:rsidR="00CC0E2A" w:rsidRDefault="00CC0E2A">
      <w:pPr>
        <w:spacing w:after="0" w:line="240" w:lineRule="auto"/>
        <w:ind w:left="5660"/>
        <w:jc w:val="right"/>
        <w:rPr>
          <w:rFonts w:ascii="Times New Roman" w:eastAsia="Times New Roman" w:hAnsi="Times New Roman" w:cs="Times New Roman"/>
          <w:sz w:val="24"/>
          <w:szCs w:val="24"/>
        </w:rPr>
      </w:pPr>
    </w:p>
    <w:sectPr w:rsidR="00CC0E2A">
      <w:pgSz w:w="11906" w:h="16838"/>
      <w:pgMar w:top="567" w:right="567" w:bottom="567" w:left="1418"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EE" w:rsidRDefault="008F6DEE">
      <w:pPr>
        <w:spacing w:line="240" w:lineRule="auto"/>
      </w:pPr>
      <w:r>
        <w:separator/>
      </w:r>
    </w:p>
  </w:endnote>
  <w:endnote w:type="continuationSeparator" w:id="0">
    <w:p w:rsidR="008F6DEE" w:rsidRDefault="008F6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Segoe UI"/>
    <w:charset w:val="01"/>
    <w:family w:val="auto"/>
    <w:pitch w:val="default"/>
    <w:sig w:usb0="00000001" w:usb1="4000201F" w:usb2="08000029" w:usb3="001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Noto Looped Lao Bold"/>
    <w:panose1 w:val="020B0502040204020203"/>
    <w:charset w:val="CC"/>
    <w:family w:val="swiss"/>
    <w:pitch w:val="variable"/>
    <w:sig w:usb0="E4002EFF" w:usb1="C000E47F" w:usb2="00000009" w:usb3="00000000" w:csb0="000001FF" w:csb1="00000000"/>
  </w:font>
  <w:font w:name="Lohit Devanagari">
    <w:altName w:val="Arial"/>
    <w:charset w:val="00"/>
    <w:family w:val="roman"/>
    <w:pitch w:val="default"/>
    <w:sig w:usb0="00000003" w:usb1="00002042"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1"/>
    <w:family w:val="roman"/>
    <w:pitch w:val="default"/>
    <w:sig w:usb0="00000001" w:usb1="500078FB" w:usb2="00000000" w:usb3="00000000" w:csb0="6000009F" w:csb1="DFD70000"/>
  </w:font>
  <w:font w:name="Noto Sans CJK SC">
    <w:charset w:val="86"/>
    <w:family w:val="roman"/>
    <w:pitch w:val="default"/>
    <w:sig w:usb0="30000083" w:usb1="2BDF3C10" w:usb2="00000016" w:usb3="00000000" w:csb0="602E0107"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EE" w:rsidRDefault="008F6DEE">
      <w:pPr>
        <w:spacing w:after="0"/>
      </w:pPr>
      <w:r>
        <w:separator/>
      </w:r>
    </w:p>
  </w:footnote>
  <w:footnote w:type="continuationSeparator" w:id="0">
    <w:p w:rsidR="008F6DEE" w:rsidRDefault="008F6D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98F"/>
    <w:multiLevelType w:val="multilevel"/>
    <w:tmpl w:val="0B61298F"/>
    <w:lvl w:ilvl="0">
      <w:start w:val="3"/>
      <w:numFmt w:val="decimal"/>
      <w:lvlText w:val="%1."/>
      <w:lvlJc w:val="left"/>
      <w:pPr>
        <w:tabs>
          <w:tab w:val="left" w:pos="0"/>
        </w:tabs>
        <w:ind w:left="720" w:hanging="360"/>
      </w:pPr>
      <w:rPr>
        <w:color w:val="00000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nsid w:val="183F6132"/>
    <w:multiLevelType w:val="multilevel"/>
    <w:tmpl w:val="183F6132"/>
    <w:lvl w:ilvl="0">
      <w:start w:val="1"/>
      <w:numFmt w:val="decimal"/>
      <w:lvlText w:val="%1)"/>
      <w:lvlJc w:val="left"/>
      <w:pPr>
        <w:tabs>
          <w:tab w:val="left" w:pos="0"/>
        </w:tabs>
        <w:ind w:left="927" w:hanging="360"/>
      </w:pPr>
    </w:lvl>
    <w:lvl w:ilvl="1">
      <w:start w:val="1"/>
      <w:numFmt w:val="lowerLetter"/>
      <w:lvlText w:val="%2."/>
      <w:lvlJc w:val="left"/>
      <w:pPr>
        <w:tabs>
          <w:tab w:val="left" w:pos="0"/>
        </w:tabs>
        <w:ind w:left="1647" w:hanging="360"/>
      </w:pPr>
    </w:lvl>
    <w:lvl w:ilvl="2">
      <w:start w:val="1"/>
      <w:numFmt w:val="lowerRoman"/>
      <w:lvlText w:val="%3."/>
      <w:lvlJc w:val="right"/>
      <w:pPr>
        <w:tabs>
          <w:tab w:val="left" w:pos="0"/>
        </w:tabs>
        <w:ind w:left="2367" w:hanging="180"/>
      </w:pPr>
    </w:lvl>
    <w:lvl w:ilvl="3">
      <w:start w:val="1"/>
      <w:numFmt w:val="decimal"/>
      <w:lvlText w:val="%4."/>
      <w:lvlJc w:val="left"/>
      <w:pPr>
        <w:tabs>
          <w:tab w:val="left" w:pos="0"/>
        </w:tabs>
        <w:ind w:left="3087" w:hanging="360"/>
      </w:pPr>
    </w:lvl>
    <w:lvl w:ilvl="4">
      <w:start w:val="1"/>
      <w:numFmt w:val="lowerLetter"/>
      <w:lvlText w:val="%5."/>
      <w:lvlJc w:val="left"/>
      <w:pPr>
        <w:tabs>
          <w:tab w:val="left" w:pos="0"/>
        </w:tabs>
        <w:ind w:left="3807" w:hanging="360"/>
      </w:pPr>
    </w:lvl>
    <w:lvl w:ilvl="5">
      <w:start w:val="1"/>
      <w:numFmt w:val="lowerRoman"/>
      <w:lvlText w:val="%6."/>
      <w:lvlJc w:val="right"/>
      <w:pPr>
        <w:tabs>
          <w:tab w:val="left" w:pos="0"/>
        </w:tabs>
        <w:ind w:left="4527" w:hanging="180"/>
      </w:pPr>
    </w:lvl>
    <w:lvl w:ilvl="6">
      <w:start w:val="1"/>
      <w:numFmt w:val="decimal"/>
      <w:lvlText w:val="%7."/>
      <w:lvlJc w:val="left"/>
      <w:pPr>
        <w:tabs>
          <w:tab w:val="left" w:pos="0"/>
        </w:tabs>
        <w:ind w:left="5247" w:hanging="360"/>
      </w:pPr>
    </w:lvl>
    <w:lvl w:ilvl="7">
      <w:start w:val="1"/>
      <w:numFmt w:val="lowerLetter"/>
      <w:lvlText w:val="%8."/>
      <w:lvlJc w:val="left"/>
      <w:pPr>
        <w:tabs>
          <w:tab w:val="left" w:pos="0"/>
        </w:tabs>
        <w:ind w:left="5967" w:hanging="360"/>
      </w:pPr>
    </w:lvl>
    <w:lvl w:ilvl="8">
      <w:start w:val="1"/>
      <w:numFmt w:val="lowerRoman"/>
      <w:lvlText w:val="%9."/>
      <w:lvlJc w:val="right"/>
      <w:pPr>
        <w:tabs>
          <w:tab w:val="left" w:pos="0"/>
        </w:tabs>
        <w:ind w:left="6687" w:hanging="180"/>
      </w:pPr>
    </w:lvl>
  </w:abstractNum>
  <w:abstractNum w:abstractNumId="2">
    <w:nsid w:val="1D557AB7"/>
    <w:multiLevelType w:val="multilevel"/>
    <w:tmpl w:val="1D557AB7"/>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3">
    <w:nsid w:val="459D6747"/>
    <w:multiLevelType w:val="multilevel"/>
    <w:tmpl w:val="459D6747"/>
    <w:lvl w:ilvl="0">
      <w:start w:val="1"/>
      <w:numFmt w:val="bullet"/>
      <w:lvlText w:val="−"/>
      <w:lvlJc w:val="left"/>
      <w:pPr>
        <w:tabs>
          <w:tab w:val="left" w:pos="0"/>
        </w:tabs>
        <w:ind w:left="720" w:hanging="360"/>
      </w:pPr>
      <w:rPr>
        <w:rFonts w:ascii="Noto Sans" w:hAnsi="Noto Sans" w:cs="Noto San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Noto Sans" w:hAnsi="Noto Sans" w:cs="Noto Sans" w:hint="default"/>
      </w:rPr>
    </w:lvl>
    <w:lvl w:ilvl="3">
      <w:start w:val="1"/>
      <w:numFmt w:val="bullet"/>
      <w:lvlText w:val="▪"/>
      <w:lvlJc w:val="left"/>
      <w:pPr>
        <w:tabs>
          <w:tab w:val="left" w:pos="0"/>
        </w:tabs>
        <w:ind w:left="2880" w:hanging="360"/>
      </w:pPr>
      <w:rPr>
        <w:rFonts w:ascii="Noto Sans" w:hAnsi="Noto Sans" w:cs="Noto Sans" w:hint="default"/>
      </w:rPr>
    </w:lvl>
    <w:lvl w:ilvl="4">
      <w:start w:val="1"/>
      <w:numFmt w:val="bullet"/>
      <w:lvlText w:val="▪"/>
      <w:lvlJc w:val="left"/>
      <w:pPr>
        <w:tabs>
          <w:tab w:val="left" w:pos="0"/>
        </w:tabs>
        <w:ind w:left="3600" w:hanging="360"/>
      </w:pPr>
      <w:rPr>
        <w:rFonts w:ascii="Noto Sans" w:hAnsi="Noto Sans" w:cs="Noto Sans" w:hint="default"/>
      </w:rPr>
    </w:lvl>
    <w:lvl w:ilvl="5">
      <w:start w:val="1"/>
      <w:numFmt w:val="bullet"/>
      <w:lvlText w:val="▪"/>
      <w:lvlJc w:val="left"/>
      <w:pPr>
        <w:tabs>
          <w:tab w:val="left" w:pos="0"/>
        </w:tabs>
        <w:ind w:left="4320" w:hanging="360"/>
      </w:pPr>
      <w:rPr>
        <w:rFonts w:ascii="Noto Sans" w:hAnsi="Noto Sans" w:cs="Noto Sans" w:hint="default"/>
      </w:rPr>
    </w:lvl>
    <w:lvl w:ilvl="6">
      <w:start w:val="1"/>
      <w:numFmt w:val="bullet"/>
      <w:lvlText w:val="▪"/>
      <w:lvlJc w:val="left"/>
      <w:pPr>
        <w:tabs>
          <w:tab w:val="left" w:pos="0"/>
        </w:tabs>
        <w:ind w:left="5040" w:hanging="360"/>
      </w:pPr>
      <w:rPr>
        <w:rFonts w:ascii="Noto Sans" w:hAnsi="Noto Sans" w:cs="Noto Sans" w:hint="default"/>
      </w:rPr>
    </w:lvl>
    <w:lvl w:ilvl="7">
      <w:start w:val="1"/>
      <w:numFmt w:val="bullet"/>
      <w:lvlText w:val="▪"/>
      <w:lvlJc w:val="left"/>
      <w:pPr>
        <w:tabs>
          <w:tab w:val="left" w:pos="0"/>
        </w:tabs>
        <w:ind w:left="5760" w:hanging="360"/>
      </w:pPr>
      <w:rPr>
        <w:rFonts w:ascii="Noto Sans" w:hAnsi="Noto Sans" w:cs="Noto Sans" w:hint="default"/>
      </w:rPr>
    </w:lvl>
    <w:lvl w:ilvl="8">
      <w:start w:val="1"/>
      <w:numFmt w:val="bullet"/>
      <w:lvlText w:val="▪"/>
      <w:lvlJc w:val="left"/>
      <w:pPr>
        <w:tabs>
          <w:tab w:val="left" w:pos="0"/>
        </w:tabs>
        <w:ind w:left="6480" w:hanging="360"/>
      </w:pPr>
      <w:rPr>
        <w:rFonts w:ascii="Noto Sans" w:hAnsi="Noto Sans" w:cs="Noto San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86"/>
    <w:rsid w:val="FB4118C6"/>
    <w:rsid w:val="000068A7"/>
    <w:rsid w:val="00374937"/>
    <w:rsid w:val="00474AD8"/>
    <w:rsid w:val="00485B53"/>
    <w:rsid w:val="004A5430"/>
    <w:rsid w:val="004D0F37"/>
    <w:rsid w:val="00580F50"/>
    <w:rsid w:val="00630B83"/>
    <w:rsid w:val="006479A7"/>
    <w:rsid w:val="006C6DF1"/>
    <w:rsid w:val="006D55FD"/>
    <w:rsid w:val="006D5D11"/>
    <w:rsid w:val="006F1419"/>
    <w:rsid w:val="007D0549"/>
    <w:rsid w:val="007D621C"/>
    <w:rsid w:val="008A7923"/>
    <w:rsid w:val="008F6DEE"/>
    <w:rsid w:val="00927F20"/>
    <w:rsid w:val="009E2CE8"/>
    <w:rsid w:val="009F26ED"/>
    <w:rsid w:val="00A07C32"/>
    <w:rsid w:val="00A7503D"/>
    <w:rsid w:val="00C359FC"/>
    <w:rsid w:val="00CC0E2A"/>
    <w:rsid w:val="00CE6BC6"/>
    <w:rsid w:val="00D84886"/>
    <w:rsid w:val="00DC4EB8"/>
    <w:rsid w:val="00DF69A5"/>
    <w:rsid w:val="00EE5D50"/>
    <w:rsid w:val="00F3134B"/>
    <w:rsid w:val="00FF00E4"/>
    <w:rsid w:val="5F7F5445"/>
    <w:rsid w:val="7F9EBAB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0" w:unhideWhenUsed="0" w:qFormat="1"/>
    <w:lsdException w:name="annotation reference"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Body Text"/>
    <w:basedOn w:val="a"/>
    <w:qFormat/>
    <w:pPr>
      <w:spacing w:after="140" w:line="276" w:lineRule="auto"/>
    </w:pPr>
  </w:style>
  <w:style w:type="paragraph" w:styleId="a5">
    <w:name w:val="Body Text Indent"/>
    <w:basedOn w:val="a"/>
    <w:uiPriority w:val="99"/>
    <w:unhideWhenUsed/>
    <w:qFormat/>
    <w:pPr>
      <w:spacing w:after="120" w:line="276" w:lineRule="auto"/>
      <w:ind w:left="283"/>
    </w:pPr>
    <w:rPr>
      <w:rFonts w:eastAsia="Times New Roman" w:cs="Times New Roman"/>
      <w:lang w:eastAsia="en-US"/>
    </w:rPr>
  </w:style>
  <w:style w:type="paragraph" w:styleId="a6">
    <w:name w:val="caption"/>
    <w:basedOn w:val="a"/>
    <w:next w:val="a"/>
    <w:qFormat/>
    <w:pPr>
      <w:suppressLineNumbers/>
      <w:spacing w:before="120" w:after="120"/>
    </w:pPr>
    <w:rPr>
      <w:rFonts w:cs="Lohit Devanagari"/>
      <w:i/>
      <w:iCs/>
      <w:sz w:val="24"/>
      <w:szCs w:val="24"/>
    </w:rPr>
  </w:style>
  <w:style w:type="character" w:styleId="a7">
    <w:name w:val="annotation reference"/>
    <w:basedOn w:val="a0"/>
    <w:uiPriority w:val="99"/>
    <w:semiHidden/>
    <w:unhideWhenUsed/>
    <w:qFormat/>
    <w:rPr>
      <w:sz w:val="16"/>
      <w:szCs w:val="16"/>
    </w:rPr>
  </w:style>
  <w:style w:type="paragraph" w:styleId="a8">
    <w:name w:val="annotation text"/>
    <w:basedOn w:val="a"/>
    <w:uiPriority w:val="99"/>
    <w:semiHidden/>
    <w:unhideWhenUsed/>
    <w:qFormat/>
    <w:pPr>
      <w:spacing w:line="240" w:lineRule="auto"/>
    </w:pPr>
    <w:rPr>
      <w:sz w:val="20"/>
      <w:szCs w:val="20"/>
    </w:rPr>
  </w:style>
  <w:style w:type="paragraph" w:styleId="a9">
    <w:name w:val="annotation subject"/>
    <w:basedOn w:val="a8"/>
    <w:next w:val="a8"/>
    <w:uiPriority w:val="99"/>
    <w:semiHidden/>
    <w:unhideWhenUsed/>
    <w:qFormat/>
    <w:rPr>
      <w:b/>
      <w:bCs/>
    </w:rPr>
  </w:style>
  <w:style w:type="character" w:styleId="aa">
    <w:name w:val="Hyperlink"/>
    <w:basedOn w:val="a0"/>
    <w:uiPriority w:val="99"/>
    <w:unhideWhenUsed/>
    <w:qFormat/>
    <w:rPr>
      <w:color w:val="0000FF"/>
      <w:u w:val="single"/>
    </w:rPr>
  </w:style>
  <w:style w:type="paragraph" w:styleId="ab">
    <w:name w:val="List"/>
    <w:basedOn w:val="a4"/>
    <w:qFormat/>
    <w:rPr>
      <w:rFonts w:cs="Lohit Devanagari"/>
    </w:rPr>
  </w:style>
  <w:style w:type="paragraph" w:styleId="ac">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rPr>
  </w:style>
  <w:style w:type="character" w:styleId="ad">
    <w:name w:val="page number"/>
    <w:basedOn w:val="a0"/>
    <w:qFormat/>
  </w:style>
  <w:style w:type="table" w:styleId="ae">
    <w:name w:val="Table Grid"/>
    <w:basedOn w:val="a1"/>
    <w:uiPriority w:val="59"/>
    <w:qFormat/>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іперпосилання"/>
    <w:basedOn w:val="a0"/>
    <w:uiPriority w:val="99"/>
    <w:unhideWhenUsed/>
    <w:qFormat/>
    <w:rPr>
      <w:color w:val="0563C1" w:themeColor="hyperlink"/>
      <w:u w:val="single"/>
    </w:rPr>
  </w:style>
  <w:style w:type="character" w:customStyle="1" w:styleId="af0">
    <w:name w:val="Текст примітки Знак"/>
    <w:basedOn w:val="a0"/>
    <w:uiPriority w:val="99"/>
    <w:semiHidden/>
    <w:qFormat/>
    <w:rPr>
      <w:rFonts w:ascii="Calibri" w:eastAsia="Calibri" w:hAnsi="Calibri" w:cs="Calibri"/>
      <w:sz w:val="20"/>
      <w:szCs w:val="20"/>
      <w:lang w:eastAsia="uk-UA"/>
    </w:rPr>
  </w:style>
  <w:style w:type="character" w:customStyle="1" w:styleId="af1">
    <w:name w:val="Тема примітки Знак"/>
    <w:basedOn w:val="af0"/>
    <w:uiPriority w:val="99"/>
    <w:semiHidden/>
    <w:qFormat/>
    <w:rPr>
      <w:rFonts w:ascii="Calibri" w:eastAsia="Calibri" w:hAnsi="Calibri" w:cs="Calibri"/>
      <w:b/>
      <w:bCs/>
      <w:sz w:val="20"/>
      <w:szCs w:val="20"/>
      <w:lang w:eastAsia="uk-UA"/>
    </w:rPr>
  </w:style>
  <w:style w:type="character" w:customStyle="1" w:styleId="af2">
    <w:name w:val="Текст у виносці Знак"/>
    <w:basedOn w:val="a0"/>
    <w:uiPriority w:val="99"/>
    <w:semiHidden/>
    <w:qFormat/>
    <w:rPr>
      <w:rFonts w:ascii="Segoe UI" w:eastAsia="Calibri" w:hAnsi="Segoe UI" w:cs="Segoe UI"/>
      <w:sz w:val="18"/>
      <w:szCs w:val="18"/>
      <w:lang w:eastAsia="uk-UA"/>
    </w:rPr>
  </w:style>
  <w:style w:type="character" w:customStyle="1" w:styleId="af3">
    <w:name w:val="Нижній колонтитул Знак"/>
    <w:basedOn w:val="a0"/>
    <w:uiPriority w:val="99"/>
    <w:qFormat/>
    <w:rPr>
      <w:rFonts w:ascii="Calibri" w:eastAsia="Calibri" w:hAnsi="Calibri" w:cs="Calibri"/>
      <w:lang w:eastAsia="uk-UA"/>
    </w:rPr>
  </w:style>
  <w:style w:type="character" w:customStyle="1" w:styleId="af4">
    <w:name w:val="Верхній колонтитул Знак"/>
    <w:basedOn w:val="a0"/>
    <w:uiPriority w:val="99"/>
    <w:qFormat/>
    <w:rPr>
      <w:rFonts w:ascii="Calibri" w:eastAsia="Calibri" w:hAnsi="Calibri" w:cs="Calibri"/>
      <w:lang w:eastAsia="uk-UA"/>
    </w:rPr>
  </w:style>
  <w:style w:type="character" w:customStyle="1" w:styleId="ListParagraphChar">
    <w:name w:val="List Paragraph Char"/>
    <w:link w:val="1"/>
    <w:qFormat/>
    <w:locked/>
    <w:rPr>
      <w:rFonts w:ascii="Tahoma" w:eastAsia="Times New Roman" w:hAnsi="Tahoma" w:cs="Tahoma"/>
      <w:b/>
      <w:bCs/>
    </w:rPr>
  </w:style>
  <w:style w:type="paragraph" w:customStyle="1" w:styleId="1">
    <w:name w:val="Без інтервалів1"/>
    <w:link w:val="ListParagraphChar"/>
    <w:qFormat/>
    <w:pPr>
      <w:suppressAutoHyphens/>
    </w:pPr>
    <w:rPr>
      <w:rFonts w:eastAsia="Times New Roman" w:cs="Times New Roman"/>
      <w:sz w:val="22"/>
      <w:szCs w:val="22"/>
      <w:lang w:val="uk-UA" w:eastAsia="en-US"/>
    </w:rPr>
  </w:style>
  <w:style w:type="character" w:customStyle="1" w:styleId="af5">
    <w:name w:val="Основний текст з відступом Знак"/>
    <w:basedOn w:val="a0"/>
    <w:uiPriority w:val="99"/>
    <w:qFormat/>
    <w:rPr>
      <w:rFonts w:ascii="Calibri" w:eastAsia="Times New Roman" w:hAnsi="Calibri" w:cs="Times New Roman"/>
    </w:rPr>
  </w:style>
  <w:style w:type="character" w:customStyle="1" w:styleId="10">
    <w:name w:val="Основний текст з відступом Знак1"/>
    <w:basedOn w:val="a0"/>
    <w:uiPriority w:val="99"/>
    <w:semiHidden/>
    <w:qFormat/>
    <w:rPr>
      <w:rFonts w:ascii="Calibri" w:eastAsia="Calibri" w:hAnsi="Calibri" w:cs="Calibri"/>
      <w:lang w:eastAsia="uk-UA"/>
    </w:rPr>
  </w:style>
  <w:style w:type="character" w:customStyle="1" w:styleId="FontStyle18">
    <w:name w:val="Font Style18"/>
    <w:qFormat/>
    <w:rPr>
      <w:rFonts w:ascii="Times New Roman" w:hAnsi="Times New Roman" w:cs="Times New Roman"/>
      <w:sz w:val="22"/>
      <w:szCs w:val="22"/>
    </w:rPr>
  </w:style>
  <w:style w:type="character" w:customStyle="1" w:styleId="af6">
    <w:name w:val="Абзац списку Знак"/>
    <w:uiPriority w:val="34"/>
    <w:qFormat/>
    <w:locked/>
    <w:rPr>
      <w:rFonts w:ascii="Calibri" w:eastAsia="Calibri" w:hAnsi="Calibri" w:cs="Calibri"/>
      <w:lang w:eastAsia="uk-UA"/>
    </w:rPr>
  </w:style>
  <w:style w:type="character" w:customStyle="1" w:styleId="af7">
    <w:name w:val="Основний текст_"/>
    <w:basedOn w:val="a0"/>
    <w:link w:val="8"/>
    <w:qFormat/>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qFormat/>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customStyle="1" w:styleId="af8">
    <w:name w:val="Заголовок"/>
    <w:basedOn w:val="a"/>
    <w:next w:val="a4"/>
    <w:qFormat/>
    <w:pPr>
      <w:keepNext/>
      <w:spacing w:before="240" w:after="120"/>
    </w:pPr>
    <w:rPr>
      <w:rFonts w:ascii="Liberation Sans" w:eastAsia="Noto Sans CJK SC" w:hAnsi="Liberation Sans" w:cs="Lohit Devanagari"/>
      <w:sz w:val="28"/>
      <w:szCs w:val="28"/>
    </w:rPr>
  </w:style>
  <w:style w:type="paragraph" w:customStyle="1" w:styleId="Caption1">
    <w:name w:val="Caption1"/>
    <w:basedOn w:val="a"/>
    <w:qFormat/>
    <w:pPr>
      <w:suppressLineNumbers/>
      <w:spacing w:before="120" w:after="120"/>
    </w:pPr>
    <w:rPr>
      <w:rFonts w:cs="Lohit Devanagari"/>
      <w:i/>
      <w:iCs/>
      <w:sz w:val="24"/>
      <w:szCs w:val="24"/>
    </w:rPr>
  </w:style>
  <w:style w:type="paragraph" w:customStyle="1" w:styleId="af9">
    <w:name w:val="Покажчик"/>
    <w:basedOn w:val="a"/>
    <w:qFormat/>
    <w:pPr>
      <w:suppressLineNumbers/>
    </w:pPr>
    <w:rPr>
      <w:rFonts w:cs="Lohit Devanagari"/>
    </w:rPr>
  </w:style>
  <w:style w:type="paragraph" w:styleId="afa">
    <w:name w:val="List Paragraph"/>
    <w:basedOn w:val="a"/>
    <w:uiPriority w:val="34"/>
    <w:qFormat/>
    <w:pPr>
      <w:ind w:left="720"/>
      <w:contextualSpacing/>
    </w:pPr>
  </w:style>
  <w:style w:type="paragraph" w:styleId="afb">
    <w:name w:val="No Spacing"/>
    <w:uiPriority w:val="1"/>
    <w:qFormat/>
    <w:pPr>
      <w:suppressAutoHyphens/>
    </w:pPr>
    <w:rPr>
      <w:rFonts w:cs="Calibri"/>
      <w:sz w:val="22"/>
      <w:szCs w:val="22"/>
      <w:lang w:val="uk-UA" w:eastAsia="uk-UA"/>
    </w:rPr>
  </w:style>
  <w:style w:type="paragraph" w:customStyle="1" w:styleId="11">
    <w:name w:val="Обычный1"/>
    <w:qFormat/>
    <w:pPr>
      <w:suppressAutoHyphens/>
      <w:spacing w:line="276" w:lineRule="auto"/>
    </w:pPr>
    <w:rPr>
      <w:rFonts w:ascii="Arial" w:eastAsia="Arial" w:hAnsi="Arial" w:cs="Arial"/>
      <w:color w:val="000000"/>
      <w:sz w:val="22"/>
      <w:szCs w:val="22"/>
    </w:rPr>
  </w:style>
  <w:style w:type="paragraph" w:customStyle="1" w:styleId="afc">
    <w:name w:val="Верхній і нижній колонтитули"/>
    <w:basedOn w:val="a"/>
    <w:qFormat/>
  </w:style>
  <w:style w:type="paragraph" w:customStyle="1" w:styleId="Footer1">
    <w:name w:val="Footer1"/>
    <w:basedOn w:val="a"/>
    <w:uiPriority w:val="99"/>
    <w:unhideWhenUsed/>
    <w:qFormat/>
    <w:pPr>
      <w:tabs>
        <w:tab w:val="center" w:pos="4819"/>
        <w:tab w:val="right" w:pos="9639"/>
      </w:tabs>
      <w:spacing w:after="0" w:line="240" w:lineRule="auto"/>
    </w:pPr>
  </w:style>
  <w:style w:type="paragraph" w:customStyle="1" w:styleId="Header1">
    <w:name w:val="Header1"/>
    <w:basedOn w:val="a"/>
    <w:uiPriority w:val="99"/>
    <w:unhideWhenUsed/>
    <w:qFormat/>
    <w:pPr>
      <w:tabs>
        <w:tab w:val="center" w:pos="4819"/>
        <w:tab w:val="right" w:pos="9639"/>
      </w:tabs>
      <w:spacing w:after="0" w:line="240" w:lineRule="auto"/>
    </w:pPr>
  </w:style>
  <w:style w:type="paragraph" w:customStyle="1" w:styleId="12">
    <w:name w:val="Абзац списку1"/>
    <w:basedOn w:val="a"/>
    <w:qFormat/>
    <w:pPr>
      <w:spacing w:before="120" w:after="120" w:line="276" w:lineRule="auto"/>
      <w:jc w:val="both"/>
    </w:pPr>
    <w:rPr>
      <w:rFonts w:ascii="Tahoma" w:eastAsia="Times New Roman" w:hAnsi="Tahoma" w:cs="Tahoma"/>
      <w:b/>
      <w:bCs/>
      <w:lang w:eastAsia="en-US"/>
    </w:rPr>
  </w:style>
  <w:style w:type="paragraph" w:customStyle="1" w:styleId="TableParagraph">
    <w:name w:val="Table Paragraph"/>
    <w:basedOn w:val="a"/>
    <w:qFormat/>
    <w:pPr>
      <w:widowControl w:val="0"/>
      <w:spacing w:before="25" w:after="0" w:line="240" w:lineRule="auto"/>
    </w:pPr>
    <w:rPr>
      <w:rFonts w:ascii="Times New Roman" w:hAnsi="Times New Roman" w:cs="Times New Roman"/>
      <w:lang w:val="ru-RU" w:eastAsia="ru-RU"/>
    </w:rPr>
  </w:style>
  <w:style w:type="paragraph" w:customStyle="1" w:styleId="13">
    <w:name w:val="Звичайний1"/>
    <w:qFormat/>
    <w:pPr>
      <w:suppressAutoHyphens/>
      <w:spacing w:line="259" w:lineRule="auto"/>
    </w:pPr>
    <w:rPr>
      <w:rFonts w:ascii="Times New Roman" w:eastAsia="Arial Unicode MS" w:hAnsi="Times New Roman" w:cs="Arial Unicode MS"/>
      <w:color w:val="000000"/>
      <w:sz w:val="24"/>
      <w:szCs w:val="24"/>
      <w:u w:color="000000"/>
      <w:lang w:eastAsia="en-US"/>
    </w:rPr>
  </w:style>
  <w:style w:type="paragraph" w:customStyle="1" w:styleId="afd">
    <w:name w:val="Вміст таблиці"/>
    <w:basedOn w:val="a"/>
    <w:qFormat/>
    <w:pPr>
      <w:suppressLineNumbers/>
    </w:pPr>
  </w:style>
  <w:style w:type="paragraph" w:customStyle="1" w:styleId="afe">
    <w:name w:val="Заголовок таблиці"/>
    <w:basedOn w:val="afd"/>
    <w:qFormat/>
    <w:pPr>
      <w:jc w:val="center"/>
    </w:pPr>
    <w:rPr>
      <w:b/>
      <w:bCs/>
    </w:rPr>
  </w:style>
  <w:style w:type="table" w:customStyle="1" w:styleId="14">
    <w:name w:val="Сітка таблиці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0" w:unhideWhenUsed="0" w:qFormat="1"/>
    <w:lsdException w:name="annotation reference"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Body Text"/>
    <w:basedOn w:val="a"/>
    <w:qFormat/>
    <w:pPr>
      <w:spacing w:after="140" w:line="276" w:lineRule="auto"/>
    </w:pPr>
  </w:style>
  <w:style w:type="paragraph" w:styleId="a5">
    <w:name w:val="Body Text Indent"/>
    <w:basedOn w:val="a"/>
    <w:uiPriority w:val="99"/>
    <w:unhideWhenUsed/>
    <w:qFormat/>
    <w:pPr>
      <w:spacing w:after="120" w:line="276" w:lineRule="auto"/>
      <w:ind w:left="283"/>
    </w:pPr>
    <w:rPr>
      <w:rFonts w:eastAsia="Times New Roman" w:cs="Times New Roman"/>
      <w:lang w:eastAsia="en-US"/>
    </w:rPr>
  </w:style>
  <w:style w:type="paragraph" w:styleId="a6">
    <w:name w:val="caption"/>
    <w:basedOn w:val="a"/>
    <w:next w:val="a"/>
    <w:qFormat/>
    <w:pPr>
      <w:suppressLineNumbers/>
      <w:spacing w:before="120" w:after="120"/>
    </w:pPr>
    <w:rPr>
      <w:rFonts w:cs="Lohit Devanagari"/>
      <w:i/>
      <w:iCs/>
      <w:sz w:val="24"/>
      <w:szCs w:val="24"/>
    </w:rPr>
  </w:style>
  <w:style w:type="character" w:styleId="a7">
    <w:name w:val="annotation reference"/>
    <w:basedOn w:val="a0"/>
    <w:uiPriority w:val="99"/>
    <w:semiHidden/>
    <w:unhideWhenUsed/>
    <w:qFormat/>
    <w:rPr>
      <w:sz w:val="16"/>
      <w:szCs w:val="16"/>
    </w:rPr>
  </w:style>
  <w:style w:type="paragraph" w:styleId="a8">
    <w:name w:val="annotation text"/>
    <w:basedOn w:val="a"/>
    <w:uiPriority w:val="99"/>
    <w:semiHidden/>
    <w:unhideWhenUsed/>
    <w:qFormat/>
    <w:pPr>
      <w:spacing w:line="240" w:lineRule="auto"/>
    </w:pPr>
    <w:rPr>
      <w:sz w:val="20"/>
      <w:szCs w:val="20"/>
    </w:rPr>
  </w:style>
  <w:style w:type="paragraph" w:styleId="a9">
    <w:name w:val="annotation subject"/>
    <w:basedOn w:val="a8"/>
    <w:next w:val="a8"/>
    <w:uiPriority w:val="99"/>
    <w:semiHidden/>
    <w:unhideWhenUsed/>
    <w:qFormat/>
    <w:rPr>
      <w:b/>
      <w:bCs/>
    </w:rPr>
  </w:style>
  <w:style w:type="character" w:styleId="aa">
    <w:name w:val="Hyperlink"/>
    <w:basedOn w:val="a0"/>
    <w:uiPriority w:val="99"/>
    <w:unhideWhenUsed/>
    <w:qFormat/>
    <w:rPr>
      <w:color w:val="0000FF"/>
      <w:u w:val="single"/>
    </w:rPr>
  </w:style>
  <w:style w:type="paragraph" w:styleId="ab">
    <w:name w:val="List"/>
    <w:basedOn w:val="a4"/>
    <w:qFormat/>
    <w:rPr>
      <w:rFonts w:cs="Lohit Devanagari"/>
    </w:rPr>
  </w:style>
  <w:style w:type="paragraph" w:styleId="ac">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rPr>
  </w:style>
  <w:style w:type="character" w:styleId="ad">
    <w:name w:val="page number"/>
    <w:basedOn w:val="a0"/>
    <w:qFormat/>
  </w:style>
  <w:style w:type="table" w:styleId="ae">
    <w:name w:val="Table Grid"/>
    <w:basedOn w:val="a1"/>
    <w:uiPriority w:val="59"/>
    <w:qFormat/>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іперпосилання"/>
    <w:basedOn w:val="a0"/>
    <w:uiPriority w:val="99"/>
    <w:unhideWhenUsed/>
    <w:qFormat/>
    <w:rPr>
      <w:color w:val="0563C1" w:themeColor="hyperlink"/>
      <w:u w:val="single"/>
    </w:rPr>
  </w:style>
  <w:style w:type="character" w:customStyle="1" w:styleId="af0">
    <w:name w:val="Текст примітки Знак"/>
    <w:basedOn w:val="a0"/>
    <w:uiPriority w:val="99"/>
    <w:semiHidden/>
    <w:qFormat/>
    <w:rPr>
      <w:rFonts w:ascii="Calibri" w:eastAsia="Calibri" w:hAnsi="Calibri" w:cs="Calibri"/>
      <w:sz w:val="20"/>
      <w:szCs w:val="20"/>
      <w:lang w:eastAsia="uk-UA"/>
    </w:rPr>
  </w:style>
  <w:style w:type="character" w:customStyle="1" w:styleId="af1">
    <w:name w:val="Тема примітки Знак"/>
    <w:basedOn w:val="af0"/>
    <w:uiPriority w:val="99"/>
    <w:semiHidden/>
    <w:qFormat/>
    <w:rPr>
      <w:rFonts w:ascii="Calibri" w:eastAsia="Calibri" w:hAnsi="Calibri" w:cs="Calibri"/>
      <w:b/>
      <w:bCs/>
      <w:sz w:val="20"/>
      <w:szCs w:val="20"/>
      <w:lang w:eastAsia="uk-UA"/>
    </w:rPr>
  </w:style>
  <w:style w:type="character" w:customStyle="1" w:styleId="af2">
    <w:name w:val="Текст у виносці Знак"/>
    <w:basedOn w:val="a0"/>
    <w:uiPriority w:val="99"/>
    <w:semiHidden/>
    <w:qFormat/>
    <w:rPr>
      <w:rFonts w:ascii="Segoe UI" w:eastAsia="Calibri" w:hAnsi="Segoe UI" w:cs="Segoe UI"/>
      <w:sz w:val="18"/>
      <w:szCs w:val="18"/>
      <w:lang w:eastAsia="uk-UA"/>
    </w:rPr>
  </w:style>
  <w:style w:type="character" w:customStyle="1" w:styleId="af3">
    <w:name w:val="Нижній колонтитул Знак"/>
    <w:basedOn w:val="a0"/>
    <w:uiPriority w:val="99"/>
    <w:qFormat/>
    <w:rPr>
      <w:rFonts w:ascii="Calibri" w:eastAsia="Calibri" w:hAnsi="Calibri" w:cs="Calibri"/>
      <w:lang w:eastAsia="uk-UA"/>
    </w:rPr>
  </w:style>
  <w:style w:type="character" w:customStyle="1" w:styleId="af4">
    <w:name w:val="Верхній колонтитул Знак"/>
    <w:basedOn w:val="a0"/>
    <w:uiPriority w:val="99"/>
    <w:qFormat/>
    <w:rPr>
      <w:rFonts w:ascii="Calibri" w:eastAsia="Calibri" w:hAnsi="Calibri" w:cs="Calibri"/>
      <w:lang w:eastAsia="uk-UA"/>
    </w:rPr>
  </w:style>
  <w:style w:type="character" w:customStyle="1" w:styleId="ListParagraphChar">
    <w:name w:val="List Paragraph Char"/>
    <w:link w:val="1"/>
    <w:qFormat/>
    <w:locked/>
    <w:rPr>
      <w:rFonts w:ascii="Tahoma" w:eastAsia="Times New Roman" w:hAnsi="Tahoma" w:cs="Tahoma"/>
      <w:b/>
      <w:bCs/>
    </w:rPr>
  </w:style>
  <w:style w:type="paragraph" w:customStyle="1" w:styleId="1">
    <w:name w:val="Без інтервалів1"/>
    <w:link w:val="ListParagraphChar"/>
    <w:qFormat/>
    <w:pPr>
      <w:suppressAutoHyphens/>
    </w:pPr>
    <w:rPr>
      <w:rFonts w:eastAsia="Times New Roman" w:cs="Times New Roman"/>
      <w:sz w:val="22"/>
      <w:szCs w:val="22"/>
      <w:lang w:val="uk-UA" w:eastAsia="en-US"/>
    </w:rPr>
  </w:style>
  <w:style w:type="character" w:customStyle="1" w:styleId="af5">
    <w:name w:val="Основний текст з відступом Знак"/>
    <w:basedOn w:val="a0"/>
    <w:uiPriority w:val="99"/>
    <w:qFormat/>
    <w:rPr>
      <w:rFonts w:ascii="Calibri" w:eastAsia="Times New Roman" w:hAnsi="Calibri" w:cs="Times New Roman"/>
    </w:rPr>
  </w:style>
  <w:style w:type="character" w:customStyle="1" w:styleId="10">
    <w:name w:val="Основний текст з відступом Знак1"/>
    <w:basedOn w:val="a0"/>
    <w:uiPriority w:val="99"/>
    <w:semiHidden/>
    <w:qFormat/>
    <w:rPr>
      <w:rFonts w:ascii="Calibri" w:eastAsia="Calibri" w:hAnsi="Calibri" w:cs="Calibri"/>
      <w:lang w:eastAsia="uk-UA"/>
    </w:rPr>
  </w:style>
  <w:style w:type="character" w:customStyle="1" w:styleId="FontStyle18">
    <w:name w:val="Font Style18"/>
    <w:qFormat/>
    <w:rPr>
      <w:rFonts w:ascii="Times New Roman" w:hAnsi="Times New Roman" w:cs="Times New Roman"/>
      <w:sz w:val="22"/>
      <w:szCs w:val="22"/>
    </w:rPr>
  </w:style>
  <w:style w:type="character" w:customStyle="1" w:styleId="af6">
    <w:name w:val="Абзац списку Знак"/>
    <w:uiPriority w:val="34"/>
    <w:qFormat/>
    <w:locked/>
    <w:rPr>
      <w:rFonts w:ascii="Calibri" w:eastAsia="Calibri" w:hAnsi="Calibri" w:cs="Calibri"/>
      <w:lang w:eastAsia="uk-UA"/>
    </w:rPr>
  </w:style>
  <w:style w:type="character" w:customStyle="1" w:styleId="af7">
    <w:name w:val="Основний текст_"/>
    <w:basedOn w:val="a0"/>
    <w:link w:val="8"/>
    <w:qFormat/>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qFormat/>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customStyle="1" w:styleId="af8">
    <w:name w:val="Заголовок"/>
    <w:basedOn w:val="a"/>
    <w:next w:val="a4"/>
    <w:qFormat/>
    <w:pPr>
      <w:keepNext/>
      <w:spacing w:before="240" w:after="120"/>
    </w:pPr>
    <w:rPr>
      <w:rFonts w:ascii="Liberation Sans" w:eastAsia="Noto Sans CJK SC" w:hAnsi="Liberation Sans" w:cs="Lohit Devanagari"/>
      <w:sz w:val="28"/>
      <w:szCs w:val="28"/>
    </w:rPr>
  </w:style>
  <w:style w:type="paragraph" w:customStyle="1" w:styleId="Caption1">
    <w:name w:val="Caption1"/>
    <w:basedOn w:val="a"/>
    <w:qFormat/>
    <w:pPr>
      <w:suppressLineNumbers/>
      <w:spacing w:before="120" w:after="120"/>
    </w:pPr>
    <w:rPr>
      <w:rFonts w:cs="Lohit Devanagari"/>
      <w:i/>
      <w:iCs/>
      <w:sz w:val="24"/>
      <w:szCs w:val="24"/>
    </w:rPr>
  </w:style>
  <w:style w:type="paragraph" w:customStyle="1" w:styleId="af9">
    <w:name w:val="Покажчик"/>
    <w:basedOn w:val="a"/>
    <w:qFormat/>
    <w:pPr>
      <w:suppressLineNumbers/>
    </w:pPr>
    <w:rPr>
      <w:rFonts w:cs="Lohit Devanagari"/>
    </w:rPr>
  </w:style>
  <w:style w:type="paragraph" w:styleId="afa">
    <w:name w:val="List Paragraph"/>
    <w:basedOn w:val="a"/>
    <w:uiPriority w:val="34"/>
    <w:qFormat/>
    <w:pPr>
      <w:ind w:left="720"/>
      <w:contextualSpacing/>
    </w:pPr>
  </w:style>
  <w:style w:type="paragraph" w:styleId="afb">
    <w:name w:val="No Spacing"/>
    <w:uiPriority w:val="1"/>
    <w:qFormat/>
    <w:pPr>
      <w:suppressAutoHyphens/>
    </w:pPr>
    <w:rPr>
      <w:rFonts w:cs="Calibri"/>
      <w:sz w:val="22"/>
      <w:szCs w:val="22"/>
      <w:lang w:val="uk-UA" w:eastAsia="uk-UA"/>
    </w:rPr>
  </w:style>
  <w:style w:type="paragraph" w:customStyle="1" w:styleId="11">
    <w:name w:val="Обычный1"/>
    <w:qFormat/>
    <w:pPr>
      <w:suppressAutoHyphens/>
      <w:spacing w:line="276" w:lineRule="auto"/>
    </w:pPr>
    <w:rPr>
      <w:rFonts w:ascii="Arial" w:eastAsia="Arial" w:hAnsi="Arial" w:cs="Arial"/>
      <w:color w:val="000000"/>
      <w:sz w:val="22"/>
      <w:szCs w:val="22"/>
    </w:rPr>
  </w:style>
  <w:style w:type="paragraph" w:customStyle="1" w:styleId="afc">
    <w:name w:val="Верхній і нижній колонтитули"/>
    <w:basedOn w:val="a"/>
    <w:qFormat/>
  </w:style>
  <w:style w:type="paragraph" w:customStyle="1" w:styleId="Footer1">
    <w:name w:val="Footer1"/>
    <w:basedOn w:val="a"/>
    <w:uiPriority w:val="99"/>
    <w:unhideWhenUsed/>
    <w:qFormat/>
    <w:pPr>
      <w:tabs>
        <w:tab w:val="center" w:pos="4819"/>
        <w:tab w:val="right" w:pos="9639"/>
      </w:tabs>
      <w:spacing w:after="0" w:line="240" w:lineRule="auto"/>
    </w:pPr>
  </w:style>
  <w:style w:type="paragraph" w:customStyle="1" w:styleId="Header1">
    <w:name w:val="Header1"/>
    <w:basedOn w:val="a"/>
    <w:uiPriority w:val="99"/>
    <w:unhideWhenUsed/>
    <w:qFormat/>
    <w:pPr>
      <w:tabs>
        <w:tab w:val="center" w:pos="4819"/>
        <w:tab w:val="right" w:pos="9639"/>
      </w:tabs>
      <w:spacing w:after="0" w:line="240" w:lineRule="auto"/>
    </w:pPr>
  </w:style>
  <w:style w:type="paragraph" w:customStyle="1" w:styleId="12">
    <w:name w:val="Абзац списку1"/>
    <w:basedOn w:val="a"/>
    <w:qFormat/>
    <w:pPr>
      <w:spacing w:before="120" w:after="120" w:line="276" w:lineRule="auto"/>
      <w:jc w:val="both"/>
    </w:pPr>
    <w:rPr>
      <w:rFonts w:ascii="Tahoma" w:eastAsia="Times New Roman" w:hAnsi="Tahoma" w:cs="Tahoma"/>
      <w:b/>
      <w:bCs/>
      <w:lang w:eastAsia="en-US"/>
    </w:rPr>
  </w:style>
  <w:style w:type="paragraph" w:customStyle="1" w:styleId="TableParagraph">
    <w:name w:val="Table Paragraph"/>
    <w:basedOn w:val="a"/>
    <w:qFormat/>
    <w:pPr>
      <w:widowControl w:val="0"/>
      <w:spacing w:before="25" w:after="0" w:line="240" w:lineRule="auto"/>
    </w:pPr>
    <w:rPr>
      <w:rFonts w:ascii="Times New Roman" w:hAnsi="Times New Roman" w:cs="Times New Roman"/>
      <w:lang w:val="ru-RU" w:eastAsia="ru-RU"/>
    </w:rPr>
  </w:style>
  <w:style w:type="paragraph" w:customStyle="1" w:styleId="13">
    <w:name w:val="Звичайний1"/>
    <w:qFormat/>
    <w:pPr>
      <w:suppressAutoHyphens/>
      <w:spacing w:line="259" w:lineRule="auto"/>
    </w:pPr>
    <w:rPr>
      <w:rFonts w:ascii="Times New Roman" w:eastAsia="Arial Unicode MS" w:hAnsi="Times New Roman" w:cs="Arial Unicode MS"/>
      <w:color w:val="000000"/>
      <w:sz w:val="24"/>
      <w:szCs w:val="24"/>
      <w:u w:color="000000"/>
      <w:lang w:eastAsia="en-US"/>
    </w:rPr>
  </w:style>
  <w:style w:type="paragraph" w:customStyle="1" w:styleId="afd">
    <w:name w:val="Вміст таблиці"/>
    <w:basedOn w:val="a"/>
    <w:qFormat/>
    <w:pPr>
      <w:suppressLineNumbers/>
    </w:pPr>
  </w:style>
  <w:style w:type="paragraph" w:customStyle="1" w:styleId="afe">
    <w:name w:val="Заголовок таблиці"/>
    <w:basedOn w:val="afd"/>
    <w:qFormat/>
    <w:pPr>
      <w:jc w:val="center"/>
    </w:pPr>
    <w:rPr>
      <w:b/>
      <w:bCs/>
    </w:rPr>
  </w:style>
  <w:style w:type="table" w:customStyle="1" w:styleId="14">
    <w:name w:val="Сітка таблиці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udnichka_nastya@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10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oree.com.ua/"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PC</cp:lastModifiedBy>
  <cp:revision>2</cp:revision>
  <dcterms:created xsi:type="dcterms:W3CDTF">2023-12-19T09:11:00Z</dcterms:created>
  <dcterms:modified xsi:type="dcterms:W3CDTF">2023-12-19T09:11:00Z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1033-11.1.0.11664</vt:lpwstr>
  </property>
</Properties>
</file>