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9D3A" w14:textId="4B522A3F" w:rsidR="000555D3" w:rsidRDefault="00727D80">
      <w:pPr>
        <w:jc w:val="right"/>
        <w:rPr>
          <w:b/>
        </w:rPr>
      </w:pPr>
      <w:r>
        <w:rPr>
          <w:b/>
        </w:rPr>
        <w:t xml:space="preserve">Додаток </w:t>
      </w:r>
      <w:r w:rsidR="001A7E62">
        <w:rPr>
          <w:b/>
        </w:rPr>
        <w:t>№</w:t>
      </w:r>
      <w:r>
        <w:rPr>
          <w:b/>
        </w:rPr>
        <w:t>6</w:t>
      </w:r>
    </w:p>
    <w:p w14:paraId="668783A6" w14:textId="77777777" w:rsidR="000555D3" w:rsidRDefault="00727D80">
      <w:pPr>
        <w:jc w:val="right"/>
        <w:rPr>
          <w:sz w:val="20"/>
          <w:szCs w:val="20"/>
        </w:rPr>
      </w:pPr>
      <w:r>
        <w:t>до тендерної документації</w:t>
      </w:r>
    </w:p>
    <w:p w14:paraId="77D25F61" w14:textId="77777777" w:rsidR="000555D3" w:rsidRDefault="000555D3">
      <w:pPr>
        <w:jc w:val="right"/>
        <w:rPr>
          <w:b/>
          <w:i/>
        </w:rPr>
      </w:pPr>
    </w:p>
    <w:p w14:paraId="5CA1F18A" w14:textId="77777777" w:rsidR="000555D3" w:rsidRDefault="00727D80">
      <w:pPr>
        <w:ind w:firstLine="284"/>
        <w:jc w:val="center"/>
        <w:rPr>
          <w:b/>
          <w:iCs/>
        </w:rPr>
      </w:pPr>
      <w:r>
        <w:rPr>
          <w:b/>
          <w:iCs/>
          <w:sz w:val="28"/>
          <w:szCs w:val="28"/>
        </w:rPr>
        <w:t>Перелік документів та інформації для підтвердження відповідності учасника  кваліфікаційним критеріям</w:t>
      </w:r>
    </w:p>
    <w:p w14:paraId="4BBC2B26" w14:textId="77777777" w:rsidR="000555D3" w:rsidRDefault="000555D3">
      <w:pPr>
        <w:keepNext/>
        <w:spacing w:before="240"/>
        <w:jc w:val="center"/>
        <w:rPr>
          <w:b/>
          <w:bCs/>
        </w:rPr>
      </w:pPr>
    </w:p>
    <w:tbl>
      <w:tblPr>
        <w:tblW w:w="10138" w:type="dxa"/>
        <w:jc w:val="center"/>
        <w:tblCellMar>
          <w:top w:w="55" w:type="dxa"/>
          <w:bottom w:w="55" w:type="dxa"/>
        </w:tblCellMar>
        <w:tblLook w:val="0000" w:firstRow="0" w:lastRow="0" w:firstColumn="0" w:lastColumn="0" w:noHBand="0" w:noVBand="0"/>
      </w:tblPr>
      <w:tblGrid>
        <w:gridCol w:w="3225"/>
        <w:gridCol w:w="6913"/>
      </w:tblGrid>
      <w:tr w:rsidR="000555D3" w14:paraId="06B3E87C" w14:textId="77777777">
        <w:trPr>
          <w:trHeight w:val="20"/>
          <w:jc w:val="center"/>
        </w:trPr>
        <w:tc>
          <w:tcPr>
            <w:tcW w:w="3225" w:type="dxa"/>
            <w:tcBorders>
              <w:top w:val="single" w:sz="4" w:space="0" w:color="000000"/>
              <w:left w:val="single" w:sz="4" w:space="0" w:color="000000"/>
              <w:bottom w:val="single" w:sz="4" w:space="0" w:color="000000"/>
            </w:tcBorders>
          </w:tcPr>
          <w:p w14:paraId="0CD03FDA" w14:textId="77777777" w:rsidR="000555D3" w:rsidRDefault="00727D80">
            <w:pPr>
              <w:jc w:val="center"/>
              <w:rPr>
                <w:b/>
                <w:bCs/>
                <w:sz w:val="20"/>
                <w:szCs w:val="20"/>
                <w:lang w:eastAsia="en-US"/>
              </w:rPr>
            </w:pPr>
            <w:r>
              <w:rPr>
                <w:b/>
                <w:bCs/>
                <w:sz w:val="20"/>
                <w:szCs w:val="20"/>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14:paraId="2C2E4904" w14:textId="77777777" w:rsidR="000555D3" w:rsidRDefault="00727D80">
            <w:pPr>
              <w:jc w:val="center"/>
              <w:rPr>
                <w:b/>
                <w:bCs/>
                <w:sz w:val="20"/>
                <w:szCs w:val="20"/>
              </w:rPr>
            </w:pPr>
            <w:r>
              <w:rPr>
                <w:b/>
                <w:bCs/>
                <w:sz w:val="20"/>
                <w:szCs w:val="20"/>
              </w:rPr>
              <w:t xml:space="preserve">Перелік документів </w:t>
            </w:r>
            <w:r>
              <w:rPr>
                <w:b/>
                <w:bCs/>
                <w:sz w:val="20"/>
                <w:szCs w:val="20"/>
                <w:vertAlign w:val="superscript"/>
              </w:rPr>
              <w:t xml:space="preserve">1 </w:t>
            </w:r>
            <w:r>
              <w:rPr>
                <w:b/>
                <w:bCs/>
                <w:sz w:val="20"/>
                <w:szCs w:val="20"/>
              </w:rPr>
              <w:t>, що надаються Учасниками в складі тендерної пропозиції</w:t>
            </w:r>
          </w:p>
        </w:tc>
      </w:tr>
      <w:tr w:rsidR="000555D3" w14:paraId="03969249" w14:textId="77777777">
        <w:trPr>
          <w:trHeight w:val="20"/>
          <w:jc w:val="center"/>
        </w:trPr>
        <w:tc>
          <w:tcPr>
            <w:tcW w:w="3225" w:type="dxa"/>
            <w:tcBorders>
              <w:left w:val="single" w:sz="4" w:space="0" w:color="000000"/>
              <w:bottom w:val="single" w:sz="4" w:space="0" w:color="000000"/>
            </w:tcBorders>
          </w:tcPr>
          <w:p w14:paraId="3EEAA235" w14:textId="7D3E986B" w:rsidR="000555D3" w:rsidRDefault="00727D80" w:rsidP="001F4236">
            <w:pPr>
              <w:suppressAutoHyphens w:val="0"/>
              <w:autoSpaceDE w:val="0"/>
              <w:autoSpaceDN w:val="0"/>
              <w:adjustRightInd w:val="0"/>
              <w:jc w:val="both"/>
            </w:pPr>
            <w:r>
              <w:rPr>
                <w:sz w:val="20"/>
                <w:szCs w:val="20"/>
              </w:rPr>
              <w:t>1. Наявність</w:t>
            </w:r>
            <w:r w:rsidR="001F4236" w:rsidRPr="001F4236">
              <w:rPr>
                <w:sz w:val="20"/>
                <w:szCs w:val="20"/>
              </w:rPr>
              <w:t xml:space="preserve"> в учасника процедури закупівлі працівників відповідної кваліфікації, які мають</w:t>
            </w:r>
            <w:r w:rsidR="001F4236">
              <w:rPr>
                <w:sz w:val="20"/>
                <w:szCs w:val="20"/>
              </w:rPr>
              <w:t xml:space="preserve"> </w:t>
            </w:r>
            <w:r w:rsidR="001F4236" w:rsidRPr="001F4236">
              <w:rPr>
                <w:sz w:val="20"/>
                <w:szCs w:val="20"/>
              </w:rPr>
              <w:t>необхідні знання та досвід</w:t>
            </w:r>
            <w:r w:rsidR="001F4236">
              <w:rPr>
                <w:sz w:val="20"/>
                <w:szCs w:val="20"/>
              </w:rPr>
              <w:t>.</w:t>
            </w:r>
          </w:p>
        </w:tc>
        <w:tc>
          <w:tcPr>
            <w:tcW w:w="6912" w:type="dxa"/>
            <w:tcBorders>
              <w:left w:val="single" w:sz="4" w:space="0" w:color="000000"/>
              <w:bottom w:val="single" w:sz="4" w:space="0" w:color="000000"/>
              <w:right w:val="single" w:sz="4" w:space="0" w:color="000000"/>
            </w:tcBorders>
          </w:tcPr>
          <w:p w14:paraId="7B7933C9" w14:textId="207264CB" w:rsidR="00DF113C" w:rsidRPr="00DF113C" w:rsidRDefault="00727D80" w:rsidP="00DF113C">
            <w:pPr>
              <w:jc w:val="both"/>
              <w:rPr>
                <w:sz w:val="20"/>
                <w:szCs w:val="20"/>
                <w:shd w:val="clear" w:color="auto" w:fill="FFFFFF"/>
              </w:rPr>
            </w:pPr>
            <w:r>
              <w:rPr>
                <w:b/>
                <w:bCs/>
                <w:sz w:val="20"/>
                <w:szCs w:val="20"/>
              </w:rPr>
              <w:t>Інформаційна довідка</w:t>
            </w:r>
            <w:r w:rsidR="00DF113C">
              <w:rPr>
                <w:b/>
                <w:bCs/>
                <w:sz w:val="20"/>
                <w:szCs w:val="20"/>
              </w:rPr>
              <w:t xml:space="preserve"> </w:t>
            </w:r>
            <w:r w:rsidR="00DF113C" w:rsidRPr="00DF113C">
              <w:rPr>
                <w:sz w:val="20"/>
                <w:szCs w:val="20"/>
              </w:rPr>
              <w:t>довільної форми</w:t>
            </w:r>
            <w:r>
              <w:rPr>
                <w:b/>
                <w:bCs/>
                <w:sz w:val="20"/>
                <w:szCs w:val="20"/>
              </w:rPr>
              <w:t xml:space="preserve"> </w:t>
            </w:r>
            <w:r>
              <w:rPr>
                <w:sz w:val="20"/>
                <w:szCs w:val="20"/>
                <w:shd w:val="clear" w:color="auto" w:fill="FFFFFF"/>
              </w:rPr>
              <w:t xml:space="preserve">про наявність в Учасника </w:t>
            </w:r>
            <w:r w:rsidR="00DF113C" w:rsidRPr="00DF113C">
              <w:rPr>
                <w:sz w:val="20"/>
                <w:szCs w:val="20"/>
                <w:shd w:val="clear" w:color="auto" w:fill="FFFFFF"/>
              </w:rPr>
              <w:t>не менше</w:t>
            </w:r>
            <w:r w:rsidR="00DF113C">
              <w:rPr>
                <w:sz w:val="20"/>
                <w:szCs w:val="20"/>
                <w:shd w:val="clear" w:color="auto" w:fill="FFFFFF"/>
              </w:rPr>
              <w:t xml:space="preserve"> 2</w:t>
            </w:r>
            <w:r w:rsidR="00DF113C" w:rsidRPr="00DF113C">
              <w:rPr>
                <w:sz w:val="20"/>
                <w:szCs w:val="20"/>
                <w:shd w:val="clear" w:color="auto" w:fill="FFFFFF"/>
              </w:rPr>
              <w:t xml:space="preserve"> </w:t>
            </w:r>
            <w:r w:rsidR="00DF113C">
              <w:rPr>
                <w:sz w:val="20"/>
                <w:szCs w:val="20"/>
                <w:shd w:val="clear" w:color="auto" w:fill="FFFFFF"/>
              </w:rPr>
              <w:t>(</w:t>
            </w:r>
            <w:r w:rsidR="00DF113C" w:rsidRPr="00DF113C">
              <w:rPr>
                <w:sz w:val="20"/>
                <w:szCs w:val="20"/>
                <w:shd w:val="clear" w:color="auto" w:fill="FFFFFF"/>
              </w:rPr>
              <w:t>двох</w:t>
            </w:r>
            <w:r w:rsidR="00DF113C">
              <w:rPr>
                <w:sz w:val="20"/>
                <w:szCs w:val="20"/>
                <w:shd w:val="clear" w:color="auto" w:fill="FFFFFF"/>
              </w:rPr>
              <w:t>)</w:t>
            </w:r>
            <w:r w:rsidR="00DF113C" w:rsidRPr="00DF113C">
              <w:rPr>
                <w:sz w:val="20"/>
                <w:szCs w:val="20"/>
                <w:shd w:val="clear" w:color="auto" w:fill="FFFFFF"/>
              </w:rPr>
              <w:t xml:space="preserve"> працівників відповідної кваліфікації</w:t>
            </w:r>
            <w:r w:rsidR="00275E52">
              <w:rPr>
                <w:sz w:val="20"/>
                <w:szCs w:val="20"/>
                <w:shd w:val="clear" w:color="auto" w:fill="FFFFFF"/>
              </w:rPr>
              <w:t xml:space="preserve"> (із зазначенням їх ПІБ)</w:t>
            </w:r>
            <w:r w:rsidR="00DF113C" w:rsidRPr="00DF113C">
              <w:rPr>
                <w:sz w:val="20"/>
                <w:szCs w:val="20"/>
                <w:shd w:val="clear" w:color="auto" w:fill="FFFFFF"/>
              </w:rPr>
              <w:t>, які мають  необхідні знання та досвід.</w:t>
            </w:r>
          </w:p>
          <w:p w14:paraId="4A5D97D5" w14:textId="28E6348F" w:rsidR="000555D3" w:rsidRPr="00101EC4" w:rsidRDefault="00DF113C" w:rsidP="00DF113C">
            <w:pPr>
              <w:jc w:val="both"/>
              <w:rPr>
                <w:b/>
                <w:bCs/>
              </w:rPr>
            </w:pPr>
            <w:r w:rsidRPr="00DF113C">
              <w:rPr>
                <w:sz w:val="20"/>
                <w:szCs w:val="20"/>
                <w:shd w:val="clear" w:color="auto" w:fill="FFFFFF"/>
              </w:rPr>
              <w:t>На підтвердження інформації, зазначен</w:t>
            </w:r>
            <w:r w:rsidR="00800876">
              <w:rPr>
                <w:sz w:val="20"/>
                <w:szCs w:val="20"/>
                <w:shd w:val="clear" w:color="auto" w:fill="FFFFFF"/>
              </w:rPr>
              <w:t>ої</w:t>
            </w:r>
            <w:r w:rsidRPr="00DF113C">
              <w:rPr>
                <w:sz w:val="20"/>
                <w:szCs w:val="20"/>
                <w:shd w:val="clear" w:color="auto" w:fill="FFFFFF"/>
              </w:rPr>
              <w:t xml:space="preserve"> у </w:t>
            </w:r>
            <w:r w:rsidR="00275E52">
              <w:rPr>
                <w:sz w:val="20"/>
                <w:szCs w:val="20"/>
                <w:shd w:val="clear" w:color="auto" w:fill="FFFFFF"/>
              </w:rPr>
              <w:t xml:space="preserve">інформаційній </w:t>
            </w:r>
            <w:r w:rsidRPr="00DF113C">
              <w:rPr>
                <w:sz w:val="20"/>
                <w:szCs w:val="20"/>
                <w:shd w:val="clear" w:color="auto" w:fill="FFFFFF"/>
              </w:rPr>
              <w:t xml:space="preserve">довідці, Учасник повинен надати копії завірених належним чином </w:t>
            </w:r>
            <w:r w:rsidRPr="00DF113C">
              <w:rPr>
                <w:b/>
                <w:bCs/>
                <w:sz w:val="20"/>
                <w:szCs w:val="20"/>
                <w:shd w:val="clear" w:color="auto" w:fill="FFFFFF"/>
              </w:rPr>
              <w:t>документів</w:t>
            </w:r>
            <w:r w:rsidRPr="00275E52">
              <w:rPr>
                <w:sz w:val="20"/>
                <w:szCs w:val="20"/>
                <w:shd w:val="clear" w:color="auto" w:fill="FFFFFF"/>
              </w:rPr>
              <w:t>, що посвідчують перевірку знань з охорони праці та пожежної безпеки</w:t>
            </w:r>
            <w:r w:rsidR="00275E52" w:rsidRPr="00275E52">
              <w:rPr>
                <w:sz w:val="20"/>
                <w:szCs w:val="20"/>
                <w:shd w:val="clear" w:color="auto" w:fill="FFFFFF"/>
              </w:rPr>
              <w:t xml:space="preserve"> у вказаних у</w:t>
            </w:r>
            <w:r w:rsidR="00275E52">
              <w:rPr>
                <w:sz w:val="20"/>
                <w:szCs w:val="20"/>
                <w:shd w:val="clear" w:color="auto" w:fill="FFFFFF"/>
              </w:rPr>
              <w:t xml:space="preserve"> цій довідці</w:t>
            </w:r>
            <w:r w:rsidR="00275E52" w:rsidRPr="00275E52">
              <w:rPr>
                <w:sz w:val="20"/>
                <w:szCs w:val="20"/>
                <w:shd w:val="clear" w:color="auto" w:fill="FFFFFF"/>
              </w:rPr>
              <w:t xml:space="preserve"> працівників</w:t>
            </w:r>
            <w:r w:rsidRPr="00DF113C">
              <w:rPr>
                <w:sz w:val="20"/>
                <w:szCs w:val="20"/>
                <w:shd w:val="clear" w:color="auto" w:fill="FFFFFF"/>
              </w:rPr>
              <w:t xml:space="preserve"> (згідно з </w:t>
            </w:r>
            <w:r w:rsidR="00800876">
              <w:rPr>
                <w:sz w:val="20"/>
                <w:szCs w:val="20"/>
                <w:shd w:val="clear" w:color="auto" w:fill="FFFFFF"/>
              </w:rPr>
              <w:t xml:space="preserve">Законом України «Про охорону праці» від 14 жовтня 1992 року №2694-ХІІ та </w:t>
            </w:r>
            <w:r w:rsidRPr="00DF113C">
              <w:rPr>
                <w:sz w:val="20"/>
                <w:szCs w:val="20"/>
                <w:shd w:val="clear" w:color="auto" w:fill="FFFFFF"/>
              </w:rPr>
              <w:t xml:space="preserve">Правилами пожежної безпеки </w:t>
            </w:r>
            <w:r w:rsidR="00AA3D7D">
              <w:rPr>
                <w:sz w:val="20"/>
                <w:szCs w:val="20"/>
                <w:shd w:val="clear" w:color="auto" w:fill="FFFFFF"/>
              </w:rPr>
              <w:t xml:space="preserve">в </w:t>
            </w:r>
            <w:r w:rsidRPr="00DF113C">
              <w:rPr>
                <w:sz w:val="20"/>
                <w:szCs w:val="20"/>
                <w:shd w:val="clear" w:color="auto" w:fill="FFFFFF"/>
              </w:rPr>
              <w:t>Україн</w:t>
            </w:r>
            <w:r w:rsidR="00AA3D7D">
              <w:rPr>
                <w:sz w:val="20"/>
                <w:szCs w:val="20"/>
                <w:shd w:val="clear" w:color="auto" w:fill="FFFFFF"/>
              </w:rPr>
              <w:t>і</w:t>
            </w:r>
            <w:r>
              <w:rPr>
                <w:sz w:val="20"/>
                <w:szCs w:val="20"/>
                <w:shd w:val="clear" w:color="auto" w:fill="FFFFFF"/>
              </w:rPr>
              <w:t>,</w:t>
            </w:r>
            <w:r w:rsidRPr="00DF113C">
              <w:rPr>
                <w:sz w:val="20"/>
                <w:szCs w:val="20"/>
                <w:shd w:val="clear" w:color="auto" w:fill="FFFFFF"/>
              </w:rPr>
              <w:t xml:space="preserve"> затвердженими </w:t>
            </w:r>
            <w:r>
              <w:rPr>
                <w:sz w:val="20"/>
                <w:szCs w:val="20"/>
                <w:shd w:val="clear" w:color="auto" w:fill="FFFFFF"/>
              </w:rPr>
              <w:t>н</w:t>
            </w:r>
            <w:r w:rsidRPr="00DF113C">
              <w:rPr>
                <w:sz w:val="20"/>
                <w:szCs w:val="20"/>
                <w:shd w:val="clear" w:color="auto" w:fill="FFFFFF"/>
              </w:rPr>
              <w:t>аказом Міністерства внутрішніх справ України від 30.12.2014 № 1417).</w:t>
            </w:r>
          </w:p>
        </w:tc>
      </w:tr>
    </w:tbl>
    <w:p w14:paraId="4276AE12" w14:textId="77777777" w:rsidR="000555D3" w:rsidRDefault="000555D3">
      <w:pPr>
        <w:rPr>
          <w:i/>
          <w:sz w:val="20"/>
          <w:szCs w:val="20"/>
        </w:rPr>
      </w:pPr>
    </w:p>
    <w:p w14:paraId="31FF225C" w14:textId="7CBFBB82" w:rsidR="00727D80" w:rsidRPr="00502948" w:rsidRDefault="00727D80" w:rsidP="00727D80">
      <w:pPr>
        <w:jc w:val="both"/>
      </w:pPr>
    </w:p>
    <w:p w14:paraId="5DFFD6FA" w14:textId="77777777" w:rsidR="000555D3" w:rsidRDefault="000555D3">
      <w:pPr>
        <w:keepLines/>
        <w:ind w:firstLine="440"/>
        <w:jc w:val="center"/>
        <w:rPr>
          <w:b/>
          <w:sz w:val="20"/>
          <w:szCs w:val="20"/>
        </w:rPr>
      </w:pPr>
    </w:p>
    <w:p w14:paraId="23256AB1" w14:textId="77777777" w:rsidR="000555D3" w:rsidRDefault="000555D3">
      <w:pPr>
        <w:keepLines/>
        <w:ind w:firstLine="440"/>
        <w:jc w:val="center"/>
        <w:rPr>
          <w:b/>
          <w:strike/>
          <w:sz w:val="20"/>
          <w:szCs w:val="20"/>
          <w:u w:val="single"/>
        </w:rPr>
      </w:pPr>
    </w:p>
    <w:p w14:paraId="6D7ABEC5" w14:textId="77777777" w:rsidR="000555D3" w:rsidRDefault="000555D3">
      <w:pPr>
        <w:keepLines/>
        <w:ind w:firstLine="440"/>
        <w:jc w:val="center"/>
        <w:rPr>
          <w:b/>
          <w:strike/>
          <w:sz w:val="20"/>
          <w:szCs w:val="20"/>
          <w:u w:val="single"/>
        </w:rPr>
      </w:pPr>
    </w:p>
    <w:tbl>
      <w:tblPr>
        <w:tblW w:w="10013" w:type="dxa"/>
        <w:tblInd w:w="109" w:type="dxa"/>
        <w:tblLook w:val="0000" w:firstRow="0" w:lastRow="0" w:firstColumn="0" w:lastColumn="0" w:noHBand="0" w:noVBand="0"/>
      </w:tblPr>
      <w:tblGrid>
        <w:gridCol w:w="3373"/>
        <w:gridCol w:w="3511"/>
        <w:gridCol w:w="3129"/>
      </w:tblGrid>
      <w:tr w:rsidR="000555D3" w14:paraId="30F9F25C" w14:textId="77777777">
        <w:trPr>
          <w:trHeight w:val="572"/>
        </w:trPr>
        <w:tc>
          <w:tcPr>
            <w:tcW w:w="3373" w:type="dxa"/>
            <w:shd w:val="clear" w:color="auto" w:fill="auto"/>
          </w:tcPr>
          <w:p w14:paraId="18F58DCB" w14:textId="77777777" w:rsidR="000555D3" w:rsidRDefault="00727D80">
            <w:pPr>
              <w:pStyle w:val="LO-normal"/>
              <w:widowControl w:val="0"/>
              <w:ind w:hanging="108"/>
            </w:pPr>
            <w:r>
              <w:rPr>
                <w:rFonts w:ascii="Times New Roman" w:hAnsi="Times New Roman" w:cs="Times New Roman"/>
                <w:color w:val="auto"/>
                <w:szCs w:val="24"/>
                <w:lang w:val="uk-UA"/>
              </w:rPr>
              <w:t>___________________________</w:t>
            </w:r>
          </w:p>
          <w:p w14:paraId="1F4D72E6" w14:textId="77777777" w:rsidR="000555D3" w:rsidRDefault="00727D80">
            <w:pPr>
              <w:pStyle w:val="LO-normal"/>
              <w:widowControl w:val="0"/>
              <w:ind w:hanging="108"/>
              <w:jc w:val="center"/>
            </w:pPr>
            <w:r>
              <w:rPr>
                <w:rFonts w:ascii="Times New Roman" w:hAnsi="Times New Roman" w:cs="Times New Roman"/>
                <w:i/>
                <w:color w:val="auto"/>
                <w:szCs w:val="24"/>
                <w:vertAlign w:val="superscript"/>
                <w:lang w:val="uk-UA"/>
              </w:rPr>
              <w:t>посада уповноваженої особи Учасника</w:t>
            </w:r>
          </w:p>
        </w:tc>
        <w:tc>
          <w:tcPr>
            <w:tcW w:w="3511" w:type="dxa"/>
            <w:shd w:val="clear" w:color="auto" w:fill="auto"/>
          </w:tcPr>
          <w:p w14:paraId="793DA656" w14:textId="77777777" w:rsidR="000555D3" w:rsidRDefault="00727D80">
            <w:pPr>
              <w:pStyle w:val="LO-normal"/>
              <w:widowControl w:val="0"/>
              <w:jc w:val="center"/>
            </w:pPr>
            <w:r>
              <w:rPr>
                <w:rFonts w:ascii="Times New Roman" w:hAnsi="Times New Roman" w:cs="Times New Roman"/>
                <w:color w:val="auto"/>
                <w:szCs w:val="24"/>
                <w:lang w:val="uk-UA"/>
              </w:rPr>
              <w:t>________________________</w:t>
            </w:r>
          </w:p>
          <w:p w14:paraId="4D2327B4" w14:textId="77777777" w:rsidR="000555D3" w:rsidRDefault="00727D80">
            <w:pPr>
              <w:pStyle w:val="LO-normal"/>
              <w:widowControl w:val="0"/>
              <w:jc w:val="center"/>
            </w:pPr>
            <w:r>
              <w:rPr>
                <w:rFonts w:ascii="Times New Roman" w:hAnsi="Times New Roman" w:cs="Times New Roman"/>
                <w:i/>
                <w:color w:val="auto"/>
                <w:szCs w:val="24"/>
                <w:vertAlign w:val="superscript"/>
                <w:lang w:val="uk-UA"/>
              </w:rPr>
              <w:t>підпис та печатка (за наявності)</w:t>
            </w:r>
          </w:p>
        </w:tc>
        <w:tc>
          <w:tcPr>
            <w:tcW w:w="3129" w:type="dxa"/>
            <w:shd w:val="clear" w:color="auto" w:fill="auto"/>
          </w:tcPr>
          <w:p w14:paraId="58B704F9" w14:textId="77777777" w:rsidR="000555D3" w:rsidRDefault="00727D80">
            <w:pPr>
              <w:pStyle w:val="LO-normal"/>
              <w:widowControl w:val="0"/>
            </w:pPr>
            <w:r>
              <w:rPr>
                <w:rFonts w:ascii="Times New Roman" w:hAnsi="Times New Roman" w:cs="Times New Roman"/>
                <w:color w:val="auto"/>
                <w:szCs w:val="24"/>
                <w:lang w:val="uk-UA"/>
              </w:rPr>
              <w:t xml:space="preserve">____________________   </w:t>
            </w:r>
          </w:p>
          <w:p w14:paraId="0046A378" w14:textId="77777777" w:rsidR="000555D3" w:rsidRDefault="00727D80">
            <w:pPr>
              <w:pStyle w:val="LO-normal"/>
              <w:widowControl w:val="0"/>
            </w:pPr>
            <w:r>
              <w:rPr>
                <w:rFonts w:ascii="Times New Roman" w:hAnsi="Times New Roman" w:cs="Times New Roman"/>
                <w:i/>
                <w:color w:val="auto"/>
                <w:szCs w:val="24"/>
                <w:vertAlign w:val="superscript"/>
                <w:lang w:val="uk-UA"/>
              </w:rPr>
              <w:t xml:space="preserve">              прізвище, ініціали</w:t>
            </w:r>
          </w:p>
        </w:tc>
      </w:tr>
    </w:tbl>
    <w:p w14:paraId="7FD37D00" w14:textId="77777777" w:rsidR="000555D3" w:rsidRDefault="000555D3">
      <w:pPr>
        <w:ind w:left="15" w:firstLine="425"/>
        <w:contextualSpacing/>
        <w:jc w:val="both"/>
        <w:rPr>
          <w:sz w:val="20"/>
          <w:szCs w:val="20"/>
          <w:highlight w:val="white"/>
        </w:rPr>
      </w:pPr>
    </w:p>
    <w:p w14:paraId="6F6F5F76" w14:textId="77777777" w:rsidR="000555D3" w:rsidRDefault="000555D3">
      <w:pPr>
        <w:ind w:left="15" w:firstLine="425"/>
        <w:contextualSpacing/>
        <w:jc w:val="both"/>
        <w:rPr>
          <w:sz w:val="20"/>
          <w:szCs w:val="20"/>
          <w:highlight w:val="white"/>
        </w:rPr>
      </w:pPr>
    </w:p>
    <w:p w14:paraId="1EAE1274" w14:textId="77777777" w:rsidR="000555D3" w:rsidRDefault="000555D3">
      <w:pPr>
        <w:ind w:left="15" w:firstLine="425"/>
        <w:contextualSpacing/>
        <w:jc w:val="both"/>
        <w:rPr>
          <w:sz w:val="20"/>
          <w:szCs w:val="20"/>
          <w:highlight w:val="white"/>
        </w:rPr>
      </w:pPr>
    </w:p>
    <w:p w14:paraId="1706A4DD" w14:textId="77777777" w:rsidR="000555D3" w:rsidRDefault="000555D3">
      <w:pPr>
        <w:ind w:left="15" w:firstLine="425"/>
        <w:contextualSpacing/>
        <w:jc w:val="both"/>
        <w:rPr>
          <w:sz w:val="20"/>
          <w:szCs w:val="20"/>
          <w:highlight w:val="white"/>
        </w:rPr>
      </w:pPr>
    </w:p>
    <w:p w14:paraId="74EF7904" w14:textId="77777777" w:rsidR="000555D3" w:rsidRDefault="000555D3">
      <w:pPr>
        <w:contextualSpacing/>
        <w:jc w:val="both"/>
        <w:rPr>
          <w:sz w:val="20"/>
          <w:szCs w:val="20"/>
          <w:highlight w:val="white"/>
        </w:rPr>
      </w:pPr>
    </w:p>
    <w:p w14:paraId="22027A47" w14:textId="77777777" w:rsidR="000555D3" w:rsidRDefault="000555D3">
      <w:pPr>
        <w:ind w:left="15" w:firstLine="425"/>
        <w:contextualSpacing/>
        <w:jc w:val="both"/>
        <w:rPr>
          <w:sz w:val="20"/>
          <w:szCs w:val="20"/>
          <w:highlight w:val="white"/>
        </w:rPr>
      </w:pPr>
    </w:p>
    <w:p w14:paraId="5419B7F4" w14:textId="77777777" w:rsidR="000555D3" w:rsidRDefault="000555D3">
      <w:pPr>
        <w:ind w:left="15" w:firstLine="425"/>
        <w:contextualSpacing/>
        <w:jc w:val="both"/>
        <w:rPr>
          <w:sz w:val="20"/>
          <w:szCs w:val="20"/>
          <w:highlight w:val="white"/>
        </w:rPr>
      </w:pPr>
    </w:p>
    <w:p w14:paraId="79B2F463" w14:textId="77777777" w:rsidR="000555D3" w:rsidRDefault="000555D3">
      <w:pPr>
        <w:ind w:left="-709"/>
        <w:jc w:val="both"/>
        <w:rPr>
          <w:i/>
          <w:sz w:val="20"/>
          <w:szCs w:val="20"/>
        </w:rPr>
      </w:pPr>
    </w:p>
    <w:p w14:paraId="6156779E" w14:textId="77777777" w:rsidR="000555D3" w:rsidRDefault="00727D80">
      <w:pPr>
        <w:ind w:left="-709"/>
        <w:jc w:val="both"/>
        <w:rPr>
          <w:i/>
          <w:sz w:val="18"/>
          <w:szCs w:val="18"/>
        </w:rPr>
      </w:pPr>
      <w:r>
        <w:rPr>
          <w:i/>
          <w:sz w:val="20"/>
          <w:szCs w:val="20"/>
        </w:rPr>
        <w:t>Примітки:</w:t>
      </w:r>
    </w:p>
    <w:p w14:paraId="4D37D9C4" w14:textId="77777777" w:rsidR="000555D3" w:rsidRDefault="00727D80">
      <w:pPr>
        <w:widowControl w:val="0"/>
        <w:ind w:left="-709" w:hanging="21"/>
        <w:jc w:val="both"/>
        <w:rPr>
          <w:i/>
          <w:sz w:val="18"/>
          <w:szCs w:val="18"/>
          <w:lang w:eastAsia="en-US"/>
        </w:rPr>
      </w:pPr>
      <w:r>
        <w:rPr>
          <w:i/>
          <w:sz w:val="20"/>
          <w:szCs w:val="20"/>
        </w:rPr>
        <w:t>1 -</w:t>
      </w:r>
      <w:r>
        <w:rPr>
          <w:i/>
          <w:sz w:val="20"/>
          <w:szCs w:val="20"/>
          <w:vertAlign w:val="superscript"/>
        </w:rPr>
        <w:t xml:space="preserve"> </w:t>
      </w:r>
      <w:r>
        <w:rPr>
          <w:i/>
          <w:sz w:val="20"/>
          <w:szCs w:val="20"/>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Pr>
          <w:i/>
          <w:sz w:val="20"/>
          <w:szCs w:val="20"/>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i/>
          <w:sz w:val="20"/>
          <w:szCs w:val="20"/>
          <w:lang w:eastAsia="en-US"/>
        </w:rPr>
        <w:t>закупівель</w:t>
      </w:r>
      <w:proofErr w:type="spellEnd"/>
      <w:r>
        <w:rPr>
          <w:i/>
          <w:sz w:val="20"/>
          <w:szCs w:val="20"/>
          <w:lang w:eastAsia="en-US"/>
        </w:rPr>
        <w:t xml:space="preserve"> із накладанням кваліфікованого електронного підпису або удосконаленого електронного підпису.</w:t>
      </w:r>
    </w:p>
    <w:sectPr w:rsidR="000555D3">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B21"/>
    <w:multiLevelType w:val="multilevel"/>
    <w:tmpl w:val="41386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7806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5D3"/>
    <w:rsid w:val="000555D3"/>
    <w:rsid w:val="00057B66"/>
    <w:rsid w:val="000F3150"/>
    <w:rsid w:val="00101EC4"/>
    <w:rsid w:val="00143B4E"/>
    <w:rsid w:val="001A7E62"/>
    <w:rsid w:val="001F4236"/>
    <w:rsid w:val="00275E52"/>
    <w:rsid w:val="00727D80"/>
    <w:rsid w:val="00792FB9"/>
    <w:rsid w:val="00800876"/>
    <w:rsid w:val="008022A5"/>
    <w:rsid w:val="00AA3D7D"/>
    <w:rsid w:val="00DF113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F96F"/>
  <w15:docId w15:val="{C0D517DC-6384-4D14-8094-2CFB62E4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727D80"/>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DF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1343</Words>
  <Characters>766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27</cp:revision>
  <cp:lastPrinted>2023-08-02T07:26:00Z</cp:lastPrinted>
  <dcterms:created xsi:type="dcterms:W3CDTF">2022-08-16T06:39:00Z</dcterms:created>
  <dcterms:modified xsi:type="dcterms:W3CDTF">2023-08-02T07:28:00Z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