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Default="00925352">
      <w:pPr>
        <w:spacing w:after="0" w:line="240" w:lineRule="auto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Додаток </w:t>
      </w:r>
      <w:r w:rsidR="003C659E">
        <w:rPr>
          <w:rFonts w:ascii="Times New Roman" w:hAnsi="Times New Roman"/>
          <w:b/>
          <w:bCs/>
          <w:lang w:val="uk-UA"/>
        </w:rPr>
        <w:t>№</w:t>
      </w:r>
      <w:r>
        <w:rPr>
          <w:rFonts w:ascii="Times New Roman" w:hAnsi="Times New Roman"/>
          <w:b/>
          <w:bCs/>
          <w:lang w:val="uk-UA"/>
        </w:rPr>
        <w:t>5</w:t>
      </w:r>
    </w:p>
    <w:p w14:paraId="10864E52" w14:textId="77777777" w:rsidR="001D30A0" w:rsidRDefault="00925352">
      <w:pPr>
        <w:spacing w:after="0" w:line="240" w:lineRule="auto"/>
        <w:jc w:val="right"/>
      </w:pP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57A29E38" w:rsidR="001D30A0" w:rsidRPr="002A09C5" w:rsidRDefault="00925352" w:rsidP="002A09C5">
      <w:pPr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2A09C5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802B7A">
        <w:rPr>
          <w:rFonts w:ascii="Times New Roman" w:eastAsia="Times New Roman" w:hAnsi="Times New Roman"/>
          <w:b/>
          <w:bCs/>
          <w:sz w:val="24"/>
          <w:szCs w:val="24"/>
        </w:rPr>
        <w:t xml:space="preserve">:2015: </w:t>
      </w:r>
      <w:bookmarkStart w:id="0" w:name="_Hlk139969694"/>
      <w:r w:rsidR="00802B7A" w:rsidRPr="00802B7A">
        <w:rPr>
          <w:rFonts w:ascii="Times New Roman" w:eastAsia="Times New Roman" w:hAnsi="Times New Roman"/>
          <w:b/>
          <w:bCs/>
          <w:sz w:val="24"/>
          <w:szCs w:val="24"/>
        </w:rPr>
        <w:t>50720000-8 Послуги з ремонту і технічного обслуговування систем центрального опалення</w:t>
      </w:r>
      <w:r w:rsidR="002A09C5" w:rsidRPr="00802B7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1" w:name="_Hlk139969797"/>
      <w:bookmarkEnd w:id="0"/>
      <w:r w:rsidR="00802B7A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(</w:t>
      </w:r>
      <w:r w:rsidR="00802B7A" w:rsidRPr="00802B7A">
        <w:rPr>
          <w:rFonts w:ascii="Times New Roman" w:eastAsia="Times New Roman" w:hAnsi="Times New Roman"/>
          <w:b/>
          <w:bCs/>
          <w:sz w:val="24"/>
          <w:szCs w:val="24"/>
        </w:rPr>
        <w:t xml:space="preserve">Послуги </w:t>
      </w:r>
      <w:bookmarkEnd w:id="1"/>
      <w:r w:rsidR="00802B7A" w:rsidRPr="00802B7A">
        <w:rPr>
          <w:rFonts w:ascii="Times New Roman" w:eastAsia="Times New Roman" w:hAnsi="Times New Roman"/>
          <w:b/>
          <w:bCs/>
          <w:sz w:val="24"/>
          <w:szCs w:val="24"/>
        </w:rPr>
        <w:t>по технічному обслуговуванню систем опалення та водопостачання (підготовка до осінньо-зимового періоду 2023-2024рр.)</w:t>
      </w:r>
      <w:r w:rsidR="002A09C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77777777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 w:rsidRPr="004F2CE5"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>п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ро надання послуг </w:t>
      </w:r>
      <w:r>
        <w:rPr>
          <w:rFonts w:ascii="Times New Roman" w:eastAsia="Times New Roman" w:hAnsi="Times New Roman"/>
          <w:spacing w:val="4"/>
          <w:sz w:val="24"/>
          <w:szCs w:val="24"/>
          <w:highlight w:val="white"/>
          <w:lang w:val="uk-UA" w:eastAsia="uk-UA"/>
        </w:rPr>
        <w:t>з обслуговування системи протипожежного захисту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90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144"/>
        <w:gridCol w:w="1885"/>
        <w:gridCol w:w="1133"/>
        <w:gridCol w:w="1539"/>
        <w:gridCol w:w="1548"/>
      </w:tblGrid>
      <w:tr w:rsidR="006230AB" w14:paraId="53C01266" w14:textId="77777777" w:rsidTr="00C935D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6230AB" w14:paraId="176B1981" w14:textId="77777777" w:rsidTr="006230AB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14:paraId="0A8EBBE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</w:tcPr>
          <w:p w14:paraId="20CA8500" w14:textId="4E7E033F" w:rsidR="006230AB" w:rsidRPr="00802B7A" w:rsidRDefault="002A09C5" w:rsidP="00C935D5">
            <w:pPr>
              <w:spacing w:after="0"/>
              <w:jc w:val="both"/>
              <w:rPr>
                <w:lang w:val="uk-UA"/>
              </w:rPr>
            </w:pPr>
            <w:r w:rsidRPr="00802B7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Послуги </w:t>
            </w:r>
            <w:r w:rsidR="00802B7A" w:rsidRPr="00802B7A">
              <w:rPr>
                <w:rFonts w:ascii="Times New Roman" w:eastAsia="Times New Roman" w:hAnsi="Times New Roman"/>
                <w:sz w:val="24"/>
                <w:szCs w:val="24"/>
              </w:rPr>
              <w:t>по технічному обслуговуванню систем опалення та водопостачання (підготовка до осінньо-зимового періоду 2023-2024рр.)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6230AB" w:rsidRDefault="002A09C5" w:rsidP="006230AB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2781ACF3" w:rsidR="006230AB" w:rsidRDefault="00802B7A" w:rsidP="00C935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673C7DE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C935D5"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12C77148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42119791" w14:textId="77777777" w:rsidR="001D30A0" w:rsidRDefault="001D30A0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lastRenderedPageBreak/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1D30A0"/>
    <w:rsid w:val="001F4FBE"/>
    <w:rsid w:val="002A09C5"/>
    <w:rsid w:val="002E651A"/>
    <w:rsid w:val="003C659E"/>
    <w:rsid w:val="004F2CE5"/>
    <w:rsid w:val="006230AB"/>
    <w:rsid w:val="007614EB"/>
    <w:rsid w:val="00802B7A"/>
    <w:rsid w:val="00925352"/>
    <w:rsid w:val="0094031C"/>
    <w:rsid w:val="009D3BB4"/>
    <w:rsid w:val="00C31F29"/>
    <w:rsid w:val="00C32DD0"/>
    <w:rsid w:val="00C444E3"/>
    <w:rsid w:val="00D87620"/>
    <w:rsid w:val="00EB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40</cp:revision>
  <cp:lastPrinted>2023-06-23T08:49:00Z</cp:lastPrinted>
  <dcterms:created xsi:type="dcterms:W3CDTF">2022-02-09T14:10:00Z</dcterms:created>
  <dcterms:modified xsi:type="dcterms:W3CDTF">2023-08-01T11:38:00Z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