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Оголошення</w:t>
      </w:r>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ля проведення закупівлі через систему електронних торгів</w:t>
      </w:r>
    </w:p>
    <w:p w14:paraId="79F97B04" w14:textId="6C3E8F0B"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A10D60">
        <w:rPr>
          <w:rFonts w:ascii="Times New Roman" w:eastAsia="Times New Roman" w:hAnsi="Times New Roman"/>
          <w:b/>
          <w:color w:val="000000"/>
          <w:sz w:val="23"/>
          <w:szCs w:val="23"/>
          <w:lang w:val="uk-UA" w:eastAsia="ru-RU"/>
        </w:rPr>
        <w:t>3</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1. Замовник</w:t>
      </w:r>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Найменування: </w:t>
      </w:r>
      <w:r w:rsidRPr="00413A7F">
        <w:rPr>
          <w:rFonts w:ascii="Times New Roman" w:eastAsia="Times New Roman" w:hAnsi="Times New Roman"/>
          <w:b/>
          <w:color w:val="000000"/>
          <w:sz w:val="23"/>
          <w:szCs w:val="23"/>
          <w:lang w:eastAsia="ru-RU"/>
        </w:rPr>
        <w:t>Комунальн</w:t>
      </w:r>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6967CAD1"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lang w:eastAsia="ru-RU"/>
        </w:rPr>
        <w:t xml:space="preserve">Місцезнаходження: </w:t>
      </w:r>
      <w:r w:rsidRPr="00413A7F">
        <w:rPr>
          <w:rFonts w:ascii="Times New Roman" w:eastAsia="Times New Roman" w:hAnsi="Times New Roman"/>
          <w:b/>
          <w:color w:val="000000"/>
          <w:sz w:val="23"/>
          <w:szCs w:val="23"/>
          <w:lang w:eastAsia="ru-RU"/>
        </w:rPr>
        <w:t xml:space="preserve">Україна,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вул.</w:t>
      </w:r>
      <w:r w:rsidRPr="00413A7F">
        <w:rPr>
          <w:rFonts w:ascii="Times New Roman" w:eastAsia="Times New Roman" w:hAnsi="Times New Roman"/>
          <w:b/>
          <w:color w:val="000000"/>
          <w:sz w:val="23"/>
          <w:szCs w:val="23"/>
          <w:lang w:val="uk-UA" w:eastAsia="ru-RU"/>
        </w:rPr>
        <w:t xml:space="preserve"> </w:t>
      </w:r>
      <w:r w:rsidR="00A10D60">
        <w:rPr>
          <w:rFonts w:ascii="Times New Roman" w:eastAsia="Times New Roman" w:hAnsi="Times New Roman"/>
          <w:b/>
          <w:color w:val="000000"/>
          <w:sz w:val="23"/>
          <w:szCs w:val="23"/>
          <w:lang w:val="uk-UA" w:eastAsia="ru-RU"/>
        </w:rPr>
        <w:t>Європейська</w:t>
      </w:r>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0036196D"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r w:rsidRPr="00413A7F">
        <w:rPr>
          <w:rFonts w:ascii="Times New Roman" w:eastAsia="Times New Roman" w:hAnsi="Times New Roman"/>
          <w:color w:val="000000"/>
          <w:sz w:val="23"/>
          <w:szCs w:val="23"/>
          <w:lang w:eastAsia="uk-UA"/>
        </w:rPr>
        <w:t>повноважен</w:t>
      </w:r>
      <w:r w:rsidRPr="00413A7F">
        <w:rPr>
          <w:rFonts w:ascii="Times New Roman" w:eastAsia="Times New Roman" w:hAnsi="Times New Roman"/>
          <w:color w:val="000000"/>
          <w:sz w:val="23"/>
          <w:szCs w:val="23"/>
          <w:lang w:val="uk-UA" w:eastAsia="uk-UA"/>
        </w:rPr>
        <w:t>а особа на здійснення спрощених закупівель</w:t>
      </w:r>
      <w:r w:rsidR="008D5127">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xml:space="preserve">, </w:t>
      </w:r>
      <w:r w:rsidR="0035104B">
        <w:rPr>
          <w:rFonts w:ascii="Times New Roman" w:eastAsia="Times New Roman" w:hAnsi="Times New Roman"/>
          <w:color w:val="000000"/>
          <w:sz w:val="23"/>
          <w:szCs w:val="23"/>
          <w:lang w:val="uk-UA" w:eastAsia="uk-UA"/>
        </w:rPr>
        <w:t>068 24 10 717</w:t>
      </w:r>
    </w:p>
    <w:p w14:paraId="4A6F5492" w14:textId="35EA2FBB"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xml:space="preserve">: (в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432E7AD6"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A10D60">
        <w:rPr>
          <w:rFonts w:ascii="Times New Roman" w:eastAsia="Times New Roman" w:hAnsi="Times New Roman"/>
          <w:color w:val="000000"/>
          <w:sz w:val="23"/>
          <w:szCs w:val="23"/>
          <w:lang w:val="uk-UA" w:eastAsia="ru-RU"/>
        </w:rPr>
        <w:t xml:space="preserve"> </w:t>
      </w:r>
      <w:r w:rsidR="00A10D60" w:rsidRPr="00A10D60">
        <w:rPr>
          <w:rFonts w:ascii="Times New Roman" w:eastAsia="Times New Roman" w:hAnsi="Times New Roman"/>
          <w:b/>
          <w:bCs/>
          <w:color w:val="000000"/>
          <w:sz w:val="23"/>
          <w:szCs w:val="23"/>
          <w:lang w:val="uk-UA" w:eastAsia="ru-RU"/>
        </w:rPr>
        <w:t>31 6</w:t>
      </w:r>
      <w:r w:rsidR="00602143">
        <w:rPr>
          <w:rFonts w:ascii="Times New Roman" w:eastAsia="Times New Roman" w:hAnsi="Times New Roman"/>
          <w:b/>
          <w:bCs/>
          <w:color w:val="000000"/>
          <w:sz w:val="23"/>
          <w:szCs w:val="23"/>
          <w:lang w:val="uk-UA" w:eastAsia="ru-RU"/>
        </w:rPr>
        <w:t>8</w:t>
      </w:r>
      <w:r w:rsidR="00A10D60" w:rsidRPr="00A10D60">
        <w:rPr>
          <w:rFonts w:ascii="Times New Roman" w:eastAsia="Times New Roman" w:hAnsi="Times New Roman"/>
          <w:b/>
          <w:bCs/>
          <w:color w:val="000000"/>
          <w:sz w:val="23"/>
          <w:szCs w:val="23"/>
          <w:lang w:val="uk-UA" w:eastAsia="ru-RU"/>
        </w:rPr>
        <w:t>0</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653AC6">
        <w:rPr>
          <w:rFonts w:ascii="Times New Roman" w:eastAsia="Times New Roman" w:hAnsi="Times New Roman"/>
          <w:b/>
          <w:sz w:val="23"/>
          <w:szCs w:val="23"/>
          <w:lang w:val="uk-UA" w:eastAsia="ru-RU"/>
        </w:rPr>
        <w:t>Тридцять одна</w:t>
      </w:r>
      <w:r w:rsidR="008D5127">
        <w:rPr>
          <w:rFonts w:ascii="Times New Roman" w:eastAsia="Times New Roman" w:hAnsi="Times New Roman"/>
          <w:b/>
          <w:sz w:val="23"/>
          <w:szCs w:val="23"/>
          <w:lang w:val="uk-UA" w:eastAsia="ru-RU"/>
        </w:rPr>
        <w:t xml:space="preserve"> тисяч</w:t>
      </w:r>
      <w:r w:rsidR="00653AC6">
        <w:rPr>
          <w:rFonts w:ascii="Times New Roman" w:eastAsia="Times New Roman" w:hAnsi="Times New Roman"/>
          <w:b/>
          <w:sz w:val="23"/>
          <w:szCs w:val="23"/>
          <w:lang w:val="uk-UA" w:eastAsia="ru-RU"/>
        </w:rPr>
        <w:t xml:space="preserve">а шістсот </w:t>
      </w:r>
      <w:r w:rsidR="00602143">
        <w:rPr>
          <w:rFonts w:ascii="Times New Roman" w:eastAsia="Times New Roman" w:hAnsi="Times New Roman"/>
          <w:b/>
          <w:sz w:val="23"/>
          <w:szCs w:val="23"/>
          <w:lang w:val="uk-UA" w:eastAsia="ru-RU"/>
        </w:rPr>
        <w:t>вісімдесят</w:t>
      </w:r>
      <w:r w:rsidR="007C037C">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грн. 00 коп)</w:t>
      </w:r>
      <w:r w:rsidRPr="00413A7F">
        <w:rPr>
          <w:rFonts w:ascii="Times New Roman" w:eastAsia="Times New Roman" w:hAnsi="Times New Roman"/>
          <w:b/>
          <w:color w:val="000000"/>
          <w:sz w:val="23"/>
          <w:szCs w:val="23"/>
          <w:lang w:val="uk-UA" w:eastAsia="ru-RU"/>
        </w:rPr>
        <w:t xml:space="preserve"> з ПДВ.</w:t>
      </w:r>
    </w:p>
    <w:p w14:paraId="60566A48" w14:textId="6953AEB1"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 xml:space="preserve">кошти </w:t>
      </w:r>
      <w:r w:rsidR="00653AC6">
        <w:rPr>
          <w:rFonts w:ascii="Times New Roman" w:eastAsia="Times New Roman" w:hAnsi="Times New Roman"/>
          <w:b/>
          <w:color w:val="000000"/>
          <w:sz w:val="23"/>
          <w:szCs w:val="23"/>
          <w:lang w:val="uk-UA" w:eastAsia="ru-RU"/>
        </w:rPr>
        <w:t>спеціального фонду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69ACC5D9" w14:textId="1EC361D4" w:rsidR="00422F4F" w:rsidRDefault="00413A7F" w:rsidP="00E96901">
      <w:pPr>
        <w:spacing w:after="0" w:line="240" w:lineRule="auto"/>
        <w:rPr>
          <w:rFonts w:ascii="Times New Roman" w:eastAsia="Times New Roman" w:hAnsi="Times New Roman" w:cs="Arial"/>
          <w:b/>
          <w:bCs/>
          <w:color w:val="000000"/>
          <w:sz w:val="23"/>
          <w:szCs w:val="23"/>
          <w:lang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94760C">
        <w:rPr>
          <w:rFonts w:ascii="Times New Roman" w:eastAsia="Times New Roman" w:hAnsi="Times New Roman" w:cs="Arial"/>
          <w:b/>
          <w:bCs/>
          <w:color w:val="000000"/>
          <w:sz w:val="23"/>
          <w:szCs w:val="23"/>
          <w:lang w:eastAsia="ru-RU"/>
        </w:rPr>
        <w:t xml:space="preserve"> </w:t>
      </w:r>
      <w:r w:rsidR="00653AC6" w:rsidRPr="00653AC6">
        <w:rPr>
          <w:rFonts w:ascii="Times New Roman" w:eastAsia="Times New Roman" w:hAnsi="Times New Roman" w:cs="Arial"/>
          <w:b/>
          <w:bCs/>
          <w:color w:val="000000"/>
          <w:sz w:val="23"/>
          <w:szCs w:val="23"/>
          <w:lang w:eastAsia="ru-RU"/>
        </w:rPr>
        <w:t>Насос свердловинний</w:t>
      </w:r>
      <w:r w:rsidR="00422F4F" w:rsidRPr="00422F4F">
        <w:rPr>
          <w:rFonts w:ascii="Times New Roman" w:eastAsia="Times New Roman" w:hAnsi="Times New Roman" w:cs="Arial"/>
          <w:b/>
          <w:bCs/>
          <w:color w:val="000000"/>
          <w:sz w:val="23"/>
          <w:szCs w:val="23"/>
          <w:lang w:eastAsia="ru-RU"/>
        </w:rPr>
        <w:t>, код ДК 021:2015-42120000-6 Насоси та компресори</w:t>
      </w:r>
    </w:p>
    <w:p w14:paraId="35014A07" w14:textId="3881E14B" w:rsidR="00413A7F" w:rsidRPr="00413A7F" w:rsidRDefault="00413A7F" w:rsidP="00E96901">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4. Детальний опис предмету закупівлі:</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571"/>
        <w:gridCol w:w="851"/>
        <w:gridCol w:w="567"/>
        <w:gridCol w:w="5244"/>
      </w:tblGrid>
      <w:tr w:rsidR="00D42300" w:rsidRPr="00403F86" w14:paraId="7044D0F2" w14:textId="61A76B1C" w:rsidTr="000760E8">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D42300" w:rsidRPr="00AC70D5" w:rsidRDefault="00D4230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3571"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D42300" w:rsidRPr="00AC70D5" w:rsidRDefault="00D42300">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2FA9DB" w14:textId="77777777" w:rsidR="00D42300" w:rsidRPr="00AC70D5" w:rsidRDefault="00D4230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Од. вим.</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D42300" w:rsidRPr="00AC70D5" w:rsidRDefault="00D42300"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c>
          <w:tcPr>
            <w:tcW w:w="5244" w:type="dxa"/>
            <w:tcBorders>
              <w:top w:val="single" w:sz="4" w:space="0" w:color="000000"/>
              <w:left w:val="single" w:sz="4" w:space="0" w:color="000000"/>
              <w:bottom w:val="single" w:sz="4" w:space="0" w:color="000000"/>
              <w:right w:val="single" w:sz="4" w:space="0" w:color="auto"/>
            </w:tcBorders>
            <w:vAlign w:val="center"/>
          </w:tcPr>
          <w:p w14:paraId="6EC4EF34" w14:textId="58FC2223" w:rsidR="00D42300" w:rsidRPr="00AC70D5" w:rsidRDefault="00D42300" w:rsidP="00403F8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Характеристика</w:t>
            </w:r>
          </w:p>
        </w:tc>
      </w:tr>
      <w:tr w:rsidR="00D42300" w:rsidRPr="00DB2FC1" w14:paraId="45FC296F" w14:textId="6240FDF2" w:rsidTr="000760E8">
        <w:trPr>
          <w:trHeight w:val="326"/>
        </w:trPr>
        <w:tc>
          <w:tcPr>
            <w:tcW w:w="535" w:type="dxa"/>
            <w:tcBorders>
              <w:top w:val="single" w:sz="4" w:space="0" w:color="000000"/>
              <w:left w:val="single" w:sz="4" w:space="0" w:color="000000"/>
              <w:bottom w:val="single" w:sz="4" w:space="0" w:color="auto"/>
              <w:right w:val="single" w:sz="4" w:space="0" w:color="000000"/>
            </w:tcBorders>
            <w:hideMark/>
          </w:tcPr>
          <w:p w14:paraId="1B10BA7E" w14:textId="77777777" w:rsidR="00D42300" w:rsidRPr="00403F86" w:rsidRDefault="00D42300"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3571" w:type="dxa"/>
            <w:tcBorders>
              <w:top w:val="nil"/>
              <w:left w:val="single" w:sz="4" w:space="0" w:color="auto"/>
              <w:bottom w:val="single" w:sz="4" w:space="0" w:color="auto"/>
              <w:right w:val="single" w:sz="4" w:space="0" w:color="auto"/>
            </w:tcBorders>
            <w:shd w:val="clear" w:color="auto" w:fill="auto"/>
            <w:vAlign w:val="bottom"/>
          </w:tcPr>
          <w:p w14:paraId="6BCF40DF" w14:textId="76DFE046" w:rsidR="00D42300" w:rsidRPr="00E96901" w:rsidRDefault="00420E23" w:rsidP="0094760C">
            <w:pPr>
              <w:autoSpaceDE w:val="0"/>
              <w:autoSpaceDN w:val="0"/>
              <w:adjustRightInd w:val="0"/>
              <w:spacing w:after="0" w:line="240" w:lineRule="auto"/>
              <w:rPr>
                <w:rFonts w:ascii="Times New Roman" w:hAnsi="Times New Roman"/>
                <w:color w:val="000000"/>
                <w:sz w:val="24"/>
                <w:szCs w:val="24"/>
                <w:lang w:val="uk-UA" w:eastAsia="ru-RU"/>
              </w:rPr>
            </w:pPr>
            <w:r w:rsidRPr="00420E23">
              <w:rPr>
                <w:rFonts w:ascii="Times New Roman" w:hAnsi="Times New Roman"/>
                <w:color w:val="000000"/>
                <w:sz w:val="24"/>
                <w:szCs w:val="24"/>
                <w:lang w:val="uk-UA" w:eastAsia="ru-RU"/>
              </w:rPr>
              <w:t xml:space="preserve">Насос </w:t>
            </w:r>
            <w:r w:rsidR="000760E8">
              <w:rPr>
                <w:rFonts w:ascii="Times New Roman" w:hAnsi="Times New Roman"/>
                <w:color w:val="000000"/>
                <w:sz w:val="24"/>
                <w:szCs w:val="24"/>
                <w:lang w:val="uk-UA" w:eastAsia="ru-RU"/>
              </w:rPr>
              <w:t xml:space="preserve">свердловинний </w:t>
            </w:r>
            <w:r w:rsidR="000760E8">
              <w:rPr>
                <w:rFonts w:ascii="Times New Roman" w:hAnsi="Times New Roman"/>
                <w:color w:val="000000"/>
                <w:sz w:val="24"/>
                <w:szCs w:val="24"/>
                <w:lang w:val="en-US" w:eastAsia="ru-RU"/>
              </w:rPr>
              <w:t>MNP406-19 (2.2</w:t>
            </w:r>
            <w:r w:rsidR="000760E8">
              <w:t xml:space="preserve"> </w:t>
            </w:r>
            <w:r w:rsidR="000760E8" w:rsidRPr="000760E8">
              <w:rPr>
                <w:rFonts w:ascii="Times New Roman" w:hAnsi="Times New Roman"/>
                <w:color w:val="000000"/>
                <w:sz w:val="24"/>
                <w:szCs w:val="24"/>
                <w:lang w:val="en-US" w:eastAsia="ru-RU"/>
              </w:rPr>
              <w:t>кВт</w:t>
            </w:r>
            <w:r w:rsidR="000760E8">
              <w:rPr>
                <w:rFonts w:ascii="Times New Roman" w:hAnsi="Times New Roman"/>
                <w:color w:val="000000"/>
                <w:sz w:val="24"/>
                <w:szCs w:val="24"/>
                <w:lang w:val="uk-UA" w:eastAsia="ru-RU"/>
              </w:rPr>
              <w:t>,380В</w:t>
            </w:r>
            <w:r w:rsidR="000760E8">
              <w:rPr>
                <w:rFonts w:ascii="Times New Roman" w:hAnsi="Times New Roman"/>
                <w:color w:val="000000"/>
                <w:sz w:val="24"/>
                <w:szCs w:val="24"/>
                <w:lang w:val="en-US" w:eastAsia="ru-RU"/>
              </w:rPr>
              <w:t xml:space="preserve"> )</w:t>
            </w:r>
          </w:p>
        </w:tc>
        <w:tc>
          <w:tcPr>
            <w:tcW w:w="851" w:type="dxa"/>
            <w:tcBorders>
              <w:top w:val="nil"/>
              <w:left w:val="nil"/>
              <w:bottom w:val="single" w:sz="4" w:space="0" w:color="auto"/>
              <w:right w:val="single" w:sz="4" w:space="0" w:color="auto"/>
            </w:tcBorders>
            <w:shd w:val="clear" w:color="auto" w:fill="auto"/>
            <w:vAlign w:val="bottom"/>
          </w:tcPr>
          <w:p w14:paraId="09962533" w14:textId="61573F70" w:rsidR="00D42300" w:rsidRPr="00940A03" w:rsidRDefault="00420E23"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sz w:val="24"/>
                <w:szCs w:val="24"/>
                <w:lang w:val="uk-UA"/>
              </w:rPr>
              <w:t>шт</w:t>
            </w:r>
          </w:p>
        </w:tc>
        <w:tc>
          <w:tcPr>
            <w:tcW w:w="567" w:type="dxa"/>
            <w:tcBorders>
              <w:top w:val="nil"/>
              <w:left w:val="single" w:sz="4" w:space="0" w:color="auto"/>
              <w:bottom w:val="single" w:sz="4" w:space="0" w:color="auto"/>
              <w:right w:val="single" w:sz="4" w:space="0" w:color="auto"/>
            </w:tcBorders>
            <w:shd w:val="clear" w:color="auto" w:fill="auto"/>
            <w:vAlign w:val="bottom"/>
          </w:tcPr>
          <w:p w14:paraId="601DD225" w14:textId="38CA7663" w:rsidR="00D42300" w:rsidRPr="00E96901" w:rsidRDefault="000760E8"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5244" w:type="dxa"/>
            <w:tcBorders>
              <w:top w:val="nil"/>
              <w:left w:val="single" w:sz="4" w:space="0" w:color="auto"/>
              <w:bottom w:val="single" w:sz="4" w:space="0" w:color="auto"/>
              <w:right w:val="single" w:sz="4" w:space="0" w:color="auto"/>
            </w:tcBorders>
            <w:shd w:val="clear" w:color="auto" w:fill="auto"/>
            <w:vAlign w:val="bottom"/>
          </w:tcPr>
          <w:p w14:paraId="3977A370" w14:textId="4F4F7CC3" w:rsidR="000760E8" w:rsidRDefault="000760E8" w:rsidP="009A552A">
            <w:pPr>
              <w:autoSpaceDE w:val="0"/>
              <w:autoSpaceDN w:val="0"/>
              <w:adjustRightInd w:val="0"/>
              <w:spacing w:after="0" w:line="240" w:lineRule="auto"/>
              <w:jc w:val="both"/>
              <w:rPr>
                <w:rFonts w:ascii="Times New Roman" w:hAnsi="Times New Roman"/>
                <w:color w:val="000000"/>
                <w:sz w:val="24"/>
                <w:szCs w:val="24"/>
                <w:lang w:val="uk-UA" w:eastAsia="ru-RU"/>
              </w:rPr>
            </w:pPr>
            <w:r w:rsidRPr="000760E8">
              <w:rPr>
                <w:rFonts w:ascii="Times New Roman" w:hAnsi="Times New Roman"/>
                <w:color w:val="000000"/>
                <w:sz w:val="24"/>
                <w:szCs w:val="24"/>
                <w:lang w:val="uk-UA" w:eastAsia="ru-RU"/>
              </w:rPr>
              <w:t>Максимальна пропускна здатність</w:t>
            </w:r>
            <w:r w:rsidRPr="000760E8">
              <w:rPr>
                <w:rFonts w:ascii="Times New Roman" w:hAnsi="Times New Roman"/>
                <w:color w:val="000000"/>
                <w:sz w:val="24"/>
                <w:szCs w:val="24"/>
                <w:lang w:val="uk-UA" w:eastAsia="ru-RU"/>
              </w:rPr>
              <w:tab/>
            </w:r>
            <w:r>
              <w:rPr>
                <w:rFonts w:ascii="Times New Roman" w:hAnsi="Times New Roman"/>
                <w:color w:val="000000"/>
                <w:sz w:val="24"/>
                <w:szCs w:val="24"/>
                <w:lang w:val="uk-UA" w:eastAsia="ru-RU"/>
              </w:rPr>
              <w:t xml:space="preserve"> - </w:t>
            </w:r>
            <w:r w:rsidRPr="000760E8">
              <w:rPr>
                <w:rFonts w:ascii="Times New Roman" w:hAnsi="Times New Roman"/>
                <w:color w:val="000000"/>
                <w:sz w:val="24"/>
                <w:szCs w:val="24"/>
                <w:lang w:val="uk-UA" w:eastAsia="ru-RU"/>
              </w:rPr>
              <w:t>6 куб.м/год</w:t>
            </w:r>
            <w:r>
              <w:rPr>
                <w:rFonts w:ascii="Times New Roman" w:hAnsi="Times New Roman"/>
                <w:color w:val="000000"/>
                <w:sz w:val="24"/>
                <w:szCs w:val="24"/>
                <w:lang w:val="uk-UA" w:eastAsia="ru-RU"/>
              </w:rPr>
              <w:t>;</w:t>
            </w:r>
            <w:r w:rsidRPr="000760E8">
              <w:rPr>
                <w:rFonts w:ascii="Times New Roman" w:hAnsi="Times New Roman"/>
                <w:color w:val="000000"/>
                <w:sz w:val="24"/>
                <w:szCs w:val="24"/>
                <w:lang w:val="uk-UA" w:eastAsia="ru-RU"/>
              </w:rPr>
              <w:t xml:space="preserve"> </w:t>
            </w:r>
          </w:p>
          <w:p w14:paraId="6E9F3399" w14:textId="2217934D" w:rsidR="00A10D60" w:rsidRDefault="00A10D60" w:rsidP="009A552A">
            <w:pPr>
              <w:autoSpaceDE w:val="0"/>
              <w:autoSpaceDN w:val="0"/>
              <w:adjustRightInd w:val="0"/>
              <w:spacing w:after="0" w:line="240" w:lineRule="auto"/>
              <w:jc w:val="both"/>
              <w:rPr>
                <w:rFonts w:ascii="Times New Roman" w:hAnsi="Times New Roman"/>
                <w:color w:val="000000"/>
                <w:sz w:val="24"/>
                <w:szCs w:val="24"/>
                <w:lang w:val="uk-UA" w:eastAsia="ru-RU"/>
              </w:rPr>
            </w:pPr>
            <w:r w:rsidRPr="00A10D60">
              <w:rPr>
                <w:rFonts w:ascii="Times New Roman" w:hAnsi="Times New Roman"/>
                <w:color w:val="000000"/>
                <w:sz w:val="24"/>
                <w:szCs w:val="24"/>
                <w:lang w:val="uk-UA" w:eastAsia="ru-RU"/>
              </w:rPr>
              <w:t>Напруга мережі  </w:t>
            </w:r>
            <w:r w:rsidRPr="00A10D60">
              <w:rPr>
                <w:rFonts w:ascii="Times New Roman" w:hAnsi="Times New Roman"/>
                <w:color w:val="000000"/>
                <w:sz w:val="24"/>
                <w:szCs w:val="24"/>
                <w:lang w:val="uk-UA" w:eastAsia="ru-RU"/>
              </w:rPr>
              <w:tab/>
              <w:t xml:space="preserve">380~400 </w:t>
            </w:r>
          </w:p>
          <w:p w14:paraId="2057B700" w14:textId="67F79F6F" w:rsidR="00685F78" w:rsidRDefault="00685F78" w:rsidP="009A552A">
            <w:pPr>
              <w:autoSpaceDE w:val="0"/>
              <w:autoSpaceDN w:val="0"/>
              <w:adjustRightInd w:val="0"/>
              <w:spacing w:after="0" w:line="240" w:lineRule="auto"/>
              <w:jc w:val="both"/>
              <w:rPr>
                <w:rFonts w:ascii="Times New Roman" w:hAnsi="Times New Roman"/>
                <w:color w:val="000000"/>
                <w:sz w:val="24"/>
                <w:szCs w:val="24"/>
                <w:lang w:val="uk-UA" w:eastAsia="ru-RU"/>
              </w:rPr>
            </w:pPr>
            <w:r w:rsidRPr="00685F78">
              <w:rPr>
                <w:rFonts w:ascii="Times New Roman" w:hAnsi="Times New Roman"/>
                <w:color w:val="000000"/>
                <w:sz w:val="24"/>
                <w:szCs w:val="24"/>
                <w:lang w:val="uk-UA" w:eastAsia="ru-RU"/>
              </w:rPr>
              <w:t>Потуж-ть електродвигуна, кВт</w:t>
            </w:r>
            <w:r>
              <w:rPr>
                <w:rFonts w:ascii="Times New Roman" w:hAnsi="Times New Roman"/>
                <w:color w:val="000000"/>
                <w:sz w:val="24"/>
                <w:szCs w:val="24"/>
                <w:lang w:val="uk-UA" w:eastAsia="ru-RU"/>
              </w:rPr>
              <w:t xml:space="preserve"> – 2,</w:t>
            </w:r>
            <w:r w:rsidR="00A10D60">
              <w:rPr>
                <w:rFonts w:ascii="Times New Roman" w:hAnsi="Times New Roman"/>
                <w:color w:val="000000"/>
                <w:sz w:val="24"/>
                <w:szCs w:val="24"/>
                <w:lang w:val="uk-UA" w:eastAsia="ru-RU"/>
              </w:rPr>
              <w:t>2</w:t>
            </w:r>
            <w:r>
              <w:rPr>
                <w:rFonts w:ascii="Times New Roman" w:hAnsi="Times New Roman"/>
                <w:color w:val="000000"/>
                <w:sz w:val="24"/>
                <w:szCs w:val="24"/>
                <w:lang w:val="uk-UA" w:eastAsia="ru-RU"/>
              </w:rPr>
              <w:t>;</w:t>
            </w:r>
          </w:p>
          <w:p w14:paraId="725B22EC" w14:textId="2B29A179" w:rsidR="00420E23" w:rsidRPr="00E96901" w:rsidRDefault="00817535" w:rsidP="009A552A">
            <w:pPr>
              <w:autoSpaceDE w:val="0"/>
              <w:autoSpaceDN w:val="0"/>
              <w:adjustRightInd w:val="0"/>
              <w:spacing w:after="0" w:line="240" w:lineRule="auto"/>
              <w:jc w:val="both"/>
              <w:rPr>
                <w:rFonts w:ascii="Times New Roman" w:hAnsi="Times New Roman"/>
                <w:color w:val="000000"/>
                <w:sz w:val="24"/>
                <w:szCs w:val="24"/>
                <w:lang w:val="uk-UA" w:eastAsia="ru-RU"/>
              </w:rPr>
            </w:pPr>
            <w:r w:rsidRPr="00817535">
              <w:rPr>
                <w:rFonts w:ascii="Times New Roman" w:hAnsi="Times New Roman"/>
                <w:color w:val="000000"/>
                <w:sz w:val="24"/>
                <w:szCs w:val="24"/>
                <w:lang w:val="uk-UA" w:eastAsia="ru-RU"/>
              </w:rPr>
              <w:t xml:space="preserve">Гарантійний термін </w:t>
            </w:r>
            <w:r>
              <w:rPr>
                <w:rFonts w:ascii="Times New Roman" w:hAnsi="Times New Roman"/>
                <w:color w:val="000000"/>
                <w:sz w:val="24"/>
                <w:szCs w:val="24"/>
                <w:lang w:val="uk-UA" w:eastAsia="ru-RU"/>
              </w:rPr>
              <w:t>-</w:t>
            </w:r>
            <w:r w:rsidRPr="00817535">
              <w:rPr>
                <w:rFonts w:ascii="Times New Roman" w:hAnsi="Times New Roman"/>
                <w:color w:val="000000"/>
                <w:sz w:val="24"/>
                <w:szCs w:val="24"/>
                <w:lang w:val="uk-UA" w:eastAsia="ru-RU"/>
              </w:rPr>
              <w:t xml:space="preserve">12 міс </w:t>
            </w:r>
          </w:p>
        </w:tc>
      </w:tr>
    </w:tbl>
    <w:p w14:paraId="53753DDD" w14:textId="77777777" w:rsidR="009A552A" w:rsidRDefault="009A552A" w:rsidP="00413A7F">
      <w:pPr>
        <w:spacing w:after="0" w:line="240" w:lineRule="auto"/>
        <w:jc w:val="both"/>
        <w:rPr>
          <w:rFonts w:ascii="Times New Roman" w:eastAsia="Times New Roman" w:hAnsi="Times New Roman"/>
          <w:bCs/>
          <w:color w:val="000000"/>
          <w:sz w:val="23"/>
          <w:szCs w:val="23"/>
          <w:lang w:eastAsia="ru-RU"/>
        </w:rPr>
      </w:pPr>
    </w:p>
    <w:p w14:paraId="45052E35" w14:textId="77777777" w:rsidR="00653AC6" w:rsidRDefault="0066339E" w:rsidP="00413A7F">
      <w:pPr>
        <w:spacing w:after="0" w:line="240" w:lineRule="auto"/>
        <w:jc w:val="both"/>
        <w:rPr>
          <w:rFonts w:ascii="Times New Roman" w:eastAsia="Times New Roman" w:hAnsi="Times New Roman"/>
          <w:color w:val="000000"/>
          <w:sz w:val="23"/>
          <w:szCs w:val="23"/>
          <w:lang w:eastAsia="ru-RU"/>
        </w:rPr>
      </w:pPr>
      <w:r w:rsidRPr="0066339E">
        <w:rPr>
          <w:rFonts w:ascii="Times New Roman" w:eastAsia="Times New Roman" w:hAnsi="Times New Roman"/>
          <w:bCs/>
          <w:color w:val="000000"/>
          <w:sz w:val="23"/>
          <w:szCs w:val="23"/>
          <w:lang w:eastAsia="ru-RU"/>
        </w:rPr>
        <w:t>Країна виробник</w:t>
      </w:r>
      <w:r w:rsidRPr="0066339E">
        <w:rPr>
          <w:rFonts w:ascii="Times New Roman" w:eastAsia="Times New Roman" w:hAnsi="Times New Roman"/>
          <w:bCs/>
          <w:color w:val="000000"/>
          <w:sz w:val="23"/>
          <w:szCs w:val="23"/>
          <w:lang w:val="uk-UA" w:eastAsia="ru-RU"/>
        </w:rPr>
        <w:t xml:space="preserve">: </w:t>
      </w:r>
      <w:r w:rsidR="00653AC6" w:rsidRPr="00653AC6">
        <w:rPr>
          <w:rFonts w:ascii="Times New Roman" w:eastAsia="Times New Roman" w:hAnsi="Times New Roman"/>
          <w:color w:val="000000"/>
          <w:sz w:val="23"/>
          <w:szCs w:val="23"/>
          <w:lang w:eastAsia="ru-RU"/>
        </w:rPr>
        <w:t xml:space="preserve">Туреччина </w:t>
      </w:r>
    </w:p>
    <w:p w14:paraId="555E6D24" w14:textId="01CD88C9"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Місце поставки товарів:</w:t>
      </w:r>
      <w:r w:rsidR="00413A7F" w:rsidRPr="00413A7F">
        <w:rPr>
          <w:rFonts w:ascii="Times New Roman" w:eastAsia="Times New Roman" w:hAnsi="Times New Roman"/>
          <w:color w:val="000000"/>
          <w:sz w:val="23"/>
          <w:szCs w:val="23"/>
          <w:lang w:eastAsia="ru-RU"/>
        </w:rPr>
        <w:t xml:space="preserve"> за адресою Замовника - Україна, 44100, Волинська обл., смт Ратне, вул. </w:t>
      </w:r>
      <w:r w:rsidR="00653AC6">
        <w:rPr>
          <w:rFonts w:ascii="Times New Roman" w:eastAsia="Times New Roman" w:hAnsi="Times New Roman"/>
          <w:color w:val="000000"/>
          <w:sz w:val="23"/>
          <w:szCs w:val="23"/>
          <w:lang w:val="uk-UA" w:eastAsia="ru-RU"/>
        </w:rPr>
        <w:t>Європейська</w:t>
      </w:r>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r w:rsidR="00413A7F" w:rsidRPr="00413A7F">
        <w:rPr>
          <w:rFonts w:ascii="Times New Roman" w:eastAsia="Times New Roman" w:hAnsi="Times New Roman"/>
          <w:color w:val="000000"/>
          <w:sz w:val="23"/>
          <w:szCs w:val="23"/>
          <w:lang w:eastAsia="ru-RU"/>
        </w:rPr>
        <w:t xml:space="preserve">Комунальне некомерційне підприємство «Ратнівська центральна районна лікарня» Ратнівської </w:t>
      </w:r>
      <w:r w:rsidR="00DD7D94">
        <w:rPr>
          <w:rFonts w:ascii="Times New Roman" w:eastAsia="Times New Roman" w:hAnsi="Times New Roman"/>
          <w:color w:val="000000"/>
          <w:sz w:val="23"/>
          <w:szCs w:val="23"/>
          <w:lang w:val="uk-UA" w:eastAsia="ru-RU"/>
        </w:rPr>
        <w:t>селищної</w:t>
      </w:r>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Строк поставки товарів</w:t>
      </w:r>
      <w:r w:rsidR="00413A7F" w:rsidRPr="00413A7F">
        <w:rPr>
          <w:rFonts w:ascii="Times New Roman" w:eastAsia="Times New Roman" w:hAnsi="Times New Roman"/>
          <w:color w:val="000000"/>
          <w:sz w:val="23"/>
          <w:szCs w:val="23"/>
          <w:lang w:eastAsia="ru-RU"/>
        </w:rPr>
        <w:t xml:space="preserve">: протягом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днів з моменту підписання договору, попереднє узгодження поставки із Замовником – </w:t>
      </w:r>
      <w:r w:rsidR="00413A7F" w:rsidRPr="00413A7F">
        <w:rPr>
          <w:rFonts w:ascii="Times New Roman" w:eastAsia="Times New Roman" w:hAnsi="Times New Roman"/>
          <w:i/>
          <w:color w:val="000000"/>
          <w:sz w:val="23"/>
          <w:szCs w:val="23"/>
          <w:lang w:eastAsia="ru-RU"/>
        </w:rPr>
        <w:t>обов’язкове.</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Технічні вимоги до товару та спосіб їх підтвердження:</w:t>
      </w:r>
    </w:p>
    <w:p w14:paraId="09FF4FDD" w14:textId="756271C4" w:rsid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r w:rsidR="00A71F01">
        <w:rPr>
          <w:rFonts w:ascii="Times New Roman" w:eastAsia="Arial" w:hAnsi="Times New Roman"/>
          <w:color w:val="000000"/>
          <w:sz w:val="23"/>
          <w:szCs w:val="23"/>
          <w:lang w:val="uk-UA" w:eastAsia="ru-RU"/>
        </w:rPr>
        <w:t>С</w:t>
      </w:r>
      <w:r w:rsidRPr="00413A7F">
        <w:rPr>
          <w:rFonts w:ascii="Times New Roman" w:eastAsia="Arial" w:hAnsi="Times New Roman"/>
          <w:color w:val="000000"/>
          <w:sz w:val="23"/>
          <w:szCs w:val="23"/>
          <w:lang w:eastAsia="ru-RU"/>
        </w:rPr>
        <w:t xml:space="preserve">ертифікати якості, сертифікати відповідності або інші документи, що підтверджують якість товару </w:t>
      </w:r>
    </w:p>
    <w:p w14:paraId="7A4B65D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Товар повинен відповідати діючим в Україні ДСТУ, ГОСТам, ТУ.</w:t>
      </w:r>
    </w:p>
    <w:p w14:paraId="399021E9"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w:t>
      </w:r>
    </w:p>
    <w:p w14:paraId="6971B1E5"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14:paraId="49C29E9E"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xml:space="preserve">-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w:t>
      </w:r>
    </w:p>
    <w:p w14:paraId="5FC1B8D8" w14:textId="1F2B13AA"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color w:val="000000" w:themeColor="text1"/>
          <w:sz w:val="23"/>
          <w:szCs w:val="23"/>
          <w:lang w:eastAsia="ru-RU"/>
        </w:rPr>
        <w:t>- Обмін товару (в разі пересорту товару), та повернення неякісного товару відбувається за рахунок Постачальника.</w:t>
      </w:r>
    </w:p>
    <w:p w14:paraId="25DD2C2F"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r w:rsidRPr="00A757CA">
        <w:rPr>
          <w:rFonts w:ascii="Times New Roman" w:eastAsia="Arial" w:hAnsi="Times New Roman"/>
          <w:b/>
          <w:color w:val="000000" w:themeColor="text1"/>
          <w:sz w:val="23"/>
          <w:szCs w:val="23"/>
          <w:lang w:eastAsia="ru-RU"/>
        </w:rPr>
        <w:t>Примітки:</w:t>
      </w:r>
      <w:r w:rsidRPr="00A757CA">
        <w:rPr>
          <w:rFonts w:ascii="Times New Roman" w:eastAsia="Arial" w:hAnsi="Times New Roman"/>
          <w:color w:val="000000" w:themeColor="text1"/>
          <w:sz w:val="23"/>
          <w:szCs w:val="23"/>
          <w:lang w:eastAsia="ru-RU"/>
        </w:rPr>
        <w:t xml:space="preserve"> 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30F4C843" w14:textId="77777777" w:rsidR="00A85E95" w:rsidRPr="00A757CA" w:rsidRDefault="00A85E95" w:rsidP="00A85E95">
      <w:pPr>
        <w:spacing w:after="0" w:line="240" w:lineRule="auto"/>
        <w:jc w:val="both"/>
        <w:rPr>
          <w:rFonts w:ascii="Times New Roman" w:eastAsia="Arial" w:hAnsi="Times New Roman"/>
          <w:color w:val="000000" w:themeColor="text1"/>
          <w:sz w:val="23"/>
          <w:szCs w:val="23"/>
          <w:lang w:eastAsia="ru-RU"/>
        </w:rPr>
      </w:pPr>
    </w:p>
    <w:p w14:paraId="7188B90C" w14:textId="03113014" w:rsidR="00A85E95" w:rsidRPr="00F71629" w:rsidRDefault="00A85E95" w:rsidP="00A85E95">
      <w:pPr>
        <w:spacing w:after="0" w:line="240" w:lineRule="auto"/>
        <w:jc w:val="both"/>
        <w:rPr>
          <w:rFonts w:ascii="Times New Roman" w:eastAsia="Arial" w:hAnsi="Times New Roman"/>
          <w:color w:val="000000" w:themeColor="text1"/>
          <w:sz w:val="23"/>
          <w:szCs w:val="23"/>
          <w:lang w:val="uk-UA" w:eastAsia="ru-RU"/>
        </w:rPr>
      </w:pPr>
      <w:r w:rsidRPr="00A757CA">
        <w:rPr>
          <w:rFonts w:ascii="Times New Roman" w:eastAsia="Arial" w:hAnsi="Times New Roman"/>
          <w:color w:val="000000" w:themeColor="text1"/>
          <w:sz w:val="23"/>
          <w:szCs w:val="23"/>
          <w:lang w:eastAsia="ru-RU"/>
        </w:rPr>
        <w:t>Якщо в тексті оголошення або у назві  предмету закупівлі , зазначеного у даному оголошені про спрощену закупівлю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 «або еквівалент»</w:t>
      </w:r>
      <w:r w:rsidR="00F71629">
        <w:rPr>
          <w:rFonts w:ascii="Times New Roman" w:eastAsia="Arial" w:hAnsi="Times New Roman"/>
          <w:color w:val="000000" w:themeColor="text1"/>
          <w:sz w:val="23"/>
          <w:szCs w:val="23"/>
          <w:lang w:val="uk-UA" w:eastAsia="ru-RU"/>
        </w:rPr>
        <w:t>.</w:t>
      </w:r>
      <w:r w:rsidR="00F71629" w:rsidRPr="00F71629">
        <w:t xml:space="preserve"> </w:t>
      </w:r>
      <w:r w:rsidR="00F71629" w:rsidRPr="00F71629">
        <w:rPr>
          <w:rFonts w:ascii="Times New Roman" w:eastAsia="Arial" w:hAnsi="Times New Roman"/>
          <w:color w:val="000000" w:themeColor="text1"/>
          <w:sz w:val="23"/>
          <w:szCs w:val="23"/>
          <w:lang w:val="uk-UA" w:eastAsia="ru-RU"/>
        </w:rPr>
        <w:t>Приймаються інші варіанти кращої якості</w:t>
      </w:r>
      <w:r w:rsidR="00F71629">
        <w:rPr>
          <w:rFonts w:ascii="Times New Roman" w:eastAsia="Arial" w:hAnsi="Times New Roman"/>
          <w:color w:val="000000" w:themeColor="text1"/>
          <w:sz w:val="23"/>
          <w:szCs w:val="23"/>
          <w:lang w:val="uk-UA" w:eastAsia="ru-RU"/>
        </w:rPr>
        <w:t>.</w:t>
      </w:r>
    </w:p>
    <w:p w14:paraId="660AAA93" w14:textId="77777777" w:rsidR="00546276" w:rsidRDefault="00546276" w:rsidP="00413A7F">
      <w:pPr>
        <w:spacing w:after="0" w:line="240" w:lineRule="auto"/>
        <w:jc w:val="both"/>
        <w:rPr>
          <w:rFonts w:ascii="Times New Roman" w:eastAsia="Times New Roman" w:hAnsi="Times New Roman"/>
          <w:b/>
          <w:color w:val="000000"/>
          <w:sz w:val="23"/>
          <w:szCs w:val="23"/>
          <w:lang w:eastAsia="ru-RU"/>
        </w:rPr>
      </w:pPr>
    </w:p>
    <w:p w14:paraId="22A787FC" w14:textId="44B4B1A8"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8. Вимоги до кваліфікації учасників та спосіб їх підтвердження:</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lastRenderedPageBreak/>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r w:rsidRPr="00413A7F">
        <w:rPr>
          <w:rFonts w:ascii="Times New Roman" w:eastAsia="Arial" w:hAnsi="Times New Roman" w:cs="Arial"/>
          <w:color w:val="000000"/>
          <w:sz w:val="23"/>
          <w:szCs w:val="23"/>
          <w:u w:val="single"/>
          <w:lang w:eastAsia="ru-RU"/>
        </w:rPr>
        <w:t>Усі документи повинні бути дійсними на дату подання пропозиції</w:t>
      </w:r>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r w:rsidRPr="00413A7F">
        <w:rPr>
          <w:rFonts w:ascii="Times New Roman" w:eastAsia="Arial" w:hAnsi="Times New Roman" w:cs="Arial"/>
          <w:color w:val="000000"/>
          <w:sz w:val="23"/>
          <w:szCs w:val="23"/>
          <w:u w:val="single"/>
          <w:lang w:eastAsia="ru-RU"/>
        </w:rPr>
        <w:t xml:space="preserve">Документи або їх копії, що підтверджують відповідність вимогам до кваліфікації учасників, в паперовому вигляді, завірені підписом та печаткою учасника, надаються Замовнику переможцем разом із затвердженим договором про закупівлю </w:t>
      </w:r>
      <w:r w:rsidRPr="00413A7F">
        <w:rPr>
          <w:rFonts w:ascii="Times New Roman" w:eastAsia="Arial" w:hAnsi="Times New Roman" w:cs="Arial"/>
          <w:b/>
          <w:i/>
          <w:color w:val="000000"/>
          <w:sz w:val="23"/>
          <w:szCs w:val="23"/>
          <w:u w:val="single"/>
          <w:lang w:eastAsia="ru-RU"/>
        </w:rPr>
        <w:t>протягом трьох робочих днів з моменту оприлюднення відповідної інформації щодо результатів оцінки.</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r w:rsidRPr="00413A7F">
        <w:rPr>
          <w:rFonts w:ascii="Times New Roman" w:eastAsia="Times New Roman" w:hAnsi="Times New Roman"/>
          <w:color w:val="000000"/>
          <w:sz w:val="23"/>
          <w:szCs w:val="23"/>
          <w:u w:val="single"/>
          <w:lang w:eastAsia="ru-RU"/>
        </w:rPr>
        <w:t>Найвигіднішою буде визнана пропозиція з найнижчою остаточною ціною (після завершення електронного аукціону, з урахуванням або без урахування ПДВ) за умови виконання всіх вимог, викладених в цій інформації та договорі про закупівлю.</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Інша інформація</w:t>
      </w:r>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r w:rsidRPr="00413A7F">
        <w:rPr>
          <w:rFonts w:ascii="Times New Roman" w:eastAsia="Arial" w:hAnsi="Times New Roman" w:cs="Arial"/>
          <w:color w:val="000000"/>
          <w:sz w:val="23"/>
          <w:szCs w:val="23"/>
          <w:lang w:eastAsia="ru-RU"/>
        </w:rPr>
        <w:t xml:space="preserve">Розрахунки проводяться шляхом перерахування Замовником коштів в безготівковій формі на реєстраційний рахунок Постачальника протягом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банківських днів (з урахуванням строків фактичного фінансування закладу за кошторисом витрат на поточний фінансовий рік) після отримання накладної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r w:rsidRPr="00413A7F">
        <w:rPr>
          <w:rFonts w:ascii="Times New Roman" w:eastAsia="Arial" w:hAnsi="Times New Roman" w:cs="Arial"/>
          <w:b/>
          <w:color w:val="000000"/>
          <w:sz w:val="23"/>
          <w:szCs w:val="23"/>
          <w:lang w:eastAsia="ru-RU"/>
        </w:rPr>
        <w:t>Розрахунки проводяться по факту поставки товару, попередню оплату установа не проводить</w:t>
      </w:r>
    </w:p>
    <w:p w14:paraId="2EF25387" w14:textId="77777777" w:rsidR="005D7173" w:rsidRDefault="005D7173" w:rsidP="005D7173">
      <w:pPr>
        <w:tabs>
          <w:tab w:val="left" w:pos="567"/>
        </w:tabs>
        <w:spacing w:after="0" w:line="240" w:lineRule="auto"/>
        <w:jc w:val="both"/>
        <w:rPr>
          <w:rFonts w:ascii="Times New Roman" w:eastAsia="Arial" w:hAnsi="Times New Roman" w:cs="Arial"/>
          <w:b/>
          <w:color w:val="000000"/>
          <w:sz w:val="23"/>
          <w:szCs w:val="23"/>
          <w:lang w:eastAsia="ru-RU"/>
        </w:rPr>
      </w:pPr>
    </w:p>
    <w:p w14:paraId="7881C54B" w14:textId="77777777" w:rsidR="00B23FF7" w:rsidRDefault="005D7173"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p>
    <w:p w14:paraId="581A5F43" w14:textId="66757C5F" w:rsidR="00413A7F" w:rsidRPr="00413A7F" w:rsidRDefault="00B23FF7" w:rsidP="005D7173">
      <w:pPr>
        <w:tabs>
          <w:tab w:val="left" w:pos="567"/>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Директор                                          </w:t>
      </w:r>
      <w:r w:rsidR="00413A7F">
        <w:rPr>
          <w:rFonts w:ascii="Times New Roman" w:eastAsia="Times New Roman" w:hAnsi="Times New Roman"/>
          <w:b/>
          <w:color w:val="000000"/>
          <w:sz w:val="24"/>
          <w:szCs w:val="24"/>
          <w:lang w:val="uk-UA" w:eastAsia="ru-RU"/>
        </w:rPr>
        <w:t xml:space="preserve">                                                 </w:t>
      </w:r>
      <w:r w:rsidR="00413A7F" w:rsidRPr="00413A7F">
        <w:rPr>
          <w:rFonts w:ascii="Times New Roman" w:eastAsia="Times New Roman" w:hAnsi="Times New Roman"/>
          <w:b/>
          <w:color w:val="000000"/>
          <w:sz w:val="24"/>
          <w:szCs w:val="24"/>
          <w:lang w:val="uk-UA" w:eastAsia="ru-RU"/>
        </w:rPr>
        <w:t xml:space="preserve">          М. Бегаль</w:t>
      </w:r>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604D47C6"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068283AF" w:rsidR="00403F86" w:rsidRPr="00403F86" w:rsidRDefault="00413A7F" w:rsidP="00413A7F">
      <w:pPr>
        <w:spacing w:after="0" w:line="240" w:lineRule="auto"/>
        <w:rPr>
          <w:rFonts w:ascii="Times New Roman" w:hAnsi="Times New Roman"/>
          <w:lang w:val="uk-UA" w:eastAsia="uk-UA"/>
        </w:rPr>
      </w:pP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35104B">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B23FF7">
      <w:pgSz w:w="11906" w:h="16838"/>
      <w:pgMar w:top="709" w:right="56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025372">
    <w:abstractNumId w:val="0"/>
  </w:num>
  <w:num w:numId="2" w16cid:durableId="592781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4201B"/>
    <w:rsid w:val="00045973"/>
    <w:rsid w:val="000571F8"/>
    <w:rsid w:val="000760E8"/>
    <w:rsid w:val="00085C19"/>
    <w:rsid w:val="00086A1B"/>
    <w:rsid w:val="000C6208"/>
    <w:rsid w:val="000D7131"/>
    <w:rsid w:val="000E142D"/>
    <w:rsid w:val="00104BFA"/>
    <w:rsid w:val="001128F4"/>
    <w:rsid w:val="00126BA0"/>
    <w:rsid w:val="0015367E"/>
    <w:rsid w:val="00161F35"/>
    <w:rsid w:val="00166CB9"/>
    <w:rsid w:val="001B07FB"/>
    <w:rsid w:val="001D3C96"/>
    <w:rsid w:val="002146F2"/>
    <w:rsid w:val="00285F8B"/>
    <w:rsid w:val="002A450F"/>
    <w:rsid w:val="002F2904"/>
    <w:rsid w:val="002F5FCB"/>
    <w:rsid w:val="00305208"/>
    <w:rsid w:val="0035104B"/>
    <w:rsid w:val="00391960"/>
    <w:rsid w:val="00394072"/>
    <w:rsid w:val="0039773D"/>
    <w:rsid w:val="003E64FA"/>
    <w:rsid w:val="004001DF"/>
    <w:rsid w:val="00403167"/>
    <w:rsid w:val="00403F86"/>
    <w:rsid w:val="00413A7F"/>
    <w:rsid w:val="00416E33"/>
    <w:rsid w:val="00420E23"/>
    <w:rsid w:val="00422F4F"/>
    <w:rsid w:val="0044467A"/>
    <w:rsid w:val="00462DFA"/>
    <w:rsid w:val="00472889"/>
    <w:rsid w:val="00475F65"/>
    <w:rsid w:val="00480093"/>
    <w:rsid w:val="004A05A1"/>
    <w:rsid w:val="004D61FC"/>
    <w:rsid w:val="004D6B8B"/>
    <w:rsid w:val="004E186A"/>
    <w:rsid w:val="004E6535"/>
    <w:rsid w:val="004F3DFC"/>
    <w:rsid w:val="00546276"/>
    <w:rsid w:val="005A6FA2"/>
    <w:rsid w:val="005D7173"/>
    <w:rsid w:val="00602143"/>
    <w:rsid w:val="00606E2D"/>
    <w:rsid w:val="00653AC6"/>
    <w:rsid w:val="00656A43"/>
    <w:rsid w:val="0066339E"/>
    <w:rsid w:val="0067145B"/>
    <w:rsid w:val="00685F78"/>
    <w:rsid w:val="00693742"/>
    <w:rsid w:val="006C24BC"/>
    <w:rsid w:val="006E2D03"/>
    <w:rsid w:val="00700B9A"/>
    <w:rsid w:val="0073701F"/>
    <w:rsid w:val="007420D3"/>
    <w:rsid w:val="00764AA7"/>
    <w:rsid w:val="007701CA"/>
    <w:rsid w:val="0079038E"/>
    <w:rsid w:val="0079485B"/>
    <w:rsid w:val="007A3B29"/>
    <w:rsid w:val="007C037C"/>
    <w:rsid w:val="008110A3"/>
    <w:rsid w:val="00817535"/>
    <w:rsid w:val="00824B77"/>
    <w:rsid w:val="0082799E"/>
    <w:rsid w:val="00874681"/>
    <w:rsid w:val="008B15EF"/>
    <w:rsid w:val="008D5127"/>
    <w:rsid w:val="008F2A29"/>
    <w:rsid w:val="00901808"/>
    <w:rsid w:val="00917B1D"/>
    <w:rsid w:val="0092508A"/>
    <w:rsid w:val="009356EB"/>
    <w:rsid w:val="0093765E"/>
    <w:rsid w:val="00940A03"/>
    <w:rsid w:val="0094760C"/>
    <w:rsid w:val="0095266F"/>
    <w:rsid w:val="0099556E"/>
    <w:rsid w:val="009A552A"/>
    <w:rsid w:val="009A5790"/>
    <w:rsid w:val="00A05D22"/>
    <w:rsid w:val="00A10D60"/>
    <w:rsid w:val="00A21B5F"/>
    <w:rsid w:val="00A25148"/>
    <w:rsid w:val="00A32AD1"/>
    <w:rsid w:val="00A63CCC"/>
    <w:rsid w:val="00A71F01"/>
    <w:rsid w:val="00A757CA"/>
    <w:rsid w:val="00A85E95"/>
    <w:rsid w:val="00A90793"/>
    <w:rsid w:val="00A9635B"/>
    <w:rsid w:val="00AB25F8"/>
    <w:rsid w:val="00AC70D5"/>
    <w:rsid w:val="00AD46AF"/>
    <w:rsid w:val="00AE13B7"/>
    <w:rsid w:val="00AE69EC"/>
    <w:rsid w:val="00AF1024"/>
    <w:rsid w:val="00B1087B"/>
    <w:rsid w:val="00B16376"/>
    <w:rsid w:val="00B1715A"/>
    <w:rsid w:val="00B20A45"/>
    <w:rsid w:val="00B23FF7"/>
    <w:rsid w:val="00B27624"/>
    <w:rsid w:val="00B614D3"/>
    <w:rsid w:val="00B758C3"/>
    <w:rsid w:val="00B81F3D"/>
    <w:rsid w:val="00B85E6F"/>
    <w:rsid w:val="00BB7AAD"/>
    <w:rsid w:val="00BC68DF"/>
    <w:rsid w:val="00C05511"/>
    <w:rsid w:val="00C462C2"/>
    <w:rsid w:val="00C83438"/>
    <w:rsid w:val="00CA7DC3"/>
    <w:rsid w:val="00CB3BBE"/>
    <w:rsid w:val="00CB3F54"/>
    <w:rsid w:val="00CD782D"/>
    <w:rsid w:val="00CE1298"/>
    <w:rsid w:val="00CF6908"/>
    <w:rsid w:val="00D23B29"/>
    <w:rsid w:val="00D23C59"/>
    <w:rsid w:val="00D42300"/>
    <w:rsid w:val="00D7331E"/>
    <w:rsid w:val="00D7420D"/>
    <w:rsid w:val="00DA09E7"/>
    <w:rsid w:val="00DB2FC1"/>
    <w:rsid w:val="00DD280F"/>
    <w:rsid w:val="00DD2E08"/>
    <w:rsid w:val="00DD7D94"/>
    <w:rsid w:val="00DF6DE0"/>
    <w:rsid w:val="00E01E8B"/>
    <w:rsid w:val="00E27B7B"/>
    <w:rsid w:val="00E3410D"/>
    <w:rsid w:val="00E452AF"/>
    <w:rsid w:val="00E564D9"/>
    <w:rsid w:val="00E60A55"/>
    <w:rsid w:val="00E72522"/>
    <w:rsid w:val="00E84779"/>
    <w:rsid w:val="00E92FA3"/>
    <w:rsid w:val="00E96901"/>
    <w:rsid w:val="00EB0E8C"/>
    <w:rsid w:val="00EB6DFC"/>
    <w:rsid w:val="00ED62C4"/>
    <w:rsid w:val="00ED7A56"/>
    <w:rsid w:val="00F05A64"/>
    <w:rsid w:val="00F20B85"/>
    <w:rsid w:val="00F40269"/>
    <w:rsid w:val="00F64BE6"/>
    <w:rsid w:val="00F71629"/>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ітки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ітки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 w:id="1540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931C-8869-401C-AC9B-841E87D9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4786</Words>
  <Characters>2729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45</cp:revision>
  <cp:lastPrinted>2023-07-03T08:27:00Z</cp:lastPrinted>
  <dcterms:created xsi:type="dcterms:W3CDTF">2020-11-17T13:54:00Z</dcterms:created>
  <dcterms:modified xsi:type="dcterms:W3CDTF">2023-07-03T08:51:00Z</dcterms:modified>
</cp:coreProperties>
</file>