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2D18FB">
        <w:rPr>
          <w:b/>
          <w:bCs/>
          <w:i/>
          <w:iCs/>
          <w:sz w:val="28"/>
          <w:szCs w:val="28"/>
        </w:rPr>
        <w:t>вазелін і парафіни, нафтові та спеціальні бензини (озокерит, парафін)</w:t>
      </w:r>
      <w:r w:rsidR="00B344F5">
        <w:rPr>
          <w:b/>
          <w:i/>
          <w:sz w:val="28"/>
          <w:szCs w:val="28"/>
        </w:rPr>
        <w:t xml:space="preserve">. </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2D18FB">
        <w:rPr>
          <w:b/>
          <w:sz w:val="28"/>
          <w:szCs w:val="28"/>
        </w:rPr>
        <w:t>0922</w:t>
      </w:r>
      <w:r w:rsidR="00B344F5">
        <w:rPr>
          <w:b/>
          <w:sz w:val="28"/>
          <w:szCs w:val="28"/>
        </w:rPr>
        <w:t>0</w:t>
      </w:r>
      <w:r w:rsidR="002D18FB">
        <w:rPr>
          <w:b/>
          <w:sz w:val="28"/>
          <w:szCs w:val="28"/>
        </w:rPr>
        <w:t>000-7</w:t>
      </w:r>
      <w:r w:rsidRPr="00CF1B9D">
        <w:rPr>
          <w:b/>
          <w:bCs/>
          <w:i/>
          <w:iCs/>
          <w:sz w:val="28"/>
          <w:szCs w:val="28"/>
        </w:rPr>
        <w:t>.</w:t>
      </w:r>
    </w:p>
    <w:p w:rsidR="001929D7" w:rsidRPr="002D18FB"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2D18FB">
        <w:rPr>
          <w:spacing w:val="-14"/>
          <w:sz w:val="28"/>
          <w:szCs w:val="28"/>
        </w:rPr>
        <w:t xml:space="preserve">Найменування Товару за  </w:t>
      </w:r>
      <w:r w:rsidRPr="002D18FB">
        <w:rPr>
          <w:sz w:val="28"/>
          <w:szCs w:val="28"/>
        </w:rPr>
        <w:t xml:space="preserve">ДК 021:2015 </w:t>
      </w:r>
      <w:r w:rsidR="002D18FB">
        <w:rPr>
          <w:b/>
          <w:bCs/>
          <w:i/>
          <w:iCs/>
          <w:sz w:val="28"/>
          <w:szCs w:val="28"/>
        </w:rPr>
        <w:t>вазелін і парафіни, нафтові та спеціальні бензини (озокерит, парафін)</w:t>
      </w:r>
      <w:r w:rsidR="002D18FB">
        <w:rPr>
          <w:b/>
          <w:i/>
          <w:sz w:val="28"/>
          <w:szCs w:val="28"/>
        </w:rPr>
        <w:t>.</w:t>
      </w:r>
      <w:r w:rsidRPr="002D18FB">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2D18FB">
        <w:rPr>
          <w:spacing w:val="-1"/>
          <w:sz w:val="28"/>
          <w:szCs w:val="28"/>
          <w:u w:val="single"/>
        </w:rPr>
        <w:t>додатком 1</w:t>
      </w:r>
      <w:r w:rsidRPr="002D18FB">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2D18FB">
        <w:rPr>
          <w:b/>
          <w:bCs/>
          <w:sz w:val="28"/>
          <w:szCs w:val="28"/>
          <w:u w:val="single"/>
        </w:rPr>
        <w:t>2</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04ED8" w:rsidRPr="00A12851" w:rsidRDefault="00104ED8" w:rsidP="00104ED8">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sidR="00350851">
        <w:rPr>
          <w:rFonts w:ascii="Times New Roman" w:hAnsi="Times New Roman" w:cs="Times New Roman"/>
          <w:b/>
          <w:color w:val="auto"/>
          <w:sz w:val="28"/>
          <w:szCs w:val="28"/>
        </w:rPr>
        <w:t>до 31.12.</w:t>
      </w:r>
      <w:r w:rsidRPr="00756FCA">
        <w:rPr>
          <w:rFonts w:ascii="Times New Roman" w:hAnsi="Times New Roman" w:cs="Times New Roman"/>
          <w:b/>
          <w:color w:val="auto"/>
          <w:sz w:val="28"/>
          <w:szCs w:val="28"/>
        </w:rPr>
        <w:t>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lastRenderedPageBreak/>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lastRenderedPageBreak/>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Факт наявності прихованих недоліків фіксується Сторонами в Акті виявлених недоліків, який підписується уповноваженими представниками </w:t>
      </w:r>
      <w:r w:rsidRPr="00CF1B9D">
        <w:rPr>
          <w:sz w:val="28"/>
          <w:szCs w:val="28"/>
        </w:rPr>
        <w:lastRenderedPageBreak/>
        <w:t>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E4049A" w:rsidRDefault="00E4049A" w:rsidP="004D49E8">
      <w:pPr>
        <w:pStyle w:val="a4"/>
        <w:spacing w:after="0"/>
        <w:ind w:left="5580"/>
        <w:rPr>
          <w:b/>
          <w:bCs/>
        </w:rPr>
      </w:pPr>
    </w:p>
    <w:p w:rsidR="003E3B00" w:rsidRPr="00CF1B9D" w:rsidRDefault="003E3B00" w:rsidP="003E3B00">
      <w:pPr>
        <w:pStyle w:val="a4"/>
        <w:spacing w:after="0"/>
        <w:ind w:left="567" w:hanging="567"/>
        <w:jc w:val="center"/>
        <w:rPr>
          <w:b/>
        </w:rPr>
      </w:pPr>
      <w:r w:rsidRPr="00CF1B9D">
        <w:rPr>
          <w:b/>
        </w:rPr>
        <w:t>СПЕЦИФІКАЦІЯ</w:t>
      </w:r>
    </w:p>
    <w:p w:rsidR="002D18FB" w:rsidRPr="0034698A" w:rsidRDefault="002D18FB" w:rsidP="002D18FB">
      <w:pPr>
        <w:jc w:val="center"/>
        <w:rPr>
          <w:b/>
          <w:sz w:val="28"/>
          <w:szCs w:val="28"/>
        </w:rPr>
      </w:pPr>
      <w:r w:rsidRPr="0034698A">
        <w:rPr>
          <w:b/>
          <w:sz w:val="28"/>
          <w:szCs w:val="28"/>
        </w:rPr>
        <w:t>Вазелін і парафіни, нафтові та спеціальні бензини</w:t>
      </w:r>
    </w:p>
    <w:p w:rsidR="002D18FB" w:rsidRPr="0034698A" w:rsidRDefault="002D18FB" w:rsidP="002D18FB">
      <w:pPr>
        <w:jc w:val="center"/>
        <w:rPr>
          <w:b/>
          <w:bCs/>
          <w:sz w:val="28"/>
          <w:szCs w:val="28"/>
        </w:rPr>
      </w:pPr>
      <w:r w:rsidRPr="0034698A">
        <w:rPr>
          <w:b/>
          <w:sz w:val="28"/>
          <w:szCs w:val="28"/>
        </w:rPr>
        <w:t>(озокерит, парафін)</w:t>
      </w:r>
    </w:p>
    <w:p w:rsidR="002D18FB" w:rsidRPr="0034698A" w:rsidRDefault="002D18FB" w:rsidP="002D18FB">
      <w:pPr>
        <w:jc w:val="center"/>
        <w:rPr>
          <w:b/>
          <w:snapToGrid w:val="0"/>
          <w:sz w:val="28"/>
          <w:szCs w:val="28"/>
        </w:rPr>
      </w:pPr>
      <w:r w:rsidRPr="0034698A">
        <w:rPr>
          <w:b/>
          <w:snapToGrid w:val="0"/>
          <w:sz w:val="28"/>
          <w:szCs w:val="28"/>
        </w:rPr>
        <w:t>( код ДК 021:2015 – 0922</w:t>
      </w:r>
      <w:r w:rsidRPr="0034698A">
        <w:rPr>
          <w:b/>
          <w:snapToGrid w:val="0"/>
          <w:sz w:val="28"/>
          <w:szCs w:val="28"/>
          <w:lang w:val="en-US"/>
        </w:rPr>
        <w:t>0000-</w:t>
      </w:r>
      <w:r w:rsidRPr="0034698A">
        <w:rPr>
          <w:b/>
          <w:snapToGrid w:val="0"/>
          <w:sz w:val="28"/>
          <w:szCs w:val="28"/>
        </w:rPr>
        <w:t>7 )</w:t>
      </w:r>
    </w:p>
    <w:p w:rsidR="005A79CC" w:rsidRDefault="003E3B00" w:rsidP="00E57B5A">
      <w:pPr>
        <w:pStyle w:val="a4"/>
        <w:spacing w:after="0"/>
        <w:jc w:val="center"/>
      </w:pPr>
      <w:r w:rsidRPr="00CF1B9D">
        <w:t>Код  Товару відповідно до  ДК 021:2015</w:t>
      </w:r>
    </w:p>
    <w:p w:rsidR="00104ED8" w:rsidRDefault="00104ED8" w:rsidP="00E4049A">
      <w:pPr>
        <w:pStyle w:val="a4"/>
        <w:spacing w:after="0"/>
        <w:jc w:val="both"/>
      </w:pPr>
    </w:p>
    <w:tbl>
      <w:tblPr>
        <w:tblStyle w:val="af"/>
        <w:tblpPr w:leftFromText="180" w:rightFromText="180" w:vertAnchor="text" w:tblpX="-743" w:tblpY="1"/>
        <w:tblOverlap w:val="never"/>
        <w:tblW w:w="10350" w:type="dxa"/>
        <w:tblLayout w:type="fixed"/>
        <w:tblLook w:val="04A0" w:firstRow="1" w:lastRow="0" w:firstColumn="1" w:lastColumn="0" w:noHBand="0" w:noVBand="1"/>
      </w:tblPr>
      <w:tblGrid>
        <w:gridCol w:w="535"/>
        <w:gridCol w:w="4961"/>
        <w:gridCol w:w="1276"/>
        <w:gridCol w:w="1275"/>
        <w:gridCol w:w="993"/>
        <w:gridCol w:w="1310"/>
      </w:tblGrid>
      <w:tr w:rsidR="00E4049A" w:rsidTr="00E404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49A" w:rsidRDefault="00E4049A">
            <w:pPr>
              <w:ind w:firstLine="0"/>
              <w:rPr>
                <w:b/>
              </w:rPr>
            </w:pPr>
            <w:r>
              <w:rPr>
                <w:b/>
              </w:rPr>
              <w:t xml:space="preserve">№ </w:t>
            </w:r>
          </w:p>
          <w:p w:rsidR="00E4049A" w:rsidRDefault="00E4049A">
            <w:pPr>
              <w:ind w:firstLine="0"/>
              <w:rPr>
                <w:b/>
              </w:rPr>
            </w:pPr>
            <w:r>
              <w:rPr>
                <w:b/>
              </w:rPr>
              <w:t>з/п</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jc w:val="center"/>
              <w:rPr>
                <w:b/>
              </w:rPr>
            </w:pPr>
            <w:r>
              <w:rPr>
                <w:b/>
              </w:rPr>
              <w:t>Найменування товару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jc w:val="center"/>
              <w:rPr>
                <w:b/>
              </w:rPr>
            </w:pPr>
            <w:r>
              <w:rPr>
                <w:b/>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jc w:val="center"/>
              <w:rPr>
                <w:b/>
              </w:rPr>
            </w:pPr>
            <w:r>
              <w:rPr>
                <w:b/>
              </w:rPr>
              <w:t>Кількість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jc w:val="center"/>
              <w:rPr>
                <w:b/>
              </w:rPr>
            </w:pPr>
            <w:r>
              <w:rPr>
                <w:b/>
              </w:rPr>
              <w:t>Ціна</w:t>
            </w:r>
          </w:p>
          <w:p w:rsidR="00E4049A" w:rsidRDefault="00E4049A">
            <w:pPr>
              <w:ind w:firstLine="0"/>
              <w:jc w:val="center"/>
              <w:rPr>
                <w:b/>
              </w:rPr>
            </w:pPr>
            <w:r>
              <w:rPr>
                <w:b/>
              </w:rPr>
              <w:t>з/без ПДВ</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jc w:val="center"/>
              <w:rPr>
                <w:b/>
              </w:rPr>
            </w:pPr>
            <w:r>
              <w:rPr>
                <w:b/>
              </w:rPr>
              <w:t>Вартість</w:t>
            </w:r>
          </w:p>
          <w:p w:rsidR="00E4049A" w:rsidRDefault="00E4049A">
            <w:pPr>
              <w:ind w:firstLine="0"/>
              <w:jc w:val="center"/>
              <w:rPr>
                <w:b/>
              </w:rPr>
            </w:pPr>
            <w:r>
              <w:rPr>
                <w:b/>
              </w:rPr>
              <w:t>з / без ПДВ</w:t>
            </w:r>
          </w:p>
        </w:tc>
      </w:tr>
      <w:tr w:rsidR="00E4049A" w:rsidTr="00E404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rPr>
                <w:sz w:val="28"/>
                <w:szCs w:val="28"/>
              </w:rPr>
            </w:pPr>
            <w:r>
              <w:rPr>
                <w:sz w:val="28"/>
                <w:szCs w:val="28"/>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Pr="00E4049A" w:rsidRDefault="002D18FB">
            <w:pPr>
              <w:ind w:firstLine="0"/>
              <w:jc w:val="left"/>
              <w:rPr>
                <w:sz w:val="28"/>
                <w:szCs w:val="28"/>
              </w:rPr>
            </w:pPr>
            <w:r>
              <w:rPr>
                <w:noProof/>
                <w:sz w:val="28"/>
                <w:szCs w:val="28"/>
                <w:lang w:eastAsia="ru-RU"/>
              </w:rPr>
              <w:t>Озокерит медичний (восковий засіб для аплікацій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left="-46" w:firstLine="0"/>
              <w:jc w:val="center"/>
              <w:rPr>
                <w:sz w:val="28"/>
                <w:szCs w:val="28"/>
              </w:rPr>
            </w:pPr>
            <w:r>
              <w:rPr>
                <w:sz w:val="28"/>
                <w:szCs w:val="28"/>
              </w:rPr>
              <w:t>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2D18FB">
            <w:pPr>
              <w:ind w:firstLine="0"/>
              <w:jc w:val="center"/>
              <w:rPr>
                <w:sz w:val="28"/>
                <w:szCs w:val="28"/>
              </w:rPr>
            </w:pPr>
            <w:r>
              <w:rPr>
                <w:sz w:val="28"/>
                <w:szCs w:val="28"/>
              </w:rPr>
              <w:t>300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49A" w:rsidRDefault="00E4049A"/>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49A" w:rsidRDefault="00E4049A"/>
        </w:tc>
      </w:tr>
      <w:tr w:rsidR="002D18FB" w:rsidTr="00E404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18FB" w:rsidRDefault="002D18FB">
            <w:pPr>
              <w:ind w:firstLine="0"/>
              <w:rPr>
                <w:sz w:val="28"/>
                <w:szCs w:val="28"/>
              </w:rPr>
            </w:pPr>
            <w:r>
              <w:rPr>
                <w:sz w:val="28"/>
                <w:szCs w:val="28"/>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18FB" w:rsidRDefault="002D18FB">
            <w:pPr>
              <w:ind w:firstLine="0"/>
              <w:jc w:val="left"/>
              <w:rPr>
                <w:noProof/>
                <w:sz w:val="28"/>
                <w:szCs w:val="28"/>
                <w:lang w:eastAsia="ru-RU"/>
              </w:rPr>
            </w:pPr>
            <w:r w:rsidRPr="002D18FB">
              <w:rPr>
                <w:noProof/>
                <w:sz w:val="28"/>
                <w:szCs w:val="28"/>
                <w:lang w:eastAsia="ru-RU"/>
              </w:rPr>
              <w:t>Парафін (засіб для аплікацій)</w:t>
            </w:r>
            <w:bookmarkStart w:id="17" w:name="_GoBack"/>
            <w:bookmarkEnd w:id="17"/>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18FB" w:rsidRDefault="002D18FB">
            <w:pPr>
              <w:ind w:left="-46" w:firstLine="0"/>
              <w:jc w:val="center"/>
              <w:rPr>
                <w:sz w:val="28"/>
                <w:szCs w:val="28"/>
              </w:rPr>
            </w:pPr>
            <w:r w:rsidRPr="002D18FB">
              <w:rPr>
                <w:sz w:val="28"/>
                <w:szCs w:val="28"/>
              </w:rPr>
              <w:t>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18FB" w:rsidRDefault="002D18FB">
            <w:pPr>
              <w:ind w:firstLine="0"/>
              <w:jc w:val="center"/>
              <w:rPr>
                <w:sz w:val="28"/>
                <w:szCs w:val="28"/>
              </w:rPr>
            </w:pPr>
            <w:r>
              <w:rPr>
                <w:sz w:val="28"/>
                <w:szCs w:val="28"/>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8FB" w:rsidRDefault="002D18FB"/>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8FB" w:rsidRDefault="002D18FB"/>
        </w:tc>
      </w:tr>
      <w:tr w:rsidR="00E4049A" w:rsidTr="00E4049A">
        <w:tc>
          <w:tcPr>
            <w:tcW w:w="90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49A" w:rsidRDefault="00E4049A">
            <w:pPr>
              <w:jc w:val="right"/>
              <w:rPr>
                <w:b/>
                <w:sz w:val="28"/>
                <w:szCs w:val="28"/>
              </w:rPr>
            </w:pPr>
            <w:r>
              <w:rPr>
                <w:b/>
                <w:sz w:val="28"/>
                <w:szCs w:val="28"/>
              </w:rPr>
              <w:t>Всього:</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49A" w:rsidRDefault="00E4049A">
            <w:pPr>
              <w:rPr>
                <w:sz w:val="28"/>
                <w:szCs w:val="28"/>
              </w:rPr>
            </w:pPr>
          </w:p>
        </w:tc>
      </w:tr>
    </w:tbl>
    <w:p w:rsidR="00E4049A" w:rsidRDefault="00E4049A" w:rsidP="00E4049A">
      <w:pPr>
        <w:pStyle w:val="a4"/>
        <w:spacing w:after="0"/>
        <w:jc w:val="both"/>
      </w:pPr>
    </w:p>
    <w:p w:rsidR="00E4049A" w:rsidRDefault="00E4049A" w:rsidP="00E4049A">
      <w:pPr>
        <w:pStyle w:val="a4"/>
        <w:spacing w:after="0"/>
        <w:jc w:val="both"/>
      </w:pPr>
    </w:p>
    <w:p w:rsidR="00E4049A" w:rsidRDefault="00E4049A" w:rsidP="00105F4B">
      <w:pPr>
        <w:tabs>
          <w:tab w:val="left" w:pos="1560"/>
        </w:tabs>
        <w:rPr>
          <w:b/>
          <w:sz w:val="28"/>
          <w:szCs w:val="28"/>
        </w:rPr>
      </w:pPr>
      <w:r>
        <w:rPr>
          <w:b/>
          <w:sz w:val="28"/>
          <w:szCs w:val="28"/>
        </w:rPr>
        <w:t xml:space="preserve">Загальна вартість становить ____ грн. ___ коп. ( </w:t>
      </w:r>
      <w:r>
        <w:rPr>
          <w:b/>
          <w:i/>
          <w:sz w:val="28"/>
          <w:szCs w:val="28"/>
          <w:u w:val="single"/>
        </w:rPr>
        <w:t>сума прописом</w:t>
      </w:r>
      <w:r>
        <w:rPr>
          <w:b/>
          <w:sz w:val="28"/>
          <w:szCs w:val="28"/>
        </w:rPr>
        <w:t>), у тому числі ПДВ - ____ грн. ___ коп. (</w:t>
      </w:r>
      <w:r>
        <w:rPr>
          <w:b/>
          <w:i/>
          <w:sz w:val="28"/>
          <w:szCs w:val="28"/>
          <w:u w:val="single"/>
        </w:rPr>
        <w:t>сума прописом</w:t>
      </w:r>
      <w:r>
        <w:rPr>
          <w:b/>
          <w:sz w:val="28"/>
          <w:szCs w:val="28"/>
        </w:rPr>
        <w:t>).</w:t>
      </w:r>
    </w:p>
    <w:p w:rsidR="004237AE" w:rsidRDefault="004237AE" w:rsidP="004237AE">
      <w:pPr>
        <w:pStyle w:val="a4"/>
        <w:spacing w:after="0"/>
        <w:jc w:val="both"/>
      </w:pPr>
    </w:p>
    <w:p w:rsidR="00104ED8" w:rsidRDefault="00104ED8" w:rsidP="00E57B5A">
      <w:pPr>
        <w:pStyle w:val="a4"/>
        <w:spacing w:after="0"/>
        <w:jc w:val="center"/>
      </w:pPr>
    </w:p>
    <w:p w:rsidR="00104ED8" w:rsidRDefault="00CE54E8" w:rsidP="00CE54E8">
      <w:pPr>
        <w:pStyle w:val="a4"/>
        <w:spacing w:after="0"/>
        <w:jc w:val="both"/>
      </w:pPr>
      <w:r w:rsidRPr="00CF1B9D">
        <w:t xml:space="preserve">Загальна сума даного Договору становить: </w:t>
      </w:r>
      <w:r w:rsidRPr="00CF1B9D">
        <w:rPr>
          <w:b/>
          <w:bCs/>
          <w:i/>
          <w:iCs/>
          <w:u w:val="single"/>
        </w:rPr>
        <w:t>_______</w:t>
      </w:r>
      <w:r w:rsidRPr="00CF1B9D">
        <w:rPr>
          <w:b/>
          <w:bCs/>
          <w:i/>
          <w:iCs/>
        </w:rPr>
        <w:t xml:space="preserve"> грн. </w:t>
      </w:r>
      <w:r w:rsidRPr="00CF1B9D">
        <w:t>з ПДВ</w:t>
      </w:r>
      <w:r w:rsidRPr="00CF1B9D">
        <w:rPr>
          <w:b/>
          <w:bCs/>
          <w:i/>
          <w:iCs/>
        </w:rPr>
        <w:t xml:space="preserve">, </w:t>
      </w:r>
      <w:r w:rsidRPr="00CF1B9D">
        <w:t xml:space="preserve">у </w:t>
      </w:r>
      <w:proofErr w:type="spellStart"/>
      <w:r w:rsidRPr="00CF1B9D">
        <w:t>т.ч</w:t>
      </w:r>
      <w:proofErr w:type="spellEnd"/>
      <w:r w:rsidRPr="00CF1B9D">
        <w:t>. ПДВ</w:t>
      </w:r>
      <w:r w:rsidRPr="00CF1B9D">
        <w:rPr>
          <w:b/>
          <w:bCs/>
          <w:i/>
          <w:iCs/>
        </w:rPr>
        <w:t xml:space="preserve"> –</w:t>
      </w:r>
      <w:r w:rsidRPr="00CF1B9D">
        <w:rPr>
          <w:b/>
          <w:bCs/>
          <w:i/>
          <w:iCs/>
          <w:u w:val="single"/>
        </w:rPr>
        <w:t xml:space="preserve">______ </w:t>
      </w:r>
      <w:r w:rsidRPr="00CF1B9D">
        <w:rPr>
          <w:b/>
          <w:bCs/>
          <w:i/>
          <w:iCs/>
        </w:rPr>
        <w:t>грн. (</w:t>
      </w:r>
      <w:r w:rsidRPr="00CF1B9D">
        <w:rPr>
          <w:b/>
          <w:bCs/>
          <w:i/>
          <w:iCs/>
          <w:u w:val="single"/>
        </w:rPr>
        <w:t>____________________________________________________</w:t>
      </w:r>
      <w:r w:rsidRPr="00CF1B9D">
        <w:t xml:space="preserve">з </w:t>
      </w:r>
      <w:proofErr w:type="spellStart"/>
      <w:r w:rsidRPr="00CF1B9D">
        <w:t>ПДВ,у</w:t>
      </w:r>
      <w:proofErr w:type="spellEnd"/>
      <w:r w:rsidRPr="00CF1B9D">
        <w:t xml:space="preserve"> </w:t>
      </w:r>
      <w:proofErr w:type="spellStart"/>
      <w:r w:rsidRPr="00CF1B9D">
        <w:t>т.ч</w:t>
      </w:r>
      <w:proofErr w:type="spellEnd"/>
      <w:r w:rsidRPr="00CF1B9D">
        <w:t>. ПДВ</w:t>
      </w:r>
      <w:r w:rsidRPr="00CF1B9D">
        <w:rPr>
          <w:b/>
          <w:bCs/>
          <w:i/>
          <w:iCs/>
        </w:rPr>
        <w:t xml:space="preserve"> – </w:t>
      </w:r>
      <w:r w:rsidRPr="00CF1B9D">
        <w:rPr>
          <w:b/>
          <w:bCs/>
          <w:i/>
          <w:iCs/>
          <w:u w:val="single"/>
        </w:rPr>
        <w:t>____________________________________________</w:t>
      </w:r>
      <w:r w:rsidRPr="00CF1B9D">
        <w:rPr>
          <w:b/>
          <w:bCs/>
          <w:i/>
          <w:iCs/>
        </w:rPr>
        <w:t>_ )</w:t>
      </w:r>
    </w:p>
    <w:p w:rsidR="000F4293" w:rsidRDefault="000F429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04ED8"/>
    <w:rsid w:val="00105F4B"/>
    <w:rsid w:val="00141CD6"/>
    <w:rsid w:val="00153BB0"/>
    <w:rsid w:val="00162950"/>
    <w:rsid w:val="0018711C"/>
    <w:rsid w:val="001929D7"/>
    <w:rsid w:val="001A26BC"/>
    <w:rsid w:val="001B0C76"/>
    <w:rsid w:val="00203742"/>
    <w:rsid w:val="00242A00"/>
    <w:rsid w:val="00243CEF"/>
    <w:rsid w:val="0024602E"/>
    <w:rsid w:val="00247DEC"/>
    <w:rsid w:val="0026405D"/>
    <w:rsid w:val="00275B9B"/>
    <w:rsid w:val="00290FA4"/>
    <w:rsid w:val="002C0864"/>
    <w:rsid w:val="002C47B9"/>
    <w:rsid w:val="002D18FB"/>
    <w:rsid w:val="002D7E1A"/>
    <w:rsid w:val="002E4202"/>
    <w:rsid w:val="002E4EF1"/>
    <w:rsid w:val="00304E55"/>
    <w:rsid w:val="00311D6C"/>
    <w:rsid w:val="0032033D"/>
    <w:rsid w:val="0032573E"/>
    <w:rsid w:val="003275A8"/>
    <w:rsid w:val="00350851"/>
    <w:rsid w:val="003558C5"/>
    <w:rsid w:val="00366BFB"/>
    <w:rsid w:val="003972E5"/>
    <w:rsid w:val="003A7D82"/>
    <w:rsid w:val="003C6B62"/>
    <w:rsid w:val="003D426E"/>
    <w:rsid w:val="003E3B00"/>
    <w:rsid w:val="004237AE"/>
    <w:rsid w:val="004404C7"/>
    <w:rsid w:val="00456FEA"/>
    <w:rsid w:val="004838BD"/>
    <w:rsid w:val="00495F07"/>
    <w:rsid w:val="004C7076"/>
    <w:rsid w:val="004D49E8"/>
    <w:rsid w:val="004D6CAD"/>
    <w:rsid w:val="004D6DE8"/>
    <w:rsid w:val="004E0390"/>
    <w:rsid w:val="004E1675"/>
    <w:rsid w:val="004E22CB"/>
    <w:rsid w:val="004E670A"/>
    <w:rsid w:val="005006C1"/>
    <w:rsid w:val="00503D2C"/>
    <w:rsid w:val="005219C7"/>
    <w:rsid w:val="00556F0B"/>
    <w:rsid w:val="00562D6D"/>
    <w:rsid w:val="00591258"/>
    <w:rsid w:val="005A4879"/>
    <w:rsid w:val="005A79CC"/>
    <w:rsid w:val="005B5FBC"/>
    <w:rsid w:val="005F7EBE"/>
    <w:rsid w:val="00602274"/>
    <w:rsid w:val="0060698C"/>
    <w:rsid w:val="00620B9A"/>
    <w:rsid w:val="00634237"/>
    <w:rsid w:val="006433DA"/>
    <w:rsid w:val="006669C8"/>
    <w:rsid w:val="006846DB"/>
    <w:rsid w:val="00684A87"/>
    <w:rsid w:val="006B2EFC"/>
    <w:rsid w:val="006B42DA"/>
    <w:rsid w:val="006B71F0"/>
    <w:rsid w:val="00713B0A"/>
    <w:rsid w:val="00716C3C"/>
    <w:rsid w:val="007420F6"/>
    <w:rsid w:val="00756FCA"/>
    <w:rsid w:val="007606EA"/>
    <w:rsid w:val="00762D22"/>
    <w:rsid w:val="00780A29"/>
    <w:rsid w:val="007F4214"/>
    <w:rsid w:val="008431ED"/>
    <w:rsid w:val="00861B70"/>
    <w:rsid w:val="0089007A"/>
    <w:rsid w:val="00897BAB"/>
    <w:rsid w:val="008A7631"/>
    <w:rsid w:val="008B0143"/>
    <w:rsid w:val="00900A87"/>
    <w:rsid w:val="009108F1"/>
    <w:rsid w:val="00974206"/>
    <w:rsid w:val="009818B3"/>
    <w:rsid w:val="00985AD9"/>
    <w:rsid w:val="009A7FFC"/>
    <w:rsid w:val="009E0B0A"/>
    <w:rsid w:val="009E15C1"/>
    <w:rsid w:val="009E5230"/>
    <w:rsid w:val="009F1C10"/>
    <w:rsid w:val="009F2235"/>
    <w:rsid w:val="00A02681"/>
    <w:rsid w:val="00A113FA"/>
    <w:rsid w:val="00A33648"/>
    <w:rsid w:val="00A56A91"/>
    <w:rsid w:val="00A64E0B"/>
    <w:rsid w:val="00A91962"/>
    <w:rsid w:val="00AA5ECE"/>
    <w:rsid w:val="00AD52C2"/>
    <w:rsid w:val="00AD5FA0"/>
    <w:rsid w:val="00B01B11"/>
    <w:rsid w:val="00B07DE3"/>
    <w:rsid w:val="00B12C46"/>
    <w:rsid w:val="00B344F5"/>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E54E8"/>
    <w:rsid w:val="00CF0C28"/>
    <w:rsid w:val="00CF1B9D"/>
    <w:rsid w:val="00CF5C85"/>
    <w:rsid w:val="00D54AC4"/>
    <w:rsid w:val="00D73B46"/>
    <w:rsid w:val="00D97D7D"/>
    <w:rsid w:val="00DA1A4C"/>
    <w:rsid w:val="00DA6432"/>
    <w:rsid w:val="00DB1FD0"/>
    <w:rsid w:val="00DD348B"/>
    <w:rsid w:val="00DF4667"/>
    <w:rsid w:val="00E11747"/>
    <w:rsid w:val="00E4049A"/>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C6EF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87772">
      <w:bodyDiv w:val="1"/>
      <w:marLeft w:val="0"/>
      <w:marRight w:val="0"/>
      <w:marTop w:val="0"/>
      <w:marBottom w:val="0"/>
      <w:divBdr>
        <w:top w:val="none" w:sz="0" w:space="0" w:color="auto"/>
        <w:left w:val="none" w:sz="0" w:space="0" w:color="auto"/>
        <w:bottom w:val="none" w:sz="0" w:space="0" w:color="auto"/>
        <w:right w:val="none" w:sz="0" w:space="0" w:color="auto"/>
      </w:divBdr>
    </w:div>
    <w:div w:id="385877712">
      <w:bodyDiv w:val="1"/>
      <w:marLeft w:val="0"/>
      <w:marRight w:val="0"/>
      <w:marTop w:val="0"/>
      <w:marBottom w:val="0"/>
      <w:divBdr>
        <w:top w:val="none" w:sz="0" w:space="0" w:color="auto"/>
        <w:left w:val="none" w:sz="0" w:space="0" w:color="auto"/>
        <w:bottom w:val="none" w:sz="0" w:space="0" w:color="auto"/>
        <w:right w:val="none" w:sz="0" w:space="0" w:color="auto"/>
      </w:divBdr>
    </w:div>
    <w:div w:id="723019100">
      <w:bodyDiv w:val="1"/>
      <w:marLeft w:val="0"/>
      <w:marRight w:val="0"/>
      <w:marTop w:val="0"/>
      <w:marBottom w:val="0"/>
      <w:divBdr>
        <w:top w:val="none" w:sz="0" w:space="0" w:color="auto"/>
        <w:left w:val="none" w:sz="0" w:space="0" w:color="auto"/>
        <w:bottom w:val="none" w:sz="0" w:space="0" w:color="auto"/>
        <w:right w:val="none" w:sz="0" w:space="0" w:color="auto"/>
      </w:divBdr>
    </w:div>
    <w:div w:id="1062875064">
      <w:bodyDiv w:val="1"/>
      <w:marLeft w:val="0"/>
      <w:marRight w:val="0"/>
      <w:marTop w:val="0"/>
      <w:marBottom w:val="0"/>
      <w:divBdr>
        <w:top w:val="none" w:sz="0" w:space="0" w:color="auto"/>
        <w:left w:val="none" w:sz="0" w:space="0" w:color="auto"/>
        <w:bottom w:val="none" w:sz="0" w:space="0" w:color="auto"/>
        <w:right w:val="none" w:sz="0" w:space="0" w:color="auto"/>
      </w:divBdr>
    </w:div>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01734-BA5C-494D-B39C-D534063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Pages>
  <Words>3664</Words>
  <Characters>25183</Characters>
  <Application>Microsoft Office Word</Application>
  <DocSecurity>0</DocSecurity>
  <Lines>209</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100</cp:revision>
  <dcterms:created xsi:type="dcterms:W3CDTF">2022-07-05T09:32:00Z</dcterms:created>
  <dcterms:modified xsi:type="dcterms:W3CDTF">2024-03-12T12:02:00Z</dcterms:modified>
</cp:coreProperties>
</file>