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1"/>
        <w:ind w:left="5872"/>
        <w:jc w:val="right"/>
        <w:rPr>
          <w:b/>
          <w:bCs/>
          <w:spacing w:val="-3"/>
        </w:rPr>
      </w:pPr>
      <w:r>
        <w:rPr>
          <w:b/>
          <w:bCs/>
        </w:rPr>
        <w:t>Д</w:t>
      </w:r>
      <w:r>
        <w:rPr>
          <w:b/>
          <w:bCs/>
          <w:lang w:val="uk-UA"/>
        </w:rPr>
        <w:t>ОДАТОК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3"/>
        </w:rPr>
        <w:t xml:space="preserve"> </w:t>
      </w:r>
    </w:p>
    <w:p>
      <w:pPr>
        <w:pStyle w:val="5"/>
        <w:spacing w:before="61"/>
        <w:ind w:left="5872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</w:t>
      </w:r>
      <w:r>
        <w:rPr>
          <w:b w:val="0"/>
          <w:bCs w:val="0"/>
          <w:i/>
          <w:iCs/>
          <w:spacing w:val="4"/>
        </w:rPr>
        <w:t xml:space="preserve"> </w:t>
      </w:r>
      <w:r>
        <w:rPr>
          <w:b w:val="0"/>
          <w:bCs w:val="0"/>
          <w:i/>
          <w:iCs/>
        </w:rPr>
        <w:t>тендерної</w:t>
      </w:r>
      <w:r>
        <w:rPr>
          <w:b w:val="0"/>
          <w:bCs w:val="0"/>
          <w:i/>
          <w:iCs/>
          <w:spacing w:val="-8"/>
        </w:rPr>
        <w:t xml:space="preserve"> </w:t>
      </w:r>
      <w:r>
        <w:rPr>
          <w:b w:val="0"/>
          <w:bCs w:val="0"/>
          <w:i/>
          <w:iCs/>
          <w:spacing w:val="-2"/>
        </w:rPr>
        <w:t>документації</w:t>
      </w:r>
    </w:p>
    <w:p>
      <w:pPr>
        <w:pStyle w:val="2"/>
        <w:spacing w:before="185" w:line="274" w:lineRule="exact"/>
        <w:ind w:left="511"/>
        <w:jc w:val="center"/>
        <w:rPr>
          <w:highlight w:val="none"/>
        </w:rPr>
      </w:pPr>
      <w:r>
        <w:rPr>
          <w:highlight w:val="none"/>
        </w:rPr>
        <w:t>ФОРМА</w:t>
      </w:r>
      <w:r>
        <w:rPr>
          <w:spacing w:val="-7"/>
          <w:highlight w:val="none"/>
        </w:rPr>
        <w:t xml:space="preserve"> </w:t>
      </w:r>
      <w:r>
        <w:rPr>
          <w:highlight w:val="none"/>
        </w:rPr>
        <w:t>“ТЕНДЕРНА</w:t>
      </w:r>
      <w:r>
        <w:rPr>
          <w:spacing w:val="59"/>
          <w:highlight w:val="none"/>
        </w:rPr>
        <w:t xml:space="preserve"> </w:t>
      </w:r>
      <w:r>
        <w:rPr>
          <w:spacing w:val="-2"/>
          <w:highlight w:val="none"/>
        </w:rPr>
        <w:t>ПРОПОЗИЦІЯ”</w:t>
      </w:r>
    </w:p>
    <w:p>
      <w:pPr>
        <w:spacing w:before="0" w:line="240" w:lineRule="auto"/>
        <w:ind w:left="17" w:leftChars="0" w:right="865" w:hanging="17" w:firstLineChars="0"/>
        <w:jc w:val="center"/>
        <w:rPr>
          <w:rFonts w:hint="default"/>
          <w:sz w:val="20"/>
          <w:u w:val="single"/>
          <w:lang w:val="uk-UA"/>
        </w:rPr>
      </w:pPr>
      <w:r>
        <w:rPr>
          <w:sz w:val="20"/>
          <w:u w:val="single"/>
        </w:rPr>
        <w:t>(форма, яка подається учасником на фірмовому бланку</w:t>
      </w:r>
      <w:r>
        <w:rPr>
          <w:rFonts w:hint="default"/>
          <w:sz w:val="20"/>
          <w:u w:val="single"/>
          <w:lang w:val="uk-UA"/>
        </w:rPr>
        <w:t xml:space="preserve"> (за наявності), учасник не повинен відступати від встановленої форми)</w:t>
      </w:r>
    </w:p>
    <w:p>
      <w:pPr>
        <w:spacing w:before="240"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cs="Times New Roman"/>
          <w:sz w:val="24"/>
          <w:szCs w:val="24"/>
          <w:lang w:val="uk-UA"/>
        </w:rPr>
        <w:t xml:space="preserve">Кунг для автомобілів </w:t>
      </w:r>
      <w:r>
        <w:rPr>
          <w:rFonts w:hint="default" w:ascii="Times New Roman" w:hAnsi="Times New Roman"/>
          <w:sz w:val="24"/>
          <w:szCs w:val="24"/>
          <w:lang w:val="uk-UA"/>
        </w:rPr>
        <w:t>MITSUBISHI L200 2.5 INVITE 2008 р.в. та MITSUBISHI L200 2.4 TD MT INVITE 2019 р.</w:t>
      </w:r>
      <w:r>
        <w:rPr>
          <w:rFonts w:hint="default"/>
          <w:sz w:val="24"/>
          <w:szCs w:val="24"/>
          <w:lang w:val="uk-UA"/>
        </w:rPr>
        <w:t>в.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 ДК 021:2015 “Єдиний закупівельний словник” –</w:t>
      </w:r>
    </w:p>
    <w:p>
      <w:pPr>
        <w:spacing w:after="0" w:line="240" w:lineRule="auto"/>
        <w:jc w:val="center"/>
        <w:rPr>
          <w:rFonts w:hint="default"/>
          <w:lang w:val="uk-UA"/>
        </w:rPr>
      </w:pPr>
      <w:r>
        <w:rPr>
          <w:rFonts w:hint="default" w:cs="Times New Roman"/>
          <w:sz w:val="24"/>
          <w:szCs w:val="24"/>
          <w:lang w:val="uk-UA"/>
        </w:rPr>
        <w:t>3421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0000-</w:t>
      </w:r>
      <w:r>
        <w:rPr>
          <w:rFonts w:hint="default" w:cs="Times New Roman"/>
          <w:sz w:val="24"/>
          <w:szCs w:val="24"/>
          <w:lang w:val="uk-UA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hint="default" w:cs="Times New Roman"/>
          <w:color w:val="auto"/>
          <w:sz w:val="24"/>
          <w:szCs w:val="24"/>
          <w:lang w:val="uk-UA"/>
        </w:rPr>
        <w:t>Кузови транспортних засобів</w:t>
      </w:r>
    </w:p>
    <w:p>
      <w:pPr>
        <w:pStyle w:val="5"/>
        <w:tabs>
          <w:tab w:val="left" w:pos="9395"/>
        </w:tabs>
        <w:spacing w:before="268"/>
        <w:ind w:right="433"/>
        <w:jc w:val="center"/>
      </w:pPr>
      <w:r>
        <w:t xml:space="preserve">Найменування учасника: </w:t>
      </w:r>
      <w:r>
        <w:rPr>
          <w:u w:val="single"/>
        </w:rPr>
        <w:tab/>
      </w:r>
    </w:p>
    <w:p>
      <w:pPr>
        <w:spacing w:before="2"/>
        <w:ind w:left="0" w:right="183" w:firstLine="0"/>
        <w:jc w:val="center"/>
        <w:rPr>
          <w:i/>
          <w:sz w:val="20"/>
        </w:rPr>
      </w:pPr>
      <w:r>
        <w:rPr>
          <w:i/>
          <w:sz w:val="20"/>
        </w:rPr>
        <w:t>(повна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назва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3" w:lineRule="exact"/>
        <w:ind w:left="316"/>
      </w:pPr>
      <w:r>
        <w:t>в</w:t>
      </w:r>
      <w:r>
        <w:rPr>
          <w:spacing w:val="-1"/>
        </w:rPr>
        <w:t xml:space="preserve"> </w:t>
      </w:r>
      <w:r>
        <w:rPr>
          <w:spacing w:val="-4"/>
        </w:rPr>
        <w:t>особі</w:t>
      </w:r>
    </w:p>
    <w:p>
      <w:pPr>
        <w:pStyle w:val="5"/>
        <w:spacing w:before="19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5640070" cy="1270"/>
                <wp:effectExtent l="0" t="0" r="0" b="0"/>
                <wp:wrapTopAndBottom/>
                <wp:docPr id="21" name="Graphi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070">
                              <a:moveTo>
                                <a:pt x="0" y="0"/>
                              </a:moveTo>
                              <a:lnTo>
                                <a:pt x="564001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o:spt="100" style="position:absolute;left:0pt;margin-left:70.8pt;margin-top:13.65pt;height:0.1pt;width:444.1pt;mso-position-horizontal-relative:page;mso-wrap-distance-bottom:0pt;mso-wrap-distance-top:0pt;z-index:-251657216;mso-width-relative:page;mso-height-relative:page;" filled="f" stroked="t" coordsize="5640070,1" o:gfxdata="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1Fih2AAAAAoBAAAPAAAAAAAA&#10;AAEAIAAAACIAAABkcnMvZG93bnJldi54bWxQSwECFAAUAAAACACHTuJAmt9QJxICAAB8BAAADgAA&#10;AAAAAAABACAAAAAnAQAAZHJzL2Uyb0RvYy54bWxQSwUGAAAAAAYABgBZAQAAqwUAAAAA&#10;" path="m0,0l5640019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8" w:lineRule="exact"/>
        <w:ind w:left="0" w:right="188" w:firstLine="0"/>
        <w:jc w:val="center"/>
        <w:rPr>
          <w:i/>
          <w:sz w:val="20"/>
        </w:rPr>
      </w:pPr>
      <w:r>
        <w:rPr>
          <w:i/>
          <w:sz w:val="20"/>
        </w:rPr>
        <w:t>(прізвище,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ім'я,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батькові,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посада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відповідальної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особи)</w:t>
      </w:r>
    </w:p>
    <w:p>
      <w:pPr>
        <w:pStyle w:val="5"/>
        <w:spacing w:line="240" w:lineRule="auto"/>
        <w:ind w:left="316"/>
        <w:jc w:val="left"/>
        <w:rPr>
          <w:sz w:val="24"/>
          <w:szCs w:val="24"/>
        </w:rPr>
      </w:pPr>
      <w:r>
        <w:rPr>
          <w:sz w:val="24"/>
          <w:szCs w:val="24"/>
        </w:rPr>
        <w:t>Уповноважений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повідомити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наступне:</w:t>
      </w:r>
    </w:p>
    <w:p>
      <w:pPr>
        <w:spacing w:before="240" w:after="0" w:line="240" w:lineRule="auto"/>
        <w:ind w:left="220" w:leftChars="100" w:right="570" w:rightChars="259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t xml:space="preserve">Вивчивши, технічні, якісні та кількісні характеристики предмета закупівлі, ми уповноважені на підписання Договору, маємо можливість здійснити </w:t>
      </w:r>
      <w:r>
        <w:rPr>
          <w:sz w:val="24"/>
          <w:szCs w:val="24"/>
          <w:lang w:val="uk-UA"/>
        </w:rPr>
        <w:t>поставку</w:t>
      </w:r>
      <w:r>
        <w:rPr>
          <w:rFonts w:hint="default"/>
          <w:sz w:val="24"/>
          <w:szCs w:val="24"/>
          <w:lang w:val="uk-UA"/>
        </w:rPr>
        <w:t xml:space="preserve"> к</w:t>
      </w:r>
      <w:r>
        <w:rPr>
          <w:rFonts w:hint="default" w:cs="Times New Roman"/>
          <w:sz w:val="24"/>
          <w:szCs w:val="24"/>
          <w:lang w:val="uk-UA"/>
        </w:rPr>
        <w:t xml:space="preserve">унгів для автомобілів </w:t>
      </w:r>
      <w:r>
        <w:rPr>
          <w:rFonts w:hint="default" w:ascii="Times New Roman" w:hAnsi="Times New Roman"/>
          <w:sz w:val="24"/>
          <w:szCs w:val="24"/>
          <w:lang w:val="uk-UA"/>
        </w:rPr>
        <w:t>MITSUBISHI L200 2.5 INVITE 2008 р.в. та MITSUBISHI L200 2.4 TD MT INVITE 2019 р.</w:t>
      </w:r>
      <w:r>
        <w:rPr>
          <w:rFonts w:hint="default"/>
          <w:sz w:val="24"/>
          <w:szCs w:val="24"/>
          <w:lang w:val="uk-UA"/>
        </w:rPr>
        <w:t>в.</w:t>
      </w:r>
    </w:p>
    <w:p>
      <w:pPr>
        <w:spacing w:after="0" w:line="240" w:lineRule="auto"/>
        <w:ind w:left="220" w:leftChars="100" w:right="570" w:rightChars="259" w:firstLine="0" w:firstLineChars="0"/>
        <w:jc w:val="both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 ДК 021:2015 “Єдиний закупівельний словник” –</w:t>
      </w:r>
      <w:r>
        <w:rPr>
          <w:rFonts w:hint="default" w:cs="Times New Roman"/>
          <w:sz w:val="24"/>
          <w:szCs w:val="24"/>
          <w:lang w:val="uk-UA"/>
        </w:rPr>
        <w:t xml:space="preserve"> 3421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0000-</w:t>
      </w:r>
      <w:r>
        <w:rPr>
          <w:rFonts w:hint="default" w:cs="Times New Roman"/>
          <w:sz w:val="24"/>
          <w:szCs w:val="24"/>
          <w:lang w:val="uk-UA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hint="default" w:cs="Times New Roman"/>
          <w:color w:val="auto"/>
          <w:sz w:val="24"/>
          <w:szCs w:val="24"/>
          <w:lang w:val="uk-UA"/>
        </w:rPr>
        <w:t>Кузови транспортних засобів</w:t>
      </w:r>
      <w:r>
        <w:rPr>
          <w:sz w:val="24"/>
          <w:szCs w:val="24"/>
        </w:rPr>
        <w:t>, виконати вимоги Замовника на умовах, зазначених у цій тендерній пропозиції.</w:t>
      </w:r>
    </w:p>
    <w:p>
      <w:pPr>
        <w:pStyle w:val="6"/>
        <w:numPr>
          <w:ilvl w:val="0"/>
          <w:numId w:val="1"/>
        </w:numPr>
        <w:tabs>
          <w:tab w:val="left" w:pos="560"/>
          <w:tab w:val="left" w:pos="9776"/>
        </w:tabs>
        <w:spacing w:before="3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>Адреса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(юридична, поштова) учасника торгів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782"/>
        </w:tabs>
        <w:spacing w:before="0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Телефон/факс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4"/>
          <w:tab w:val="left" w:pos="8048"/>
        </w:tabs>
        <w:spacing w:before="5" w:after="0" w:line="240" w:lineRule="auto"/>
        <w:ind w:left="316" w:right="50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Відомості про керівника (П.І.Б., посада, номер контактного телефону) – для юридичних осіб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27"/>
          <w:tab w:val="left" w:pos="9410"/>
        </w:tabs>
        <w:spacing w:before="6" w:after="0" w:line="240" w:lineRule="auto"/>
        <w:ind w:left="316" w:right="49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84"/>
          <w:tab w:val="left" w:pos="8541"/>
        </w:tabs>
        <w:spacing w:before="5" w:after="0" w:line="240" w:lineRule="auto"/>
        <w:ind w:left="316" w:right="49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22"/>
          <w:tab w:val="left" w:pos="3841"/>
        </w:tabs>
        <w:spacing w:before="3" w:after="0" w:line="240" w:lineRule="auto"/>
        <w:ind w:left="316" w:right="5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Номер свідоцтва/витягу про реєстрацію платника податку на додану вартість/єдиного податку та індивідуальний податковий номер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для Учасника, який є платником податку на додану вартість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260"/>
        </w:tabs>
        <w:spacing w:before="0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Банківські реквізити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3"/>
          <w:tab w:val="left" w:pos="8812"/>
        </w:tabs>
        <w:spacing w:before="5" w:after="0" w:line="240" w:lineRule="auto"/>
        <w:ind w:left="316" w:right="51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документи цінової пропозиції учасника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3" w:after="0" w:line="240" w:lineRule="auto"/>
        <w:ind w:left="680" w:right="0" w:hanging="364"/>
        <w:jc w:val="left"/>
        <w:rPr>
          <w:sz w:val="24"/>
          <w:szCs w:val="24"/>
        </w:rPr>
      </w:pPr>
      <w:r>
        <w:rPr>
          <w:sz w:val="24"/>
          <w:szCs w:val="24"/>
        </w:rPr>
        <w:t>Умови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оплати: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відтермінуванням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платежу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робочих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днів з дня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>поставки</w:t>
      </w:r>
      <w:r>
        <w:rPr>
          <w:rFonts w:hint="default"/>
          <w:spacing w:val="-2"/>
          <w:sz w:val="24"/>
          <w:szCs w:val="24"/>
          <w:lang w:val="uk-UA"/>
        </w:rPr>
        <w:t xml:space="preserve"> товару</w:t>
      </w:r>
      <w:r>
        <w:rPr>
          <w:spacing w:val="-2"/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0" w:after="0" w:line="240" w:lineRule="auto"/>
        <w:ind w:left="680" w:right="0" w:hanging="364"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Кінцевий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термін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4"/>
          <w:sz w:val="24"/>
          <w:szCs w:val="24"/>
          <w:highlight w:val="none"/>
          <w:lang w:val="uk-UA"/>
        </w:rPr>
        <w:t>поставки</w:t>
      </w:r>
      <w:r>
        <w:rPr>
          <w:rFonts w:hint="default"/>
          <w:spacing w:val="-4"/>
          <w:sz w:val="24"/>
          <w:szCs w:val="24"/>
          <w:highlight w:val="none"/>
          <w:lang w:val="uk-UA"/>
        </w:rPr>
        <w:t xml:space="preserve"> товару</w:t>
      </w:r>
      <w:r>
        <w:rPr>
          <w:sz w:val="24"/>
          <w:szCs w:val="24"/>
          <w:highlight w:val="none"/>
        </w:rPr>
        <w:t>: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до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20.12.202</w:t>
      </w:r>
      <w:r>
        <w:rPr>
          <w:rFonts w:hint="default"/>
          <w:sz w:val="24"/>
          <w:szCs w:val="24"/>
          <w:highlight w:val="none"/>
          <w:lang w:val="uk-UA"/>
        </w:rPr>
        <w:t>4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5"/>
          <w:sz w:val="24"/>
          <w:szCs w:val="24"/>
          <w:highlight w:val="none"/>
        </w:rPr>
        <w:t>р.</w:t>
      </w:r>
    </w:p>
    <w:p>
      <w:pPr>
        <w:pStyle w:val="6"/>
        <w:numPr>
          <w:ilvl w:val="0"/>
          <w:numId w:val="1"/>
        </w:numPr>
        <w:tabs>
          <w:tab w:val="left" w:pos="699"/>
          <w:tab w:val="left" w:pos="1790"/>
          <w:tab w:val="left" w:pos="2366"/>
          <w:tab w:val="left" w:pos="4107"/>
          <w:tab w:val="left" w:pos="5574"/>
          <w:tab w:val="left" w:pos="6868"/>
          <w:tab w:val="left" w:pos="8082"/>
          <w:tab w:val="left" w:pos="8830"/>
        </w:tabs>
        <w:spacing w:before="5" w:after="0" w:line="240" w:lineRule="auto"/>
        <w:ind w:left="316" w:right="51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</w:t>
      </w:r>
      <w:r>
        <w:rPr>
          <w:spacing w:val="-2"/>
          <w:sz w:val="24"/>
          <w:szCs w:val="24"/>
        </w:rPr>
        <w:t>документи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результатами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процедури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закупівлі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(договір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про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закупівлю)</w:t>
      </w:r>
    </w:p>
    <w:p>
      <w:pPr>
        <w:pStyle w:val="5"/>
        <w:spacing w:before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173990</wp:posOffset>
                </wp:positionV>
                <wp:extent cx="5869940" cy="1270"/>
                <wp:effectExtent l="0" t="0" r="0" b="0"/>
                <wp:wrapTopAndBottom/>
                <wp:docPr id="22" name="Graphi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50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o:spt="100" style="position:absolute;left:0pt;margin-left:70.8pt;margin-top:13.7pt;height:0.1pt;width:462.2pt;mso-position-horizontal-relative:page;mso-wrap-distance-bottom:0pt;mso-wrap-distance-top:0pt;z-index:-251656192;mso-width-relative:page;mso-height-relative:page;" filled="f" stroked="t" coordsize="5869940,1" o:gfxdata="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H8nJ2AAAAAoBAAAPAAAA&#10;AAAAAAEAIAAAACIAAABkcnMvZG93bnJldi54bWxQSwECFAAUAAAACACHTuJANVVMUxUCAAB8BAAA&#10;DgAAAAAAAAABACAAAAAnAQAAZHJzL2Uyb0RvYy54bWxQSwUGAAAAAAYABgBZAQAArgUAAAAA&#10;" path="m0,0l586950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6"/>
        <w:numPr>
          <w:ilvl w:val="0"/>
          <w:numId w:val="1"/>
        </w:numPr>
        <w:tabs>
          <w:tab w:val="left" w:pos="747"/>
        </w:tabs>
        <w:spacing w:before="0" w:after="0" w:line="240" w:lineRule="auto"/>
        <w:ind w:left="316" w:right="503" w:firstLine="0"/>
        <w:jc w:val="left"/>
        <w:rPr>
          <w:rStyle w:val="8"/>
          <w:rFonts w:hint="default"/>
        </w:rPr>
      </w:pPr>
      <w:r>
        <w:rPr>
          <w:rFonts w:hint="default" w:ascii="Times New Roman" w:hAnsi="Times New Roman" w:cs="Times New Roman"/>
          <w:sz w:val="24"/>
          <w:szCs w:val="24"/>
        </w:rPr>
        <w:t>Тендерна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пропозиція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Style w:val="8"/>
          <w:rFonts w:hint="default"/>
          <w:lang w:val="uk-UA"/>
        </w:rPr>
        <w:t>згідно наведеної нижче таблиці:</w:t>
      </w:r>
    </w:p>
    <w:p>
      <w:pPr>
        <w:spacing w:after="0" w:line="242" w:lineRule="auto"/>
        <w:jc w:val="left"/>
        <w:rPr>
          <w:sz w:val="24"/>
        </w:rPr>
      </w:pP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940" w:right="340" w:bottom="1140" w:left="1100" w:header="0" w:footer="901" w:gutter="0"/>
          <w:cols w:space="720" w:num="1"/>
        </w:sectPr>
      </w:pPr>
    </w:p>
    <w:p>
      <w:pPr>
        <w:pStyle w:val="5"/>
        <w:spacing w:before="5"/>
        <w:jc w:val="right"/>
        <w:rPr>
          <w:rFonts w:hint="default"/>
          <w:sz w:val="2"/>
          <w:lang w:val="uk-UA"/>
        </w:rPr>
      </w:pPr>
      <w:r>
        <w:rPr>
          <w:sz w:val="2"/>
          <w:lang w:val="uk-UA"/>
        </w:rPr>
        <w:t>Та</w:t>
      </w:r>
    </w:p>
    <w:tbl>
      <w:tblPr>
        <w:tblStyle w:val="4"/>
        <w:tblW w:w="9634" w:type="dxa"/>
        <w:tblInd w:w="31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985"/>
        <w:gridCol w:w="1067"/>
        <w:gridCol w:w="706"/>
        <w:gridCol w:w="1072"/>
        <w:gridCol w:w="1083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721" w:type="dxa"/>
            <w:tcBorders>
              <w:right w:val="single" w:color="000000" w:sz="4" w:space="0"/>
            </w:tcBorders>
            <w:vAlign w:val="top"/>
          </w:tcPr>
          <w:p>
            <w:pPr>
              <w:pStyle w:val="7"/>
              <w:spacing w:before="25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2" w:lineRule="auto"/>
              <w:ind w:left="220" w:right="159" w:firstLine="4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985" w:type="dxa"/>
            <w:tcBorders>
              <w:left w:val="single" w:color="000000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6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1"/>
              <w:ind w:left="0" w:leftChars="0" w:right="134" w:rightChars="61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067" w:type="dxa"/>
            <w:textDirection w:val="btLr"/>
            <w:vAlign w:val="top"/>
          </w:tcPr>
          <w:p>
            <w:pPr>
              <w:pStyle w:val="7"/>
              <w:spacing w:before="230"/>
              <w:ind w:left="18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виміру</w:t>
            </w:r>
          </w:p>
        </w:tc>
        <w:tc>
          <w:tcPr>
            <w:tcW w:w="706" w:type="dxa"/>
            <w:textDirection w:val="btLr"/>
            <w:vAlign w:val="top"/>
          </w:tcPr>
          <w:p>
            <w:pPr>
              <w:pStyle w:val="7"/>
              <w:spacing w:before="230"/>
              <w:ind w:left="69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072" w:type="dxa"/>
            <w:textDirection w:val="btLr"/>
            <w:vAlign w:val="top"/>
          </w:tcPr>
          <w:p>
            <w:pPr>
              <w:pStyle w:val="7"/>
              <w:spacing w:before="76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Ціна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 ПДВ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грн.</w:t>
            </w:r>
          </w:p>
        </w:tc>
        <w:tc>
          <w:tcPr>
            <w:tcW w:w="1083" w:type="dxa"/>
            <w:textDirection w:val="btLr"/>
            <w:vAlign w:val="top"/>
          </w:tcPr>
          <w:p>
            <w:pPr>
              <w:pStyle w:val="7"/>
              <w:spacing w:before="23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44" w:lineRule="exact"/>
              <w:ind w:left="0" w:right="9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7" w:type="dxa"/>
          </w:tcPr>
          <w:p>
            <w:pPr>
              <w:pStyle w:val="7"/>
              <w:spacing w:line="244" w:lineRule="exact"/>
              <w:ind w:left="72" w:right="97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6" w:type="dxa"/>
          </w:tcPr>
          <w:p>
            <w:pPr>
              <w:pStyle w:val="7"/>
              <w:spacing w:line="244" w:lineRule="exact"/>
              <w:ind w:firstLine="120" w:firstLine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72" w:type="dxa"/>
          </w:tcPr>
          <w:p>
            <w:pPr>
              <w:pStyle w:val="7"/>
              <w:spacing w:line="244" w:lineRule="exact"/>
              <w:ind w:left="0" w:right="34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3" w:type="dxa"/>
          </w:tcPr>
          <w:p>
            <w:pPr>
              <w:pStyle w:val="7"/>
              <w:spacing w:line="244" w:lineRule="exact"/>
              <w:ind w:left="26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firstLine="230" w:firstLineChars="1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3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>Кунг для автомобіля MITSUBISHI L200 2.5 INVITE 2008 р.в.</w:t>
            </w:r>
          </w:p>
        </w:tc>
        <w:tc>
          <w:tcPr>
            <w:tcW w:w="1067" w:type="dxa"/>
          </w:tcPr>
          <w:p>
            <w:pPr>
              <w:pStyle w:val="7"/>
              <w:spacing w:line="234" w:lineRule="exact"/>
              <w:ind w:left="0" w:right="-43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штука</w:t>
            </w:r>
          </w:p>
        </w:tc>
        <w:tc>
          <w:tcPr>
            <w:tcW w:w="706" w:type="dxa"/>
          </w:tcPr>
          <w:p>
            <w:pPr>
              <w:pStyle w:val="7"/>
              <w:spacing w:line="234" w:lineRule="exact"/>
              <w:ind w:left="165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1</w:t>
            </w:r>
          </w:p>
        </w:tc>
        <w:tc>
          <w:tcPr>
            <w:tcW w:w="1072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firstLine="230" w:firstLineChars="100"/>
              <w:jc w:val="both"/>
              <w:rPr>
                <w:rFonts w:hint="default" w:ascii="Times New Roman" w:hAnsi="Times New Roman" w:cs="Times New Roman"/>
                <w:spacing w:val="-5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pacing w:val="-5"/>
                <w:sz w:val="24"/>
                <w:szCs w:val="24"/>
                <w:highlight w:val="none"/>
                <w:lang w:val="uk-UA"/>
              </w:rPr>
              <w:t>2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3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>Кунг для автомобіля MITSUBISHI L200 2.4 TD MT INVITE 2019 р.в.</w:t>
            </w:r>
          </w:p>
        </w:tc>
        <w:tc>
          <w:tcPr>
            <w:tcW w:w="1067" w:type="dxa"/>
          </w:tcPr>
          <w:p>
            <w:pPr>
              <w:pStyle w:val="7"/>
              <w:spacing w:line="234" w:lineRule="exact"/>
              <w:ind w:left="0" w:right="-43" w:rightChars="0"/>
              <w:jc w:val="center"/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штука</w:t>
            </w:r>
          </w:p>
        </w:tc>
        <w:tc>
          <w:tcPr>
            <w:tcW w:w="706" w:type="dxa"/>
          </w:tcPr>
          <w:p>
            <w:pPr>
              <w:pStyle w:val="7"/>
              <w:spacing w:line="234" w:lineRule="exact"/>
              <w:ind w:left="165"/>
              <w:jc w:val="center"/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1</w:t>
            </w:r>
          </w:p>
        </w:tc>
        <w:tc>
          <w:tcPr>
            <w:tcW w:w="1072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0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pacing w:val="-8"/>
                <w:sz w:val="24"/>
                <w:szCs w:val="24"/>
                <w:lang w:val="uk-UA"/>
              </w:rPr>
              <w:t>в тому числі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uk-UA"/>
              </w:rPr>
              <w:t>*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pacing w:val="-9"/>
                <w:sz w:val="24"/>
                <w:szCs w:val="24"/>
                <w:lang w:val="uk-UA"/>
              </w:rPr>
              <w:t>бе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spacing w:before="1"/>
      </w:pPr>
    </w:p>
    <w:p>
      <w:pPr>
        <w:numPr>
          <w:ilvl w:val="0"/>
          <w:numId w:val="1"/>
        </w:numPr>
        <w:spacing w:after="0" w:line="240" w:lineRule="auto"/>
        <w:ind w:left="316" w:leftChars="0" w:right="440" w:rightChars="200" w:firstLine="343" w:firstLineChars="143"/>
        <w:jc w:val="both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Ціна </w:t>
      </w:r>
      <w:r>
        <w:rPr>
          <w:rFonts w:hint="default" w:cs="Times New Roman"/>
          <w:color w:val="000000"/>
          <w:sz w:val="24"/>
          <w:szCs w:val="24"/>
          <w:rtl w:val="0"/>
          <w:lang w:val="uk-UA"/>
        </w:rPr>
        <w:t>товару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 включає: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 Постачальника, враховуючи вартість транспортних послуг на доставку Товару до місця поставки, визначеного цим Договором,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здійснення вантажно-розвантажувальних послуг при поставці Товару;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rtl w:val="0"/>
        </w:rPr>
        <w:t>занос Товару в приміщення; перевірку комплектності, цілісності та відсутності пошкоджень у присутності представників Замовника.</w:t>
      </w:r>
    </w:p>
    <w:p>
      <w:pPr>
        <w:pStyle w:val="6"/>
        <w:numPr>
          <w:ilvl w:val="0"/>
          <w:numId w:val="1"/>
        </w:numPr>
        <w:tabs>
          <w:tab w:val="left" w:pos="1097"/>
        </w:tabs>
        <w:spacing w:before="0" w:after="0" w:line="240" w:lineRule="auto"/>
        <w:ind w:left="316" w:right="505" w:firstLine="360"/>
        <w:jc w:val="both"/>
        <w:rPr>
          <w:sz w:val="24"/>
        </w:rPr>
      </w:pPr>
      <w:r>
        <w:rPr>
          <w:sz w:val="24"/>
        </w:rPr>
        <w:t xml:space="preserve">Ми погоджуємося з основними умовами Договору, які викладені у Додатку 3 до </w:t>
      </w:r>
      <w:r>
        <w:rPr>
          <w:sz w:val="24"/>
          <w:lang w:val="uk-UA"/>
        </w:rPr>
        <w:t>тендерної</w:t>
      </w:r>
      <w:r>
        <w:rPr>
          <w:rFonts w:hint="default"/>
          <w:sz w:val="24"/>
          <w:lang w:val="uk-UA"/>
        </w:rPr>
        <w:t xml:space="preserve"> д</w:t>
      </w:r>
      <w:r>
        <w:rPr>
          <w:sz w:val="24"/>
        </w:rPr>
        <w:t xml:space="preserve">окументації «Проект договору», та з тим, що основні умови Договору про закупівлю не можуть змінюватися після його підписання до виконання зобов’язань </w:t>
      </w:r>
      <w:r>
        <w:rPr>
          <w:sz w:val="24"/>
          <w:lang w:val="uk-UA"/>
        </w:rPr>
        <w:t>С</w:t>
      </w:r>
      <w:r>
        <w:rPr>
          <w:sz w:val="24"/>
        </w:rPr>
        <w:t xml:space="preserve">торонами у повному обсязі, крім випадків, визначених </w:t>
      </w:r>
      <w:r>
        <w:rPr>
          <w:sz w:val="24"/>
          <w:lang w:val="uk-UA"/>
        </w:rPr>
        <w:t>пунктом</w:t>
      </w:r>
      <w:r>
        <w:rPr>
          <w:rFonts w:hint="default"/>
          <w:sz w:val="24"/>
          <w:lang w:val="uk-UA"/>
        </w:rPr>
        <w:t xml:space="preserve"> 19 Особливостей</w:t>
      </w:r>
      <w:r>
        <w:rPr>
          <w:spacing w:val="-2"/>
          <w:sz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1137"/>
        </w:tabs>
        <w:spacing w:before="0" w:after="0" w:line="242" w:lineRule="auto"/>
        <w:ind w:left="316" w:right="500" w:firstLine="360"/>
        <w:jc w:val="both"/>
        <w:rPr>
          <w:sz w:val="24"/>
        </w:rPr>
      </w:pPr>
      <w:r>
        <w:rPr>
          <w:sz w:val="24"/>
        </w:rPr>
        <w:t>Ми згідні дотримуватися умов тендерної пропозиції протягом 120</w:t>
      </w:r>
      <w:r>
        <w:rPr>
          <w:rFonts w:hint="default"/>
          <w:sz w:val="24"/>
          <w:lang w:val="uk-UA"/>
        </w:rPr>
        <w:t xml:space="preserve"> (ста двадцяти)</w:t>
      </w:r>
      <w:r>
        <w:rPr>
          <w:sz w:val="24"/>
        </w:rPr>
        <w:t xml:space="preserve"> днів з дня розкриття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пропозицій.</w:t>
      </w:r>
      <w:bookmarkStart w:id="0" w:name="_GoBack"/>
      <w:bookmarkEnd w:id="0"/>
    </w:p>
    <w:p>
      <w:pPr>
        <w:pStyle w:val="6"/>
        <w:numPr>
          <w:ilvl w:val="0"/>
          <w:numId w:val="1"/>
        </w:numPr>
        <w:tabs>
          <w:tab w:val="left" w:pos="1084"/>
        </w:tabs>
        <w:spacing w:before="0" w:after="0" w:line="240" w:lineRule="auto"/>
        <w:ind w:left="316" w:right="500" w:firstLine="360"/>
        <w:jc w:val="both"/>
        <w:rPr>
          <w:sz w:val="24"/>
        </w:rPr>
      </w:pPr>
      <w:r>
        <w:rPr>
          <w:sz w:val="24"/>
        </w:rPr>
        <w:t>Якщо за результатами розгляду та оцінки нашої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пропозиції, ми будемо визначені переможцем процедури закупівлі та буде прийнято рішення про намір укласти Договір, ми зобов’язуємося підписати Договір з замовником не пізніше, ніж через 15 днів з дня</w:t>
      </w:r>
      <w:r>
        <w:rPr>
          <w:spacing w:val="40"/>
          <w:sz w:val="24"/>
        </w:rPr>
        <w:t xml:space="preserve"> </w:t>
      </w:r>
      <w:r>
        <w:rPr>
          <w:sz w:val="24"/>
        </w:rPr>
        <w:t>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>
      <w:pPr>
        <w:pStyle w:val="5"/>
        <w:rPr>
          <w:sz w:val="20"/>
        </w:rPr>
      </w:pPr>
    </w:p>
    <w:p>
      <w:pPr>
        <w:pStyle w:val="5"/>
        <w:spacing w:before="13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169545</wp:posOffset>
                </wp:positionV>
                <wp:extent cx="5564505" cy="1270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4505">
                              <a:moveTo>
                                <a:pt x="0" y="0"/>
                              </a:moveTo>
                              <a:lnTo>
                                <a:pt x="556437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o:spt="100" style="position:absolute;left:0pt;margin-left:106.8pt;margin-top:13.35pt;height:0.1pt;width:438.15pt;mso-position-horizontal-relative:page;mso-wrap-distance-bottom:0pt;mso-wrap-distance-top:0pt;z-index:-251656192;mso-width-relative:page;mso-height-relative:page;" filled="f" stroked="t" coordsize="5564505,1" o:gfxdata="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L1kpzWAAAACgEAAA8AAAAA&#10;AAAAAQAgAAAAIgAAAGRycy9kb3ducmV2LnhtbFBLAQIUABQAAAAIAIdO4kAKPVXFFgIAAHwEAAAO&#10;AAAAAAAAAAEAIAAAACUBAABkcnMvZTJvRG9jLnhtbFBLBQYAAAAABgAGAFkBAACtBQAAAAA=&#10;" path="m0,0l556437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9" w:lineRule="exact"/>
        <w:ind w:left="1872" w:right="0" w:firstLine="0"/>
        <w:jc w:val="left"/>
        <w:rPr>
          <w:i/>
          <w:sz w:val="20"/>
        </w:rPr>
      </w:pPr>
      <w:r>
        <w:rPr>
          <w:i/>
          <w:sz w:val="20"/>
        </w:rPr>
        <w:t>(Посада,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ініціали,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підпис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керівника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або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уповноваженої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особи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5" w:lineRule="exact"/>
        <w:ind w:left="654" w:right="490"/>
        <w:jc w:val="center"/>
      </w:pPr>
      <w:r>
        <w:rPr>
          <w:spacing w:val="-4"/>
        </w:rPr>
        <w:t>М.П.</w:t>
      </w:r>
    </w:p>
    <w:p>
      <w:pPr>
        <w:pStyle w:val="5"/>
      </w:pPr>
    </w:p>
    <w:p>
      <w:pPr>
        <w:pStyle w:val="5"/>
        <w:ind w:left="316" w:right="500" w:firstLine="542"/>
        <w:jc w:val="both"/>
      </w:pPr>
    </w:p>
    <w:p>
      <w:pPr>
        <w:pStyle w:val="5"/>
        <w:ind w:left="316" w:right="500" w:firstLine="542"/>
        <w:jc w:val="both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* ПДВ нараховується у випадках, передбачених законодавством України.</w:t>
      </w:r>
    </w:p>
    <w:p>
      <w:pPr>
        <w:pStyle w:val="5"/>
        <w:ind w:left="316" w:right="500" w:firstLine="542"/>
        <w:jc w:val="both"/>
        <w:rPr>
          <w:rFonts w:hint="default"/>
          <w:i/>
          <w:iCs/>
          <w:lang w:val="uk-UA"/>
        </w:rPr>
      </w:pP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rtl w:val="0"/>
          <w:lang w:val="uk-UA"/>
        </w:rPr>
        <w:t>Ціна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товару повинна бути зазначена за нульовою ставковою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податку на додану вартість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відповідно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до підпункту “г” підпункту 195.1.2 пункту 195.1 статті 195 розділу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/>
        </w:rPr>
        <w:t xml:space="preserve">V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>Податкового Кодексу України та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Постанови КМУ від 02.03.2022 № 178 «Деякі питання обкладання податком на додану вартість за нульовою ставкою у період воєнного стану».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sz w:val="22"/>
          <w:szCs w:val="22"/>
          <w:lang w:val="uk-UA"/>
        </w:rPr>
      </w:pP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sz w:val="22"/>
          <w:szCs w:val="22"/>
          <w:lang w:val="uk-UA"/>
        </w:rPr>
      </w:pPr>
    </w:p>
    <w:p>
      <w:pPr>
        <w:pStyle w:val="5"/>
        <w:ind w:left="316" w:right="500" w:firstLine="542"/>
        <w:jc w:val="both"/>
      </w:pPr>
      <w:r>
        <w:t xml:space="preserve"> </w:t>
      </w:r>
    </w:p>
    <w:p>
      <w:pPr>
        <w:spacing w:after="0"/>
        <w:sectPr>
          <w:pgSz w:w="11910" w:h="16840"/>
          <w:pgMar w:top="520" w:right="910" w:bottom="1140" w:left="1100" w:header="0" w:footer="901" w:gutter="0"/>
          <w:cols w:space="720" w:num="1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316" w:hanging="39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334" w:hanging="394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348" w:hanging="39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363" w:hanging="39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377" w:hanging="39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392" w:hanging="39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406" w:hanging="39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420" w:hanging="39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435" w:hanging="39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D02F6"/>
    <w:rsid w:val="1F693A18"/>
    <w:rsid w:val="245109A3"/>
    <w:rsid w:val="25523035"/>
    <w:rsid w:val="3FFF72E9"/>
    <w:rsid w:val="46C0371D"/>
    <w:rsid w:val="59F05A80"/>
    <w:rsid w:val="6497425F"/>
    <w:rsid w:val="65B640C9"/>
    <w:rsid w:val="77D32AF4"/>
    <w:rsid w:val="7C2E7787"/>
    <w:rsid w:val="7ED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qFormat/>
    <w:uiPriority w:val="1"/>
    <w:pPr>
      <w:spacing w:line="272" w:lineRule="exact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paragraph" w:styleId="6">
    <w:name w:val="List Paragraph"/>
    <w:basedOn w:val="1"/>
    <w:qFormat/>
    <w:uiPriority w:val="1"/>
    <w:pPr>
      <w:ind w:left="316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7">
    <w:name w:val="Table Paragraph"/>
    <w:basedOn w:val="1"/>
    <w:qFormat/>
    <w:uiPriority w:val="1"/>
    <w:pPr>
      <w:ind w:left="105"/>
    </w:pPr>
    <w:rPr>
      <w:rFonts w:ascii="Times New Roman" w:hAnsi="Times New Roman" w:eastAsia="Times New Roman" w:cs="Times New Roman"/>
      <w:lang w:val="uk-UA" w:eastAsia="en-US" w:bidi="ar-SA"/>
    </w:rPr>
  </w:style>
  <w:style w:type="character" w:customStyle="1" w:styleId="8">
    <w:name w:val="Основной текст Char"/>
    <w:link w:val="5"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2024-01-30T12:53:00Z</dcterms:created>
  <dc:creator>Admin</dc:creator>
  <cp:lastModifiedBy>Оксана Павлюк</cp:lastModifiedBy>
  <dcterms:modified xsi:type="dcterms:W3CDTF">2024-03-20T11:50:17Z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E3DB1EB78A834EE5A57A1A9987CC97FC_12</vt:lpwstr>
  </property>
</Properties>
</file>