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FE" w:rsidRPr="00916B7D" w:rsidRDefault="001C67FE" w:rsidP="001C67FE">
      <w:pPr>
        <w:spacing w:after="0" w:line="240" w:lineRule="auto"/>
        <w:ind w:left="5660" w:firstLine="700"/>
        <w:jc w:val="right"/>
        <w:rPr>
          <w:rFonts w:ascii="Times New Roman" w:eastAsia="Times New Roman" w:hAnsi="Times New Roman" w:cs="Times New Roman"/>
          <w:sz w:val="24"/>
          <w:szCs w:val="24"/>
          <w:lang w:val="en-US"/>
        </w:rPr>
      </w:pPr>
      <w:bookmarkStart w:id="0" w:name="_GoBack"/>
      <w:bookmarkEnd w:id="0"/>
      <w:r w:rsidRPr="00531D5E">
        <w:rPr>
          <w:rFonts w:ascii="Times New Roman" w:eastAsia="Times New Roman" w:hAnsi="Times New Roman" w:cs="Times New Roman"/>
          <w:b/>
          <w:color w:val="000000"/>
          <w:sz w:val="24"/>
          <w:szCs w:val="24"/>
        </w:rPr>
        <w:t xml:space="preserve">ДОДАТОК </w:t>
      </w:r>
      <w:r w:rsidR="00D8364F">
        <w:rPr>
          <w:rFonts w:ascii="Times New Roman" w:eastAsia="Times New Roman" w:hAnsi="Times New Roman" w:cs="Times New Roman"/>
          <w:b/>
          <w:color w:val="000000"/>
          <w:sz w:val="24"/>
          <w:szCs w:val="24"/>
        </w:rPr>
        <w:t>4</w:t>
      </w:r>
    </w:p>
    <w:p w:rsidR="001C67FE" w:rsidRPr="00531D5E" w:rsidRDefault="001C67FE" w:rsidP="00056370">
      <w:pPr>
        <w:spacing w:after="0" w:line="240" w:lineRule="auto"/>
        <w:ind w:left="5660" w:firstLine="700"/>
        <w:jc w:val="right"/>
        <w:rPr>
          <w:rFonts w:ascii="Times New Roman" w:eastAsia="Times New Roman" w:hAnsi="Times New Roman" w:cs="Times New Roman"/>
          <w:i/>
          <w:color w:val="000000"/>
          <w:sz w:val="24"/>
          <w:szCs w:val="24"/>
        </w:rPr>
      </w:pPr>
      <w:r w:rsidRPr="00531D5E">
        <w:rPr>
          <w:rFonts w:ascii="Times New Roman" w:eastAsia="Times New Roman" w:hAnsi="Times New Roman" w:cs="Times New Roman"/>
          <w:i/>
          <w:color w:val="000000"/>
          <w:sz w:val="24"/>
          <w:szCs w:val="24"/>
        </w:rPr>
        <w:t>до тендерної документації</w:t>
      </w:r>
    </w:p>
    <w:p w:rsidR="00056370" w:rsidRPr="00531D5E" w:rsidRDefault="00056370" w:rsidP="00056370">
      <w:pPr>
        <w:spacing w:after="0" w:line="240" w:lineRule="auto"/>
        <w:ind w:left="5660" w:firstLine="700"/>
        <w:jc w:val="right"/>
        <w:rPr>
          <w:rFonts w:ascii="Times New Roman" w:eastAsia="Times New Roman" w:hAnsi="Times New Roman" w:cs="Times New Roman"/>
          <w:sz w:val="24"/>
          <w:szCs w:val="24"/>
        </w:rPr>
      </w:pPr>
    </w:p>
    <w:p w:rsidR="00056370" w:rsidRPr="00531D5E" w:rsidRDefault="00056370" w:rsidP="004D05F2">
      <w:pPr>
        <w:pStyle w:val="ab"/>
        <w:numPr>
          <w:ilvl w:val="0"/>
          <w:numId w:val="4"/>
        </w:numPr>
        <w:spacing w:after="0" w:line="240" w:lineRule="auto"/>
        <w:jc w:val="both"/>
        <w:rPr>
          <w:rFonts w:ascii="Times New Roman" w:eastAsia="Times New Roman" w:hAnsi="Times New Roman" w:cs="Times New Roman"/>
          <w:b/>
          <w:sz w:val="24"/>
          <w:szCs w:val="24"/>
        </w:rPr>
      </w:pPr>
      <w:r w:rsidRPr="00531D5E">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D05F2" w:rsidRPr="00531D5E" w:rsidRDefault="004D05F2" w:rsidP="004D05F2">
      <w:pPr>
        <w:pStyle w:val="ab"/>
        <w:spacing w:after="0" w:line="240" w:lineRule="auto"/>
        <w:jc w:val="both"/>
        <w:rPr>
          <w:rFonts w:ascii="Times New Roman" w:eastAsia="Times New Roman" w:hAnsi="Times New Roman" w:cs="Times New Roman"/>
          <w:b/>
          <w:sz w:val="24"/>
          <w:szCs w:val="24"/>
        </w:rPr>
      </w:pPr>
    </w:p>
    <w:tbl>
      <w:tblPr>
        <w:tblW w:w="9619" w:type="dxa"/>
        <w:jc w:val="center"/>
        <w:tblLayout w:type="fixed"/>
        <w:tblLook w:val="0400" w:firstRow="0" w:lastRow="0" w:firstColumn="0" w:lastColumn="0" w:noHBand="0" w:noVBand="1"/>
      </w:tblPr>
      <w:tblGrid>
        <w:gridCol w:w="559"/>
        <w:gridCol w:w="3684"/>
        <w:gridCol w:w="5376"/>
      </w:tblGrid>
      <w:tr w:rsidR="001C67FE" w:rsidRPr="00531D5E" w:rsidTr="00A65FA2">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67FE" w:rsidRPr="00531D5E" w:rsidRDefault="001C67FE" w:rsidP="001C67FE">
            <w:pPr>
              <w:spacing w:after="0" w:line="240" w:lineRule="auto"/>
              <w:jc w:val="center"/>
              <w:rPr>
                <w:rFonts w:ascii="Times New Roman" w:eastAsia="Times New Roman" w:hAnsi="Times New Roman" w:cs="Times New Roman"/>
                <w:b/>
                <w:color w:val="000000"/>
                <w:sz w:val="24"/>
                <w:szCs w:val="24"/>
              </w:rPr>
            </w:pPr>
            <w:r w:rsidRPr="00531D5E">
              <w:rPr>
                <w:rFonts w:ascii="Times New Roman" w:eastAsia="Times New Roman" w:hAnsi="Times New Roman" w:cs="Times New Roman"/>
                <w:b/>
                <w:color w:val="000000"/>
                <w:sz w:val="24"/>
                <w:szCs w:val="24"/>
              </w:rPr>
              <w:t>№ п/</w:t>
            </w:r>
            <w:proofErr w:type="spellStart"/>
            <w:r w:rsidRPr="00531D5E">
              <w:rPr>
                <w:rFonts w:ascii="Times New Roman" w:eastAsia="Times New Roman" w:hAnsi="Times New Roman" w:cs="Times New Roman"/>
                <w:b/>
                <w:color w:val="000000"/>
                <w:sz w:val="24"/>
                <w:szCs w:val="24"/>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67FE" w:rsidRPr="00531D5E" w:rsidRDefault="001C67FE" w:rsidP="001C67FE">
            <w:pPr>
              <w:spacing w:after="0" w:line="240" w:lineRule="auto"/>
              <w:jc w:val="center"/>
              <w:rPr>
                <w:rFonts w:ascii="Times New Roman" w:eastAsia="Times New Roman" w:hAnsi="Times New Roman" w:cs="Times New Roman"/>
                <w:b/>
                <w:color w:val="000000"/>
                <w:sz w:val="24"/>
                <w:szCs w:val="24"/>
              </w:rPr>
            </w:pPr>
            <w:r w:rsidRPr="00531D5E">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67FE" w:rsidRPr="00531D5E" w:rsidRDefault="001C67FE" w:rsidP="001C67FE">
            <w:pPr>
              <w:spacing w:after="0" w:line="240" w:lineRule="auto"/>
              <w:jc w:val="center"/>
              <w:rPr>
                <w:rFonts w:ascii="Times New Roman" w:eastAsia="Times New Roman" w:hAnsi="Times New Roman" w:cs="Times New Roman"/>
                <w:b/>
                <w:color w:val="000000"/>
                <w:sz w:val="24"/>
                <w:szCs w:val="24"/>
              </w:rPr>
            </w:pPr>
            <w:r w:rsidRPr="00531D5E">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1C67FE" w:rsidRPr="00531D5E" w:rsidTr="00A65FA2">
        <w:trPr>
          <w:trHeight w:val="1328"/>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7FE" w:rsidRPr="00531D5E" w:rsidRDefault="001C67FE" w:rsidP="001C67FE">
            <w:pPr>
              <w:spacing w:after="0" w:line="240" w:lineRule="auto"/>
              <w:jc w:val="center"/>
              <w:rPr>
                <w:rFonts w:ascii="Times New Roman" w:eastAsia="Times New Roman" w:hAnsi="Times New Roman" w:cs="Times New Roman"/>
                <w:b/>
                <w:color w:val="000000"/>
                <w:sz w:val="24"/>
                <w:szCs w:val="24"/>
              </w:rPr>
            </w:pPr>
            <w:r w:rsidRPr="00531D5E">
              <w:rPr>
                <w:rFonts w:ascii="Times New Roman" w:eastAsia="Times New Roman" w:hAnsi="Times New Roman" w:cs="Times New Roman"/>
                <w:b/>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7FE" w:rsidRPr="00531D5E" w:rsidRDefault="001C67FE" w:rsidP="001C67FE">
            <w:pPr>
              <w:spacing w:after="0" w:line="240" w:lineRule="auto"/>
              <w:rPr>
                <w:rFonts w:ascii="Times New Roman" w:eastAsia="Times New Roman" w:hAnsi="Times New Roman" w:cs="Times New Roman"/>
                <w:b/>
                <w:color w:val="000000"/>
                <w:sz w:val="24"/>
                <w:szCs w:val="24"/>
              </w:rPr>
            </w:pPr>
            <w:r w:rsidRPr="00531D5E">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1C67FE" w:rsidRPr="00531D5E" w:rsidRDefault="001C67FE" w:rsidP="001C67FE">
            <w:pPr>
              <w:spacing w:after="0" w:line="240" w:lineRule="auto"/>
              <w:jc w:val="both"/>
              <w:rPr>
                <w:rFonts w:ascii="Times New Roman" w:eastAsia="Times New Roman" w:hAnsi="Times New Roman" w:cs="Times New Roman"/>
                <w:i/>
                <w:color w:val="000000"/>
                <w:sz w:val="24"/>
                <w:szCs w:val="24"/>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7FE" w:rsidRPr="00531D5E" w:rsidRDefault="00DD0224" w:rsidP="00DD022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1C67FE" w:rsidRPr="00531D5E" w:rsidTr="00A65FA2">
        <w:trPr>
          <w:trHeight w:val="73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7FE" w:rsidRPr="00531D5E" w:rsidRDefault="00056370" w:rsidP="001C67FE">
            <w:pPr>
              <w:spacing w:after="0" w:line="240" w:lineRule="auto"/>
              <w:jc w:val="center"/>
              <w:rPr>
                <w:rFonts w:ascii="Times New Roman" w:eastAsia="Times New Roman" w:hAnsi="Times New Roman" w:cs="Times New Roman"/>
                <w:b/>
                <w:color w:val="000000"/>
                <w:sz w:val="24"/>
                <w:szCs w:val="24"/>
              </w:rPr>
            </w:pPr>
            <w:r w:rsidRPr="00531D5E">
              <w:rPr>
                <w:rFonts w:ascii="Times New Roman" w:eastAsia="Times New Roman" w:hAnsi="Times New Roman" w:cs="Times New Roman"/>
                <w:b/>
                <w:color w:val="000000"/>
                <w:sz w:val="24"/>
                <w:szCs w:val="24"/>
              </w:rPr>
              <w:t>2</w:t>
            </w:r>
            <w:r w:rsidR="001C67FE" w:rsidRPr="00531D5E">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7FE" w:rsidRPr="00D8364F" w:rsidRDefault="00D8364F" w:rsidP="001C67FE">
            <w:pPr>
              <w:spacing w:after="0" w:line="240" w:lineRule="auto"/>
              <w:rPr>
                <w:rFonts w:ascii="Times New Roman" w:eastAsia="Times New Roman" w:hAnsi="Times New Roman" w:cs="Times New Roman"/>
                <w:b/>
                <w:color w:val="000000"/>
                <w:sz w:val="24"/>
                <w:szCs w:val="24"/>
              </w:rPr>
            </w:pPr>
            <w:r w:rsidRPr="00D8364F">
              <w:rPr>
                <w:rFonts w:ascii="Times New Roman" w:hAnsi="Times New Roman" w:cs="Times New Roman"/>
                <w:color w:val="333333"/>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B18" w:rsidRPr="00531D5E" w:rsidRDefault="00673B18" w:rsidP="00673B18">
            <w:pPr>
              <w:pStyle w:val="TableParagraph"/>
              <w:spacing w:before="5" w:line="244" w:lineRule="auto"/>
              <w:ind w:right="96"/>
              <w:jc w:val="both"/>
              <w:rPr>
                <w:b/>
                <w:sz w:val="24"/>
                <w:szCs w:val="24"/>
              </w:rPr>
            </w:pPr>
            <w:r w:rsidRPr="00531D5E">
              <w:rPr>
                <w:sz w:val="24"/>
                <w:szCs w:val="24"/>
              </w:rPr>
              <w:t>2.1. Для підтвердження д</w:t>
            </w:r>
            <w:r w:rsidR="00D8364F">
              <w:rPr>
                <w:sz w:val="24"/>
                <w:szCs w:val="24"/>
              </w:rPr>
              <w:t xml:space="preserve">аного кваліфікаційного критерію </w:t>
            </w:r>
            <w:r w:rsidRPr="00531D5E">
              <w:rPr>
                <w:b/>
                <w:sz w:val="24"/>
                <w:szCs w:val="24"/>
              </w:rPr>
              <w:t xml:space="preserve">учасники у складі </w:t>
            </w:r>
            <w:r w:rsidR="00D8364F">
              <w:rPr>
                <w:b/>
                <w:sz w:val="24"/>
                <w:szCs w:val="24"/>
              </w:rPr>
              <w:t>пропозиції надають копію аналогічного договору та довідку про виконання договору.</w:t>
            </w:r>
          </w:p>
          <w:p w:rsidR="001C67FE" w:rsidRPr="00531D5E" w:rsidRDefault="001C67FE" w:rsidP="00531D5E">
            <w:pPr>
              <w:pStyle w:val="TableParagraph"/>
              <w:spacing w:line="244" w:lineRule="auto"/>
              <w:ind w:right="91"/>
              <w:jc w:val="both"/>
              <w:rPr>
                <w:i/>
                <w:sz w:val="24"/>
                <w:szCs w:val="24"/>
              </w:rPr>
            </w:pPr>
          </w:p>
        </w:tc>
      </w:tr>
    </w:tbl>
    <w:p w:rsidR="001C67FE" w:rsidRPr="00531D5E" w:rsidRDefault="001C67FE" w:rsidP="001C67FE">
      <w:pPr>
        <w:spacing w:after="0" w:line="240" w:lineRule="auto"/>
        <w:jc w:val="both"/>
        <w:rPr>
          <w:rFonts w:ascii="Times New Roman" w:eastAsia="Times New Roman" w:hAnsi="Times New Roman" w:cs="Times New Roman"/>
          <w:i/>
          <w:color w:val="000000"/>
          <w:sz w:val="24"/>
          <w:szCs w:val="24"/>
        </w:rPr>
      </w:pPr>
      <w:r w:rsidRPr="00531D5E">
        <w:rPr>
          <w:rFonts w:ascii="Times New Roman" w:eastAsia="Times New Roman" w:hAnsi="Times New Roman" w:cs="Times New Roman"/>
          <w:i/>
          <w:color w:val="000000"/>
          <w:sz w:val="24"/>
          <w:szCs w:val="24"/>
        </w:rPr>
        <w:t>**</w:t>
      </w:r>
      <w:r w:rsidR="004D05F2" w:rsidRPr="00531D5E">
        <w:rPr>
          <w:rFonts w:ascii="Times New Roman" w:hAnsi="Times New Roman" w:cs="Times New Roman"/>
          <w:sz w:val="24"/>
          <w:szCs w:val="24"/>
        </w:rPr>
        <w:t xml:space="preserve"> </w:t>
      </w:r>
      <w:r w:rsidRPr="00531D5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67FE" w:rsidRPr="00531D5E" w:rsidRDefault="001C67FE" w:rsidP="001C67FE">
      <w:pPr>
        <w:spacing w:after="0" w:line="240" w:lineRule="auto"/>
        <w:rPr>
          <w:rFonts w:ascii="Times New Roman" w:hAnsi="Times New Roman" w:cs="Times New Roman"/>
          <w:sz w:val="24"/>
          <w:szCs w:val="24"/>
        </w:rPr>
      </w:pPr>
    </w:p>
    <w:p w:rsidR="001C67FE" w:rsidRPr="00531D5E" w:rsidRDefault="001C67FE" w:rsidP="001C67FE">
      <w:pPr>
        <w:spacing w:after="0" w:line="240" w:lineRule="auto"/>
        <w:rPr>
          <w:rFonts w:ascii="Times New Roman" w:hAnsi="Times New Roman" w:cs="Times New Roman"/>
          <w:sz w:val="24"/>
          <w:szCs w:val="24"/>
        </w:rPr>
      </w:pPr>
    </w:p>
    <w:p w:rsidR="001C67FE" w:rsidRPr="00531D5E" w:rsidRDefault="001C67FE" w:rsidP="001C67FE">
      <w:pPr>
        <w:spacing w:after="0" w:line="240" w:lineRule="auto"/>
        <w:rPr>
          <w:rFonts w:ascii="Times New Roman" w:hAnsi="Times New Roman" w:cs="Times New Roman"/>
          <w:sz w:val="24"/>
          <w:szCs w:val="24"/>
        </w:rPr>
      </w:pPr>
    </w:p>
    <w:p w:rsidR="001C67FE" w:rsidRPr="00531D5E" w:rsidRDefault="001C67FE" w:rsidP="001C67FE">
      <w:pPr>
        <w:spacing w:after="0" w:line="240" w:lineRule="auto"/>
        <w:rPr>
          <w:rFonts w:ascii="Times New Roman" w:hAnsi="Times New Roman" w:cs="Times New Roman"/>
          <w:sz w:val="24"/>
          <w:szCs w:val="24"/>
        </w:rPr>
      </w:pPr>
    </w:p>
    <w:p w:rsidR="001C67FE" w:rsidRPr="00531D5E" w:rsidRDefault="001C67FE" w:rsidP="004D05F2">
      <w:pPr>
        <w:pStyle w:val="ab"/>
        <w:numPr>
          <w:ilvl w:val="0"/>
          <w:numId w:val="4"/>
        </w:numPr>
        <w:spacing w:after="0" w:line="240" w:lineRule="auto"/>
        <w:jc w:val="both"/>
        <w:rPr>
          <w:rFonts w:ascii="Times New Roman" w:eastAsia="Times New Roman" w:hAnsi="Times New Roman" w:cs="Times New Roman"/>
          <w:b/>
          <w:color w:val="000000"/>
          <w:sz w:val="24"/>
          <w:szCs w:val="24"/>
        </w:rPr>
      </w:pPr>
      <w:r w:rsidRPr="00531D5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531D5E">
        <w:rPr>
          <w:rFonts w:ascii="Times New Roman" w:eastAsia="Times New Roman" w:hAnsi="Times New Roman" w:cs="Times New Roman"/>
          <w:b/>
          <w:color w:val="000000"/>
          <w:sz w:val="24"/>
          <w:szCs w:val="24"/>
          <w:u w:val="single"/>
        </w:rPr>
        <w:t>УЧАСНИКА</w:t>
      </w:r>
      <w:r w:rsidRPr="00531D5E">
        <w:rPr>
          <w:rFonts w:ascii="Times New Roman" w:eastAsia="Times New Roman" w:hAnsi="Times New Roman" w:cs="Times New Roman"/>
          <w:b/>
          <w:color w:val="000000"/>
          <w:sz w:val="24"/>
          <w:szCs w:val="24"/>
        </w:rPr>
        <w:t>  вимогам,</w:t>
      </w:r>
      <w:r w:rsidR="004D05F2" w:rsidRPr="00531D5E">
        <w:rPr>
          <w:rFonts w:ascii="Times New Roman" w:eastAsia="Times New Roman" w:hAnsi="Times New Roman" w:cs="Times New Roman"/>
          <w:b/>
          <w:color w:val="000000"/>
          <w:sz w:val="24"/>
          <w:szCs w:val="24"/>
        </w:rPr>
        <w:t xml:space="preserve"> визначеним у статті 17 Закону «</w:t>
      </w:r>
      <w:r w:rsidRPr="00531D5E">
        <w:rPr>
          <w:rFonts w:ascii="Times New Roman" w:eastAsia="Times New Roman" w:hAnsi="Times New Roman" w:cs="Times New Roman"/>
          <w:b/>
          <w:color w:val="000000"/>
          <w:sz w:val="24"/>
          <w:szCs w:val="24"/>
        </w:rPr>
        <w:t>Про публічні закупівлі</w:t>
      </w:r>
      <w:r w:rsidR="004D05F2" w:rsidRPr="00531D5E">
        <w:rPr>
          <w:rFonts w:ascii="Times New Roman" w:eastAsia="Times New Roman" w:hAnsi="Times New Roman" w:cs="Times New Roman"/>
          <w:b/>
          <w:color w:val="000000"/>
          <w:sz w:val="24"/>
          <w:szCs w:val="24"/>
        </w:rPr>
        <w:t>»</w:t>
      </w:r>
      <w:r w:rsidRPr="00531D5E">
        <w:rPr>
          <w:rFonts w:ascii="Times New Roman" w:eastAsia="Times New Roman" w:hAnsi="Times New Roman" w:cs="Times New Roman"/>
          <w:b/>
          <w:color w:val="000000"/>
          <w:sz w:val="24"/>
          <w:szCs w:val="24"/>
        </w:rPr>
        <w:t xml:space="preserve"> (далі – </w:t>
      </w:r>
      <w:r w:rsidR="004D05F2" w:rsidRPr="00531D5E">
        <w:rPr>
          <w:rFonts w:ascii="Times New Roman" w:eastAsia="Times New Roman" w:hAnsi="Times New Roman" w:cs="Times New Roman"/>
          <w:b/>
          <w:color w:val="000000"/>
          <w:sz w:val="24"/>
          <w:szCs w:val="24"/>
        </w:rPr>
        <w:t>«</w:t>
      </w:r>
      <w:r w:rsidRPr="00531D5E">
        <w:rPr>
          <w:rFonts w:ascii="Times New Roman" w:eastAsia="Times New Roman" w:hAnsi="Times New Roman" w:cs="Times New Roman"/>
          <w:b/>
          <w:color w:val="000000"/>
          <w:sz w:val="24"/>
          <w:szCs w:val="24"/>
        </w:rPr>
        <w:t>Закон</w:t>
      </w:r>
      <w:r w:rsidR="004D05F2" w:rsidRPr="00531D5E">
        <w:rPr>
          <w:rFonts w:ascii="Times New Roman" w:eastAsia="Times New Roman" w:hAnsi="Times New Roman" w:cs="Times New Roman"/>
          <w:b/>
          <w:color w:val="000000"/>
          <w:sz w:val="24"/>
          <w:szCs w:val="24"/>
        </w:rPr>
        <w:t>»):</w:t>
      </w:r>
    </w:p>
    <w:p w:rsidR="004D05F2" w:rsidRPr="00531D5E" w:rsidRDefault="004D05F2" w:rsidP="004D05F2">
      <w:pPr>
        <w:pStyle w:val="ab"/>
        <w:spacing w:after="0" w:line="240" w:lineRule="auto"/>
        <w:jc w:val="both"/>
        <w:rPr>
          <w:rFonts w:ascii="Times New Roman" w:eastAsia="Times New Roman" w:hAnsi="Times New Roman" w:cs="Times New Roman"/>
          <w:b/>
          <w:color w:val="000000"/>
          <w:sz w:val="24"/>
          <w:szCs w:val="24"/>
        </w:rPr>
      </w:pPr>
    </w:p>
    <w:p w:rsidR="00D8364F" w:rsidRPr="00D8364F" w:rsidRDefault="00D8364F" w:rsidP="00D8364F">
      <w:pPr>
        <w:keepNext/>
        <w:suppressAutoHyphens/>
        <w:jc w:val="center"/>
        <w:rPr>
          <w:rFonts w:ascii="Times New Roman" w:hAnsi="Times New Roman" w:cs="Times New Roman"/>
          <w:b/>
          <w:bCs/>
          <w:sz w:val="24"/>
          <w:szCs w:val="24"/>
          <w:lang w:eastAsia="ar-SA"/>
        </w:rPr>
      </w:pPr>
    </w:p>
    <w:p w:rsidR="00D8364F" w:rsidRPr="00D8364F" w:rsidRDefault="00D8364F" w:rsidP="00D8364F">
      <w:pPr>
        <w:keepNext/>
        <w:suppressAutoHyphens/>
        <w:ind w:firstLine="709"/>
        <w:jc w:val="both"/>
        <w:rPr>
          <w:rFonts w:ascii="Times New Roman" w:hAnsi="Times New Roman" w:cs="Times New Roman"/>
          <w:color w:val="000000"/>
          <w:sz w:val="24"/>
          <w:szCs w:val="24"/>
        </w:rPr>
      </w:pPr>
      <w:r w:rsidRPr="00D8364F">
        <w:rPr>
          <w:rFonts w:ascii="Times New Roman" w:hAnsi="Times New Roman" w:cs="Times New Roman"/>
          <w:bCs/>
          <w:sz w:val="24"/>
          <w:szCs w:val="24"/>
        </w:rPr>
        <w:t>Замовник не вимагає документального підтвердження</w:t>
      </w:r>
      <w:r w:rsidRPr="00D8364F">
        <w:rPr>
          <w:rFonts w:ascii="Times New Roman" w:hAnsi="Times New Roman" w:cs="Times New Roman"/>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8364F" w:rsidRPr="00D8364F" w:rsidRDefault="00D8364F" w:rsidP="00D8364F">
      <w:pPr>
        <w:shd w:val="clear" w:color="auto" w:fill="FFFFFF"/>
        <w:ind w:firstLine="709"/>
        <w:jc w:val="both"/>
        <w:rPr>
          <w:rFonts w:ascii="Times New Roman" w:hAnsi="Times New Roman" w:cs="Times New Roman"/>
          <w:sz w:val="24"/>
          <w:szCs w:val="24"/>
        </w:rPr>
      </w:pPr>
      <w:r w:rsidRPr="00D8364F">
        <w:rPr>
          <w:rFonts w:ascii="Times New Roman" w:hAnsi="Times New Roman" w:cs="Times New Roman"/>
          <w:sz w:val="24"/>
          <w:szCs w:val="24"/>
        </w:rPr>
        <w:t>З 24.02.2022 відповідно до Закону України «Про правовий режим воєнного стану» в Україні діє режим воєнного стану.</w:t>
      </w:r>
    </w:p>
    <w:p w:rsidR="00D8364F" w:rsidRPr="00D8364F" w:rsidRDefault="00D8364F" w:rsidP="00D8364F">
      <w:pPr>
        <w:keepNext/>
        <w:suppressAutoHyphens/>
        <w:ind w:firstLine="709"/>
        <w:jc w:val="both"/>
        <w:rPr>
          <w:rFonts w:ascii="Times New Roman" w:hAnsi="Times New Roman" w:cs="Times New Roman"/>
          <w:sz w:val="24"/>
          <w:szCs w:val="24"/>
        </w:rPr>
      </w:pPr>
      <w:r w:rsidRPr="00D8364F">
        <w:rPr>
          <w:rFonts w:ascii="Times New Roman" w:hAnsi="Times New Roman" w:cs="Times New Roman"/>
          <w:sz w:val="24"/>
          <w:szCs w:val="24"/>
        </w:rPr>
        <w:lastRenderedPageBreak/>
        <w:t>Указом Президента України від 24.02.2022 № 64 (далі – Указ № 64), зі змінами, введено воєнний стан в Україні.</w:t>
      </w:r>
    </w:p>
    <w:p w:rsidR="00D8364F" w:rsidRPr="00D8364F" w:rsidRDefault="00D8364F" w:rsidP="00D8364F">
      <w:pPr>
        <w:keepNext/>
        <w:keepLines/>
        <w:shd w:val="clear" w:color="auto" w:fill="FFFFFF"/>
        <w:ind w:firstLine="709"/>
        <w:jc w:val="both"/>
        <w:outlineLvl w:val="0"/>
        <w:rPr>
          <w:rFonts w:ascii="Times New Roman" w:hAnsi="Times New Roman" w:cs="Times New Roman"/>
          <w:bCs/>
          <w:i/>
          <w:spacing w:val="-20"/>
          <w:sz w:val="24"/>
          <w:szCs w:val="24"/>
        </w:rPr>
      </w:pPr>
      <w:r w:rsidRPr="00D8364F">
        <w:rPr>
          <w:rFonts w:ascii="Times New Roman" w:hAnsi="Times New Roman" w:cs="Times New Roman"/>
          <w:bCs/>
          <w:i/>
          <w:spacing w:val="-20"/>
          <w:sz w:val="24"/>
          <w:szCs w:val="24"/>
        </w:rPr>
        <w:t xml:space="preserve">Постановою Кабінету Міністрів України </w:t>
      </w:r>
      <w:r w:rsidRPr="00D8364F">
        <w:rPr>
          <w:rFonts w:ascii="Times New Roman" w:hAnsi="Times New Roman" w:cs="Times New Roman"/>
          <w:i/>
          <w:spacing w:val="-20"/>
          <w:sz w:val="24"/>
          <w:szCs w:val="24"/>
          <w:lang w:eastAsia="uk-UA"/>
        </w:rPr>
        <w:t>від 12 березня 2022 р. № 263</w:t>
      </w:r>
      <w:r w:rsidRPr="00D8364F">
        <w:rPr>
          <w:rFonts w:ascii="Times New Roman" w:hAnsi="Times New Roman" w:cs="Times New Roman"/>
          <w:bCs/>
          <w:i/>
          <w:spacing w:val="-20"/>
          <w:sz w:val="24"/>
          <w:szCs w:val="24"/>
          <w:lang w:eastAsia="uk-UA"/>
        </w:rPr>
        <w:t xml:space="preserve"> «</w:t>
      </w:r>
      <w:r w:rsidRPr="00D8364F">
        <w:rPr>
          <w:rFonts w:ascii="Times New Roman" w:hAnsi="Times New Roman" w:cs="Times New Roman"/>
          <w:i/>
          <w:spacing w:val="-20"/>
          <w:sz w:val="24"/>
          <w:szCs w:val="24"/>
          <w:lang w:eastAsia="uk-UA"/>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D8364F" w:rsidRPr="00D8364F" w:rsidRDefault="00D8364F" w:rsidP="00D8364F">
      <w:pPr>
        <w:keepNext/>
        <w:keepLines/>
        <w:shd w:val="clear" w:color="auto" w:fill="FFFFFF"/>
        <w:ind w:firstLine="709"/>
        <w:jc w:val="both"/>
        <w:outlineLvl w:val="0"/>
        <w:rPr>
          <w:rFonts w:ascii="Times New Roman" w:hAnsi="Times New Roman" w:cs="Times New Roman"/>
          <w:i/>
          <w:spacing w:val="-20"/>
          <w:sz w:val="24"/>
          <w:szCs w:val="24"/>
          <w:shd w:val="clear" w:color="auto" w:fill="FFFFFF"/>
        </w:rPr>
      </w:pPr>
      <w:r w:rsidRPr="00D8364F">
        <w:rPr>
          <w:rFonts w:ascii="Times New Roman" w:hAnsi="Times New Roman" w:cs="Times New Roman"/>
          <w:i/>
          <w:spacing w:val="-20"/>
          <w:sz w:val="24"/>
          <w:szCs w:val="24"/>
          <w:shd w:val="clear" w:color="auto" w:fill="FFFFFF"/>
        </w:rPr>
        <w:t xml:space="preserve">Наказом Міністерства юстиції України від </w:t>
      </w:r>
      <w:r w:rsidRPr="00D8364F">
        <w:rPr>
          <w:rFonts w:ascii="Times New Roman" w:hAnsi="Times New Roman" w:cs="Times New Roman"/>
          <w:bCs/>
          <w:i/>
          <w:spacing w:val="-20"/>
          <w:sz w:val="24"/>
          <w:szCs w:val="24"/>
        </w:rPr>
        <w:t xml:space="preserve">13.04.2022 1462/5 «Про зупинення оприлюднення інформації у формі відкритих даних, розпорядником якої є Міністерство юстиції України» зупинено </w:t>
      </w:r>
      <w:r w:rsidRPr="00D8364F">
        <w:rPr>
          <w:rFonts w:ascii="Times New Roman" w:hAnsi="Times New Roman" w:cs="Times New Roman"/>
          <w:i/>
          <w:spacing w:val="-20"/>
          <w:sz w:val="24"/>
          <w:szCs w:val="24"/>
          <w:shd w:val="clear" w:color="auto" w:fill="FFFFFF"/>
        </w:rPr>
        <w:t>на час дії воєнного стану оприлюднення інформації у формі відкритих даних, розпорядником якої є Міністерство юстиції України,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зокрема, Єдиного реєстру підприємств, щодо яких порушено провадження у справі про банкрутство.</w:t>
      </w:r>
    </w:p>
    <w:p w:rsidR="00D8364F" w:rsidRPr="00D8364F" w:rsidRDefault="00D8364F" w:rsidP="00D8364F">
      <w:pPr>
        <w:keepNext/>
        <w:suppressAutoHyphens/>
        <w:ind w:firstLine="709"/>
        <w:jc w:val="both"/>
        <w:rPr>
          <w:rFonts w:ascii="Times New Roman" w:hAnsi="Times New Roman" w:cs="Times New Roman"/>
          <w:sz w:val="24"/>
          <w:szCs w:val="24"/>
        </w:rPr>
      </w:pPr>
      <w:r w:rsidRPr="00D8364F">
        <w:rPr>
          <w:rFonts w:ascii="Times New Roman" w:hAnsi="Times New Roman" w:cs="Times New Roman"/>
          <w:i/>
          <w:spacing w:val="-20"/>
          <w:sz w:val="24"/>
          <w:szCs w:val="24"/>
          <w:shd w:val="clear" w:color="auto" w:fill="FFFFFF"/>
        </w:rPr>
        <w:t>Відповідно до повідомлення, розміщеного на сайті НАЗК (</w:t>
      </w:r>
      <w:hyperlink r:id="rId6" w:history="1">
        <w:r w:rsidRPr="00D8364F">
          <w:rPr>
            <w:rFonts w:ascii="Times New Roman" w:hAnsi="Times New Roman" w:cs="Times New Roman"/>
            <w:color w:val="0000FF"/>
            <w:spacing w:val="-20"/>
            <w:sz w:val="24"/>
            <w:szCs w:val="24"/>
            <w:u w:val="single"/>
            <w:shd w:val="clear" w:color="auto" w:fill="FFFFFF"/>
          </w:rPr>
          <w:t>https://cutt.ly/1JGxk24</w:t>
        </w:r>
      </w:hyperlink>
      <w:r w:rsidRPr="00D8364F">
        <w:rPr>
          <w:rFonts w:ascii="Times New Roman" w:hAnsi="Times New Roman" w:cs="Times New Roman"/>
          <w:i/>
          <w:spacing w:val="-20"/>
          <w:sz w:val="24"/>
          <w:szCs w:val="24"/>
          <w:shd w:val="clear" w:color="auto" w:fill="FFFFFF"/>
        </w:rPr>
        <w:t xml:space="preserve"> ), д</w:t>
      </w:r>
      <w:r w:rsidRPr="00D8364F">
        <w:rPr>
          <w:rFonts w:ascii="Times New Roman" w:hAnsi="Times New Roman" w:cs="Times New Roman"/>
          <w:i/>
          <w:spacing w:val="-20"/>
          <w:sz w:val="24"/>
          <w:szCs w:val="24"/>
        </w:rPr>
        <w:t>оступ до публічної частини Реєстру декларацій, Реєстру звітів партій POLITDATA та Реєстру корупціонерів обмежено у зв’язку з технічними роботами, спрямованими на максимальне посилення захисту особистих даних декларантів, партій та інших користувачів в умовах воєнного стану.</w:t>
      </w:r>
    </w:p>
    <w:p w:rsidR="00D8364F" w:rsidRPr="00D8364F" w:rsidRDefault="00D8364F" w:rsidP="00D8364F">
      <w:pPr>
        <w:keepNext/>
        <w:suppressAutoHyphens/>
        <w:ind w:firstLine="709"/>
        <w:jc w:val="both"/>
        <w:rPr>
          <w:rFonts w:ascii="Times New Roman" w:hAnsi="Times New Roman" w:cs="Times New Roman"/>
          <w:sz w:val="24"/>
          <w:szCs w:val="24"/>
        </w:rPr>
      </w:pPr>
      <w:r w:rsidRPr="00D8364F">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w:t>
      </w:r>
      <w:r w:rsidRPr="00D8364F">
        <w:rPr>
          <w:rFonts w:ascii="Times New Roman" w:hAnsi="Times New Roman" w:cs="Times New Roman"/>
          <w:b/>
          <w:bCs/>
          <w:sz w:val="24"/>
          <w:szCs w:val="24"/>
        </w:rPr>
        <w:t xml:space="preserve"> </w:t>
      </w:r>
      <w:r w:rsidRPr="00D8364F">
        <w:rPr>
          <w:rFonts w:ascii="Times New Roman" w:hAnsi="Times New Roman" w:cs="Times New Roman"/>
          <w:sz w:val="24"/>
          <w:szCs w:val="24"/>
        </w:rPr>
        <w:t>залишає за собою право перевірити надану учасником інформацію на достовірність за допомогою сервісу «</w:t>
      </w:r>
      <w:hyperlink r:id="rId7" w:tgtFrame="_blank" w:history="1">
        <w:r w:rsidRPr="00D8364F">
          <w:rPr>
            <w:rFonts w:ascii="Times New Roman" w:hAnsi="Times New Roman" w:cs="Times New Roman"/>
            <w:bCs/>
            <w:sz w:val="24"/>
            <w:szCs w:val="24"/>
          </w:rPr>
          <w:t>Аналіз тендерів</w:t>
        </w:r>
      </w:hyperlink>
      <w:r w:rsidRPr="00D8364F">
        <w:rPr>
          <w:rFonts w:ascii="Times New Roman" w:hAnsi="Times New Roman" w:cs="Times New Roman"/>
          <w:sz w:val="24"/>
          <w:szCs w:val="24"/>
        </w:rPr>
        <w:t xml:space="preserve">» від </w:t>
      </w:r>
      <w:proofErr w:type="spellStart"/>
      <w:r w:rsidRPr="00D8364F">
        <w:rPr>
          <w:rFonts w:ascii="Times New Roman" w:hAnsi="Times New Roman" w:cs="Times New Roman"/>
          <w:sz w:val="24"/>
          <w:szCs w:val="24"/>
        </w:rPr>
        <w:t>YouControl</w:t>
      </w:r>
      <w:proofErr w:type="spellEnd"/>
      <w:r w:rsidRPr="00D8364F">
        <w:rPr>
          <w:rFonts w:ascii="Times New Roman" w:hAnsi="Times New Roman" w:cs="Times New Roman"/>
          <w:sz w:val="24"/>
          <w:szCs w:val="24"/>
        </w:rPr>
        <w:t xml:space="preserve"> або за допомогою інших сервісів (у разі функціонування їх у вільному доступі в мережі Інтернет)</w:t>
      </w:r>
    </w:p>
    <w:p w:rsidR="00D8364F" w:rsidRPr="00D8364F" w:rsidRDefault="00D8364F" w:rsidP="00D8364F">
      <w:pPr>
        <w:keepNext/>
        <w:suppressAutoHyphens/>
        <w:jc w:val="center"/>
        <w:rPr>
          <w:rFonts w:ascii="Times New Roman" w:hAnsi="Times New Roman" w:cs="Times New Roman"/>
          <w:color w:val="000000"/>
          <w:sz w:val="24"/>
          <w:szCs w:val="24"/>
        </w:rPr>
      </w:pPr>
    </w:p>
    <w:p w:rsidR="00D8364F" w:rsidRPr="00D8364F" w:rsidRDefault="00D8364F" w:rsidP="00D8364F">
      <w:pPr>
        <w:jc w:val="both"/>
        <w:rPr>
          <w:rFonts w:ascii="Times New Roman" w:hAnsi="Times New Roman" w:cs="Times New Roman"/>
          <w:sz w:val="24"/>
          <w:szCs w:val="24"/>
        </w:rPr>
      </w:pPr>
      <w:r w:rsidRPr="00D8364F">
        <w:rPr>
          <w:rFonts w:ascii="Times New Roman" w:hAnsi="Times New Roman" w:cs="Times New Roman"/>
          <w:b/>
          <w:noProof/>
          <w:sz w:val="24"/>
          <w:szCs w:val="24"/>
        </w:rPr>
        <w:t>Переможець процедури закупівлі</w:t>
      </w:r>
      <w:r w:rsidRPr="00D8364F">
        <w:rPr>
          <w:rFonts w:ascii="Times New Roman" w:hAnsi="Times New Roman" w:cs="Times New Roman"/>
          <w:noProof/>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згідно наступних вимог:</w:t>
      </w:r>
    </w:p>
    <w:tbl>
      <w:tblPr>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690"/>
        <w:gridCol w:w="5670"/>
      </w:tblGrid>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Вимоги ст. 17</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Документи, що надаються</w:t>
            </w:r>
            <w:r w:rsidRPr="00D8364F">
              <w:rPr>
                <w:rFonts w:ascii="Times New Roman" w:hAnsi="Times New Roman" w:cs="Times New Roman"/>
                <w:b/>
                <w:color w:val="000000"/>
                <w:sz w:val="24"/>
                <w:szCs w:val="24"/>
              </w:rPr>
              <w:t xml:space="preserve"> переможцем процедури закупівлі</w:t>
            </w:r>
            <w:r w:rsidRPr="00D8364F">
              <w:rPr>
                <w:rFonts w:ascii="Times New Roman" w:hAnsi="Times New Roman" w:cs="Times New Roman"/>
                <w:color w:val="000000"/>
                <w:sz w:val="24"/>
                <w:szCs w:val="24"/>
              </w:rPr>
              <w:t xml:space="preserve"> </w:t>
            </w:r>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1.</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color w:val="000000"/>
                <w:sz w:val="24"/>
                <w:szCs w:val="24"/>
              </w:rPr>
            </w:pPr>
            <w:r w:rsidRPr="00D8364F">
              <w:rPr>
                <w:rFonts w:ascii="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w:t>
            </w:r>
            <w:r w:rsidRPr="00D8364F">
              <w:rPr>
                <w:rFonts w:ascii="Times New Roman" w:hAnsi="Times New Roman" w:cs="Times New Roman"/>
                <w:color w:val="000000"/>
                <w:sz w:val="24"/>
                <w:szCs w:val="24"/>
              </w:rPr>
              <w:lastRenderedPageBreak/>
              <w:t>правопорушення</w:t>
            </w:r>
          </w:p>
          <w:p w:rsidR="00D8364F" w:rsidRPr="00D8364F" w:rsidRDefault="00D8364F" w:rsidP="00F14998">
            <w:pPr>
              <w:jc w:val="both"/>
              <w:rPr>
                <w:rFonts w:ascii="Times New Roman" w:hAnsi="Times New Roman" w:cs="Times New Roman"/>
                <w:b/>
                <w:bCs/>
                <w:color w:val="000000"/>
                <w:sz w:val="24"/>
                <w:szCs w:val="24"/>
              </w:rPr>
            </w:pPr>
            <w:r w:rsidRPr="00D8364F">
              <w:rPr>
                <w:rFonts w:ascii="Times New Roman" w:hAnsi="Times New Roman" w:cs="Times New Roman"/>
                <w:b/>
                <w:bCs/>
                <w:color w:val="000000"/>
                <w:sz w:val="24"/>
                <w:szCs w:val="24"/>
              </w:rPr>
              <w:t>(пункт 3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b/>
                <w:iCs/>
                <w:color w:val="000000"/>
                <w:sz w:val="24"/>
                <w:szCs w:val="24"/>
              </w:rPr>
            </w:pPr>
            <w:r w:rsidRPr="00D8364F">
              <w:rPr>
                <w:rFonts w:ascii="Times New Roman" w:hAnsi="Times New Roman" w:cs="Times New Roman"/>
                <w:bCs/>
                <w:iCs/>
                <w:sz w:val="24"/>
                <w:szCs w:val="24"/>
              </w:rPr>
              <w:lastRenderedPageBreak/>
              <w:t>Інформаційна довідка з Єдиного державного реєстру осіб, які вчинили корупційні</w:t>
            </w:r>
            <w:r w:rsidRPr="00D8364F">
              <w:rPr>
                <w:rFonts w:ascii="Times New Roman" w:hAnsi="Times New Roman" w:cs="Times New Roman"/>
                <w:iCs/>
                <w:sz w:val="24"/>
                <w:szCs w:val="24"/>
              </w:rPr>
              <w:t xml:space="preserve"> або пов’язані з корупцією правопорушення із зазначенням дати формування витягу не раніше дати оприлюднення в електронній системі закупівель повідомлення про намір укласти договір про закупівлю.</w:t>
            </w:r>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lastRenderedPageBreak/>
              <w:t>2.</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color w:val="000000"/>
                <w:sz w:val="24"/>
                <w:szCs w:val="24"/>
              </w:rPr>
            </w:pPr>
            <w:r w:rsidRPr="00D8364F">
              <w:rPr>
                <w:rFonts w:ascii="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p>
          <w:p w:rsidR="00D8364F" w:rsidRPr="00D8364F" w:rsidRDefault="00D8364F" w:rsidP="00F14998">
            <w:pPr>
              <w:jc w:val="both"/>
              <w:rPr>
                <w:rFonts w:ascii="Times New Roman" w:hAnsi="Times New Roman" w:cs="Times New Roman"/>
                <w:b/>
                <w:bCs/>
                <w:color w:val="000000"/>
                <w:sz w:val="24"/>
                <w:szCs w:val="24"/>
              </w:rPr>
            </w:pPr>
            <w:r w:rsidRPr="00D8364F">
              <w:rPr>
                <w:rFonts w:ascii="Times New Roman" w:hAnsi="Times New Roman" w:cs="Times New Roman"/>
                <w:b/>
                <w:bCs/>
                <w:color w:val="000000"/>
                <w:sz w:val="24"/>
                <w:szCs w:val="24"/>
              </w:rPr>
              <w:t>(пункт 5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sz w:val="24"/>
                <w:szCs w:val="24"/>
              </w:rPr>
              <w:t>Витяг можливо отримати за посиланням</w:t>
            </w:r>
            <w:r w:rsidRPr="00D8364F">
              <w:rPr>
                <w:rFonts w:ascii="Times New Roman" w:hAnsi="Times New Roman" w:cs="Times New Roman"/>
                <w:iCs/>
                <w:spacing w:val="-6"/>
                <w:sz w:val="24"/>
                <w:szCs w:val="24"/>
              </w:rPr>
              <w:t xml:space="preserve"> </w:t>
            </w:r>
            <w:hyperlink r:id="rId8" w:history="1">
              <w:r w:rsidRPr="00D8364F">
                <w:rPr>
                  <w:rFonts w:ascii="Times New Roman" w:hAnsi="Times New Roman" w:cs="Times New Roman"/>
                  <w:iCs/>
                  <w:color w:val="0000FF"/>
                  <w:spacing w:val="-6"/>
                  <w:sz w:val="24"/>
                  <w:szCs w:val="24"/>
                  <w:u w:val="single"/>
                </w:rPr>
                <w:t>https://vytiah.mvs.gov.ua/app/landing</w:t>
              </w:r>
            </w:hyperlink>
            <w:r w:rsidRPr="00D8364F">
              <w:rPr>
                <w:rFonts w:ascii="Times New Roman" w:hAnsi="Times New Roman" w:cs="Times New Roman"/>
                <w:iCs/>
                <w:color w:val="0000FF"/>
                <w:spacing w:val="-6"/>
                <w:sz w:val="24"/>
                <w:szCs w:val="24"/>
                <w:u w:val="single"/>
              </w:rPr>
              <w:t>.</w:t>
            </w:r>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3.</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b/>
                <w:bCs/>
                <w:color w:val="000000"/>
                <w:sz w:val="24"/>
                <w:szCs w:val="24"/>
              </w:rPr>
            </w:pPr>
            <w:r w:rsidRPr="00D8364F">
              <w:rPr>
                <w:rFonts w:ascii="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8364F">
              <w:rPr>
                <w:rFonts w:ascii="Times New Roman" w:hAnsi="Times New Roman" w:cs="Times New Roman"/>
                <w:b/>
                <w:bCs/>
                <w:color w:val="000000"/>
                <w:sz w:val="24"/>
                <w:szCs w:val="24"/>
              </w:rPr>
              <w:t>(пункт 6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sz w:val="24"/>
                <w:szCs w:val="24"/>
              </w:rPr>
              <w:t>Витяг можливо отримати за посиланням</w:t>
            </w:r>
            <w:r w:rsidRPr="00D8364F">
              <w:rPr>
                <w:rFonts w:ascii="Times New Roman" w:hAnsi="Times New Roman" w:cs="Times New Roman"/>
                <w:iCs/>
                <w:spacing w:val="-6"/>
                <w:sz w:val="24"/>
                <w:szCs w:val="24"/>
              </w:rPr>
              <w:t xml:space="preserve"> </w:t>
            </w:r>
            <w:hyperlink r:id="rId9" w:history="1">
              <w:r w:rsidRPr="00D8364F">
                <w:rPr>
                  <w:rFonts w:ascii="Times New Roman" w:hAnsi="Times New Roman" w:cs="Times New Roman"/>
                  <w:iCs/>
                  <w:color w:val="0000FF"/>
                  <w:spacing w:val="-6"/>
                  <w:sz w:val="24"/>
                  <w:szCs w:val="24"/>
                  <w:u w:val="single"/>
                </w:rPr>
                <w:t>https://vytiah.mvs.gov.ua/app/landing</w:t>
              </w:r>
            </w:hyperlink>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4.</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64F" w:rsidRPr="00D8364F" w:rsidRDefault="00D8364F" w:rsidP="00F14998">
            <w:pPr>
              <w:jc w:val="both"/>
              <w:rPr>
                <w:rFonts w:ascii="Times New Roman" w:hAnsi="Times New Roman" w:cs="Times New Roman"/>
                <w:color w:val="000000"/>
                <w:sz w:val="24"/>
                <w:szCs w:val="24"/>
              </w:rPr>
            </w:pPr>
            <w:r w:rsidRPr="00D8364F">
              <w:rPr>
                <w:rFonts w:ascii="Times New Roman" w:hAnsi="Times New Roman" w:cs="Times New Roman"/>
                <w:b/>
                <w:bCs/>
                <w:color w:val="000000"/>
                <w:sz w:val="24"/>
                <w:szCs w:val="24"/>
              </w:rPr>
              <w:t>(пункт 12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sz w:val="24"/>
                <w:szCs w:val="24"/>
              </w:rPr>
            </w:pPr>
            <w:r w:rsidRPr="00D8364F">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не раніше 01/0</w:t>
            </w:r>
            <w:r w:rsidRPr="00D8364F">
              <w:rPr>
                <w:rFonts w:ascii="Times New Roman" w:hAnsi="Times New Roman" w:cs="Times New Roman"/>
                <w:sz w:val="24"/>
                <w:szCs w:val="24"/>
                <w:lang w:val="ru-RU"/>
              </w:rPr>
              <w:t>5</w:t>
            </w:r>
            <w:r w:rsidRPr="00D8364F">
              <w:rPr>
                <w:rFonts w:ascii="Times New Roman" w:hAnsi="Times New Roman" w:cs="Times New Roman"/>
                <w:sz w:val="24"/>
                <w:szCs w:val="24"/>
              </w:rPr>
              <w:t>/2022.</w:t>
            </w:r>
          </w:p>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sz w:val="24"/>
                <w:szCs w:val="24"/>
              </w:rPr>
              <w:t>Витяг можливо отримати за посиланням</w:t>
            </w:r>
            <w:r w:rsidRPr="00D8364F">
              <w:rPr>
                <w:rFonts w:ascii="Times New Roman" w:hAnsi="Times New Roman" w:cs="Times New Roman"/>
                <w:iCs/>
                <w:spacing w:val="-6"/>
                <w:sz w:val="24"/>
                <w:szCs w:val="24"/>
              </w:rPr>
              <w:t xml:space="preserve"> </w:t>
            </w:r>
            <w:hyperlink r:id="rId10" w:history="1">
              <w:r w:rsidRPr="00D8364F">
                <w:rPr>
                  <w:rFonts w:ascii="Times New Roman" w:hAnsi="Times New Roman" w:cs="Times New Roman"/>
                  <w:iCs/>
                  <w:color w:val="0000FF"/>
                  <w:spacing w:val="-6"/>
                  <w:sz w:val="24"/>
                  <w:szCs w:val="24"/>
                  <w:u w:val="single"/>
                </w:rPr>
                <w:t>https://vytiah.mvs.gov.ua/app/landing</w:t>
              </w:r>
            </w:hyperlink>
            <w:r w:rsidRPr="00D8364F">
              <w:rPr>
                <w:rFonts w:ascii="Times New Roman" w:hAnsi="Times New Roman" w:cs="Times New Roman"/>
                <w:iCs/>
                <w:color w:val="0000FF"/>
                <w:spacing w:val="-6"/>
                <w:sz w:val="24"/>
                <w:szCs w:val="24"/>
                <w:u w:val="single"/>
              </w:rPr>
              <w:t>.</w:t>
            </w:r>
          </w:p>
        </w:tc>
      </w:tr>
      <w:tr w:rsidR="00D8364F" w:rsidRPr="00D8364F" w:rsidTr="00F14998">
        <w:trPr>
          <w:trHeight w:val="3477"/>
        </w:trPr>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sz w:val="24"/>
                <w:szCs w:val="24"/>
              </w:rPr>
            </w:pPr>
            <w:r w:rsidRPr="00D8364F">
              <w:rPr>
                <w:rFonts w:ascii="Times New Roman" w:hAnsi="Times New Roman" w:cs="Times New Roman"/>
                <w:sz w:val="24"/>
                <w:szCs w:val="24"/>
              </w:rPr>
              <w:lastRenderedPageBreak/>
              <w:t>5.</w:t>
            </w:r>
          </w:p>
        </w:tc>
        <w:tc>
          <w:tcPr>
            <w:tcW w:w="3690" w:type="dxa"/>
            <w:tcBorders>
              <w:top w:val="single" w:sz="2" w:space="0" w:color="000000"/>
              <w:left w:val="single" w:sz="2" w:space="0" w:color="000000"/>
              <w:bottom w:val="single" w:sz="2" w:space="0" w:color="000000"/>
              <w:right w:val="single" w:sz="2" w:space="0" w:color="000000"/>
            </w:tcBorders>
          </w:tcPr>
          <w:p w:rsidR="00D8364F" w:rsidRPr="00D8364F" w:rsidRDefault="00D8364F" w:rsidP="00F14998">
            <w:pPr>
              <w:autoSpaceDE w:val="0"/>
              <w:autoSpaceDN w:val="0"/>
              <w:adjustRightInd w:val="0"/>
              <w:spacing w:after="150"/>
              <w:jc w:val="both"/>
              <w:rPr>
                <w:rFonts w:ascii="Times New Roman" w:hAnsi="Times New Roman" w:cs="Times New Roman"/>
                <w:sz w:val="24"/>
                <w:szCs w:val="24"/>
              </w:rPr>
            </w:pPr>
            <w:r w:rsidRPr="00D8364F">
              <w:rPr>
                <w:rFonts w:ascii="Times New Roman" w:hAnsi="Times New Roman" w:cs="Times New Roman"/>
                <w:sz w:val="24"/>
                <w:szCs w:val="24"/>
              </w:rPr>
              <w:t xml:space="preserve">Учасник процедури не має обставин передбачених </w:t>
            </w:r>
            <w:r w:rsidRPr="00D8364F">
              <w:rPr>
                <w:rFonts w:ascii="Times New Roman" w:hAnsi="Times New Roman" w:cs="Times New Roman"/>
                <w:b/>
                <w:sz w:val="24"/>
                <w:szCs w:val="24"/>
              </w:rPr>
              <w:t xml:space="preserve">ч.2 ст.17 Закону </w:t>
            </w:r>
            <w:r w:rsidRPr="00D8364F">
              <w:rPr>
                <w:rFonts w:ascii="Times New Roman" w:hAnsi="Times New Roman" w:cs="Times New Roman"/>
                <w:sz w:val="24"/>
                <w:szCs w:val="24"/>
              </w:rPr>
              <w:t>або</w:t>
            </w:r>
            <w:r w:rsidRPr="00D8364F">
              <w:rPr>
                <w:rFonts w:ascii="Times New Roman" w:hAnsi="Times New Roman" w:cs="Times New Roman"/>
                <w:b/>
                <w:sz w:val="24"/>
                <w:szCs w:val="24"/>
              </w:rPr>
              <w:t xml:space="preserve"> </w:t>
            </w:r>
            <w:r w:rsidRPr="00D8364F">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t>Переможець процедури закупівлі надає гарантійний лист/довідку про те, що не перебуває в обставинах передбачених частиною другою статті 17 Закону.</w:t>
            </w:r>
          </w:p>
          <w:p w:rsidR="00D8364F" w:rsidRPr="00D8364F" w:rsidRDefault="00D8364F" w:rsidP="00F14998">
            <w:pPr>
              <w:pBdr>
                <w:top w:val="nil"/>
                <w:left w:val="nil"/>
                <w:bottom w:val="nil"/>
                <w:right w:val="nil"/>
                <w:between w:val="nil"/>
              </w:pBdr>
              <w:jc w:val="both"/>
              <w:rPr>
                <w:rFonts w:ascii="Times New Roman" w:hAnsi="Times New Roman" w:cs="Times New Roman"/>
                <w:sz w:val="24"/>
                <w:szCs w:val="24"/>
              </w:rPr>
            </w:pPr>
            <w:r w:rsidRPr="00D8364F">
              <w:rPr>
                <w:rFonts w:ascii="Times New Roman" w:hAnsi="Times New Roman" w:cs="Times New Roman"/>
                <w:sz w:val="24"/>
                <w:szCs w:val="24"/>
              </w:rPr>
              <w:t>За наявності обставин, зазначених у частині другій статті 17 Закону переможець процедури закупівлі повинен надати:</w:t>
            </w:r>
          </w:p>
          <w:p w:rsidR="00D8364F" w:rsidRPr="00D8364F" w:rsidRDefault="00D8364F" w:rsidP="00F14998">
            <w:pPr>
              <w:pBdr>
                <w:top w:val="nil"/>
                <w:left w:val="nil"/>
                <w:bottom w:val="nil"/>
                <w:right w:val="nil"/>
                <w:between w:val="nil"/>
              </w:pBdr>
              <w:jc w:val="both"/>
              <w:rPr>
                <w:rFonts w:ascii="Times New Roman" w:hAnsi="Times New Roman" w:cs="Times New Roman"/>
                <w:bCs/>
                <w:sz w:val="24"/>
                <w:szCs w:val="24"/>
              </w:rPr>
            </w:pPr>
            <w:r w:rsidRPr="00D8364F">
              <w:rPr>
                <w:rFonts w:ascii="Times New Roman" w:hAnsi="Times New Roman" w:cs="Times New Roman"/>
                <w:sz w:val="24"/>
                <w:szCs w:val="24"/>
              </w:rPr>
              <w:t xml:space="preserve"> </w:t>
            </w:r>
            <w:r w:rsidRPr="00D8364F">
              <w:rPr>
                <w:rFonts w:ascii="Times New Roman" w:hAnsi="Times New Roman" w:cs="Times New Roman"/>
                <w:bCs/>
                <w:sz w:val="24"/>
                <w:szCs w:val="24"/>
              </w:rPr>
              <w:t>- документ, що підтверджує сплату штрафу/</w:t>
            </w:r>
            <w:proofErr w:type="spellStart"/>
            <w:r w:rsidRPr="00D8364F">
              <w:rPr>
                <w:rFonts w:ascii="Times New Roman" w:hAnsi="Times New Roman" w:cs="Times New Roman"/>
                <w:bCs/>
                <w:sz w:val="24"/>
                <w:szCs w:val="24"/>
              </w:rPr>
              <w:t>ів</w:t>
            </w:r>
            <w:proofErr w:type="spellEnd"/>
            <w:r w:rsidRPr="00D8364F">
              <w:rPr>
                <w:rFonts w:ascii="Times New Roman" w:hAnsi="Times New Roman" w:cs="Times New Roman"/>
                <w:bCs/>
                <w:sz w:val="24"/>
                <w:szCs w:val="24"/>
              </w:rPr>
              <w:t xml:space="preserve"> та/або відшкодування збитків на користь замовника та/або </w:t>
            </w:r>
          </w:p>
          <w:p w:rsidR="00D8364F" w:rsidRPr="00D8364F" w:rsidRDefault="00D8364F" w:rsidP="00F14998">
            <w:pPr>
              <w:jc w:val="both"/>
              <w:rPr>
                <w:rFonts w:ascii="Times New Roman" w:hAnsi="Times New Roman" w:cs="Times New Roman"/>
                <w:noProof/>
                <w:sz w:val="24"/>
                <w:szCs w:val="24"/>
              </w:rPr>
            </w:pPr>
            <w:r w:rsidRPr="00D8364F">
              <w:rPr>
                <w:rFonts w:ascii="Times New Roman" w:hAnsi="Times New Roman" w:cs="Times New Roman"/>
                <w:bCs/>
                <w:sz w:val="24"/>
                <w:szCs w:val="24"/>
              </w:rPr>
              <w:t>- копію гарантійного листа в довільній формі про те, що учасник гарантує замовнику сплату штрафу/</w:t>
            </w:r>
            <w:proofErr w:type="spellStart"/>
            <w:r w:rsidRPr="00D8364F">
              <w:rPr>
                <w:rFonts w:ascii="Times New Roman" w:hAnsi="Times New Roman" w:cs="Times New Roman"/>
                <w:bCs/>
                <w:sz w:val="24"/>
                <w:szCs w:val="24"/>
              </w:rPr>
              <w:t>ів</w:t>
            </w:r>
            <w:proofErr w:type="spellEnd"/>
            <w:r w:rsidRPr="00D8364F">
              <w:rPr>
                <w:rFonts w:ascii="Times New Roman" w:hAnsi="Times New Roman" w:cs="Times New Roman"/>
                <w:bCs/>
                <w:sz w:val="24"/>
                <w:szCs w:val="24"/>
              </w:rPr>
              <w:t xml:space="preserve"> та/або відшкодування збитків, із зазначенням строку сплати штрафу/</w:t>
            </w:r>
            <w:proofErr w:type="spellStart"/>
            <w:r w:rsidRPr="00D8364F">
              <w:rPr>
                <w:rFonts w:ascii="Times New Roman" w:hAnsi="Times New Roman" w:cs="Times New Roman"/>
                <w:bCs/>
                <w:sz w:val="24"/>
                <w:szCs w:val="24"/>
              </w:rPr>
              <w:t>ів</w:t>
            </w:r>
            <w:proofErr w:type="spellEnd"/>
            <w:r w:rsidRPr="00D8364F">
              <w:rPr>
                <w:rFonts w:ascii="Times New Roman" w:hAnsi="Times New Roman" w:cs="Times New Roman"/>
                <w:bCs/>
                <w:sz w:val="24"/>
                <w:szCs w:val="24"/>
              </w:rPr>
              <w:t xml:space="preserve"> та/або відшкодування збитків</w:t>
            </w:r>
          </w:p>
        </w:tc>
      </w:tr>
    </w:tbl>
    <w:p w:rsidR="00D8364F" w:rsidRPr="00D8364F" w:rsidRDefault="00D8364F" w:rsidP="00D8364F">
      <w:pPr>
        <w:widowControl w:val="0"/>
        <w:jc w:val="both"/>
        <w:rPr>
          <w:rFonts w:ascii="Times New Roman" w:hAnsi="Times New Roman" w:cs="Times New Roman"/>
          <w:sz w:val="24"/>
          <w:szCs w:val="24"/>
        </w:rPr>
      </w:pPr>
    </w:p>
    <w:p w:rsidR="00D8364F" w:rsidRPr="00D8364F" w:rsidRDefault="00D8364F" w:rsidP="00D8364F">
      <w:pPr>
        <w:widowControl w:val="0"/>
        <w:suppressAutoHyphens/>
        <w:ind w:right="-1"/>
        <w:jc w:val="both"/>
        <w:rPr>
          <w:rFonts w:ascii="Times New Roman" w:eastAsia="SimSun" w:hAnsi="Times New Roman" w:cs="Times New Roman"/>
          <w:i/>
          <w:iCs/>
          <w:kern w:val="2"/>
          <w:sz w:val="24"/>
          <w:szCs w:val="24"/>
          <w:lang w:eastAsia="hi-IN" w:bidi="hi-IN"/>
        </w:rPr>
      </w:pPr>
    </w:p>
    <w:p w:rsidR="00D8364F" w:rsidRPr="00D8364F" w:rsidRDefault="00D8364F" w:rsidP="00D8364F">
      <w:pPr>
        <w:tabs>
          <w:tab w:val="left" w:pos="1080"/>
        </w:tabs>
        <w:jc w:val="both"/>
        <w:rPr>
          <w:rFonts w:ascii="Times New Roman" w:hAnsi="Times New Roman" w:cs="Times New Roman"/>
          <w:b/>
          <w:bCs/>
          <w:color w:val="000000"/>
          <w:sz w:val="24"/>
          <w:szCs w:val="24"/>
        </w:rPr>
      </w:pPr>
      <w:r w:rsidRPr="00D8364F">
        <w:rPr>
          <w:rFonts w:ascii="Times New Roman" w:hAnsi="Times New Roman" w:cs="Times New Roman"/>
          <w:b/>
          <w:bCs/>
          <w:color w:val="000000"/>
          <w:sz w:val="24"/>
          <w:szCs w:val="24"/>
        </w:rPr>
        <w:t>Примітка:</w:t>
      </w:r>
    </w:p>
    <w:p w:rsidR="00D8364F" w:rsidRPr="00D8364F" w:rsidRDefault="00D8364F" w:rsidP="00D8364F">
      <w:pPr>
        <w:pStyle w:val="ab"/>
        <w:numPr>
          <w:ilvl w:val="0"/>
          <w:numId w:val="6"/>
        </w:numPr>
        <w:shd w:val="clear" w:color="auto" w:fill="FFFFFF"/>
        <w:spacing w:after="0" w:line="240" w:lineRule="auto"/>
        <w:ind w:left="0" w:firstLine="0"/>
        <w:jc w:val="both"/>
        <w:rPr>
          <w:rFonts w:ascii="Times New Roman" w:hAnsi="Times New Roman" w:cs="Times New Roman"/>
          <w:bCs/>
          <w:i/>
          <w:color w:val="000000"/>
          <w:sz w:val="24"/>
          <w:szCs w:val="24"/>
        </w:rPr>
      </w:pPr>
      <w:r w:rsidRPr="00D8364F">
        <w:rPr>
          <w:rFonts w:ascii="Times New Roman" w:hAnsi="Times New Roman" w:cs="Times New Roman"/>
          <w:bCs/>
          <w:i/>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D8364F" w:rsidRPr="00D8364F" w:rsidRDefault="00D8364F" w:rsidP="00D8364F">
      <w:pPr>
        <w:pStyle w:val="rvps2"/>
        <w:numPr>
          <w:ilvl w:val="0"/>
          <w:numId w:val="6"/>
        </w:numPr>
        <w:shd w:val="clear" w:color="auto" w:fill="FFFFFF"/>
        <w:suppressAutoHyphens w:val="0"/>
        <w:spacing w:before="0" w:after="0"/>
        <w:ind w:left="0" w:firstLine="0"/>
        <w:jc w:val="both"/>
        <w:rPr>
          <w:bCs/>
          <w:i/>
          <w:color w:val="000000"/>
          <w:lang w:eastAsia="en-US"/>
        </w:rPr>
      </w:pPr>
      <w:proofErr w:type="spellStart"/>
      <w:r w:rsidRPr="00D8364F">
        <w:rPr>
          <w:bCs/>
          <w:i/>
          <w:color w:val="000000"/>
          <w:lang w:eastAsia="en-US"/>
        </w:rPr>
        <w:t>Замовник</w:t>
      </w:r>
      <w:proofErr w:type="spellEnd"/>
      <w:r w:rsidRPr="00D8364F">
        <w:rPr>
          <w:bCs/>
          <w:i/>
          <w:color w:val="000000"/>
          <w:lang w:eastAsia="en-US"/>
        </w:rPr>
        <w:t xml:space="preserve"> </w:t>
      </w:r>
      <w:proofErr w:type="spellStart"/>
      <w:r w:rsidRPr="00D8364F">
        <w:rPr>
          <w:bCs/>
          <w:i/>
          <w:color w:val="000000"/>
          <w:lang w:eastAsia="en-US"/>
        </w:rPr>
        <w:t>зобов’язаний</w:t>
      </w:r>
      <w:proofErr w:type="spellEnd"/>
      <w:r w:rsidRPr="00D8364F">
        <w:rPr>
          <w:bCs/>
          <w:i/>
          <w:color w:val="000000"/>
          <w:lang w:eastAsia="en-US"/>
        </w:rPr>
        <w:t xml:space="preserve"> </w:t>
      </w:r>
      <w:proofErr w:type="spellStart"/>
      <w:r w:rsidRPr="00D8364F">
        <w:rPr>
          <w:bCs/>
          <w:i/>
          <w:color w:val="000000"/>
          <w:lang w:eastAsia="en-US"/>
        </w:rPr>
        <w:t>відхилити</w:t>
      </w:r>
      <w:proofErr w:type="spellEnd"/>
      <w:r w:rsidRPr="00D8364F">
        <w:rPr>
          <w:bCs/>
          <w:i/>
          <w:color w:val="000000"/>
          <w:lang w:eastAsia="en-US"/>
        </w:rPr>
        <w:t xml:space="preserve"> </w:t>
      </w:r>
      <w:proofErr w:type="spellStart"/>
      <w:r w:rsidRPr="00D8364F">
        <w:rPr>
          <w:bCs/>
          <w:i/>
          <w:color w:val="000000"/>
          <w:lang w:eastAsia="en-US"/>
        </w:rPr>
        <w:t>тендерну</w:t>
      </w:r>
      <w:proofErr w:type="spellEnd"/>
      <w:r w:rsidRPr="00D8364F">
        <w:rPr>
          <w:bCs/>
          <w:i/>
          <w:color w:val="000000"/>
          <w:lang w:eastAsia="en-US"/>
        </w:rPr>
        <w:t xml:space="preserve"> </w:t>
      </w:r>
      <w:proofErr w:type="spellStart"/>
      <w:r w:rsidRPr="00D8364F">
        <w:rPr>
          <w:bCs/>
          <w:i/>
          <w:color w:val="000000"/>
          <w:lang w:eastAsia="en-US"/>
        </w:rPr>
        <w:t>пропозицію</w:t>
      </w:r>
      <w:proofErr w:type="spellEnd"/>
      <w:r w:rsidRPr="00D8364F">
        <w:rPr>
          <w:bCs/>
          <w:i/>
          <w:color w:val="000000"/>
          <w:lang w:eastAsia="en-US"/>
        </w:rPr>
        <w:t xml:space="preserve"> </w:t>
      </w:r>
      <w:proofErr w:type="spellStart"/>
      <w:r w:rsidRPr="00D8364F">
        <w:rPr>
          <w:bCs/>
          <w:i/>
          <w:color w:val="000000"/>
          <w:lang w:eastAsia="en-US"/>
        </w:rPr>
        <w:t>переможця</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w:t>
      </w:r>
      <w:proofErr w:type="gramStart"/>
      <w:r w:rsidRPr="00D8364F">
        <w:rPr>
          <w:bCs/>
          <w:i/>
          <w:color w:val="000000"/>
          <w:lang w:eastAsia="en-US"/>
        </w:rPr>
        <w:t>вл</w:t>
      </w:r>
      <w:proofErr w:type="gramEnd"/>
      <w:r w:rsidRPr="00D8364F">
        <w:rPr>
          <w:bCs/>
          <w:i/>
          <w:color w:val="000000"/>
          <w:lang w:eastAsia="en-US"/>
        </w:rPr>
        <w:t>і</w:t>
      </w:r>
      <w:proofErr w:type="spellEnd"/>
      <w:r w:rsidRPr="00D8364F">
        <w:rPr>
          <w:bCs/>
          <w:i/>
          <w:color w:val="000000"/>
          <w:lang w:eastAsia="en-US"/>
        </w:rPr>
        <w:t xml:space="preserve"> в </w:t>
      </w:r>
      <w:proofErr w:type="spellStart"/>
      <w:r w:rsidRPr="00D8364F">
        <w:rPr>
          <w:bCs/>
          <w:i/>
          <w:color w:val="000000"/>
          <w:lang w:eastAsia="en-US"/>
        </w:rPr>
        <w:t>разі</w:t>
      </w:r>
      <w:proofErr w:type="spellEnd"/>
      <w:r w:rsidRPr="00D8364F">
        <w:rPr>
          <w:bCs/>
          <w:i/>
          <w:color w:val="000000"/>
          <w:lang w:eastAsia="en-US"/>
        </w:rPr>
        <w:t xml:space="preserve">, коли </w:t>
      </w:r>
      <w:proofErr w:type="spellStart"/>
      <w:r w:rsidRPr="00D8364F">
        <w:rPr>
          <w:bCs/>
          <w:i/>
          <w:color w:val="000000"/>
          <w:lang w:eastAsia="en-US"/>
        </w:rPr>
        <w:t>наявні</w:t>
      </w:r>
      <w:proofErr w:type="spellEnd"/>
      <w:r w:rsidRPr="00D8364F">
        <w:rPr>
          <w:bCs/>
          <w:i/>
          <w:color w:val="000000"/>
          <w:lang w:eastAsia="en-US"/>
        </w:rPr>
        <w:t xml:space="preserve"> </w:t>
      </w:r>
      <w:proofErr w:type="spellStart"/>
      <w:r w:rsidRPr="00D8364F">
        <w:rPr>
          <w:bCs/>
          <w:i/>
          <w:color w:val="000000"/>
          <w:lang w:eastAsia="en-US"/>
        </w:rPr>
        <w:t>підстави</w:t>
      </w:r>
      <w:proofErr w:type="spellEnd"/>
      <w:r w:rsidRPr="00D8364F">
        <w:rPr>
          <w:bCs/>
          <w:i/>
          <w:color w:val="000000"/>
          <w:lang w:eastAsia="en-US"/>
        </w:rPr>
        <w:t xml:space="preserve">, </w:t>
      </w:r>
      <w:proofErr w:type="spellStart"/>
      <w:r w:rsidRPr="00D8364F">
        <w:rPr>
          <w:bCs/>
          <w:i/>
          <w:color w:val="000000"/>
          <w:lang w:eastAsia="en-US"/>
        </w:rPr>
        <w:t>визначені</w:t>
      </w:r>
      <w:proofErr w:type="spellEnd"/>
      <w:r w:rsidRPr="00D8364F">
        <w:rPr>
          <w:bCs/>
          <w:i/>
          <w:color w:val="000000"/>
          <w:lang w:eastAsia="en-US"/>
        </w:rPr>
        <w:t> </w:t>
      </w:r>
      <w:proofErr w:type="spellStart"/>
      <w:r w:rsidRPr="00D8364F">
        <w:fldChar w:fldCharType="begin"/>
      </w:r>
      <w:r w:rsidRPr="00D8364F">
        <w:instrText>HYPERLINK "https://zakon.rada.gov.ua/laws/show/922-19" \l "n1261" \t "_blank"</w:instrText>
      </w:r>
      <w:r w:rsidRPr="00D8364F">
        <w:fldChar w:fldCharType="separate"/>
      </w:r>
      <w:r w:rsidRPr="00D8364F">
        <w:rPr>
          <w:bCs/>
          <w:i/>
          <w:color w:val="000000"/>
          <w:lang w:eastAsia="en-US"/>
        </w:rPr>
        <w:t>статтею</w:t>
      </w:r>
      <w:proofErr w:type="spellEnd"/>
      <w:r w:rsidRPr="00D8364F">
        <w:rPr>
          <w:bCs/>
          <w:i/>
          <w:color w:val="000000"/>
          <w:lang w:eastAsia="en-US"/>
        </w:rPr>
        <w:t xml:space="preserve"> 17</w:t>
      </w:r>
      <w:r w:rsidRPr="00D8364F">
        <w:fldChar w:fldCharType="end"/>
      </w:r>
      <w:r w:rsidRPr="00D8364F">
        <w:rPr>
          <w:bCs/>
          <w:i/>
          <w:color w:val="000000"/>
          <w:lang w:eastAsia="en-US"/>
        </w:rPr>
        <w:t> Закону (</w:t>
      </w:r>
      <w:proofErr w:type="spellStart"/>
      <w:r w:rsidRPr="00D8364F">
        <w:rPr>
          <w:bCs/>
          <w:i/>
          <w:color w:val="000000"/>
          <w:lang w:eastAsia="en-US"/>
        </w:rPr>
        <w:t>крім</w:t>
      </w:r>
      <w:proofErr w:type="spellEnd"/>
      <w:r w:rsidRPr="00D8364F">
        <w:rPr>
          <w:bCs/>
          <w:i/>
          <w:color w:val="000000"/>
          <w:lang w:eastAsia="en-US"/>
        </w:rPr>
        <w:t> </w:t>
      </w:r>
      <w:hyperlink r:id="rId11" w:anchor="n1275" w:tgtFrame="_blank" w:history="1">
        <w:r w:rsidRPr="00D8364F">
          <w:rPr>
            <w:bCs/>
            <w:i/>
            <w:color w:val="000000"/>
            <w:lang w:eastAsia="en-US"/>
          </w:rPr>
          <w:t>пункту 13</w:t>
        </w:r>
      </w:hyperlink>
      <w:r w:rsidRPr="00D8364F">
        <w:rPr>
          <w:bCs/>
          <w:i/>
          <w:color w:val="000000"/>
          <w:lang w:eastAsia="en-US"/>
        </w:rPr>
        <w:t> </w:t>
      </w:r>
      <w:proofErr w:type="spellStart"/>
      <w:r w:rsidRPr="00D8364F">
        <w:rPr>
          <w:bCs/>
          <w:i/>
          <w:color w:val="000000"/>
          <w:lang w:eastAsia="en-US"/>
        </w:rPr>
        <w:t>частини</w:t>
      </w:r>
      <w:proofErr w:type="spellEnd"/>
      <w:r w:rsidRPr="00D8364F">
        <w:rPr>
          <w:bCs/>
          <w:i/>
          <w:color w:val="000000"/>
          <w:lang w:eastAsia="en-US"/>
        </w:rPr>
        <w:t xml:space="preserve"> </w:t>
      </w:r>
      <w:proofErr w:type="spellStart"/>
      <w:r w:rsidRPr="00D8364F">
        <w:rPr>
          <w:bCs/>
          <w:i/>
          <w:color w:val="000000"/>
          <w:lang w:eastAsia="en-US"/>
        </w:rPr>
        <w:t>першої</w:t>
      </w:r>
      <w:proofErr w:type="spellEnd"/>
      <w:r w:rsidRPr="00D8364F">
        <w:rPr>
          <w:bCs/>
          <w:i/>
          <w:color w:val="000000"/>
          <w:lang w:eastAsia="en-US"/>
        </w:rPr>
        <w:t xml:space="preserve"> </w:t>
      </w:r>
      <w:proofErr w:type="spellStart"/>
      <w:r w:rsidRPr="00D8364F">
        <w:rPr>
          <w:bCs/>
          <w:i/>
          <w:color w:val="000000"/>
          <w:lang w:eastAsia="en-US"/>
        </w:rPr>
        <w:t>статті</w:t>
      </w:r>
      <w:proofErr w:type="spellEnd"/>
      <w:r w:rsidRPr="00D8364F">
        <w:rPr>
          <w:bCs/>
          <w:i/>
          <w:color w:val="000000"/>
          <w:lang w:eastAsia="en-US"/>
        </w:rPr>
        <w:t xml:space="preserve"> 17 Закону).</w:t>
      </w:r>
    </w:p>
    <w:p w:rsidR="00D8364F" w:rsidRPr="00D8364F" w:rsidRDefault="00D8364F" w:rsidP="00D8364F">
      <w:pPr>
        <w:pStyle w:val="rvps2"/>
        <w:numPr>
          <w:ilvl w:val="0"/>
          <w:numId w:val="6"/>
        </w:numPr>
        <w:shd w:val="clear" w:color="auto" w:fill="FFFFFF"/>
        <w:suppressAutoHyphens w:val="0"/>
        <w:spacing w:before="0" w:after="0"/>
        <w:ind w:left="0" w:firstLine="0"/>
        <w:jc w:val="both"/>
        <w:rPr>
          <w:bCs/>
          <w:i/>
          <w:color w:val="000000"/>
          <w:lang w:eastAsia="en-US"/>
        </w:rPr>
      </w:pPr>
      <w:bookmarkStart w:id="1" w:name="n160"/>
      <w:bookmarkEnd w:id="1"/>
      <w:proofErr w:type="spellStart"/>
      <w:r w:rsidRPr="00D8364F">
        <w:rPr>
          <w:bCs/>
          <w:i/>
          <w:color w:val="000000"/>
          <w:lang w:eastAsia="en-US"/>
        </w:rPr>
        <w:t>Замовник</w:t>
      </w:r>
      <w:proofErr w:type="spellEnd"/>
      <w:r w:rsidRPr="00D8364F">
        <w:rPr>
          <w:bCs/>
          <w:i/>
          <w:color w:val="000000"/>
          <w:lang w:eastAsia="en-US"/>
        </w:rPr>
        <w:t xml:space="preserve"> не </w:t>
      </w:r>
      <w:proofErr w:type="spellStart"/>
      <w:r w:rsidRPr="00D8364F">
        <w:rPr>
          <w:bCs/>
          <w:i/>
          <w:color w:val="000000"/>
          <w:lang w:eastAsia="en-US"/>
        </w:rPr>
        <w:t>перевіряє</w:t>
      </w:r>
      <w:proofErr w:type="spellEnd"/>
      <w:r w:rsidRPr="00D8364F">
        <w:rPr>
          <w:bCs/>
          <w:i/>
          <w:color w:val="000000"/>
          <w:lang w:eastAsia="en-US"/>
        </w:rPr>
        <w:t xml:space="preserve"> </w:t>
      </w:r>
      <w:proofErr w:type="spellStart"/>
      <w:r w:rsidRPr="00D8364F">
        <w:rPr>
          <w:bCs/>
          <w:i/>
          <w:color w:val="000000"/>
          <w:lang w:eastAsia="en-US"/>
        </w:rPr>
        <w:t>переможця</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w:t>
      </w:r>
      <w:proofErr w:type="gramStart"/>
      <w:r w:rsidRPr="00D8364F">
        <w:rPr>
          <w:bCs/>
          <w:i/>
          <w:color w:val="000000"/>
          <w:lang w:eastAsia="en-US"/>
        </w:rPr>
        <w:t>вл</w:t>
      </w:r>
      <w:proofErr w:type="gramEnd"/>
      <w:r w:rsidRPr="00D8364F">
        <w:rPr>
          <w:bCs/>
          <w:i/>
          <w:color w:val="000000"/>
          <w:lang w:eastAsia="en-US"/>
        </w:rPr>
        <w:t>і</w:t>
      </w:r>
      <w:proofErr w:type="spellEnd"/>
      <w:r w:rsidRPr="00D8364F">
        <w:rPr>
          <w:bCs/>
          <w:i/>
          <w:color w:val="000000"/>
          <w:lang w:eastAsia="en-US"/>
        </w:rPr>
        <w:t xml:space="preserve"> на </w:t>
      </w:r>
      <w:proofErr w:type="spellStart"/>
      <w:r w:rsidRPr="00D8364F">
        <w:rPr>
          <w:bCs/>
          <w:i/>
          <w:color w:val="000000"/>
          <w:lang w:eastAsia="en-US"/>
        </w:rPr>
        <w:t>відповідність</w:t>
      </w:r>
      <w:proofErr w:type="spellEnd"/>
      <w:r w:rsidRPr="00D8364F">
        <w:rPr>
          <w:bCs/>
          <w:i/>
          <w:color w:val="000000"/>
          <w:lang w:eastAsia="en-US"/>
        </w:rPr>
        <w:t xml:space="preserve"> </w:t>
      </w:r>
      <w:proofErr w:type="spellStart"/>
      <w:r w:rsidRPr="00D8364F">
        <w:rPr>
          <w:bCs/>
          <w:i/>
          <w:color w:val="000000"/>
          <w:lang w:eastAsia="en-US"/>
        </w:rPr>
        <w:t>підстави</w:t>
      </w:r>
      <w:proofErr w:type="spellEnd"/>
      <w:r w:rsidRPr="00D8364F">
        <w:rPr>
          <w:bCs/>
          <w:i/>
          <w:color w:val="000000"/>
          <w:lang w:eastAsia="en-US"/>
        </w:rPr>
        <w:t xml:space="preserve">, </w:t>
      </w:r>
      <w:proofErr w:type="spellStart"/>
      <w:r w:rsidRPr="00D8364F">
        <w:rPr>
          <w:bCs/>
          <w:i/>
          <w:color w:val="000000"/>
          <w:lang w:eastAsia="en-US"/>
        </w:rPr>
        <w:t>визначеної</w:t>
      </w:r>
      <w:proofErr w:type="spellEnd"/>
      <w:r w:rsidRPr="00D8364F">
        <w:rPr>
          <w:bCs/>
          <w:i/>
          <w:color w:val="000000"/>
          <w:lang w:eastAsia="en-US"/>
        </w:rPr>
        <w:t> </w:t>
      </w:r>
      <w:hyperlink r:id="rId12" w:anchor="n1275" w:tgtFrame="_blank" w:history="1">
        <w:r w:rsidRPr="00D8364F">
          <w:rPr>
            <w:bCs/>
            <w:i/>
            <w:color w:val="000000"/>
            <w:lang w:eastAsia="en-US"/>
          </w:rPr>
          <w:t>пунктом 13</w:t>
        </w:r>
      </w:hyperlink>
      <w:r w:rsidRPr="00D8364F">
        <w:rPr>
          <w:bCs/>
          <w:i/>
          <w:color w:val="000000"/>
          <w:lang w:eastAsia="en-US"/>
        </w:rPr>
        <w:t> </w:t>
      </w:r>
      <w:proofErr w:type="spellStart"/>
      <w:r w:rsidRPr="00D8364F">
        <w:rPr>
          <w:bCs/>
          <w:i/>
          <w:color w:val="000000"/>
          <w:lang w:eastAsia="en-US"/>
        </w:rPr>
        <w:t>частини</w:t>
      </w:r>
      <w:proofErr w:type="spellEnd"/>
      <w:r w:rsidRPr="00D8364F">
        <w:rPr>
          <w:bCs/>
          <w:i/>
          <w:color w:val="000000"/>
          <w:lang w:eastAsia="en-US"/>
        </w:rPr>
        <w:t xml:space="preserve"> </w:t>
      </w:r>
      <w:proofErr w:type="spellStart"/>
      <w:r w:rsidRPr="00D8364F">
        <w:rPr>
          <w:bCs/>
          <w:i/>
          <w:color w:val="000000"/>
          <w:lang w:eastAsia="en-US"/>
        </w:rPr>
        <w:t>першої</w:t>
      </w:r>
      <w:proofErr w:type="spellEnd"/>
      <w:r w:rsidRPr="00D8364F">
        <w:rPr>
          <w:bCs/>
          <w:i/>
          <w:color w:val="000000"/>
          <w:lang w:eastAsia="en-US"/>
        </w:rPr>
        <w:t xml:space="preserve"> </w:t>
      </w:r>
      <w:proofErr w:type="spellStart"/>
      <w:r w:rsidRPr="00D8364F">
        <w:rPr>
          <w:bCs/>
          <w:i/>
          <w:color w:val="000000"/>
          <w:lang w:eastAsia="en-US"/>
        </w:rPr>
        <w:t>статті</w:t>
      </w:r>
      <w:proofErr w:type="spellEnd"/>
      <w:r w:rsidRPr="00D8364F">
        <w:rPr>
          <w:bCs/>
          <w:i/>
          <w:color w:val="000000"/>
          <w:lang w:eastAsia="en-US"/>
        </w:rPr>
        <w:t xml:space="preserve"> 17 Закону, та не </w:t>
      </w:r>
      <w:proofErr w:type="spellStart"/>
      <w:r w:rsidRPr="00D8364F">
        <w:rPr>
          <w:bCs/>
          <w:i/>
          <w:color w:val="000000"/>
          <w:lang w:eastAsia="en-US"/>
        </w:rPr>
        <w:t>вимагає</w:t>
      </w:r>
      <w:proofErr w:type="spellEnd"/>
      <w:r w:rsidRPr="00D8364F">
        <w:rPr>
          <w:bCs/>
          <w:i/>
          <w:color w:val="000000"/>
          <w:lang w:eastAsia="en-US"/>
        </w:rPr>
        <w:t xml:space="preserve"> </w:t>
      </w:r>
      <w:proofErr w:type="spellStart"/>
      <w:r w:rsidRPr="00D8364F">
        <w:rPr>
          <w:bCs/>
          <w:i/>
          <w:color w:val="000000"/>
          <w:lang w:eastAsia="en-US"/>
        </w:rPr>
        <w:t>від</w:t>
      </w:r>
      <w:proofErr w:type="spellEnd"/>
      <w:r w:rsidRPr="00D8364F">
        <w:rPr>
          <w:bCs/>
          <w:i/>
          <w:color w:val="000000"/>
          <w:lang w:eastAsia="en-US"/>
        </w:rPr>
        <w:t xml:space="preserve"> </w:t>
      </w:r>
      <w:proofErr w:type="spellStart"/>
      <w:r w:rsidRPr="00D8364F">
        <w:rPr>
          <w:bCs/>
          <w:i/>
          <w:color w:val="000000"/>
          <w:lang w:eastAsia="en-US"/>
        </w:rPr>
        <w:t>учасника</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закупівлі</w:t>
      </w:r>
      <w:proofErr w:type="spellEnd"/>
      <w:r w:rsidRPr="00D8364F">
        <w:rPr>
          <w:bCs/>
          <w:i/>
          <w:color w:val="000000"/>
          <w:lang w:eastAsia="en-US"/>
        </w:rPr>
        <w:t>/</w:t>
      </w:r>
      <w:proofErr w:type="spellStart"/>
      <w:r w:rsidRPr="00D8364F">
        <w:rPr>
          <w:bCs/>
          <w:i/>
          <w:color w:val="000000"/>
          <w:lang w:eastAsia="en-US"/>
        </w:rPr>
        <w:t>переможця</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закупівлі</w:t>
      </w:r>
      <w:proofErr w:type="spellEnd"/>
      <w:r w:rsidRPr="00D8364F">
        <w:rPr>
          <w:bCs/>
          <w:i/>
          <w:color w:val="000000"/>
          <w:lang w:eastAsia="en-US"/>
        </w:rPr>
        <w:t xml:space="preserve"> </w:t>
      </w:r>
      <w:proofErr w:type="spellStart"/>
      <w:r w:rsidRPr="00D8364F">
        <w:rPr>
          <w:bCs/>
          <w:i/>
          <w:color w:val="000000"/>
          <w:lang w:eastAsia="en-US"/>
        </w:rPr>
        <w:t>підтвердження</w:t>
      </w:r>
      <w:proofErr w:type="spellEnd"/>
      <w:r w:rsidRPr="00D8364F">
        <w:rPr>
          <w:bCs/>
          <w:i/>
          <w:color w:val="000000"/>
          <w:lang w:eastAsia="en-US"/>
        </w:rPr>
        <w:t xml:space="preserve"> </w:t>
      </w:r>
      <w:proofErr w:type="spellStart"/>
      <w:r w:rsidRPr="00D8364F">
        <w:rPr>
          <w:bCs/>
          <w:i/>
          <w:color w:val="000000"/>
          <w:lang w:eastAsia="en-US"/>
        </w:rPr>
        <w:t>її</w:t>
      </w:r>
      <w:proofErr w:type="spellEnd"/>
      <w:r w:rsidRPr="00D8364F">
        <w:rPr>
          <w:bCs/>
          <w:i/>
          <w:color w:val="000000"/>
          <w:lang w:eastAsia="en-US"/>
        </w:rPr>
        <w:t xml:space="preserve"> </w:t>
      </w:r>
      <w:proofErr w:type="spellStart"/>
      <w:r w:rsidRPr="00D8364F">
        <w:rPr>
          <w:bCs/>
          <w:i/>
          <w:color w:val="000000"/>
          <w:lang w:eastAsia="en-US"/>
        </w:rPr>
        <w:t>відсутності</w:t>
      </w:r>
      <w:proofErr w:type="spellEnd"/>
      <w:r w:rsidRPr="00D8364F">
        <w:rPr>
          <w:bCs/>
          <w:i/>
          <w:color w:val="000000"/>
          <w:lang w:eastAsia="en-US"/>
        </w:rPr>
        <w:t>.</w:t>
      </w:r>
    </w:p>
    <w:p w:rsidR="00D8364F" w:rsidRPr="00D8364F" w:rsidRDefault="00D8364F" w:rsidP="00D8364F">
      <w:pPr>
        <w:rPr>
          <w:rFonts w:ascii="Times New Roman" w:hAnsi="Times New Roman" w:cs="Times New Roman"/>
          <w:sz w:val="24"/>
          <w:szCs w:val="24"/>
        </w:rPr>
      </w:pPr>
    </w:p>
    <w:p w:rsidR="001C67FE" w:rsidRPr="00D8364F" w:rsidRDefault="001C67FE" w:rsidP="00360ED1">
      <w:pPr>
        <w:shd w:val="clear" w:color="auto" w:fill="FFFFFF"/>
        <w:spacing w:after="0" w:line="240" w:lineRule="auto"/>
        <w:jc w:val="both"/>
        <w:rPr>
          <w:rFonts w:ascii="Times New Roman" w:eastAsia="Times New Roman" w:hAnsi="Times New Roman" w:cs="Times New Roman"/>
          <w:b/>
          <w:i/>
          <w:color w:val="000000"/>
          <w:sz w:val="24"/>
          <w:szCs w:val="24"/>
        </w:rPr>
      </w:pPr>
    </w:p>
    <w:sectPr w:rsidR="001C67FE" w:rsidRPr="00D8364F" w:rsidSect="001C67FE">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5">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cumentProtection w:edit="readOnly"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52"/>
    <w:rsid w:val="00056370"/>
    <w:rsid w:val="000616CD"/>
    <w:rsid w:val="000B14C1"/>
    <w:rsid w:val="0011350D"/>
    <w:rsid w:val="001C67FE"/>
    <w:rsid w:val="001D0979"/>
    <w:rsid w:val="001D20BC"/>
    <w:rsid w:val="00201352"/>
    <w:rsid w:val="0023170C"/>
    <w:rsid w:val="002440F3"/>
    <w:rsid w:val="002457B3"/>
    <w:rsid w:val="00277357"/>
    <w:rsid w:val="00360ED1"/>
    <w:rsid w:val="00454802"/>
    <w:rsid w:val="004D05F2"/>
    <w:rsid w:val="00531D5E"/>
    <w:rsid w:val="00556B96"/>
    <w:rsid w:val="00560768"/>
    <w:rsid w:val="005A33FF"/>
    <w:rsid w:val="005E2343"/>
    <w:rsid w:val="00673B18"/>
    <w:rsid w:val="006746E5"/>
    <w:rsid w:val="007236E4"/>
    <w:rsid w:val="00760DDB"/>
    <w:rsid w:val="007950C6"/>
    <w:rsid w:val="007A43D5"/>
    <w:rsid w:val="00842B76"/>
    <w:rsid w:val="008800D3"/>
    <w:rsid w:val="008B5DBA"/>
    <w:rsid w:val="008C441F"/>
    <w:rsid w:val="008E2BBB"/>
    <w:rsid w:val="00904FC0"/>
    <w:rsid w:val="0090618A"/>
    <w:rsid w:val="00916B7D"/>
    <w:rsid w:val="009462F4"/>
    <w:rsid w:val="00951812"/>
    <w:rsid w:val="009E1209"/>
    <w:rsid w:val="00A05354"/>
    <w:rsid w:val="00B12AF8"/>
    <w:rsid w:val="00B43A42"/>
    <w:rsid w:val="00B639AD"/>
    <w:rsid w:val="00B66E70"/>
    <w:rsid w:val="00C04000"/>
    <w:rsid w:val="00C70770"/>
    <w:rsid w:val="00CE0590"/>
    <w:rsid w:val="00D8364F"/>
    <w:rsid w:val="00DD0224"/>
    <w:rsid w:val="00DE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0C6"/>
  </w:style>
  <w:style w:type="paragraph" w:styleId="1">
    <w:name w:val="heading 1"/>
    <w:basedOn w:val="a"/>
    <w:next w:val="a"/>
    <w:rsid w:val="007950C6"/>
    <w:pPr>
      <w:keepNext/>
      <w:keepLines/>
      <w:spacing w:before="480" w:after="120"/>
      <w:outlineLvl w:val="0"/>
    </w:pPr>
    <w:rPr>
      <w:b/>
      <w:sz w:val="48"/>
      <w:szCs w:val="48"/>
    </w:rPr>
  </w:style>
  <w:style w:type="paragraph" w:styleId="2">
    <w:name w:val="heading 2"/>
    <w:basedOn w:val="a"/>
    <w:next w:val="a"/>
    <w:rsid w:val="007950C6"/>
    <w:pPr>
      <w:keepNext/>
      <w:keepLines/>
      <w:spacing w:before="360" w:after="80"/>
      <w:outlineLvl w:val="1"/>
    </w:pPr>
    <w:rPr>
      <w:b/>
      <w:sz w:val="36"/>
      <w:szCs w:val="36"/>
    </w:rPr>
  </w:style>
  <w:style w:type="paragraph" w:styleId="3">
    <w:name w:val="heading 3"/>
    <w:basedOn w:val="a"/>
    <w:next w:val="a"/>
    <w:rsid w:val="007950C6"/>
    <w:pPr>
      <w:keepNext/>
      <w:keepLines/>
      <w:spacing w:before="280" w:after="80"/>
      <w:outlineLvl w:val="2"/>
    </w:pPr>
    <w:rPr>
      <w:b/>
      <w:sz w:val="28"/>
      <w:szCs w:val="28"/>
    </w:rPr>
  </w:style>
  <w:style w:type="paragraph" w:styleId="4">
    <w:name w:val="heading 4"/>
    <w:basedOn w:val="a"/>
    <w:next w:val="a"/>
    <w:rsid w:val="007950C6"/>
    <w:pPr>
      <w:keepNext/>
      <w:keepLines/>
      <w:spacing w:before="240" w:after="40"/>
      <w:outlineLvl w:val="3"/>
    </w:pPr>
    <w:rPr>
      <w:b/>
      <w:sz w:val="24"/>
      <w:szCs w:val="24"/>
    </w:rPr>
  </w:style>
  <w:style w:type="paragraph" w:styleId="5">
    <w:name w:val="heading 5"/>
    <w:basedOn w:val="a"/>
    <w:next w:val="a"/>
    <w:rsid w:val="007950C6"/>
    <w:pPr>
      <w:keepNext/>
      <w:keepLines/>
      <w:spacing w:before="220" w:after="40"/>
      <w:outlineLvl w:val="4"/>
    </w:pPr>
    <w:rPr>
      <w:b/>
    </w:rPr>
  </w:style>
  <w:style w:type="paragraph" w:styleId="6">
    <w:name w:val="heading 6"/>
    <w:basedOn w:val="a"/>
    <w:next w:val="a"/>
    <w:rsid w:val="007950C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50C6"/>
    <w:tblPr>
      <w:tblCellMar>
        <w:top w:w="0" w:type="dxa"/>
        <w:left w:w="0" w:type="dxa"/>
        <w:bottom w:w="0" w:type="dxa"/>
        <w:right w:w="0" w:type="dxa"/>
      </w:tblCellMar>
    </w:tblPr>
  </w:style>
  <w:style w:type="paragraph" w:styleId="a3">
    <w:name w:val="Title"/>
    <w:basedOn w:val="a"/>
    <w:next w:val="a"/>
    <w:rsid w:val="007950C6"/>
    <w:pPr>
      <w:keepNext/>
      <w:keepLines/>
      <w:spacing w:before="480" w:after="120"/>
    </w:pPr>
    <w:rPr>
      <w:b/>
      <w:sz w:val="72"/>
      <w:szCs w:val="72"/>
    </w:rPr>
  </w:style>
  <w:style w:type="paragraph" w:styleId="a4">
    <w:name w:val="Subtitle"/>
    <w:basedOn w:val="a"/>
    <w:next w:val="a"/>
    <w:rsid w:val="007950C6"/>
    <w:pPr>
      <w:keepNext/>
      <w:keepLines/>
      <w:spacing w:before="360" w:after="80"/>
    </w:pPr>
    <w:rPr>
      <w:rFonts w:ascii="Georgia" w:eastAsia="Georgia" w:hAnsi="Georgia" w:cs="Georgia"/>
      <w:i/>
      <w:color w:val="666666"/>
      <w:sz w:val="48"/>
      <w:szCs w:val="48"/>
    </w:rPr>
  </w:style>
  <w:style w:type="table" w:customStyle="1" w:styleId="a5">
    <w:basedOn w:val="TableNormal"/>
    <w:rsid w:val="007950C6"/>
    <w:tblPr>
      <w:tblStyleRowBandSize w:val="1"/>
      <w:tblStyleColBandSize w:val="1"/>
      <w:tblCellMar>
        <w:top w:w="15" w:type="dxa"/>
        <w:left w:w="15" w:type="dxa"/>
        <w:bottom w:w="15" w:type="dxa"/>
        <w:right w:w="15" w:type="dxa"/>
      </w:tblCellMar>
    </w:tblPr>
  </w:style>
  <w:style w:type="table" w:customStyle="1" w:styleId="a6">
    <w:basedOn w:val="TableNormal"/>
    <w:rsid w:val="007950C6"/>
    <w:tblPr>
      <w:tblStyleRowBandSize w:val="1"/>
      <w:tblStyleColBandSize w:val="1"/>
      <w:tblCellMar>
        <w:top w:w="15" w:type="dxa"/>
        <w:left w:w="15" w:type="dxa"/>
        <w:bottom w:w="15" w:type="dxa"/>
        <w:right w:w="15" w:type="dxa"/>
      </w:tblCellMar>
    </w:tblPr>
  </w:style>
  <w:style w:type="table" w:customStyle="1" w:styleId="a7">
    <w:basedOn w:val="TableNormal"/>
    <w:rsid w:val="007950C6"/>
    <w:tblPr>
      <w:tblStyleRowBandSize w:val="1"/>
      <w:tblStyleColBandSize w:val="1"/>
      <w:tblCellMar>
        <w:top w:w="15" w:type="dxa"/>
        <w:left w:w="15" w:type="dxa"/>
        <w:bottom w:w="15" w:type="dxa"/>
        <w:right w:w="15" w:type="dxa"/>
      </w:tblCellMar>
    </w:tblPr>
  </w:style>
  <w:style w:type="table" w:customStyle="1" w:styleId="a8">
    <w:basedOn w:val="TableNormal"/>
    <w:rsid w:val="007950C6"/>
    <w:tblPr>
      <w:tblStyleRowBandSize w:val="1"/>
      <w:tblStyleColBandSize w:val="1"/>
      <w:tblCellMar>
        <w:top w:w="15" w:type="dxa"/>
        <w:left w:w="15" w:type="dxa"/>
        <w:bottom w:w="15" w:type="dxa"/>
        <w:right w:w="15" w:type="dxa"/>
      </w:tblCellMar>
    </w:tblPr>
  </w:style>
  <w:style w:type="table" w:customStyle="1" w:styleId="a9">
    <w:basedOn w:val="TableNormal"/>
    <w:rsid w:val="007950C6"/>
    <w:tblPr>
      <w:tblStyleRowBandSize w:val="1"/>
      <w:tblStyleColBandSize w:val="1"/>
      <w:tblCellMar>
        <w:top w:w="15" w:type="dxa"/>
        <w:left w:w="15" w:type="dxa"/>
        <w:bottom w:w="15" w:type="dxa"/>
        <w:right w:w="15" w:type="dxa"/>
      </w:tblCellMar>
    </w:tblPr>
  </w:style>
  <w:style w:type="table" w:customStyle="1" w:styleId="aa">
    <w:basedOn w:val="TableNormal"/>
    <w:rsid w:val="007950C6"/>
    <w:pPr>
      <w:spacing w:after="0" w:line="240" w:lineRule="auto"/>
    </w:pPr>
    <w:tblPr>
      <w:tblStyleRowBandSize w:val="1"/>
      <w:tblStyleColBandSize w:val="1"/>
      <w:tblCellMar>
        <w:top w:w="0" w:type="dxa"/>
        <w:left w:w="108" w:type="dxa"/>
        <w:bottom w:w="0" w:type="dxa"/>
        <w:right w:w="108" w:type="dxa"/>
      </w:tblCellMar>
    </w:tblPr>
  </w:style>
  <w:style w:type="paragraph" w:styleId="ab">
    <w:name w:val="List Paragraph"/>
    <w:aliases w:val="EBRD List,CA bullets,Details,Заголовок 1.1"/>
    <w:basedOn w:val="a"/>
    <w:link w:val="ac"/>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qFormat/>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c">
    <w:name w:val="Абзац списка Знак"/>
    <w:aliases w:val="EBRD List Знак,CA bullets Знак,Details Знак,Заголовок 1.1 Знак"/>
    <w:link w:val="ab"/>
    <w:uiPriority w:val="34"/>
    <w:locked/>
    <w:rsid w:val="00D8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0C6"/>
  </w:style>
  <w:style w:type="paragraph" w:styleId="1">
    <w:name w:val="heading 1"/>
    <w:basedOn w:val="a"/>
    <w:next w:val="a"/>
    <w:rsid w:val="007950C6"/>
    <w:pPr>
      <w:keepNext/>
      <w:keepLines/>
      <w:spacing w:before="480" w:after="120"/>
      <w:outlineLvl w:val="0"/>
    </w:pPr>
    <w:rPr>
      <w:b/>
      <w:sz w:val="48"/>
      <w:szCs w:val="48"/>
    </w:rPr>
  </w:style>
  <w:style w:type="paragraph" w:styleId="2">
    <w:name w:val="heading 2"/>
    <w:basedOn w:val="a"/>
    <w:next w:val="a"/>
    <w:rsid w:val="007950C6"/>
    <w:pPr>
      <w:keepNext/>
      <w:keepLines/>
      <w:spacing w:before="360" w:after="80"/>
      <w:outlineLvl w:val="1"/>
    </w:pPr>
    <w:rPr>
      <w:b/>
      <w:sz w:val="36"/>
      <w:szCs w:val="36"/>
    </w:rPr>
  </w:style>
  <w:style w:type="paragraph" w:styleId="3">
    <w:name w:val="heading 3"/>
    <w:basedOn w:val="a"/>
    <w:next w:val="a"/>
    <w:rsid w:val="007950C6"/>
    <w:pPr>
      <w:keepNext/>
      <w:keepLines/>
      <w:spacing w:before="280" w:after="80"/>
      <w:outlineLvl w:val="2"/>
    </w:pPr>
    <w:rPr>
      <w:b/>
      <w:sz w:val="28"/>
      <w:szCs w:val="28"/>
    </w:rPr>
  </w:style>
  <w:style w:type="paragraph" w:styleId="4">
    <w:name w:val="heading 4"/>
    <w:basedOn w:val="a"/>
    <w:next w:val="a"/>
    <w:rsid w:val="007950C6"/>
    <w:pPr>
      <w:keepNext/>
      <w:keepLines/>
      <w:spacing w:before="240" w:after="40"/>
      <w:outlineLvl w:val="3"/>
    </w:pPr>
    <w:rPr>
      <w:b/>
      <w:sz w:val="24"/>
      <w:szCs w:val="24"/>
    </w:rPr>
  </w:style>
  <w:style w:type="paragraph" w:styleId="5">
    <w:name w:val="heading 5"/>
    <w:basedOn w:val="a"/>
    <w:next w:val="a"/>
    <w:rsid w:val="007950C6"/>
    <w:pPr>
      <w:keepNext/>
      <w:keepLines/>
      <w:spacing w:before="220" w:after="40"/>
      <w:outlineLvl w:val="4"/>
    </w:pPr>
    <w:rPr>
      <w:b/>
    </w:rPr>
  </w:style>
  <w:style w:type="paragraph" w:styleId="6">
    <w:name w:val="heading 6"/>
    <w:basedOn w:val="a"/>
    <w:next w:val="a"/>
    <w:rsid w:val="007950C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50C6"/>
    <w:tblPr>
      <w:tblCellMar>
        <w:top w:w="0" w:type="dxa"/>
        <w:left w:w="0" w:type="dxa"/>
        <w:bottom w:w="0" w:type="dxa"/>
        <w:right w:w="0" w:type="dxa"/>
      </w:tblCellMar>
    </w:tblPr>
  </w:style>
  <w:style w:type="paragraph" w:styleId="a3">
    <w:name w:val="Title"/>
    <w:basedOn w:val="a"/>
    <w:next w:val="a"/>
    <w:rsid w:val="007950C6"/>
    <w:pPr>
      <w:keepNext/>
      <w:keepLines/>
      <w:spacing w:before="480" w:after="120"/>
    </w:pPr>
    <w:rPr>
      <w:b/>
      <w:sz w:val="72"/>
      <w:szCs w:val="72"/>
    </w:rPr>
  </w:style>
  <w:style w:type="paragraph" w:styleId="a4">
    <w:name w:val="Subtitle"/>
    <w:basedOn w:val="a"/>
    <w:next w:val="a"/>
    <w:rsid w:val="007950C6"/>
    <w:pPr>
      <w:keepNext/>
      <w:keepLines/>
      <w:spacing w:before="360" w:after="80"/>
    </w:pPr>
    <w:rPr>
      <w:rFonts w:ascii="Georgia" w:eastAsia="Georgia" w:hAnsi="Georgia" w:cs="Georgia"/>
      <w:i/>
      <w:color w:val="666666"/>
      <w:sz w:val="48"/>
      <w:szCs w:val="48"/>
    </w:rPr>
  </w:style>
  <w:style w:type="table" w:customStyle="1" w:styleId="a5">
    <w:basedOn w:val="TableNormal"/>
    <w:rsid w:val="007950C6"/>
    <w:tblPr>
      <w:tblStyleRowBandSize w:val="1"/>
      <w:tblStyleColBandSize w:val="1"/>
      <w:tblCellMar>
        <w:top w:w="15" w:type="dxa"/>
        <w:left w:w="15" w:type="dxa"/>
        <w:bottom w:w="15" w:type="dxa"/>
        <w:right w:w="15" w:type="dxa"/>
      </w:tblCellMar>
    </w:tblPr>
  </w:style>
  <w:style w:type="table" w:customStyle="1" w:styleId="a6">
    <w:basedOn w:val="TableNormal"/>
    <w:rsid w:val="007950C6"/>
    <w:tblPr>
      <w:tblStyleRowBandSize w:val="1"/>
      <w:tblStyleColBandSize w:val="1"/>
      <w:tblCellMar>
        <w:top w:w="15" w:type="dxa"/>
        <w:left w:w="15" w:type="dxa"/>
        <w:bottom w:w="15" w:type="dxa"/>
        <w:right w:w="15" w:type="dxa"/>
      </w:tblCellMar>
    </w:tblPr>
  </w:style>
  <w:style w:type="table" w:customStyle="1" w:styleId="a7">
    <w:basedOn w:val="TableNormal"/>
    <w:rsid w:val="007950C6"/>
    <w:tblPr>
      <w:tblStyleRowBandSize w:val="1"/>
      <w:tblStyleColBandSize w:val="1"/>
      <w:tblCellMar>
        <w:top w:w="15" w:type="dxa"/>
        <w:left w:w="15" w:type="dxa"/>
        <w:bottom w:w="15" w:type="dxa"/>
        <w:right w:w="15" w:type="dxa"/>
      </w:tblCellMar>
    </w:tblPr>
  </w:style>
  <w:style w:type="table" w:customStyle="1" w:styleId="a8">
    <w:basedOn w:val="TableNormal"/>
    <w:rsid w:val="007950C6"/>
    <w:tblPr>
      <w:tblStyleRowBandSize w:val="1"/>
      <w:tblStyleColBandSize w:val="1"/>
      <w:tblCellMar>
        <w:top w:w="15" w:type="dxa"/>
        <w:left w:w="15" w:type="dxa"/>
        <w:bottom w:w="15" w:type="dxa"/>
        <w:right w:w="15" w:type="dxa"/>
      </w:tblCellMar>
    </w:tblPr>
  </w:style>
  <w:style w:type="table" w:customStyle="1" w:styleId="a9">
    <w:basedOn w:val="TableNormal"/>
    <w:rsid w:val="007950C6"/>
    <w:tblPr>
      <w:tblStyleRowBandSize w:val="1"/>
      <w:tblStyleColBandSize w:val="1"/>
      <w:tblCellMar>
        <w:top w:w="15" w:type="dxa"/>
        <w:left w:w="15" w:type="dxa"/>
        <w:bottom w:w="15" w:type="dxa"/>
        <w:right w:w="15" w:type="dxa"/>
      </w:tblCellMar>
    </w:tblPr>
  </w:style>
  <w:style w:type="table" w:customStyle="1" w:styleId="aa">
    <w:basedOn w:val="TableNormal"/>
    <w:rsid w:val="007950C6"/>
    <w:pPr>
      <w:spacing w:after="0" w:line="240" w:lineRule="auto"/>
    </w:pPr>
    <w:tblPr>
      <w:tblStyleRowBandSize w:val="1"/>
      <w:tblStyleColBandSize w:val="1"/>
      <w:tblCellMar>
        <w:top w:w="0" w:type="dxa"/>
        <w:left w:w="108" w:type="dxa"/>
        <w:bottom w:w="0" w:type="dxa"/>
        <w:right w:w="108" w:type="dxa"/>
      </w:tblCellMar>
    </w:tblPr>
  </w:style>
  <w:style w:type="paragraph" w:styleId="ab">
    <w:name w:val="List Paragraph"/>
    <w:aliases w:val="EBRD List,CA bullets,Details,Заголовок 1.1"/>
    <w:basedOn w:val="a"/>
    <w:link w:val="ac"/>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qFormat/>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c">
    <w:name w:val="Абзац списка Знак"/>
    <w:aliases w:val="EBRD List Знак,CA bullets Знак,Details Знак,Заголовок 1.1 Знак"/>
    <w:link w:val="ab"/>
    <w:uiPriority w:val="34"/>
    <w:locked/>
    <w:rsid w:val="00D8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control.com.ua/tenders/check/1"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tt.ly/1JGxk24"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6377</Words>
  <Characters>3636</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2023-12-28T10:23:00Z</dcterms:created>
  <dcterms:modified xsi:type="dcterms:W3CDTF">2023-12-28T10:23:00Z</dcterms:modified>
</cp:coreProperties>
</file>