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79" w:rsidRDefault="00696031" w:rsidP="002D73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96031">
        <w:rPr>
          <w:rFonts w:ascii="Times New Roman" w:hAnsi="Times New Roman" w:cs="Times New Roman"/>
          <w:sz w:val="32"/>
          <w:szCs w:val="32"/>
          <w:lang w:val="uk-UA"/>
        </w:rPr>
        <w:t>Перелік внесених змін до тендерної документації</w:t>
      </w:r>
    </w:p>
    <w:p w:rsidR="00696031" w:rsidRDefault="00696031" w:rsidP="0069603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D73AF" w:rsidRPr="00AE1620" w:rsidRDefault="00696031" w:rsidP="0069603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1620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E1620">
        <w:rPr>
          <w:rFonts w:ascii="Times New Roman" w:hAnsi="Times New Roman" w:cs="Times New Roman"/>
          <w:sz w:val="24"/>
          <w:szCs w:val="24"/>
          <w:lang w:val="uk-UA"/>
        </w:rPr>
        <w:t xml:space="preserve"> зміни до </w:t>
      </w:r>
      <w:r w:rsidR="00AE1620" w:rsidRPr="00AE1620">
        <w:rPr>
          <w:rFonts w:ascii="Times New Roman" w:hAnsi="Times New Roman" w:cs="Times New Roman"/>
          <w:sz w:val="24"/>
          <w:szCs w:val="24"/>
          <w:lang w:val="uk-UA"/>
        </w:rPr>
        <w:t xml:space="preserve">пп.1 </w:t>
      </w:r>
      <w:r w:rsidRPr="00AE1620">
        <w:rPr>
          <w:rFonts w:ascii="Times New Roman" w:hAnsi="Times New Roman" w:cs="Times New Roman"/>
          <w:sz w:val="24"/>
          <w:szCs w:val="24"/>
          <w:lang w:val="uk-UA"/>
        </w:rPr>
        <w:t>п.6 «Інформація про технічні, якісні та кількісні характеристики предмета закупівлі» Розділу 3. «Інструкція з підготовки тендерної пропозиції» тендерної документації</w:t>
      </w:r>
      <w:r w:rsidR="002D73AF" w:rsidRPr="00AE1620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2D73AF" w:rsidRPr="00AE1620" w:rsidRDefault="00696031" w:rsidP="0069603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E16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D73AF" w:rsidRPr="00AE1620" w:rsidTr="002D73AF">
        <w:trPr>
          <w:trHeight w:val="517"/>
        </w:trPr>
        <w:tc>
          <w:tcPr>
            <w:tcW w:w="4956" w:type="dxa"/>
          </w:tcPr>
          <w:p w:rsidR="002D73AF" w:rsidRPr="00AE1620" w:rsidRDefault="002D73AF" w:rsidP="002D7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змін</w:t>
            </w:r>
          </w:p>
        </w:tc>
        <w:tc>
          <w:tcPr>
            <w:tcW w:w="4956" w:type="dxa"/>
          </w:tcPr>
          <w:p w:rsidR="002D73AF" w:rsidRPr="00AE1620" w:rsidRDefault="002D73AF" w:rsidP="002D73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змін</w:t>
            </w:r>
          </w:p>
        </w:tc>
      </w:tr>
      <w:tr w:rsidR="002D73AF" w:rsidRPr="00AE1620" w:rsidTr="002D73AF">
        <w:trPr>
          <w:trHeight w:val="1984"/>
        </w:trPr>
        <w:tc>
          <w:tcPr>
            <w:tcW w:w="4956" w:type="dxa"/>
          </w:tcPr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Кошторисна документація повинна бути розроблена у програмному комплексі АВК-5, або іншому повністю сумісному з ним програмному комплексі, засвідчена підписом та печаткою учасника та підписом і печаткою сертифікованого інженера-проектувальника.</w:t>
            </w:r>
          </w:p>
          <w:p w:rsidR="002D73AF" w:rsidRPr="00AE1620" w:rsidRDefault="00AE1620" w:rsidP="00AE1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Кваліфікаційний сертифікат інженера - проектувальника  з  інженерно - будівельного проектування у частині кошторисної документації або інженера-кошторисника, який перебуває в трудових відносинах з учасником, або надання послуг яким підтверджено відповідним цивільно-правовим договором. Учасник має надати скановану кольорову копію, зроблену з оригіналу кваліфікаційного сертифікату та документ про підвищення кваліфікації інженера проектувальника з інженерно - будівельного проектування у частині кошторисної документації.</w:t>
            </w:r>
          </w:p>
          <w:p w:rsidR="002D73AF" w:rsidRPr="00AE1620" w:rsidRDefault="002D73AF" w:rsidP="00AE1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6" w:type="dxa"/>
          </w:tcPr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Кошторисна документація повинна бути розроблена у програмному комплексі АВК-5, або іншому повністю сумісному з ним програмному комплексі, засвідчена підписом та печаткою учасника та підписом і печаткою сертифікованого інженера-проектувальника.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Кваліфікаційний сертифікат інженера - проектувальника  з  інженерно - будівельного проектування у частині кошторисної документації або інженера-кошторисника, який перебуває в трудових відносинах з учасником, або надання послуг яким підтверджено відповідним цивільно-правовим договором. Учасник має надати скановану кольорову копію, зроблену з оригіналу кваліфікаційного сертифікату та документ про підвищення кваліфікації інженера проектувальника з інженерно - будівельного проектування у частині кошторисної документації.  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документація має бути підтверджена наступними документами: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-Договірна ціна;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-Об’єктний кошторис;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-Локальний кошторис на будівельні роботи;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-Пояснювальна записка;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-Форма №1а відомість ресурсів до локальних кошторисів;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-Підсумкова відомість ресурсів (загальна) до договірної ціни;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-Розрахунок загальновиробничих витрат до локального кошторису.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Протокол узгодження цін на матеріали;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Дефектний акт;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Розрахунок заробітної плати;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Зведений кошторисний розрахунок вартості об'єкту будівництва  пояснювальною запискою із урахуванням: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</w:t>
            </w: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глава 10 утримання служби замовника (витрати на технічний нагляд у тому числі в розмірі 1,5%)  - 2,5%;;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</w:t>
            </w: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глава 12 проектно-вишукувальні роботи та авторський нагляд (включити вартість проектних робіт, вартість експертизи проектної документації, кошти на здійснення авторського нагляду )*.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Вартість проектних робіт складає 57 202,00 грн. (не враховуючи ПДВ);</w:t>
            </w:r>
          </w:p>
          <w:p w:rsidR="00AE1620" w:rsidRPr="00AE1620" w:rsidRDefault="00AE1620" w:rsidP="00AE16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Вартість експертизи склала 5 417,00 грн. (не враховуючи ПДВ);</w:t>
            </w:r>
          </w:p>
          <w:p w:rsidR="002D73AF" w:rsidRPr="00AE1620" w:rsidRDefault="00AE1620" w:rsidP="00AE16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Кошти на здійснення авторського нагляду 7 120,00 грн. (не враховуючи ПДВ).</w:t>
            </w:r>
          </w:p>
        </w:tc>
      </w:tr>
    </w:tbl>
    <w:p w:rsidR="00AE1620" w:rsidRPr="00AE1620" w:rsidRDefault="00696031" w:rsidP="00696031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E16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2D73AF" w:rsidRPr="00AE162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AE162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6031" w:rsidRPr="00AE1620" w:rsidRDefault="00AE1620" w:rsidP="00AE162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E1620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E1620">
        <w:rPr>
          <w:rFonts w:ascii="Times New Roman" w:hAnsi="Times New Roman" w:cs="Times New Roman"/>
          <w:sz w:val="24"/>
          <w:szCs w:val="24"/>
          <w:lang w:val="uk-UA"/>
        </w:rPr>
        <w:t xml:space="preserve"> зміни до п.1 «Кінцевий строк подання тендерної пропозиції» Розділ 4. Подання та розкриття тендерної пропозиції тендерної документації, а саме: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E1620" w:rsidRPr="00AE1620" w:rsidTr="00AE1620">
        <w:tc>
          <w:tcPr>
            <w:tcW w:w="4956" w:type="dxa"/>
          </w:tcPr>
          <w:p w:rsidR="00AE1620" w:rsidRPr="00AE1620" w:rsidRDefault="00AE1620" w:rsidP="00A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AE162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4956" w:type="dxa"/>
          </w:tcPr>
          <w:p w:rsidR="00AE1620" w:rsidRPr="00AE1620" w:rsidRDefault="00AE1620" w:rsidP="00AE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620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E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620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</w:p>
        </w:tc>
      </w:tr>
      <w:tr w:rsidR="00AE1620" w:rsidRPr="00AE1620" w:rsidTr="00AE1620">
        <w:tc>
          <w:tcPr>
            <w:tcW w:w="4956" w:type="dxa"/>
          </w:tcPr>
          <w:p w:rsidR="00AE1620" w:rsidRPr="00AE1620" w:rsidRDefault="00AE1620" w:rsidP="00AE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тендерних пропозицій до 00 год :00 хв. 11.04.2024 року</w:t>
            </w:r>
          </w:p>
        </w:tc>
        <w:tc>
          <w:tcPr>
            <w:tcW w:w="4956" w:type="dxa"/>
          </w:tcPr>
          <w:p w:rsidR="00AE1620" w:rsidRPr="00AE1620" w:rsidRDefault="00AE1620" w:rsidP="00AE16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6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тендерних пропозицій до 00 год :00 хв. 14.04.2024 року</w:t>
            </w:r>
          </w:p>
        </w:tc>
      </w:tr>
    </w:tbl>
    <w:p w:rsidR="00AE1620" w:rsidRPr="00AE1620" w:rsidRDefault="00AE1620" w:rsidP="00AE1620">
      <w:pPr>
        <w:rPr>
          <w:lang w:val="uk-UA"/>
        </w:rPr>
      </w:pPr>
      <w:bookmarkStart w:id="0" w:name="_GoBack"/>
      <w:bookmarkEnd w:id="0"/>
    </w:p>
    <w:sectPr w:rsidR="00AE1620" w:rsidRPr="00AE1620" w:rsidSect="006960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E57"/>
    <w:multiLevelType w:val="hybridMultilevel"/>
    <w:tmpl w:val="0A4A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31"/>
    <w:rsid w:val="00017979"/>
    <w:rsid w:val="002D73AF"/>
    <w:rsid w:val="00696031"/>
    <w:rsid w:val="00A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88AA5-DECF-4A06-8B66-A0843025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31"/>
    <w:pPr>
      <w:ind w:left="720"/>
      <w:contextualSpacing/>
    </w:pPr>
  </w:style>
  <w:style w:type="table" w:styleId="a4">
    <w:name w:val="Table Grid"/>
    <w:basedOn w:val="a1"/>
    <w:uiPriority w:val="39"/>
    <w:rsid w:val="002D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2024-04-08T14:21:00Z</dcterms:created>
  <dcterms:modified xsi:type="dcterms:W3CDTF">2024-04-08T14:21:00Z</dcterms:modified>
</cp:coreProperties>
</file>