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7C" w:rsidRDefault="00830F7C" w:rsidP="00830F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uk-UA"/>
        </w:rPr>
        <w:t>Додаток 4</w:t>
      </w:r>
    </w:p>
    <w:p w:rsidR="00830F7C" w:rsidRPr="00BD10E8" w:rsidRDefault="00830F7C" w:rsidP="00830F7C">
      <w:pPr>
        <w:jc w:val="right"/>
        <w:rPr>
          <w:rFonts w:ascii="Times New Roman" w:hAnsi="Times New Roman"/>
          <w:noProof/>
          <w:sz w:val="24"/>
          <w:szCs w:val="24"/>
          <w:lang w:val="uk-UA" w:eastAsia="zh-CN"/>
        </w:rPr>
      </w:pPr>
      <w:r w:rsidRPr="00BD10E8">
        <w:rPr>
          <w:rFonts w:ascii="Times New Roman" w:hAnsi="Times New Roman"/>
          <w:noProof/>
          <w:sz w:val="24"/>
          <w:szCs w:val="24"/>
          <w:lang w:val="uk-UA" w:eastAsia="zh-CN"/>
        </w:rPr>
        <w:t>ПРОЄКТ</w:t>
      </w:r>
    </w:p>
    <w:p w:rsidR="00830F7C" w:rsidRPr="00BD10E8" w:rsidRDefault="00830F7C" w:rsidP="00830F7C">
      <w:pPr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ДОГОВОРУ ПРО ЗАКУПІВЛЮ№ _______</w:t>
      </w:r>
    </w:p>
    <w:p w:rsidR="00830F7C" w:rsidRPr="00BD10E8" w:rsidRDefault="00830F7C" w:rsidP="00830F7C">
      <w:pPr>
        <w:ind w:left="-284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м. Одеса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«___» __________ 2024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 року</w:t>
      </w:r>
    </w:p>
    <w:p w:rsidR="00830F7C" w:rsidRPr="00BD10E8" w:rsidRDefault="00830F7C" w:rsidP="00830F7C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>Комунальне некомерційне пі</w:t>
      </w:r>
      <w:r>
        <w:rPr>
          <w:rFonts w:ascii="Times New Roman" w:hAnsi="Times New Roman"/>
          <w:noProof/>
          <w:sz w:val="24"/>
          <w:szCs w:val="24"/>
          <w:lang w:val="uk-UA"/>
        </w:rPr>
        <w:t>дприємство «Міська клінічна лікарня №10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» Одеської міської ради, надалі - Замовник, в особі ____________________, що діє на підставі </w:t>
      </w:r>
      <w:r>
        <w:rPr>
          <w:rFonts w:ascii="Times New Roman" w:hAnsi="Times New Roman"/>
          <w:noProof/>
          <w:sz w:val="24"/>
          <w:szCs w:val="24"/>
          <w:lang w:val="uk-UA"/>
        </w:rPr>
        <w:t>____________ (далі – Покупець)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 з однієї сторони, та _____________________, в особі </w:t>
      </w:r>
      <w:r>
        <w:rPr>
          <w:rFonts w:ascii="Times New Roman" w:hAnsi="Times New Roman"/>
          <w:noProof/>
          <w:sz w:val="24"/>
          <w:szCs w:val="24"/>
          <w:lang w:val="uk-UA"/>
        </w:rPr>
        <w:t>____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 ____________________, що ді</w:t>
      </w:r>
      <w:r>
        <w:rPr>
          <w:rFonts w:ascii="Times New Roman" w:hAnsi="Times New Roman"/>
          <w:noProof/>
          <w:sz w:val="24"/>
          <w:szCs w:val="24"/>
          <w:lang w:val="uk-UA"/>
        </w:rPr>
        <w:t>є на підставі _________, (далі  - Продавець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>),  з другої сторони, разом Сторони, уклали цей Договір про таке (далі Договір):</w:t>
      </w:r>
    </w:p>
    <w:p w:rsidR="00830F7C" w:rsidRPr="00BD10E8" w:rsidRDefault="00830F7C" w:rsidP="00830F7C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:rsidR="00830F7C" w:rsidRPr="00BD10E8" w:rsidRDefault="00830F7C" w:rsidP="00830F7C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I. Предмет Договору</w:t>
      </w:r>
    </w:p>
    <w:p w:rsidR="00830F7C" w:rsidRPr="00BD10E8" w:rsidRDefault="00830F7C" w:rsidP="00830F7C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1.1. Продавець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зобов'язується у 2024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 році поставити Покупцеві товар, зазначений в специфікації (Додаток 1), а Покупець прийняти та сплатити за товар.  </w:t>
      </w:r>
    </w:p>
    <w:p w:rsidR="00830F7C" w:rsidRPr="00BD10E8" w:rsidRDefault="00830F7C" w:rsidP="00830F7C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1.2. Найменування товару </w:t>
      </w:r>
      <w:r w:rsidRPr="00BD10E8">
        <w:rPr>
          <w:rFonts w:ascii="Times New Roman" w:hAnsi="Times New Roman"/>
          <w:noProof/>
          <w:color w:val="121212"/>
          <w:sz w:val="24"/>
          <w:szCs w:val="24"/>
          <w:shd w:val="clear" w:color="auto" w:fill="FAFAFA"/>
          <w:lang w:val="uk-UA"/>
        </w:rPr>
        <w:t xml:space="preserve">за кодом НК України ЄЗС 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ДК 021:2015 – </w:t>
      </w:r>
      <w:r>
        <w:rPr>
          <w:rFonts w:ascii="Times New Roman" w:hAnsi="Times New Roman"/>
          <w:noProof/>
          <w:sz w:val="24"/>
          <w:szCs w:val="24"/>
          <w:lang w:val="uk-UA"/>
        </w:rPr>
        <w:t>________________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 згідно Додатку №1 до Договору.</w:t>
      </w:r>
    </w:p>
    <w:p w:rsidR="00830F7C" w:rsidRDefault="00830F7C" w:rsidP="00830F7C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1.3.  Кількість товару зазначеного в специфікації (Додаток 1) є невід’ємною частиною цього Договору.</w:t>
      </w:r>
    </w:p>
    <w:p w:rsidR="00830F7C" w:rsidRPr="00BD10E8" w:rsidRDefault="00830F7C" w:rsidP="00830F7C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1.4. Закупівля відбувається відповідно до </w:t>
      </w:r>
      <w:r w:rsidRPr="00BC3B79">
        <w:rPr>
          <w:rFonts w:ascii="Times New Roman" w:hAnsi="Times New Roman"/>
          <w:noProof/>
          <w:sz w:val="24"/>
          <w:szCs w:val="24"/>
          <w:lang w:val="uk-UA"/>
        </w:rPr>
        <w:t>Закону України «Про публічні закупівлі»              № 922-VIII від 25.12.2015 року (зі змінами) (далі - Закон) та Постанови КМУ від 12 жовтня 2022 р.   № 1178 «</w:t>
      </w:r>
      <w:r w:rsidRPr="00AF7CEA">
        <w:rPr>
          <w:rFonts w:ascii="Times New Roman" w:hAnsi="Times New Roman"/>
          <w:noProof/>
          <w:sz w:val="24"/>
          <w:szCs w:val="24"/>
          <w:lang w:val="uk-UA"/>
        </w:rPr>
        <w:t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Pr="00BC3B79">
        <w:rPr>
          <w:rFonts w:ascii="Times New Roman" w:hAnsi="Times New Roman"/>
          <w:noProof/>
          <w:sz w:val="24"/>
          <w:szCs w:val="24"/>
          <w:lang w:val="uk-UA"/>
        </w:rPr>
        <w:t>» (зі змінами) (далі – Особливості)</w:t>
      </w:r>
      <w:r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830F7C" w:rsidRPr="00BD10E8" w:rsidRDefault="00830F7C" w:rsidP="00830F7C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 xml:space="preserve">II. Якість </w:t>
      </w:r>
    </w:p>
    <w:p w:rsidR="00830F7C" w:rsidRPr="00BD10E8" w:rsidRDefault="00830F7C" w:rsidP="00830F7C">
      <w:pPr>
        <w:pStyle w:val="1"/>
        <w:rPr>
          <w:rFonts w:ascii="Times New Roman" w:hAnsi="Times New Roman"/>
          <w:noProof/>
          <w:sz w:val="24"/>
          <w:szCs w:val="24"/>
          <w:highlight w:val="white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2.1. Продавець повинен поставити Покупцеві товари, якість яких відповідає умовам нормативно-технічній документації </w:t>
      </w:r>
    </w:p>
    <w:p w:rsidR="00830F7C" w:rsidRPr="00BD10E8" w:rsidRDefault="00830F7C" w:rsidP="00830F7C">
      <w:pPr>
        <w:pStyle w:val="1"/>
        <w:rPr>
          <w:rFonts w:ascii="Times New Roman" w:hAnsi="Times New Roman"/>
          <w:noProof/>
          <w:sz w:val="24"/>
          <w:szCs w:val="24"/>
          <w:highlight w:val="white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shd w:val="clear" w:color="auto" w:fill="FAFAFA"/>
          <w:lang w:val="uk-UA"/>
        </w:rPr>
        <w:t>2.2. Якість предмета закупівлі може покращуватись за умови, що таке покращення не призведе до збільшення суми, визначеної у договорі.</w:t>
      </w:r>
    </w:p>
    <w:p w:rsidR="00830F7C" w:rsidRPr="00BD10E8" w:rsidRDefault="00830F7C" w:rsidP="00830F7C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:rsidR="00830F7C" w:rsidRPr="00BD10E8" w:rsidRDefault="00830F7C" w:rsidP="00830F7C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III. Ціна Договору</w:t>
      </w:r>
    </w:p>
    <w:p w:rsidR="00830F7C" w:rsidRPr="00BD10E8" w:rsidRDefault="00830F7C" w:rsidP="00830F7C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3.1. Ціна цього Договору становить _________ грн. (_________________________)</w:t>
      </w:r>
      <w:r>
        <w:rPr>
          <w:rFonts w:ascii="Times New Roman" w:hAnsi="Times New Roman"/>
          <w:noProof/>
          <w:sz w:val="24"/>
          <w:szCs w:val="24"/>
          <w:lang w:val="uk-UA"/>
        </w:rPr>
        <w:t>, у т.ч. ПДВ ________ грн.</w:t>
      </w:r>
    </w:p>
    <w:p w:rsidR="00830F7C" w:rsidRPr="00BD10E8" w:rsidRDefault="00830F7C" w:rsidP="00830F7C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3.2. Ціна цього Договору може бути зменшена за взаємною згодою Сторін.</w:t>
      </w:r>
    </w:p>
    <w:p w:rsidR="00830F7C" w:rsidRPr="00BD10E8" w:rsidRDefault="00830F7C" w:rsidP="00830F7C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:rsidR="00830F7C" w:rsidRPr="00BD10E8" w:rsidRDefault="00830F7C" w:rsidP="00830F7C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IV. Порядок здійснення оплати</w:t>
      </w:r>
    </w:p>
    <w:p w:rsidR="00830F7C" w:rsidRPr="00BD10E8" w:rsidRDefault="00830F7C" w:rsidP="00830F7C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4.1. Розрахунки проводяться шляхом безготівкового перерахування коштів Покупцем на банківський рахунок Продавця за фактично надані товари на підставі накладної або видаткової накладної, яку Продавець надає Покупцю.</w:t>
      </w:r>
    </w:p>
    <w:p w:rsidR="00830F7C" w:rsidRDefault="00830F7C" w:rsidP="00830F7C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4.2. Покупець сплачує Продавцю  кошти за накладною або видатковою накладною на протязі </w:t>
      </w:r>
      <w:r>
        <w:rPr>
          <w:rFonts w:ascii="Times New Roman" w:hAnsi="Times New Roman"/>
          <w:noProof/>
          <w:sz w:val="24"/>
          <w:szCs w:val="24"/>
          <w:lang w:val="uk-UA"/>
        </w:rPr>
        <w:t>7-ми (сьоми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>) банківських днів після поставки товару на адресу Покупця.</w:t>
      </w:r>
    </w:p>
    <w:p w:rsidR="00830F7C" w:rsidRPr="00BD10E8" w:rsidRDefault="00830F7C" w:rsidP="00830F7C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:rsidR="00830F7C" w:rsidRPr="00BD10E8" w:rsidRDefault="00830F7C" w:rsidP="00830F7C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V. Поставка товару</w:t>
      </w:r>
    </w:p>
    <w:p w:rsidR="00830F7C" w:rsidRPr="00094E60" w:rsidRDefault="00830F7C" w:rsidP="00830F7C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5.1. </w:t>
      </w:r>
      <w:r w:rsidRPr="00DE192C">
        <w:rPr>
          <w:rFonts w:ascii="Times New Roman" w:hAnsi="Times New Roman"/>
          <w:noProof/>
          <w:sz w:val="24"/>
          <w:szCs w:val="24"/>
          <w:lang w:val="uk-UA"/>
        </w:rPr>
        <w:t xml:space="preserve">Строк поставки товару – на протязі </w:t>
      </w:r>
      <w:r>
        <w:rPr>
          <w:rFonts w:ascii="Times New Roman" w:hAnsi="Times New Roman"/>
          <w:noProof/>
          <w:sz w:val="24"/>
          <w:szCs w:val="24"/>
          <w:lang w:val="uk-UA"/>
        </w:rPr>
        <w:t>10</w:t>
      </w:r>
      <w:r w:rsidRPr="00094E60">
        <w:rPr>
          <w:rFonts w:ascii="Times New Roman" w:hAnsi="Times New Roman"/>
          <w:noProof/>
          <w:sz w:val="24"/>
          <w:szCs w:val="24"/>
          <w:lang w:val="uk-UA"/>
        </w:rPr>
        <w:t>-х (</w:t>
      </w:r>
      <w:r>
        <w:rPr>
          <w:rFonts w:ascii="Times New Roman" w:hAnsi="Times New Roman"/>
          <w:noProof/>
          <w:sz w:val="24"/>
          <w:szCs w:val="24"/>
          <w:lang w:val="uk-UA"/>
        </w:rPr>
        <w:t>десяти</w:t>
      </w:r>
      <w:r w:rsidRPr="00094E60">
        <w:rPr>
          <w:rFonts w:ascii="Times New Roman" w:hAnsi="Times New Roman"/>
          <w:noProof/>
          <w:sz w:val="24"/>
          <w:szCs w:val="24"/>
          <w:lang w:val="uk-UA"/>
        </w:rPr>
        <w:t>) робочих днів з моменту здійснення замовлення</w:t>
      </w:r>
      <w:r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830F7C" w:rsidRPr="00BD10E8" w:rsidRDefault="00830F7C" w:rsidP="00830F7C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5.2. Місце поставки (передачі) товару за адресою: м. Одеса, вул</w:t>
      </w:r>
      <w:r>
        <w:rPr>
          <w:rFonts w:ascii="Times New Roman" w:hAnsi="Times New Roman"/>
          <w:noProof/>
          <w:sz w:val="24"/>
          <w:szCs w:val="24"/>
          <w:lang w:val="uk-UA"/>
        </w:rPr>
        <w:t>. Маршала Малиновського, 61-а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</w:p>
    <w:p w:rsidR="00830F7C" w:rsidRDefault="00830F7C" w:rsidP="00830F7C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5.3. Поставка (передача) товарів здійснюється за обов’язковою присутністю співробітників від Покупця та Продавця.</w:t>
      </w:r>
    </w:p>
    <w:p w:rsidR="00830F7C" w:rsidRPr="00BD10E8" w:rsidRDefault="00830F7C" w:rsidP="00830F7C">
      <w:pPr>
        <w:pStyle w:val="1"/>
        <w:ind w:firstLine="0"/>
        <w:rPr>
          <w:rFonts w:ascii="Times New Roman" w:hAnsi="Times New Roman"/>
          <w:noProof/>
          <w:sz w:val="24"/>
          <w:szCs w:val="24"/>
          <w:lang w:val="uk-UA"/>
        </w:rPr>
      </w:pPr>
    </w:p>
    <w:p w:rsidR="00830F7C" w:rsidRPr="00BD10E8" w:rsidRDefault="00830F7C" w:rsidP="00830F7C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VI. Права та обов'язки Сторін</w:t>
      </w:r>
    </w:p>
    <w:p w:rsidR="00830F7C" w:rsidRPr="00BD10E8" w:rsidRDefault="00830F7C" w:rsidP="00830F7C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lastRenderedPageBreak/>
        <w:t>6.1. Покупець зобов'язаний:</w:t>
      </w:r>
    </w:p>
    <w:p w:rsidR="00830F7C" w:rsidRPr="00BD10E8" w:rsidRDefault="00830F7C" w:rsidP="00830F7C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6.1.1. Своєчасно та в повному  обсязі сплачувати за поставлені товари;   </w:t>
      </w:r>
    </w:p>
    <w:p w:rsidR="00830F7C" w:rsidRPr="00BD10E8" w:rsidRDefault="00830F7C" w:rsidP="00830F7C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6.1.2. Приймати поставлені товари згідно накладної або видаткової накладної, сертифікатами якості .</w:t>
      </w:r>
    </w:p>
    <w:p w:rsidR="00830F7C" w:rsidRPr="00BD10E8" w:rsidRDefault="00830F7C" w:rsidP="00830F7C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6.2. Покупець має право:</w:t>
      </w:r>
    </w:p>
    <w:p w:rsidR="00830F7C" w:rsidRPr="00BD10E8" w:rsidRDefault="00830F7C" w:rsidP="00830F7C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6.2.1. Достроково розірвати цей договір у разі невиконання зобов’язань Продавцем, повідомивши його у строк 5 (п’ять) робочих днів;</w:t>
      </w:r>
    </w:p>
    <w:p w:rsidR="00830F7C" w:rsidRPr="00BD10E8" w:rsidRDefault="00830F7C" w:rsidP="00830F7C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6.2.2. Контролювати поставки товарів у строки, встановлені цим Договором.</w:t>
      </w:r>
    </w:p>
    <w:p w:rsidR="00830F7C" w:rsidRPr="00BD10E8" w:rsidRDefault="00830F7C" w:rsidP="00830F7C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6.2.3. Зменшувати обсяг закупівлі  тов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арів та загальну вартість цього. 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>У такому разі Сторони вносять відповідні зміни до цього Договору.</w:t>
      </w:r>
    </w:p>
    <w:p w:rsidR="00830F7C" w:rsidRPr="00BD10E8" w:rsidRDefault="00830F7C" w:rsidP="00830F7C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6.2.4. Повернути накладну або видаткову накладну Продавцю без здійснення оплати в разі неналежного оформлення документів, вказаних у п.4.2. цього Договору (відсутність печатки, підписів, тощо).</w:t>
      </w:r>
    </w:p>
    <w:p w:rsidR="00830F7C" w:rsidRPr="00BD10E8" w:rsidRDefault="00830F7C" w:rsidP="00830F7C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6.3. Продавець зобов'язаний:</w:t>
      </w:r>
    </w:p>
    <w:p w:rsidR="00830F7C" w:rsidRPr="00BD10E8" w:rsidRDefault="00830F7C" w:rsidP="00830F7C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6.3.1. Забезпечити  поставку товарів у строки, встановлені цим Договором.</w:t>
      </w:r>
    </w:p>
    <w:p w:rsidR="00830F7C" w:rsidRPr="00BD10E8" w:rsidRDefault="00830F7C" w:rsidP="00830F7C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6.3.2 Забезпечити  поставку товарів, якість яких відповідає умовам, установленим розділом II цього Договору.</w:t>
      </w:r>
    </w:p>
    <w:p w:rsidR="00830F7C" w:rsidRPr="00BD10E8" w:rsidRDefault="00830F7C" w:rsidP="00830F7C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6.5. Продавець має право:</w:t>
      </w:r>
    </w:p>
    <w:p w:rsidR="00830F7C" w:rsidRPr="00BD10E8" w:rsidRDefault="00830F7C" w:rsidP="00830F7C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6.5.1. Своєчасно та в  повному  обсязі  отримувати  плату  за поставлені товари;</w:t>
      </w:r>
    </w:p>
    <w:p w:rsidR="00830F7C" w:rsidRDefault="00830F7C" w:rsidP="00830F7C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6.5.2. У разі невиконання зобов'язань Покупцем Продавець має право   достроково  розірвати  цей  Договір,  повідомивши  про  це іншу Сторону </w:t>
      </w:r>
      <w:r>
        <w:rPr>
          <w:rFonts w:ascii="Times New Roman" w:hAnsi="Times New Roman"/>
          <w:noProof/>
          <w:sz w:val="24"/>
          <w:szCs w:val="24"/>
          <w:lang w:val="uk-UA"/>
        </w:rPr>
        <w:t>у строк 5 (п’ять) робочих днів.</w:t>
      </w:r>
    </w:p>
    <w:p w:rsidR="00830F7C" w:rsidRPr="00BD10E8" w:rsidRDefault="00830F7C" w:rsidP="00830F7C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:rsidR="00830F7C" w:rsidRPr="00BD10E8" w:rsidRDefault="00830F7C" w:rsidP="00830F7C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VII. Відповідальність Сторін</w:t>
      </w:r>
    </w:p>
    <w:p w:rsidR="00830F7C" w:rsidRPr="00BD10E8" w:rsidRDefault="00830F7C" w:rsidP="00830F7C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7.1. У  разі  невиконання  або  неналежного  виконання  своїх зобов'язань  за   Договором   Сторони   несуть   відповідальність, передбачену Законами України та цим Договором. </w:t>
      </w:r>
    </w:p>
    <w:p w:rsidR="00830F7C" w:rsidRPr="00BD10E8" w:rsidRDefault="00830F7C" w:rsidP="00830F7C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7.2. У разі невиконання або несвоєчасного виконання зобов’язань при закупівлі товарів за бюджетні кошти Продавець повинен сплатити Покупцю </w:t>
      </w:r>
      <w:r w:rsidRPr="00BD10E8">
        <w:rPr>
          <w:rFonts w:ascii="Times New Roman" w:hAnsi="Times New Roman"/>
          <w:noProof/>
          <w:sz w:val="24"/>
          <w:szCs w:val="24"/>
          <w:shd w:val="clear" w:color="auto" w:fill="FFFFFF"/>
          <w:lang w:val="uk-UA"/>
        </w:rPr>
        <w:t>у розмірі 0,1 відсотка несвоєчасно поставлених товарів за кожен день прострочення, включаючи день фактичного виконання зобов’язань за договором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>.  А</w:t>
      </w:r>
      <w:r w:rsidRPr="00BD10E8">
        <w:rPr>
          <w:rFonts w:ascii="Times New Roman" w:hAnsi="Times New Roman"/>
          <w:noProof/>
          <w:sz w:val="24"/>
          <w:szCs w:val="24"/>
          <w:shd w:val="clear" w:color="auto" w:fill="FFFFFF"/>
          <w:lang w:val="uk-UA"/>
        </w:rPr>
        <w:t xml:space="preserve"> за прострочення понад тридцять днів додатково стягується штраф у розмірі семи відсотків вказаної вартості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. Кошти,  отримані від сплати штрафу, зараховуються до доходів загального фонду бюджету м. Одеси. </w:t>
      </w:r>
    </w:p>
    <w:p w:rsidR="00830F7C" w:rsidRDefault="00830F7C" w:rsidP="00830F7C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7.3. Види порушень та санкції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за них, установлені Договором.</w:t>
      </w:r>
    </w:p>
    <w:p w:rsidR="00830F7C" w:rsidRPr="00BD10E8" w:rsidRDefault="00830F7C" w:rsidP="00830F7C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:rsidR="00830F7C" w:rsidRPr="00BD10E8" w:rsidRDefault="00830F7C" w:rsidP="00830F7C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VIII. Обставини непереборної сили</w:t>
      </w:r>
    </w:p>
    <w:p w:rsidR="00830F7C" w:rsidRPr="00BD10E8" w:rsidRDefault="00830F7C" w:rsidP="00830F7C">
      <w:pPr>
        <w:pStyle w:val="12"/>
        <w:numPr>
          <w:ilvl w:val="0"/>
          <w:numId w:val="2"/>
        </w:numPr>
        <w:tabs>
          <w:tab w:val="left" w:pos="522"/>
        </w:tabs>
        <w:ind w:left="480" w:hanging="480"/>
        <w:jc w:val="both"/>
        <w:rPr>
          <w:noProof/>
          <w:color w:val="FF0000"/>
          <w:sz w:val="24"/>
          <w:szCs w:val="24"/>
          <w:lang w:val="uk-UA"/>
        </w:rPr>
      </w:pPr>
      <w:r w:rsidRPr="00BD10E8">
        <w:rPr>
          <w:noProof/>
          <w:sz w:val="24"/>
          <w:szCs w:val="24"/>
          <w:lang w:val="uk-UA"/>
        </w:rPr>
        <w:t>Сторони звільняються від відповідальності за невиконання або неналежне виконання зобов'язань за цим Договором у разі виникнення обставин  непереборної  сили, які не існували під час укладання Договору та виникли поза волею Сторін (військові дії на підступах або у м. Одеса, блокада, акти тероризму, диверсії, аварія, катастрофа, стихійне лихо, епідемія, епізоотія, рішення органів державної влади за умов, що ці рішення впливають на виконання зобов'язань за Договором).</w:t>
      </w:r>
    </w:p>
    <w:p w:rsidR="00830F7C" w:rsidRPr="00BD10E8" w:rsidRDefault="00830F7C" w:rsidP="00830F7C">
      <w:pPr>
        <w:pStyle w:val="12"/>
        <w:numPr>
          <w:ilvl w:val="0"/>
          <w:numId w:val="2"/>
        </w:numPr>
        <w:tabs>
          <w:tab w:val="left" w:pos="531"/>
        </w:tabs>
        <w:ind w:left="480" w:hanging="480"/>
        <w:jc w:val="both"/>
        <w:rPr>
          <w:noProof/>
          <w:sz w:val="24"/>
          <w:szCs w:val="24"/>
          <w:lang w:val="uk-UA"/>
        </w:rPr>
      </w:pPr>
      <w:r w:rsidRPr="00BD10E8">
        <w:rPr>
          <w:noProof/>
          <w:sz w:val="24"/>
          <w:szCs w:val="24"/>
          <w:lang w:val="uk-UA"/>
        </w:rPr>
        <w:t>Сторона, що не може виконувати зобов'язання за цим Договором у наслідок дії обставин непереборної сили, повинна не пізніше ніж протягом 3 (трьох) робочих днів з моменту їх виникнення повідомити про це іншу Сторону у письмовій формі.</w:t>
      </w:r>
    </w:p>
    <w:p w:rsidR="00830F7C" w:rsidRPr="00BD10E8" w:rsidRDefault="00830F7C" w:rsidP="00830F7C">
      <w:pPr>
        <w:pStyle w:val="12"/>
        <w:numPr>
          <w:ilvl w:val="0"/>
          <w:numId w:val="2"/>
        </w:numPr>
        <w:tabs>
          <w:tab w:val="left" w:pos="536"/>
        </w:tabs>
        <w:ind w:left="480" w:hanging="480"/>
        <w:jc w:val="both"/>
        <w:rPr>
          <w:noProof/>
          <w:sz w:val="24"/>
          <w:szCs w:val="24"/>
          <w:lang w:val="uk-UA"/>
        </w:rPr>
      </w:pPr>
      <w:r w:rsidRPr="00BD10E8">
        <w:rPr>
          <w:noProof/>
          <w:sz w:val="24"/>
          <w:szCs w:val="24"/>
          <w:lang w:val="uk-UA"/>
        </w:rPr>
        <w:t>Доказом виникненняо бставин непереборної сили та строку їх дії є відповідні документи, які видаються Державними органами, що уповноважені видавати такі документи (Міністерство охорониздоров’я України, Міністерство з надзвичайних ситуацій України тощо).</w:t>
      </w:r>
    </w:p>
    <w:p w:rsidR="00830F7C" w:rsidRPr="0005599E" w:rsidRDefault="00830F7C" w:rsidP="00830F7C">
      <w:pPr>
        <w:pStyle w:val="12"/>
        <w:numPr>
          <w:ilvl w:val="0"/>
          <w:numId w:val="2"/>
        </w:numPr>
        <w:tabs>
          <w:tab w:val="left" w:pos="541"/>
        </w:tabs>
        <w:spacing w:after="260"/>
        <w:ind w:left="480" w:hanging="480"/>
        <w:jc w:val="both"/>
        <w:rPr>
          <w:noProof/>
          <w:sz w:val="24"/>
          <w:szCs w:val="24"/>
          <w:lang w:val="uk-UA"/>
        </w:rPr>
      </w:pPr>
      <w:r w:rsidRPr="00BD10E8">
        <w:rPr>
          <w:noProof/>
          <w:sz w:val="24"/>
          <w:szCs w:val="24"/>
          <w:lang w:val="uk-UA"/>
        </w:rPr>
        <w:t>У разі коли строк дії обставин непереборної сили продовжується більше ніж 60 (шістдесят) днів, кожна із Сторін в установленому порядку має право розірвати цей Договір.</w:t>
      </w:r>
    </w:p>
    <w:p w:rsidR="00830F7C" w:rsidRPr="00BD10E8" w:rsidRDefault="00830F7C" w:rsidP="00830F7C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lastRenderedPageBreak/>
        <w:t>IX. Вирішення спорів</w:t>
      </w:r>
    </w:p>
    <w:p w:rsidR="00830F7C" w:rsidRPr="00BD10E8" w:rsidRDefault="00830F7C" w:rsidP="00830F7C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9.1. У випадку виникнення  спорів  або  розбіжностей  Сторони зобов'язуються   вирішувати  їх  шляхом  взаємних  переговорів  та консультацій. </w:t>
      </w:r>
    </w:p>
    <w:p w:rsidR="00830F7C" w:rsidRPr="00094E60" w:rsidRDefault="00830F7C" w:rsidP="00830F7C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9.2. У разі недосягнення Сторонами згоди спори  (розбіжності) </w:t>
      </w:r>
      <w:r>
        <w:rPr>
          <w:rFonts w:ascii="Times New Roman" w:hAnsi="Times New Roman"/>
          <w:noProof/>
          <w:sz w:val="24"/>
          <w:szCs w:val="24"/>
          <w:lang w:val="uk-UA"/>
        </w:rPr>
        <w:t>вирішуються у судовому порядку.</w:t>
      </w:r>
    </w:p>
    <w:p w:rsidR="00830F7C" w:rsidRDefault="00830F7C" w:rsidP="00830F7C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830F7C" w:rsidRDefault="00830F7C" w:rsidP="00830F7C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830F7C" w:rsidRPr="00BD10E8" w:rsidRDefault="00830F7C" w:rsidP="00830F7C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X. Строк дії Договору</w:t>
      </w:r>
    </w:p>
    <w:p w:rsidR="00830F7C" w:rsidRPr="00BD10E8" w:rsidRDefault="00830F7C" w:rsidP="00830F7C">
      <w:pPr>
        <w:pStyle w:val="1"/>
        <w:rPr>
          <w:rFonts w:ascii="Times New Roman" w:hAnsi="Times New Roman"/>
          <w:noProof/>
          <w:sz w:val="24"/>
          <w:szCs w:val="24"/>
          <w:lang w:val="uk-UA" w:eastAsia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10.1. Цей Договір набирає чинності з моменту підписанн</w:t>
      </w:r>
      <w:r>
        <w:rPr>
          <w:rFonts w:ascii="Times New Roman" w:hAnsi="Times New Roman"/>
          <w:noProof/>
          <w:sz w:val="24"/>
          <w:szCs w:val="24"/>
          <w:lang w:val="uk-UA"/>
        </w:rPr>
        <w:t>я і діє до 31 грудня 2024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 року та до повного виконання Сторонами своїх  </w:t>
      </w:r>
      <w:r w:rsidRPr="00BD10E8">
        <w:rPr>
          <w:rFonts w:ascii="Times New Roman" w:hAnsi="Times New Roman"/>
          <w:noProof/>
          <w:sz w:val="24"/>
          <w:szCs w:val="24"/>
          <w:lang w:val="uk-UA" w:eastAsia="uk-UA"/>
        </w:rPr>
        <w:t>зобов’язань.</w:t>
      </w:r>
    </w:p>
    <w:p w:rsidR="00830F7C" w:rsidRPr="00BD10E8" w:rsidRDefault="00830F7C" w:rsidP="00830F7C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10.2. Цей   Договір   укладається   і   підписується   у 2 (двох) примірниках, що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мають однакову юридичну силу. </w:t>
      </w:r>
    </w:p>
    <w:p w:rsidR="00830F7C" w:rsidRPr="00BD10E8" w:rsidRDefault="00830F7C" w:rsidP="00830F7C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XI. Інші умови</w:t>
      </w:r>
    </w:p>
    <w:p w:rsidR="00830F7C" w:rsidRPr="00BD10E8" w:rsidRDefault="00830F7C" w:rsidP="00830F7C">
      <w:pPr>
        <w:pStyle w:val="a5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:rsidR="00830F7C" w:rsidRPr="00BD10E8" w:rsidRDefault="00830F7C" w:rsidP="00830F7C">
      <w:pPr>
        <w:pStyle w:val="a5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:rsidR="00830F7C" w:rsidRPr="00BD10E8" w:rsidRDefault="00830F7C" w:rsidP="00830F7C">
      <w:pPr>
        <w:pStyle w:val="a5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:rsidR="00830F7C" w:rsidRPr="00BD10E8" w:rsidRDefault="00830F7C" w:rsidP="00830F7C">
      <w:pPr>
        <w:pStyle w:val="a5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:rsidR="00830F7C" w:rsidRPr="00BD10E8" w:rsidRDefault="00830F7C" w:rsidP="00830F7C">
      <w:pPr>
        <w:pStyle w:val="a5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:rsidR="00830F7C" w:rsidRPr="00BD10E8" w:rsidRDefault="00830F7C" w:rsidP="00830F7C">
      <w:pPr>
        <w:pStyle w:val="a5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:rsidR="00830F7C" w:rsidRPr="00BD10E8" w:rsidRDefault="00830F7C" w:rsidP="00830F7C">
      <w:pPr>
        <w:pStyle w:val="a5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:rsidR="00830F7C" w:rsidRPr="00BD10E8" w:rsidRDefault="00830F7C" w:rsidP="00830F7C">
      <w:pPr>
        <w:pStyle w:val="a5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:rsidR="00830F7C" w:rsidRPr="00BD10E8" w:rsidRDefault="00830F7C" w:rsidP="00830F7C">
      <w:pPr>
        <w:pStyle w:val="a5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:rsidR="00830F7C" w:rsidRPr="00BD10E8" w:rsidRDefault="00830F7C" w:rsidP="00830F7C">
      <w:pPr>
        <w:pStyle w:val="a5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:rsidR="00830F7C" w:rsidRPr="00BD10E8" w:rsidRDefault="00830F7C" w:rsidP="00830F7C">
      <w:pPr>
        <w:pStyle w:val="a5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:rsidR="00830F7C" w:rsidRPr="004F1A02" w:rsidRDefault="00830F7C" w:rsidP="00830F7C">
      <w:pPr>
        <w:pStyle w:val="a5"/>
        <w:numPr>
          <w:ilvl w:val="1"/>
          <w:numId w:val="1"/>
        </w:numPr>
        <w:tabs>
          <w:tab w:val="left" w:pos="1253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color w:val="1C1C1C"/>
          <w:sz w:val="24"/>
          <w:szCs w:val="24"/>
          <w:lang w:val="uk-UA"/>
        </w:rPr>
        <w:t xml:space="preserve">Усі </w:t>
      </w:r>
      <w:r w:rsidRPr="00BD10E8">
        <w:rPr>
          <w:rFonts w:ascii="Times New Roman" w:hAnsi="Times New Roman"/>
          <w:noProof/>
          <w:color w:val="1A1A1A"/>
          <w:sz w:val="24"/>
          <w:szCs w:val="24"/>
          <w:lang w:val="uk-UA"/>
        </w:rPr>
        <w:t xml:space="preserve">зміни </w:t>
      </w:r>
      <w:r w:rsidRPr="00BD10E8">
        <w:rPr>
          <w:rFonts w:ascii="Times New Roman" w:hAnsi="Times New Roman"/>
          <w:noProof/>
          <w:color w:val="262626"/>
          <w:sz w:val="24"/>
          <w:szCs w:val="24"/>
          <w:lang w:val="uk-UA"/>
        </w:rPr>
        <w:t xml:space="preserve">та </w:t>
      </w:r>
      <w:r w:rsidRPr="00BD10E8">
        <w:rPr>
          <w:rFonts w:ascii="Times New Roman" w:hAnsi="Times New Roman"/>
          <w:noProof/>
          <w:color w:val="1C1C1C"/>
          <w:sz w:val="24"/>
          <w:szCs w:val="24"/>
          <w:lang w:val="uk-UA"/>
        </w:rPr>
        <w:t xml:space="preserve">доповнення </w:t>
      </w:r>
      <w:r w:rsidRPr="00BD10E8">
        <w:rPr>
          <w:rFonts w:ascii="Times New Roman" w:hAnsi="Times New Roman"/>
          <w:noProof/>
          <w:color w:val="212121"/>
          <w:sz w:val="24"/>
          <w:szCs w:val="24"/>
          <w:lang w:val="uk-UA"/>
        </w:rPr>
        <w:t xml:space="preserve">до 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 xml:space="preserve">цього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 xml:space="preserve">Договору 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 xml:space="preserve">дійсні </w:t>
      </w:r>
      <w:r w:rsidRPr="00BD10E8">
        <w:rPr>
          <w:rFonts w:ascii="Times New Roman" w:hAnsi="Times New Roman"/>
          <w:noProof/>
          <w:color w:val="181818"/>
          <w:sz w:val="24"/>
          <w:szCs w:val="24"/>
          <w:lang w:val="uk-UA"/>
        </w:rPr>
        <w:t xml:space="preserve">у </w:t>
      </w:r>
      <w:r w:rsidRPr="00BD10E8">
        <w:rPr>
          <w:rFonts w:ascii="Times New Roman" w:hAnsi="Times New Roman"/>
          <w:noProof/>
          <w:color w:val="151515"/>
          <w:sz w:val="24"/>
          <w:szCs w:val="24"/>
          <w:lang w:val="uk-UA"/>
        </w:rPr>
        <w:t xml:space="preserve">тому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 xml:space="preserve">випадку, 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 xml:space="preserve">якщо вони </w:t>
      </w:r>
      <w:r w:rsidRPr="00BD10E8">
        <w:rPr>
          <w:rFonts w:ascii="Times New Roman" w:hAnsi="Times New Roman"/>
          <w:noProof/>
          <w:color w:val="181818"/>
          <w:sz w:val="24"/>
          <w:szCs w:val="24"/>
          <w:lang w:val="uk-UA"/>
        </w:rPr>
        <w:t xml:space="preserve">зроблені письмово </w:t>
      </w:r>
      <w:r w:rsidRPr="00BD10E8">
        <w:rPr>
          <w:rFonts w:ascii="Times New Roman" w:hAnsi="Times New Roman"/>
          <w:noProof/>
          <w:color w:val="1F1F1F"/>
          <w:sz w:val="24"/>
          <w:szCs w:val="24"/>
          <w:lang w:val="uk-UA"/>
        </w:rPr>
        <w:t xml:space="preserve">та 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 xml:space="preserve">підписані </w:t>
      </w:r>
      <w:r w:rsidRPr="00BD10E8">
        <w:rPr>
          <w:rFonts w:ascii="Times New Roman" w:hAnsi="Times New Roman"/>
          <w:noProof/>
          <w:color w:val="1C1C1C"/>
          <w:sz w:val="24"/>
          <w:szCs w:val="24"/>
          <w:lang w:val="uk-UA"/>
        </w:rPr>
        <w:t xml:space="preserve">повноваженими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>представниками Сторін.</w:t>
      </w:r>
    </w:p>
    <w:p w:rsidR="00830F7C" w:rsidRPr="00BD10E8" w:rsidRDefault="00830F7C" w:rsidP="00830F7C">
      <w:pPr>
        <w:pStyle w:val="a5"/>
        <w:numPr>
          <w:ilvl w:val="1"/>
          <w:numId w:val="1"/>
        </w:numPr>
        <w:tabs>
          <w:tab w:val="left" w:pos="1253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 w:rsidRPr="004F1A02">
        <w:rPr>
          <w:rFonts w:ascii="Times New Roman" w:hAnsi="Times New Roman"/>
          <w:noProof/>
          <w:color w:val="232323"/>
          <w:sz w:val="24"/>
          <w:szCs w:val="24"/>
          <w:lang w:val="uk-UA"/>
        </w:rPr>
        <w:t>Істотні умови договору про закупівлю, не можуть змінюватися після його підписання до виконання зобов’язань сторонами в повному обсязі, крім випадків:</w:t>
      </w:r>
    </w:p>
    <w:p w:rsidR="00830F7C" w:rsidRDefault="00830F7C" w:rsidP="00830F7C">
      <w:pPr>
        <w:tabs>
          <w:tab w:val="left" w:pos="1253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32323"/>
          <w:sz w:val="24"/>
          <w:szCs w:val="24"/>
          <w:lang w:val="uk-UA"/>
        </w:rPr>
        <w:t xml:space="preserve">11.2.1 </w:t>
      </w:r>
      <w:r w:rsidRPr="00DB0E96">
        <w:rPr>
          <w:rFonts w:ascii="Times New Roman" w:hAnsi="Times New Roman"/>
          <w:noProof/>
          <w:color w:val="232323"/>
          <w:sz w:val="24"/>
          <w:szCs w:val="24"/>
          <w:lang w:val="uk-UA"/>
        </w:rPr>
        <w:t>зменшення обсягів закупівлі, зокрема з урахуванням фактичного обсягу видатків замовника</w:t>
      </w:r>
      <w:r>
        <w:rPr>
          <w:rFonts w:ascii="Times New Roman" w:hAnsi="Times New Roman"/>
          <w:noProof/>
          <w:color w:val="232323"/>
          <w:sz w:val="24"/>
          <w:szCs w:val="24"/>
          <w:lang w:val="uk-UA"/>
        </w:rPr>
        <w:t>;</w:t>
      </w:r>
    </w:p>
    <w:p w:rsidR="00830F7C" w:rsidRPr="00BD10E8" w:rsidRDefault="00830F7C" w:rsidP="00830F7C">
      <w:pPr>
        <w:tabs>
          <w:tab w:val="left" w:pos="1253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32323"/>
          <w:sz w:val="24"/>
          <w:szCs w:val="24"/>
          <w:lang w:val="uk-UA"/>
        </w:rPr>
        <w:t>11.2.2</w:t>
      </w:r>
      <w:r w:rsidRPr="004F1A02">
        <w:rPr>
          <w:rFonts w:ascii="Times New Roman" w:hAnsi="Times New Roman"/>
          <w:noProof/>
          <w:color w:val="232323"/>
          <w:sz w:val="24"/>
          <w:szCs w:val="24"/>
          <w:lang w:val="uk-UA"/>
        </w:rPr>
        <w:t xml:space="preserve"> </w:t>
      </w:r>
      <w:r w:rsidRPr="00C8685F">
        <w:rPr>
          <w:rFonts w:ascii="Times New Roman" w:hAnsi="Times New Roman"/>
          <w:noProof/>
          <w:color w:val="232323"/>
          <w:sz w:val="24"/>
          <w:szCs w:val="24"/>
          <w:lang w:val="uk-UA"/>
        </w:rPr>
        <w:t>покращення якості предмета закупівлі за умови, що таке покращення не призведе до збільшення суми, визначеної в договорі про закупівлю</w:t>
      </w:r>
      <w:r>
        <w:rPr>
          <w:rFonts w:ascii="Times New Roman" w:hAnsi="Times New Roman"/>
          <w:noProof/>
          <w:color w:val="232323"/>
          <w:sz w:val="24"/>
          <w:szCs w:val="24"/>
          <w:lang w:val="uk-UA"/>
        </w:rPr>
        <w:t>;</w:t>
      </w:r>
    </w:p>
    <w:p w:rsidR="00830F7C" w:rsidRDefault="00830F7C" w:rsidP="00830F7C">
      <w:pPr>
        <w:tabs>
          <w:tab w:val="left" w:pos="1253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32323"/>
          <w:sz w:val="24"/>
          <w:szCs w:val="24"/>
          <w:lang w:val="uk-UA"/>
        </w:rPr>
        <w:t>11.2.3</w:t>
      </w:r>
      <w:r w:rsidRPr="004F1A02">
        <w:rPr>
          <w:rFonts w:ascii="Times New Roman" w:hAnsi="Times New Roman"/>
          <w:noProof/>
          <w:color w:val="232323"/>
          <w:sz w:val="24"/>
          <w:szCs w:val="24"/>
          <w:lang w:val="uk-UA"/>
        </w:rPr>
        <w:t xml:space="preserve">  </w:t>
      </w:r>
      <w:r w:rsidRPr="00C8685F">
        <w:rPr>
          <w:rFonts w:ascii="Times New Roman" w:hAnsi="Times New Roman"/>
          <w:noProof/>
          <w:color w:val="232323"/>
          <w:sz w:val="24"/>
          <w:szCs w:val="24"/>
          <w:lang w:val="uk-UA"/>
        </w:rPr>
        <w:t>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</w:t>
      </w:r>
      <w:r>
        <w:rPr>
          <w:rFonts w:ascii="Times New Roman" w:hAnsi="Times New Roman"/>
          <w:noProof/>
          <w:color w:val="232323"/>
          <w:sz w:val="24"/>
          <w:szCs w:val="24"/>
          <w:lang w:val="uk-UA"/>
        </w:rPr>
        <w:t>;</w:t>
      </w:r>
    </w:p>
    <w:p w:rsidR="00830F7C" w:rsidRDefault="00830F7C" w:rsidP="00830F7C">
      <w:pPr>
        <w:tabs>
          <w:tab w:val="left" w:pos="1253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32323"/>
          <w:sz w:val="24"/>
          <w:szCs w:val="24"/>
          <w:lang w:val="uk-UA"/>
        </w:rPr>
        <w:t>11.2.4</w:t>
      </w:r>
      <w:r w:rsidRPr="004F1A02">
        <w:rPr>
          <w:rFonts w:ascii="Times New Roman" w:hAnsi="Times New Roman"/>
          <w:noProof/>
          <w:color w:val="232323"/>
          <w:sz w:val="24"/>
          <w:szCs w:val="24"/>
          <w:lang w:val="uk-UA"/>
        </w:rPr>
        <w:t xml:space="preserve">  </w:t>
      </w:r>
      <w:r w:rsidRPr="00C8685F">
        <w:rPr>
          <w:rFonts w:ascii="Times New Roman" w:hAnsi="Times New Roman"/>
          <w:noProof/>
          <w:color w:val="232323"/>
          <w:sz w:val="24"/>
          <w:szCs w:val="24"/>
          <w:lang w:val="uk-UA"/>
        </w:rPr>
        <w:t>погодження зміни ціни в договорі про закупівлю в бік зменшення (без зміни кількості (обсягу) та якості товарів</w:t>
      </w:r>
      <w:r>
        <w:rPr>
          <w:rFonts w:ascii="Times New Roman" w:hAnsi="Times New Roman"/>
          <w:noProof/>
          <w:color w:val="232323"/>
          <w:sz w:val="24"/>
          <w:szCs w:val="24"/>
          <w:lang w:val="uk-UA"/>
        </w:rPr>
        <w:t>;</w:t>
      </w:r>
    </w:p>
    <w:p w:rsidR="00830F7C" w:rsidRDefault="00830F7C" w:rsidP="00830F7C">
      <w:pPr>
        <w:tabs>
          <w:tab w:val="left" w:pos="1253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32323"/>
          <w:sz w:val="24"/>
          <w:szCs w:val="24"/>
          <w:lang w:val="uk-UA"/>
        </w:rPr>
        <w:t>11.2.5</w:t>
      </w:r>
      <w:r w:rsidRPr="004F1A02">
        <w:rPr>
          <w:rFonts w:ascii="Times New Roman" w:hAnsi="Times New Roman"/>
          <w:noProof/>
          <w:color w:val="232323"/>
          <w:sz w:val="24"/>
          <w:szCs w:val="24"/>
          <w:lang w:val="uk-UA"/>
        </w:rPr>
        <w:t xml:space="preserve">  </w:t>
      </w:r>
      <w:r w:rsidRPr="00C8685F">
        <w:rPr>
          <w:rFonts w:ascii="Times New Roman" w:hAnsi="Times New Roman"/>
          <w:noProof/>
          <w:color w:val="232323"/>
          <w:sz w:val="24"/>
          <w:szCs w:val="24"/>
          <w:lang w:val="uk-UA"/>
        </w:rPr>
        <w:t>зміни ціни в договорі про закупівлю у зв’язку з зміною ставок податків і зборів та/або зміною умов щодо надання пільг з оподаткування - пропорційно до зміни таких ставок та/або пільг з оподаткування, а також у зв’язку із зміною системи оподаткування пропорційно до зміни податкового навантаження внаслідок зміни системи оподаткування;</w:t>
      </w:r>
    </w:p>
    <w:p w:rsidR="00830F7C" w:rsidRPr="004F1A02" w:rsidRDefault="00830F7C" w:rsidP="00830F7C">
      <w:pPr>
        <w:tabs>
          <w:tab w:val="left" w:pos="1253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32323"/>
          <w:sz w:val="24"/>
          <w:szCs w:val="24"/>
          <w:lang w:val="uk-UA"/>
        </w:rPr>
        <w:t xml:space="preserve">11.2.6 </w:t>
      </w:r>
      <w:r w:rsidRPr="00C8685F">
        <w:rPr>
          <w:rFonts w:ascii="Times New Roman" w:hAnsi="Times New Roman"/>
          <w:noProof/>
          <w:color w:val="232323"/>
          <w:sz w:val="24"/>
          <w:szCs w:val="24"/>
          <w:lang w:val="uk-UA"/>
        </w:rPr>
        <w:t>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830F7C" w:rsidRPr="00BD10E8" w:rsidRDefault="00830F7C" w:rsidP="00830F7C">
      <w:pPr>
        <w:pStyle w:val="a5"/>
        <w:tabs>
          <w:tab w:val="left" w:pos="125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131313"/>
          <w:sz w:val="24"/>
          <w:szCs w:val="24"/>
          <w:lang w:val="uk-UA"/>
        </w:rPr>
        <w:t>11.3.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 xml:space="preserve">Жодна </w:t>
      </w:r>
      <w:r w:rsidRPr="00BD10E8">
        <w:rPr>
          <w:rFonts w:ascii="Times New Roman" w:hAnsi="Times New Roman"/>
          <w:noProof/>
          <w:color w:val="1F1F1F"/>
          <w:sz w:val="24"/>
          <w:szCs w:val="24"/>
          <w:lang w:val="uk-UA"/>
        </w:rPr>
        <w:t xml:space="preserve">зі </w:t>
      </w:r>
      <w:r w:rsidRPr="00BD10E8">
        <w:rPr>
          <w:rFonts w:ascii="Times New Roman" w:hAnsi="Times New Roman"/>
          <w:noProof/>
          <w:color w:val="232323"/>
          <w:sz w:val="24"/>
          <w:szCs w:val="24"/>
          <w:lang w:val="uk-UA"/>
        </w:rPr>
        <w:t>Сторін не</w:t>
      </w:r>
      <w:r w:rsidRPr="00BD10E8">
        <w:rPr>
          <w:rFonts w:ascii="Times New Roman" w:hAnsi="Times New Roman"/>
          <w:noProof/>
          <w:color w:val="212121"/>
          <w:sz w:val="24"/>
          <w:szCs w:val="24"/>
          <w:lang w:val="uk-UA"/>
        </w:rPr>
        <w:t xml:space="preserve">має </w:t>
      </w:r>
      <w:r w:rsidRPr="00BD10E8">
        <w:rPr>
          <w:rFonts w:ascii="Times New Roman" w:hAnsi="Times New Roman"/>
          <w:noProof/>
          <w:color w:val="1A1A1A"/>
          <w:sz w:val="24"/>
          <w:szCs w:val="24"/>
          <w:lang w:val="uk-UA"/>
        </w:rPr>
        <w:t xml:space="preserve">права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>передавати права</w:t>
      </w:r>
      <w:r w:rsidRPr="00BD10E8">
        <w:rPr>
          <w:rFonts w:ascii="Times New Roman" w:hAnsi="Times New Roman"/>
          <w:noProof/>
          <w:color w:val="1C1C1C"/>
          <w:sz w:val="24"/>
          <w:szCs w:val="24"/>
          <w:lang w:val="uk-UA"/>
        </w:rPr>
        <w:t xml:space="preserve"> та 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>обов’язки</w:t>
      </w:r>
      <w:r w:rsidRPr="00BD10E8">
        <w:rPr>
          <w:rFonts w:ascii="Times New Roman" w:hAnsi="Times New Roman"/>
          <w:noProof/>
          <w:color w:val="111111"/>
          <w:sz w:val="24"/>
          <w:szCs w:val="24"/>
          <w:lang w:val="uk-UA"/>
        </w:rPr>
        <w:t xml:space="preserve"> за </w:t>
      </w:r>
      <w:r w:rsidRPr="00BD10E8">
        <w:rPr>
          <w:rFonts w:ascii="Times New Roman" w:hAnsi="Times New Roman"/>
          <w:noProof/>
          <w:color w:val="1A1A1A"/>
          <w:sz w:val="24"/>
          <w:szCs w:val="24"/>
          <w:lang w:val="uk-UA"/>
        </w:rPr>
        <w:t>цим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 xml:space="preserve"> договорів третім </w:t>
      </w:r>
      <w:r w:rsidRPr="00BD10E8">
        <w:rPr>
          <w:rFonts w:ascii="Times New Roman" w:hAnsi="Times New Roman"/>
          <w:noProof/>
          <w:color w:val="181818"/>
          <w:sz w:val="24"/>
          <w:szCs w:val="24"/>
          <w:lang w:val="uk-UA"/>
        </w:rPr>
        <w:t>особам без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 xml:space="preserve"> письмової </w:t>
      </w:r>
      <w:r w:rsidRPr="00BD10E8">
        <w:rPr>
          <w:rFonts w:ascii="Times New Roman" w:hAnsi="Times New Roman"/>
          <w:noProof/>
          <w:color w:val="1C1C1C"/>
          <w:sz w:val="24"/>
          <w:szCs w:val="24"/>
          <w:lang w:val="uk-UA"/>
        </w:rPr>
        <w:t xml:space="preserve">згоди </w:t>
      </w:r>
      <w:r w:rsidRPr="00BD10E8">
        <w:rPr>
          <w:rFonts w:ascii="Times New Roman" w:hAnsi="Times New Roman"/>
          <w:noProof/>
          <w:color w:val="1D1D1D"/>
          <w:sz w:val="24"/>
          <w:szCs w:val="24"/>
          <w:lang w:val="uk-UA"/>
        </w:rPr>
        <w:t xml:space="preserve">іншої </w:t>
      </w:r>
      <w:r w:rsidRPr="00BD10E8">
        <w:rPr>
          <w:rFonts w:ascii="Times New Roman" w:hAnsi="Times New Roman"/>
          <w:noProof/>
          <w:color w:val="1C1C1C"/>
          <w:sz w:val="24"/>
          <w:szCs w:val="24"/>
          <w:lang w:val="uk-UA"/>
        </w:rPr>
        <w:t>Сторони.</w:t>
      </w:r>
    </w:p>
    <w:p w:rsidR="00830F7C" w:rsidRPr="00BD10E8" w:rsidRDefault="00830F7C" w:rsidP="00830F7C">
      <w:pPr>
        <w:pStyle w:val="a5"/>
        <w:numPr>
          <w:ilvl w:val="1"/>
          <w:numId w:val="3"/>
        </w:numPr>
        <w:tabs>
          <w:tab w:val="left" w:pos="119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color w:val="1A1A1A"/>
          <w:sz w:val="24"/>
          <w:szCs w:val="24"/>
          <w:lang w:val="uk-UA"/>
        </w:rPr>
        <w:t xml:space="preserve">Договір </w:t>
      </w:r>
      <w:r w:rsidRPr="00BD10E8">
        <w:rPr>
          <w:rFonts w:ascii="Times New Roman" w:hAnsi="Times New Roman"/>
          <w:noProof/>
          <w:color w:val="181818"/>
          <w:sz w:val="24"/>
          <w:szCs w:val="24"/>
          <w:lang w:val="uk-UA"/>
        </w:rPr>
        <w:t xml:space="preserve">укладено </w:t>
      </w:r>
      <w:r w:rsidRPr="00BD10E8">
        <w:rPr>
          <w:rFonts w:ascii="Times New Roman" w:hAnsi="Times New Roman"/>
          <w:noProof/>
          <w:color w:val="262626"/>
          <w:sz w:val="24"/>
          <w:szCs w:val="24"/>
          <w:lang w:val="uk-UA"/>
        </w:rPr>
        <w:t xml:space="preserve">у </w:t>
      </w:r>
      <w:r w:rsidRPr="00BD10E8">
        <w:rPr>
          <w:rFonts w:ascii="Times New Roman" w:hAnsi="Times New Roman"/>
          <w:noProof/>
          <w:color w:val="1C1C1C"/>
          <w:sz w:val="24"/>
          <w:szCs w:val="24"/>
          <w:lang w:val="uk-UA"/>
        </w:rPr>
        <w:t xml:space="preserve">2 </w:t>
      </w:r>
      <w:r w:rsidRPr="00BD10E8">
        <w:rPr>
          <w:rFonts w:ascii="Times New Roman" w:hAnsi="Times New Roman"/>
          <w:noProof/>
          <w:color w:val="1A1A1A"/>
          <w:sz w:val="24"/>
          <w:szCs w:val="24"/>
          <w:lang w:val="uk-UA"/>
        </w:rPr>
        <w:t xml:space="preserve">(двох) </w:t>
      </w:r>
      <w:r w:rsidRPr="00BD10E8">
        <w:rPr>
          <w:rFonts w:ascii="Times New Roman" w:hAnsi="Times New Roman"/>
          <w:noProof/>
          <w:color w:val="111111"/>
          <w:sz w:val="24"/>
          <w:szCs w:val="24"/>
          <w:lang w:val="uk-UA"/>
        </w:rPr>
        <w:t xml:space="preserve">примірниках, </w:t>
      </w:r>
      <w:r w:rsidRPr="00BD10E8">
        <w:rPr>
          <w:rFonts w:ascii="Times New Roman" w:hAnsi="Times New Roman"/>
          <w:noProof/>
          <w:color w:val="151515"/>
          <w:sz w:val="24"/>
          <w:szCs w:val="24"/>
          <w:lang w:val="uk-UA"/>
        </w:rPr>
        <w:t xml:space="preserve">що 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 xml:space="preserve">мають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 xml:space="preserve">однакову </w:t>
      </w:r>
      <w:r w:rsidRPr="00BD10E8">
        <w:rPr>
          <w:rFonts w:ascii="Times New Roman" w:hAnsi="Times New Roman"/>
          <w:noProof/>
          <w:color w:val="111111"/>
          <w:sz w:val="24"/>
          <w:szCs w:val="24"/>
          <w:lang w:val="uk-UA"/>
        </w:rPr>
        <w:t xml:space="preserve">юридичну </w:t>
      </w:r>
      <w:r w:rsidRPr="00BD10E8">
        <w:rPr>
          <w:rFonts w:ascii="Times New Roman" w:hAnsi="Times New Roman"/>
          <w:noProof/>
          <w:color w:val="181818"/>
          <w:sz w:val="24"/>
          <w:szCs w:val="24"/>
          <w:lang w:val="uk-UA"/>
        </w:rPr>
        <w:t>силу.</w:t>
      </w:r>
    </w:p>
    <w:p w:rsidR="00830F7C" w:rsidRPr="004A23D5" w:rsidRDefault="00830F7C" w:rsidP="00830F7C">
      <w:pPr>
        <w:pStyle w:val="a5"/>
        <w:numPr>
          <w:ilvl w:val="1"/>
          <w:numId w:val="3"/>
        </w:numPr>
        <w:tabs>
          <w:tab w:val="left" w:pos="1248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noProof/>
          <w:color w:val="1A1A1A"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color w:val="1A1A1A"/>
          <w:sz w:val="24"/>
          <w:szCs w:val="24"/>
          <w:lang w:val="uk-UA"/>
        </w:rPr>
        <w:t xml:space="preserve">Усі </w:t>
      </w:r>
      <w:r w:rsidRPr="00BD10E8">
        <w:rPr>
          <w:rFonts w:ascii="Times New Roman" w:hAnsi="Times New Roman"/>
          <w:noProof/>
          <w:color w:val="181818"/>
          <w:sz w:val="24"/>
          <w:szCs w:val="24"/>
          <w:lang w:val="uk-UA"/>
        </w:rPr>
        <w:t xml:space="preserve">повідомлення 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 xml:space="preserve">будь-якої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 xml:space="preserve">сторони </w:t>
      </w:r>
      <w:r w:rsidRPr="00BD10E8">
        <w:rPr>
          <w:rFonts w:ascii="Times New Roman" w:hAnsi="Times New Roman"/>
          <w:noProof/>
          <w:color w:val="111111"/>
          <w:sz w:val="24"/>
          <w:szCs w:val="24"/>
          <w:lang w:val="uk-UA"/>
        </w:rPr>
        <w:t xml:space="preserve">щодо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 xml:space="preserve">виконання </w:t>
      </w:r>
      <w:r w:rsidRPr="00BD10E8">
        <w:rPr>
          <w:rFonts w:ascii="Times New Roman" w:hAnsi="Times New Roman"/>
          <w:noProof/>
          <w:color w:val="0F0F0F"/>
          <w:sz w:val="24"/>
          <w:szCs w:val="24"/>
          <w:lang w:val="uk-UA"/>
        </w:rPr>
        <w:t xml:space="preserve">умов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>цього Договору</w:t>
      </w:r>
      <w:r w:rsidRPr="00BD10E8">
        <w:rPr>
          <w:rFonts w:ascii="Times New Roman" w:hAnsi="Times New Roman"/>
          <w:noProof/>
          <w:color w:val="151515"/>
          <w:sz w:val="24"/>
          <w:szCs w:val="24"/>
          <w:lang w:val="uk-UA"/>
        </w:rPr>
        <w:t xml:space="preserve"> повинні бути 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 xml:space="preserve">викладені </w:t>
      </w:r>
      <w:r w:rsidRPr="00BD10E8">
        <w:rPr>
          <w:rFonts w:ascii="Times New Roman" w:hAnsi="Times New Roman"/>
          <w:noProof/>
          <w:color w:val="1D1D1D"/>
          <w:sz w:val="24"/>
          <w:szCs w:val="24"/>
          <w:lang w:val="uk-UA"/>
        </w:rPr>
        <w:t xml:space="preserve">у </w:t>
      </w:r>
      <w:r w:rsidRPr="00BD10E8">
        <w:rPr>
          <w:rFonts w:ascii="Times New Roman" w:hAnsi="Times New Roman"/>
          <w:noProof/>
          <w:color w:val="181818"/>
          <w:sz w:val="24"/>
          <w:szCs w:val="24"/>
          <w:lang w:val="uk-UA"/>
        </w:rPr>
        <w:t xml:space="preserve">письмовій </w:t>
      </w:r>
      <w:r w:rsidRPr="00BD10E8">
        <w:rPr>
          <w:rFonts w:ascii="Times New Roman" w:hAnsi="Times New Roman"/>
          <w:noProof/>
          <w:color w:val="1C1C1C"/>
          <w:sz w:val="24"/>
          <w:szCs w:val="24"/>
          <w:lang w:val="uk-UA"/>
        </w:rPr>
        <w:t xml:space="preserve">формі,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 xml:space="preserve">вручені нарочно a6o надіслані </w:t>
      </w:r>
      <w:r w:rsidRPr="00BD10E8">
        <w:rPr>
          <w:rFonts w:ascii="Times New Roman" w:hAnsi="Times New Roman"/>
          <w:noProof/>
          <w:color w:val="151515"/>
          <w:sz w:val="24"/>
          <w:szCs w:val="24"/>
          <w:lang w:val="uk-UA"/>
        </w:rPr>
        <w:t>поштою.</w:t>
      </w:r>
    </w:p>
    <w:p w:rsidR="00830F7C" w:rsidRPr="0005599E" w:rsidRDefault="00830F7C" w:rsidP="00830F7C">
      <w:pPr>
        <w:pStyle w:val="a5"/>
        <w:tabs>
          <w:tab w:val="left" w:pos="1248"/>
        </w:tabs>
        <w:suppressAutoHyphens/>
        <w:spacing w:after="0" w:line="240" w:lineRule="auto"/>
        <w:ind w:left="0"/>
        <w:jc w:val="both"/>
        <w:rPr>
          <w:rFonts w:ascii="Times New Roman" w:hAnsi="Times New Roman"/>
          <w:noProof/>
          <w:color w:val="1A1A1A"/>
          <w:sz w:val="24"/>
          <w:szCs w:val="24"/>
          <w:lang w:val="uk-UA"/>
        </w:rPr>
      </w:pPr>
    </w:p>
    <w:p w:rsidR="00830F7C" w:rsidRPr="00BD10E8" w:rsidRDefault="00830F7C" w:rsidP="00830F7C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XII. Додатки до Договору</w:t>
      </w:r>
    </w:p>
    <w:p w:rsidR="00830F7C" w:rsidRPr="00BD10E8" w:rsidRDefault="00830F7C" w:rsidP="00830F7C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12.1. Невід'ємною частиною цього Договору є Специфікація (Додаток № 1), що містить найменування, одиницю виміру, кількість та ціну.</w:t>
      </w:r>
    </w:p>
    <w:p w:rsidR="00830F7C" w:rsidRDefault="00830F7C" w:rsidP="00830F7C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:rsidR="00830F7C" w:rsidRPr="0005599E" w:rsidRDefault="00830F7C" w:rsidP="00830F7C">
      <w:pPr>
        <w:pStyle w:val="1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05599E">
        <w:rPr>
          <w:rFonts w:ascii="Times New Roman" w:hAnsi="Times New Roman"/>
          <w:b/>
          <w:noProof/>
          <w:sz w:val="24"/>
          <w:szCs w:val="24"/>
          <w:lang w:val="uk-UA"/>
        </w:rPr>
        <w:t>Покупець                                                                       Продавець</w:t>
      </w:r>
    </w:p>
    <w:p w:rsidR="00830F7C" w:rsidRDefault="00830F7C" w:rsidP="00830F7C">
      <w:pPr>
        <w:ind w:right="-284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:rsidR="00830F7C" w:rsidRDefault="00830F7C" w:rsidP="00830F7C">
      <w:pPr>
        <w:ind w:right="-284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:rsidR="00830F7C" w:rsidRDefault="00830F7C" w:rsidP="00830F7C">
      <w:pPr>
        <w:spacing w:after="0"/>
        <w:ind w:left="720"/>
        <w:jc w:val="right"/>
        <w:rPr>
          <w:rFonts w:ascii="Times New Roman" w:hAnsi="Times New Roman"/>
          <w:b/>
          <w:noProof/>
          <w:szCs w:val="22"/>
          <w:lang w:val="uk-UA" w:eastAsia="en-US"/>
        </w:rPr>
      </w:pPr>
    </w:p>
    <w:p w:rsidR="00830F7C" w:rsidRDefault="00830F7C" w:rsidP="00830F7C">
      <w:pPr>
        <w:spacing w:after="0"/>
        <w:rPr>
          <w:rFonts w:ascii="Times New Roman" w:hAnsi="Times New Roman"/>
          <w:b/>
          <w:noProof/>
          <w:szCs w:val="22"/>
          <w:lang w:val="uk-UA" w:eastAsia="en-US"/>
        </w:rPr>
      </w:pPr>
    </w:p>
    <w:p w:rsidR="00830F7C" w:rsidRDefault="00830F7C" w:rsidP="00830F7C">
      <w:pPr>
        <w:spacing w:after="0"/>
        <w:rPr>
          <w:rFonts w:ascii="Times New Roman" w:hAnsi="Times New Roman"/>
          <w:b/>
          <w:noProof/>
          <w:szCs w:val="22"/>
          <w:lang w:val="uk-UA" w:eastAsia="en-US"/>
        </w:rPr>
      </w:pPr>
    </w:p>
    <w:p w:rsidR="00830F7C" w:rsidRDefault="00830F7C" w:rsidP="00830F7C">
      <w:pPr>
        <w:spacing w:after="0"/>
        <w:ind w:left="720"/>
        <w:jc w:val="right"/>
        <w:rPr>
          <w:rFonts w:ascii="Times New Roman" w:hAnsi="Times New Roman"/>
          <w:b/>
          <w:noProof/>
          <w:szCs w:val="22"/>
          <w:lang w:val="uk-UA" w:eastAsia="en-US"/>
        </w:rPr>
      </w:pPr>
    </w:p>
    <w:p w:rsidR="00830F7C" w:rsidRPr="006C2C7D" w:rsidRDefault="00830F7C" w:rsidP="00830F7C">
      <w:pPr>
        <w:pStyle w:val="1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C2C7D">
        <w:rPr>
          <w:rFonts w:ascii="Times New Roman" w:hAnsi="Times New Roman"/>
          <w:sz w:val="24"/>
          <w:szCs w:val="24"/>
        </w:rPr>
        <w:t>Додаток</w:t>
      </w:r>
      <w:proofErr w:type="spellEnd"/>
      <w:r w:rsidRPr="006C2C7D">
        <w:rPr>
          <w:rFonts w:ascii="Times New Roman" w:hAnsi="Times New Roman"/>
          <w:sz w:val="24"/>
          <w:szCs w:val="24"/>
        </w:rPr>
        <w:t xml:space="preserve"> № 1</w:t>
      </w:r>
    </w:p>
    <w:p w:rsidR="00830F7C" w:rsidRPr="006C2C7D" w:rsidRDefault="00830F7C" w:rsidP="00830F7C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6C2C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Договору про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C2C7D">
        <w:rPr>
          <w:rFonts w:ascii="Times New Roman" w:hAnsi="Times New Roman"/>
          <w:sz w:val="24"/>
          <w:szCs w:val="24"/>
        </w:rPr>
        <w:t>закупівлю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2C7D">
        <w:rPr>
          <w:rFonts w:ascii="Times New Roman" w:hAnsi="Times New Roman"/>
          <w:sz w:val="24"/>
          <w:szCs w:val="24"/>
        </w:rPr>
        <w:t>№ ____</w:t>
      </w:r>
    </w:p>
    <w:p w:rsidR="00830F7C" w:rsidRPr="006C2C7D" w:rsidRDefault="00830F7C" w:rsidP="00830F7C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6C2C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 w:rsidRPr="006C2C7D">
        <w:rPr>
          <w:rFonts w:ascii="Times New Roman" w:hAnsi="Times New Roman"/>
          <w:sz w:val="24"/>
          <w:szCs w:val="24"/>
        </w:rPr>
        <w:t>від</w:t>
      </w:r>
      <w:proofErr w:type="spellEnd"/>
      <w:r w:rsidRPr="006C2C7D">
        <w:rPr>
          <w:rFonts w:ascii="Times New Roman" w:hAnsi="Times New Roman"/>
          <w:sz w:val="24"/>
          <w:szCs w:val="24"/>
        </w:rPr>
        <w:t xml:space="preserve"> ____________</w:t>
      </w:r>
      <w:r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  <w:lang w:val="uk-UA"/>
        </w:rPr>
        <w:t>_</w:t>
      </w:r>
      <w:r w:rsidRPr="006C2C7D">
        <w:rPr>
          <w:rFonts w:ascii="Times New Roman" w:hAnsi="Times New Roman"/>
          <w:sz w:val="24"/>
          <w:szCs w:val="24"/>
        </w:rPr>
        <w:t xml:space="preserve"> р.</w:t>
      </w:r>
    </w:p>
    <w:p w:rsidR="00830F7C" w:rsidRPr="007C5B76" w:rsidRDefault="00830F7C" w:rsidP="00830F7C">
      <w:pPr>
        <w:rPr>
          <w:rFonts w:ascii="Times New Roman" w:hAnsi="Times New Roman"/>
          <w:b/>
          <w:sz w:val="24"/>
          <w:szCs w:val="24"/>
        </w:rPr>
      </w:pPr>
      <w:r w:rsidRPr="000B272A">
        <w:rPr>
          <w:rFonts w:ascii="Times New Roman" w:hAnsi="Times New Roman"/>
          <w:sz w:val="24"/>
          <w:szCs w:val="24"/>
        </w:rPr>
        <w:t xml:space="preserve">                               </w:t>
      </w:r>
      <w:r w:rsidRPr="000B272A">
        <w:rPr>
          <w:rFonts w:ascii="Times New Roman" w:hAnsi="Times New Roman"/>
        </w:rPr>
        <w:t xml:space="preserve">                                      </w:t>
      </w:r>
    </w:p>
    <w:p w:rsidR="00830F7C" w:rsidRPr="000B272A" w:rsidRDefault="00830F7C" w:rsidP="00830F7C">
      <w:pPr>
        <w:pStyle w:val="2"/>
        <w:spacing w:after="0" w:line="240" w:lineRule="auto"/>
        <w:ind w:left="-900"/>
        <w:jc w:val="right"/>
        <w:rPr>
          <w:rFonts w:ascii="Times New Roman" w:hAnsi="Times New Roman"/>
        </w:rPr>
      </w:pPr>
    </w:p>
    <w:p w:rsidR="00830F7C" w:rsidRPr="000B272A" w:rsidRDefault="00830F7C" w:rsidP="00830F7C">
      <w:pPr>
        <w:pStyle w:val="2"/>
        <w:spacing w:after="0" w:line="240" w:lineRule="auto"/>
        <w:ind w:left="-900"/>
        <w:jc w:val="center"/>
        <w:rPr>
          <w:rFonts w:ascii="Times New Roman" w:hAnsi="Times New Roman"/>
          <w:b/>
          <w:lang w:val="uk-UA"/>
        </w:rPr>
      </w:pPr>
      <w:r w:rsidRPr="000B272A">
        <w:rPr>
          <w:rFonts w:ascii="Times New Roman" w:hAnsi="Times New Roman"/>
          <w:b/>
        </w:rPr>
        <w:t>СПЕЦИФІКАЦІЯ</w:t>
      </w:r>
    </w:p>
    <w:p w:rsidR="00830F7C" w:rsidRPr="000B272A" w:rsidRDefault="00830F7C" w:rsidP="00830F7C">
      <w:pPr>
        <w:pStyle w:val="2"/>
        <w:spacing w:after="0" w:line="240" w:lineRule="auto"/>
        <w:ind w:left="-900"/>
        <w:jc w:val="center"/>
        <w:rPr>
          <w:rFonts w:ascii="Times New Roman" w:hAnsi="Times New Roman"/>
          <w:b/>
          <w:lang w:val="uk-U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3426"/>
        <w:gridCol w:w="1529"/>
        <w:gridCol w:w="1070"/>
        <w:gridCol w:w="1070"/>
        <w:gridCol w:w="1070"/>
        <w:gridCol w:w="1070"/>
      </w:tblGrid>
      <w:tr w:rsidR="00830F7C" w:rsidRPr="000B272A" w:rsidTr="00E976CD">
        <w:trPr>
          <w:jc w:val="center"/>
        </w:trPr>
        <w:tc>
          <w:tcPr>
            <w:tcW w:w="971" w:type="dxa"/>
            <w:shd w:val="clear" w:color="auto" w:fill="auto"/>
          </w:tcPr>
          <w:p w:rsidR="00830F7C" w:rsidRPr="000B272A" w:rsidRDefault="00830F7C" w:rsidP="00E976CD">
            <w:pPr>
              <w:pStyle w:val="a4"/>
              <w:jc w:val="center"/>
              <w:rPr>
                <w:rStyle w:val="a7"/>
                <w:b/>
                <w:i w:val="0"/>
                <w:szCs w:val="24"/>
              </w:rPr>
            </w:pPr>
            <w:r w:rsidRPr="000B272A">
              <w:rPr>
                <w:rStyle w:val="a7"/>
                <w:b/>
                <w:i w:val="0"/>
                <w:szCs w:val="24"/>
              </w:rPr>
              <w:t>№ з/</w:t>
            </w:r>
            <w:proofErr w:type="gramStart"/>
            <w:r w:rsidRPr="000B272A">
              <w:rPr>
                <w:rStyle w:val="a7"/>
                <w:b/>
                <w:i w:val="0"/>
                <w:szCs w:val="24"/>
              </w:rPr>
              <w:t>п</w:t>
            </w:r>
            <w:proofErr w:type="gramEnd"/>
          </w:p>
        </w:tc>
        <w:tc>
          <w:tcPr>
            <w:tcW w:w="3426" w:type="dxa"/>
            <w:shd w:val="clear" w:color="auto" w:fill="auto"/>
          </w:tcPr>
          <w:p w:rsidR="00830F7C" w:rsidRPr="000B272A" w:rsidRDefault="00830F7C" w:rsidP="00E976CD">
            <w:pPr>
              <w:pStyle w:val="a4"/>
              <w:jc w:val="center"/>
              <w:rPr>
                <w:rStyle w:val="a7"/>
                <w:b/>
                <w:i w:val="0"/>
                <w:szCs w:val="24"/>
              </w:rPr>
            </w:pPr>
            <w:proofErr w:type="spellStart"/>
            <w:r w:rsidRPr="000B272A">
              <w:rPr>
                <w:rStyle w:val="a7"/>
                <w:b/>
                <w:i w:val="0"/>
                <w:szCs w:val="24"/>
              </w:rPr>
              <w:t>Найменування</w:t>
            </w:r>
            <w:proofErr w:type="spellEnd"/>
            <w:r w:rsidRPr="000B272A">
              <w:rPr>
                <w:rStyle w:val="a7"/>
                <w:b/>
                <w:i w:val="0"/>
                <w:szCs w:val="24"/>
              </w:rPr>
              <w:t xml:space="preserve"> </w:t>
            </w:r>
            <w:proofErr w:type="spellStart"/>
            <w:r w:rsidRPr="000B272A">
              <w:rPr>
                <w:rStyle w:val="a7"/>
                <w:b/>
                <w:i w:val="0"/>
                <w:szCs w:val="24"/>
              </w:rPr>
              <w:t>послуг</w:t>
            </w:r>
            <w:proofErr w:type="spellEnd"/>
          </w:p>
        </w:tc>
        <w:tc>
          <w:tcPr>
            <w:tcW w:w="1529" w:type="dxa"/>
            <w:shd w:val="clear" w:color="auto" w:fill="auto"/>
          </w:tcPr>
          <w:p w:rsidR="00830F7C" w:rsidRPr="000B272A" w:rsidRDefault="00830F7C" w:rsidP="00E976CD">
            <w:pPr>
              <w:pStyle w:val="a4"/>
              <w:jc w:val="center"/>
              <w:rPr>
                <w:rStyle w:val="a7"/>
                <w:b/>
                <w:i w:val="0"/>
                <w:szCs w:val="24"/>
              </w:rPr>
            </w:pPr>
            <w:proofErr w:type="spellStart"/>
            <w:r w:rsidRPr="000B272A">
              <w:rPr>
                <w:rStyle w:val="a7"/>
                <w:b/>
                <w:i w:val="0"/>
                <w:szCs w:val="24"/>
              </w:rPr>
              <w:t>Одиниця</w:t>
            </w:r>
            <w:proofErr w:type="spellEnd"/>
            <w:r w:rsidRPr="000B272A">
              <w:rPr>
                <w:rStyle w:val="a7"/>
                <w:b/>
                <w:i w:val="0"/>
                <w:szCs w:val="24"/>
                <w:lang w:val="uk-UA"/>
              </w:rPr>
              <w:t xml:space="preserve"> </w:t>
            </w:r>
            <w:proofErr w:type="spellStart"/>
            <w:r w:rsidRPr="000B272A">
              <w:rPr>
                <w:rStyle w:val="a7"/>
                <w:b/>
                <w:i w:val="0"/>
                <w:szCs w:val="24"/>
              </w:rPr>
              <w:t>виміру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830F7C" w:rsidRPr="000B272A" w:rsidRDefault="00830F7C" w:rsidP="00E976CD">
            <w:pPr>
              <w:pStyle w:val="a4"/>
              <w:rPr>
                <w:rStyle w:val="a7"/>
                <w:b/>
                <w:i w:val="0"/>
                <w:szCs w:val="24"/>
              </w:rPr>
            </w:pPr>
            <w:proofErr w:type="spellStart"/>
            <w:r w:rsidRPr="000B272A">
              <w:rPr>
                <w:rStyle w:val="a7"/>
                <w:b/>
                <w:i w:val="0"/>
                <w:szCs w:val="24"/>
              </w:rPr>
              <w:t>Кількість</w:t>
            </w:r>
            <w:proofErr w:type="spellEnd"/>
          </w:p>
        </w:tc>
        <w:tc>
          <w:tcPr>
            <w:tcW w:w="1070" w:type="dxa"/>
          </w:tcPr>
          <w:p w:rsidR="00830F7C" w:rsidRPr="000B272A" w:rsidRDefault="00830F7C" w:rsidP="00E976CD">
            <w:pPr>
              <w:pStyle w:val="a4"/>
              <w:rPr>
                <w:rStyle w:val="a7"/>
                <w:b/>
                <w:i w:val="0"/>
                <w:szCs w:val="24"/>
                <w:lang w:val="uk-UA"/>
              </w:rPr>
            </w:pPr>
            <w:r w:rsidRPr="000B272A">
              <w:rPr>
                <w:rStyle w:val="a7"/>
                <w:b/>
                <w:i w:val="0"/>
                <w:szCs w:val="24"/>
                <w:lang w:val="uk-UA"/>
              </w:rPr>
              <w:t>Ціна (без ПДВ), грн.</w:t>
            </w:r>
          </w:p>
        </w:tc>
        <w:tc>
          <w:tcPr>
            <w:tcW w:w="1070" w:type="dxa"/>
          </w:tcPr>
          <w:p w:rsidR="00830F7C" w:rsidRPr="000B272A" w:rsidRDefault="00830F7C" w:rsidP="00E976CD">
            <w:pPr>
              <w:pStyle w:val="a4"/>
              <w:rPr>
                <w:rStyle w:val="a7"/>
                <w:b/>
                <w:i w:val="0"/>
                <w:szCs w:val="24"/>
                <w:lang w:val="uk-UA"/>
              </w:rPr>
            </w:pPr>
            <w:proofErr w:type="spellStart"/>
            <w:proofErr w:type="gramStart"/>
            <w:r w:rsidRPr="000B272A">
              <w:rPr>
                <w:rStyle w:val="a7"/>
                <w:b/>
                <w:i w:val="0"/>
                <w:szCs w:val="24"/>
              </w:rPr>
              <w:t>Ц</w:t>
            </w:r>
            <w:proofErr w:type="gramEnd"/>
            <w:r w:rsidRPr="000B272A">
              <w:rPr>
                <w:rStyle w:val="a7"/>
                <w:b/>
                <w:i w:val="0"/>
                <w:szCs w:val="24"/>
              </w:rPr>
              <w:t>іна</w:t>
            </w:r>
            <w:proofErr w:type="spellEnd"/>
            <w:r w:rsidRPr="000B272A">
              <w:rPr>
                <w:rStyle w:val="a7"/>
                <w:b/>
                <w:i w:val="0"/>
                <w:szCs w:val="24"/>
              </w:rPr>
              <w:t xml:space="preserve"> (з ПДВ), </w:t>
            </w:r>
            <w:proofErr w:type="spellStart"/>
            <w:r w:rsidRPr="000B272A">
              <w:rPr>
                <w:rStyle w:val="a7"/>
                <w:b/>
                <w:i w:val="0"/>
                <w:szCs w:val="24"/>
              </w:rPr>
              <w:t>грн</w:t>
            </w:r>
            <w:proofErr w:type="spellEnd"/>
            <w:r w:rsidRPr="000B272A">
              <w:rPr>
                <w:rStyle w:val="a7"/>
                <w:b/>
                <w:i w:val="0"/>
                <w:szCs w:val="24"/>
                <w:lang w:val="uk-UA"/>
              </w:rPr>
              <w:t>.</w:t>
            </w:r>
          </w:p>
        </w:tc>
        <w:tc>
          <w:tcPr>
            <w:tcW w:w="1070" w:type="dxa"/>
          </w:tcPr>
          <w:p w:rsidR="00830F7C" w:rsidRPr="000B272A" w:rsidRDefault="00830F7C" w:rsidP="00E976CD">
            <w:pPr>
              <w:pStyle w:val="a4"/>
              <w:rPr>
                <w:rStyle w:val="a7"/>
                <w:b/>
                <w:i w:val="0"/>
                <w:szCs w:val="24"/>
                <w:lang w:val="uk-UA"/>
              </w:rPr>
            </w:pPr>
            <w:r w:rsidRPr="000B272A">
              <w:rPr>
                <w:rStyle w:val="a7"/>
                <w:b/>
                <w:i w:val="0"/>
                <w:szCs w:val="24"/>
                <w:lang w:val="uk-UA"/>
              </w:rPr>
              <w:t>Сума</w:t>
            </w:r>
            <w:r w:rsidRPr="000B272A">
              <w:rPr>
                <w:rStyle w:val="a7"/>
                <w:b/>
                <w:i w:val="0"/>
                <w:szCs w:val="24"/>
              </w:rPr>
              <w:t xml:space="preserve"> (з ПДВ), </w:t>
            </w:r>
            <w:proofErr w:type="spellStart"/>
            <w:r w:rsidRPr="000B272A">
              <w:rPr>
                <w:rStyle w:val="a7"/>
                <w:b/>
                <w:i w:val="0"/>
                <w:szCs w:val="24"/>
              </w:rPr>
              <w:t>грн</w:t>
            </w:r>
            <w:proofErr w:type="spellEnd"/>
            <w:r w:rsidRPr="000B272A">
              <w:rPr>
                <w:rStyle w:val="a7"/>
                <w:b/>
                <w:i w:val="0"/>
                <w:szCs w:val="24"/>
                <w:lang w:val="uk-UA"/>
              </w:rPr>
              <w:t>.</w:t>
            </w:r>
          </w:p>
        </w:tc>
      </w:tr>
      <w:tr w:rsidR="00830F7C" w:rsidRPr="000B272A" w:rsidTr="00E976CD">
        <w:trPr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830F7C" w:rsidRPr="000B272A" w:rsidRDefault="00830F7C" w:rsidP="00E976CD">
            <w:pPr>
              <w:pStyle w:val="11"/>
              <w:spacing w:line="240" w:lineRule="atLeast"/>
              <w:ind w:left="3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0B272A">
              <w:rPr>
                <w:rFonts w:ascii="Times New Roman" w:hAnsi="Times New Roman"/>
                <w:b/>
                <w:szCs w:val="24"/>
                <w:lang w:val="uk-UA"/>
              </w:rPr>
              <w:t>1</w:t>
            </w:r>
          </w:p>
        </w:tc>
        <w:tc>
          <w:tcPr>
            <w:tcW w:w="3426" w:type="dxa"/>
            <w:shd w:val="clear" w:color="auto" w:fill="auto"/>
          </w:tcPr>
          <w:p w:rsidR="00830F7C" w:rsidRPr="000B272A" w:rsidRDefault="00830F7C" w:rsidP="00E976CD">
            <w:pPr>
              <w:pStyle w:val="a4"/>
              <w:rPr>
                <w:rStyle w:val="a7"/>
                <w:i w:val="0"/>
                <w:szCs w:val="24"/>
                <w:lang w:val="uk-UA"/>
              </w:rPr>
            </w:pPr>
          </w:p>
        </w:tc>
        <w:tc>
          <w:tcPr>
            <w:tcW w:w="1529" w:type="dxa"/>
            <w:shd w:val="clear" w:color="auto" w:fill="auto"/>
          </w:tcPr>
          <w:p w:rsidR="00830F7C" w:rsidRPr="000B272A" w:rsidRDefault="00830F7C" w:rsidP="00E97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830F7C" w:rsidRPr="000B272A" w:rsidRDefault="00830F7C" w:rsidP="00E976CD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830F7C" w:rsidRPr="000B272A" w:rsidRDefault="00830F7C" w:rsidP="00E976CD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830F7C" w:rsidRPr="000B272A" w:rsidRDefault="00830F7C" w:rsidP="00E976CD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830F7C" w:rsidRPr="000B272A" w:rsidRDefault="00830F7C" w:rsidP="00E976CD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830F7C" w:rsidRPr="000B272A" w:rsidTr="00E976CD">
        <w:trPr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830F7C" w:rsidRPr="000B272A" w:rsidRDefault="00830F7C" w:rsidP="00E976CD">
            <w:pPr>
              <w:pStyle w:val="11"/>
              <w:spacing w:line="240" w:lineRule="atLeast"/>
              <w:ind w:left="3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…</w:t>
            </w:r>
          </w:p>
        </w:tc>
        <w:tc>
          <w:tcPr>
            <w:tcW w:w="3426" w:type="dxa"/>
            <w:shd w:val="clear" w:color="auto" w:fill="auto"/>
          </w:tcPr>
          <w:p w:rsidR="00830F7C" w:rsidRPr="000B272A" w:rsidRDefault="00830F7C" w:rsidP="00E976CD">
            <w:pPr>
              <w:pStyle w:val="a4"/>
              <w:rPr>
                <w:rStyle w:val="a7"/>
                <w:i w:val="0"/>
                <w:szCs w:val="24"/>
                <w:lang w:val="uk-UA"/>
              </w:rPr>
            </w:pPr>
          </w:p>
        </w:tc>
        <w:tc>
          <w:tcPr>
            <w:tcW w:w="1529" w:type="dxa"/>
            <w:shd w:val="clear" w:color="auto" w:fill="auto"/>
          </w:tcPr>
          <w:p w:rsidR="00830F7C" w:rsidRPr="000B272A" w:rsidRDefault="00830F7C" w:rsidP="00E97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830F7C" w:rsidRPr="000B272A" w:rsidRDefault="00830F7C" w:rsidP="00E976CD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830F7C" w:rsidRPr="000B272A" w:rsidRDefault="00830F7C" w:rsidP="00E976CD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830F7C" w:rsidRPr="000B272A" w:rsidRDefault="00830F7C" w:rsidP="00E976CD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830F7C" w:rsidRPr="000B272A" w:rsidRDefault="00830F7C" w:rsidP="00E976CD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830F7C" w:rsidRPr="000B272A" w:rsidTr="00E976CD">
        <w:trPr>
          <w:jc w:val="center"/>
        </w:trPr>
        <w:tc>
          <w:tcPr>
            <w:tcW w:w="9136" w:type="dxa"/>
            <w:gridSpan w:val="6"/>
            <w:shd w:val="clear" w:color="auto" w:fill="auto"/>
            <w:vAlign w:val="center"/>
          </w:tcPr>
          <w:p w:rsidR="00830F7C" w:rsidRPr="000B272A" w:rsidRDefault="00830F7C" w:rsidP="00E976CD">
            <w:pPr>
              <w:pStyle w:val="a8"/>
              <w:jc w:val="righ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Разом без ПДВ, грн.</w:t>
            </w:r>
          </w:p>
        </w:tc>
        <w:tc>
          <w:tcPr>
            <w:tcW w:w="1070" w:type="dxa"/>
          </w:tcPr>
          <w:p w:rsidR="00830F7C" w:rsidRPr="000B272A" w:rsidRDefault="00830F7C" w:rsidP="00E976CD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830F7C" w:rsidRPr="000B272A" w:rsidTr="00E976CD">
        <w:trPr>
          <w:jc w:val="center"/>
        </w:trPr>
        <w:tc>
          <w:tcPr>
            <w:tcW w:w="9136" w:type="dxa"/>
            <w:gridSpan w:val="6"/>
            <w:shd w:val="clear" w:color="auto" w:fill="auto"/>
            <w:vAlign w:val="center"/>
          </w:tcPr>
          <w:p w:rsidR="00830F7C" w:rsidRPr="000B272A" w:rsidRDefault="00830F7C" w:rsidP="00E976CD">
            <w:pPr>
              <w:pStyle w:val="a8"/>
              <w:jc w:val="righ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ПДВ, грн.</w:t>
            </w:r>
          </w:p>
        </w:tc>
        <w:tc>
          <w:tcPr>
            <w:tcW w:w="1070" w:type="dxa"/>
          </w:tcPr>
          <w:p w:rsidR="00830F7C" w:rsidRPr="000B272A" w:rsidRDefault="00830F7C" w:rsidP="00E976CD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830F7C" w:rsidRPr="000B272A" w:rsidTr="00E976CD">
        <w:trPr>
          <w:jc w:val="center"/>
        </w:trPr>
        <w:tc>
          <w:tcPr>
            <w:tcW w:w="9136" w:type="dxa"/>
            <w:gridSpan w:val="6"/>
            <w:shd w:val="clear" w:color="auto" w:fill="auto"/>
            <w:vAlign w:val="center"/>
          </w:tcPr>
          <w:p w:rsidR="00830F7C" w:rsidRPr="000B272A" w:rsidRDefault="00830F7C" w:rsidP="00E976CD">
            <w:pPr>
              <w:pStyle w:val="a8"/>
              <w:jc w:val="righ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C93E2A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Разом з ПДВ, грн.</w:t>
            </w:r>
          </w:p>
        </w:tc>
        <w:tc>
          <w:tcPr>
            <w:tcW w:w="1070" w:type="dxa"/>
          </w:tcPr>
          <w:p w:rsidR="00830F7C" w:rsidRPr="000B272A" w:rsidRDefault="00830F7C" w:rsidP="00E976CD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</w:tbl>
    <w:p w:rsidR="00830F7C" w:rsidRPr="000B272A" w:rsidRDefault="00830F7C" w:rsidP="00830F7C">
      <w:pPr>
        <w:rPr>
          <w:rFonts w:ascii="Times New Roman" w:hAnsi="Times New Roman"/>
          <w:sz w:val="24"/>
          <w:szCs w:val="24"/>
          <w:lang w:val="uk-UA"/>
        </w:rPr>
      </w:pPr>
      <w:r w:rsidRPr="000B272A">
        <w:rPr>
          <w:rFonts w:ascii="Times New Roman" w:hAnsi="Times New Roman"/>
          <w:sz w:val="24"/>
          <w:szCs w:val="24"/>
          <w:lang w:val="uk-UA"/>
        </w:rPr>
        <w:t xml:space="preserve">ВСЬОГО: ________________________ грн., (____________) </w:t>
      </w:r>
      <w:proofErr w:type="spellStart"/>
      <w:r w:rsidRPr="000B272A">
        <w:rPr>
          <w:rFonts w:ascii="Times New Roman" w:hAnsi="Times New Roman"/>
          <w:sz w:val="28"/>
          <w:szCs w:val="28"/>
          <w:lang w:val="uk-UA"/>
        </w:rPr>
        <w:t>пдв</w:t>
      </w:r>
      <w:proofErr w:type="spellEnd"/>
      <w:r w:rsidRPr="000B272A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830F7C" w:rsidRDefault="00830F7C" w:rsidP="00830F7C">
      <w:pPr>
        <w:ind w:left="-900" w:right="-99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center" w:tblpY="36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0"/>
        <w:gridCol w:w="5536"/>
      </w:tblGrid>
      <w:tr w:rsidR="00830F7C" w:rsidRPr="00FF225C" w:rsidTr="00E976CD">
        <w:trPr>
          <w:trHeight w:val="3682"/>
        </w:trPr>
        <w:tc>
          <w:tcPr>
            <w:tcW w:w="4928" w:type="dxa"/>
          </w:tcPr>
          <w:p w:rsidR="00830F7C" w:rsidRPr="00FF225C" w:rsidRDefault="00830F7C" w:rsidP="00E976CD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  <w:r w:rsidRPr="00FF225C">
              <w:rPr>
                <w:rFonts w:ascii="Times New Roman" w:hAnsi="Times New Roman"/>
                <w:b/>
                <w:noProof/>
                <w:szCs w:val="22"/>
                <w:lang w:val="uk-UA"/>
              </w:rPr>
              <w:t>ВИКОНАВЕЦЬ:</w:t>
            </w:r>
          </w:p>
          <w:p w:rsidR="00830F7C" w:rsidRPr="00FF225C" w:rsidRDefault="00830F7C" w:rsidP="00E976CD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</w:p>
          <w:p w:rsidR="00830F7C" w:rsidRPr="00FF225C" w:rsidRDefault="00830F7C" w:rsidP="00E976CD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</w:p>
          <w:p w:rsidR="00830F7C" w:rsidRPr="00FF225C" w:rsidRDefault="00830F7C" w:rsidP="00E976CD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</w:p>
          <w:p w:rsidR="00830F7C" w:rsidRPr="00FF225C" w:rsidRDefault="00830F7C" w:rsidP="00E976CD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</w:p>
          <w:p w:rsidR="00830F7C" w:rsidRPr="00FF225C" w:rsidRDefault="00830F7C" w:rsidP="00E976CD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</w:p>
          <w:p w:rsidR="00830F7C" w:rsidRPr="00FF225C" w:rsidRDefault="00830F7C" w:rsidP="00E976CD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  <w:r w:rsidRPr="00FF225C">
              <w:rPr>
                <w:rFonts w:ascii="Times New Roman" w:hAnsi="Times New Roman"/>
                <w:b/>
                <w:noProof/>
                <w:szCs w:val="22"/>
                <w:lang w:val="uk-UA"/>
              </w:rPr>
              <w:t>__________________/__________/</w:t>
            </w:r>
          </w:p>
        </w:tc>
        <w:tc>
          <w:tcPr>
            <w:tcW w:w="5845" w:type="dxa"/>
          </w:tcPr>
          <w:p w:rsidR="00830F7C" w:rsidRPr="00FF225C" w:rsidRDefault="00830F7C" w:rsidP="00E976CD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  <w:r w:rsidRPr="00FF225C">
              <w:rPr>
                <w:rFonts w:ascii="Times New Roman" w:hAnsi="Times New Roman"/>
                <w:b/>
                <w:noProof/>
                <w:szCs w:val="22"/>
                <w:lang w:val="uk-UA"/>
              </w:rPr>
              <w:t>ЗАМОВНИК:</w:t>
            </w:r>
          </w:p>
          <w:p w:rsidR="00830F7C" w:rsidRPr="00FF225C" w:rsidRDefault="00830F7C" w:rsidP="00E976CD">
            <w:pPr>
              <w:pStyle w:val="a4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  <w:r w:rsidRPr="00FF225C">
              <w:rPr>
                <w:rFonts w:ascii="Times New Roman" w:hAnsi="Times New Roman"/>
                <w:noProof/>
                <w:szCs w:val="22"/>
                <w:lang w:val="uk-UA"/>
              </w:rPr>
              <w:t>Комунальне некомерційне підприємство</w:t>
            </w:r>
          </w:p>
          <w:p w:rsidR="00830F7C" w:rsidRPr="00FF225C" w:rsidRDefault="00830F7C" w:rsidP="00E976CD">
            <w:pPr>
              <w:pStyle w:val="a4"/>
              <w:rPr>
                <w:rFonts w:ascii="Times New Roman" w:hAnsi="Times New Roman"/>
                <w:noProof/>
                <w:szCs w:val="22"/>
                <w:lang w:val="uk-UA"/>
              </w:rPr>
            </w:pPr>
            <w:r w:rsidRPr="00FF225C">
              <w:rPr>
                <w:rFonts w:ascii="Times New Roman" w:hAnsi="Times New Roman"/>
                <w:noProof/>
                <w:szCs w:val="22"/>
                <w:lang w:val="uk-UA"/>
              </w:rPr>
              <w:t>«Міська клінічна лікарня №10» Одеської міської ради 65074, м. Одеса, вул. Маршала Малиновського, 61-а</w:t>
            </w:r>
          </w:p>
          <w:p w:rsidR="00830F7C" w:rsidRPr="00FF225C" w:rsidRDefault="00830F7C" w:rsidP="00E976CD">
            <w:pPr>
              <w:spacing w:line="240" w:lineRule="auto"/>
              <w:rPr>
                <w:rFonts w:ascii="Times New Roman" w:hAnsi="Times New Roman"/>
                <w:noProof/>
                <w:szCs w:val="22"/>
                <w:lang w:val="uk-UA"/>
              </w:rPr>
            </w:pPr>
            <w:r w:rsidRPr="00FF225C">
              <w:rPr>
                <w:rFonts w:ascii="Times New Roman" w:hAnsi="Times New Roman"/>
                <w:noProof/>
                <w:szCs w:val="22"/>
                <w:lang w:val="uk-UA"/>
              </w:rPr>
              <w:t>р/р___________________________</w:t>
            </w:r>
          </w:p>
          <w:p w:rsidR="00830F7C" w:rsidRDefault="00830F7C" w:rsidP="00E976CD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</w:p>
          <w:p w:rsidR="00830F7C" w:rsidRDefault="00830F7C" w:rsidP="00E976CD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</w:p>
          <w:p w:rsidR="00830F7C" w:rsidRPr="00FF225C" w:rsidRDefault="00830F7C" w:rsidP="00E976CD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  <w:r w:rsidRPr="00FF225C">
              <w:rPr>
                <w:rFonts w:ascii="Times New Roman" w:hAnsi="Times New Roman"/>
                <w:b/>
                <w:noProof/>
                <w:szCs w:val="22"/>
                <w:lang w:val="uk-UA"/>
              </w:rPr>
              <w:t xml:space="preserve">__________________ </w:t>
            </w:r>
          </w:p>
          <w:p w:rsidR="00830F7C" w:rsidRPr="00FF225C" w:rsidRDefault="00830F7C" w:rsidP="00E976CD">
            <w:pPr>
              <w:spacing w:line="240" w:lineRule="auto"/>
              <w:rPr>
                <w:rFonts w:ascii="Times New Roman" w:hAnsi="Times New Roman"/>
                <w:noProof/>
                <w:szCs w:val="22"/>
                <w:lang w:val="uk-UA"/>
              </w:rPr>
            </w:pPr>
            <w:r w:rsidRPr="00FF225C">
              <w:rPr>
                <w:rFonts w:ascii="Times New Roman" w:hAnsi="Times New Roman"/>
                <w:noProof/>
                <w:szCs w:val="22"/>
                <w:lang w:val="uk-UA"/>
              </w:rPr>
              <w:t xml:space="preserve">                  М.П.</w:t>
            </w:r>
          </w:p>
        </w:tc>
      </w:tr>
    </w:tbl>
    <w:p w:rsidR="00EE4F81" w:rsidRDefault="00EE4F81">
      <w:bookmarkStart w:id="0" w:name="_GoBack"/>
      <w:bookmarkEnd w:id="0"/>
    </w:p>
    <w:sectPr w:rsidR="00EE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3D0C"/>
    <w:multiLevelType w:val="multilevel"/>
    <w:tmpl w:val="FFFFFFFF"/>
    <w:lvl w:ilvl="0">
      <w:start w:val="1"/>
      <w:numFmt w:val="decimal"/>
      <w:lvlText w:val="%1."/>
      <w:lvlJc w:val="left"/>
      <w:pPr>
        <w:ind w:left="4817" w:hanging="315"/>
      </w:pPr>
      <w:rPr>
        <w:rFonts w:ascii="Times New Roman" w:hAnsi="Times New Roman" w:cs="Times New Roman"/>
        <w:w w:val="103"/>
      </w:rPr>
    </w:lvl>
    <w:lvl w:ilvl="1">
      <w:start w:val="1"/>
      <w:numFmt w:val="decimal"/>
      <w:lvlText w:val="%1.%2."/>
      <w:lvlJc w:val="left"/>
      <w:pPr>
        <w:ind w:left="429" w:hanging="429"/>
      </w:pPr>
      <w:rPr>
        <w:rFonts w:ascii="Times New Roman" w:hAnsi="Times New Roman" w:cs="Times New Roman"/>
        <w:w w:val="95"/>
      </w:rPr>
    </w:lvl>
    <w:lvl w:ilvl="2">
      <w:start w:val="1"/>
      <w:numFmt w:val="bullet"/>
      <w:lvlText w:val=""/>
      <w:lvlJc w:val="left"/>
      <w:pPr>
        <w:ind w:left="4820" w:hanging="429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479" w:hanging="42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6139" w:hanging="42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6799" w:hanging="42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7459" w:hanging="42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8118" w:hanging="429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8778" w:hanging="429"/>
      </w:pPr>
      <w:rPr>
        <w:rFonts w:ascii="Symbol" w:hAnsi="Symbol" w:hint="default"/>
      </w:rPr>
    </w:lvl>
  </w:abstractNum>
  <w:abstractNum w:abstractNumId="1">
    <w:nsid w:val="5D1E0B96"/>
    <w:multiLevelType w:val="multilevel"/>
    <w:tmpl w:val="FFFFFFFF"/>
    <w:lvl w:ilvl="0">
      <w:start w:val="1"/>
      <w:numFmt w:val="decimal"/>
      <w:lvlText w:val="8.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7AFF4B77"/>
    <w:multiLevelType w:val="multilevel"/>
    <w:tmpl w:val="BB3200C8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F0"/>
    <w:rsid w:val="00830F7C"/>
    <w:rsid w:val="00EE4F81"/>
    <w:rsid w:val="00F5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7C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link w:val="a3"/>
    <w:uiPriority w:val="99"/>
    <w:qFormat/>
    <w:rsid w:val="00830F7C"/>
    <w:pPr>
      <w:spacing w:after="0" w:line="240" w:lineRule="auto"/>
      <w:ind w:firstLine="709"/>
      <w:jc w:val="both"/>
    </w:pPr>
  </w:style>
  <w:style w:type="paragraph" w:styleId="a4">
    <w:name w:val="No Spacing"/>
    <w:aliases w:val="ToR - tips and questions"/>
    <w:basedOn w:val="a"/>
    <w:link w:val="10"/>
    <w:uiPriority w:val="1"/>
    <w:qFormat/>
    <w:rsid w:val="00830F7C"/>
    <w:pPr>
      <w:spacing w:after="0" w:line="240" w:lineRule="auto"/>
    </w:pPr>
  </w:style>
  <w:style w:type="paragraph" w:customStyle="1" w:styleId="11">
    <w:name w:val="Обычный1"/>
    <w:basedOn w:val="a"/>
    <w:rsid w:val="00830F7C"/>
    <w:pPr>
      <w:spacing w:after="0" w:line="240" w:lineRule="auto"/>
    </w:pPr>
    <w:rPr>
      <w:sz w:val="20"/>
    </w:rPr>
  </w:style>
  <w:style w:type="paragraph" w:styleId="a5">
    <w:name w:val="List Paragraph"/>
    <w:aliases w:val="Абзац,Elenco Normale,Абзац списку 1,тв-Абзац списка,название табл/рис,заголовок 1.1,List Paragraph (numbered (a)),List_Paragraph,Multilevel para_II,List Paragraph-ExecSummary,Akapit z listą BS,Bullets,List Paragraph 1,References,Chapter10"/>
    <w:basedOn w:val="a"/>
    <w:link w:val="a6"/>
    <w:uiPriority w:val="34"/>
    <w:qFormat/>
    <w:rsid w:val="00830F7C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830F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30F7C"/>
    <w:rPr>
      <w:rFonts w:ascii="Calibri" w:eastAsia="Times New Roman" w:hAnsi="Calibri" w:cs="Times New Roman"/>
      <w:szCs w:val="20"/>
      <w:lang w:eastAsia="ru-RU"/>
    </w:rPr>
  </w:style>
  <w:style w:type="character" w:styleId="a7">
    <w:name w:val="Emphasis"/>
    <w:basedOn w:val="a0"/>
    <w:qFormat/>
    <w:rsid w:val="00830F7C"/>
    <w:rPr>
      <w:rFonts w:ascii="Times New Roman" w:hAnsi="Times New Roman" w:cs="Times New Roman"/>
      <w:i/>
      <w:sz w:val="24"/>
    </w:rPr>
  </w:style>
  <w:style w:type="character" w:customStyle="1" w:styleId="10">
    <w:name w:val="Без интервала Знак1"/>
    <w:aliases w:val="ToR - tips and questions Знак1"/>
    <w:link w:val="a4"/>
    <w:uiPriority w:val="1"/>
    <w:locked/>
    <w:rsid w:val="00830F7C"/>
    <w:rPr>
      <w:rFonts w:ascii="Calibri" w:eastAsia="Times New Roman" w:hAnsi="Calibri" w:cs="Times New Roman"/>
      <w:szCs w:val="20"/>
      <w:lang w:eastAsia="ru-RU"/>
    </w:rPr>
  </w:style>
  <w:style w:type="character" w:customStyle="1" w:styleId="a3">
    <w:name w:val="Без интервала Знак"/>
    <w:aliases w:val="ToR - tips and questions Знак"/>
    <w:link w:val="1"/>
    <w:uiPriority w:val="99"/>
    <w:qFormat/>
    <w:locked/>
    <w:rsid w:val="00830F7C"/>
    <w:rPr>
      <w:rFonts w:ascii="Calibri" w:eastAsia="Times New Roman" w:hAnsi="Calibri" w:cs="Times New Roman"/>
      <w:szCs w:val="20"/>
      <w:lang w:eastAsia="ru-RU"/>
    </w:rPr>
  </w:style>
  <w:style w:type="character" w:customStyle="1" w:styleId="a6">
    <w:name w:val="Абзац списка Знак"/>
    <w:aliases w:val="Абзац Знак,Elenco Normale Знак,Абзац списку 1 Знак,тв-Абзац списка Знак,название табл/рис Знак,заголовок 1.1 Знак,List Paragraph (numbered (a)) Знак,List_Paragraph Знак,Multilevel para_II Знак,List Paragraph-ExecSummary Знак,Details Знак"/>
    <w:link w:val="a5"/>
    <w:uiPriority w:val="34"/>
    <w:qFormat/>
    <w:locked/>
    <w:rsid w:val="00830F7C"/>
    <w:rPr>
      <w:rFonts w:ascii="Calibri" w:eastAsia="Times New Roman" w:hAnsi="Calibri" w:cs="Times New Roman"/>
      <w:szCs w:val="20"/>
      <w:lang w:eastAsia="ru-RU"/>
    </w:rPr>
  </w:style>
  <w:style w:type="paragraph" w:customStyle="1" w:styleId="12">
    <w:name w:val="Основной текст1"/>
    <w:basedOn w:val="a"/>
    <w:uiPriority w:val="99"/>
    <w:rsid w:val="00830F7C"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a8">
    <w:name w:val="Title"/>
    <w:basedOn w:val="a"/>
    <w:link w:val="21"/>
    <w:qFormat/>
    <w:rsid w:val="00830F7C"/>
    <w:pPr>
      <w:widowControl w:val="0"/>
      <w:spacing w:after="0" w:line="240" w:lineRule="auto"/>
      <w:ind w:left="320"/>
      <w:jc w:val="center"/>
    </w:pPr>
    <w:rPr>
      <w:rFonts w:ascii="Arial" w:hAnsi="Arial"/>
      <w:b/>
      <w:sz w:val="18"/>
      <w:lang w:val="uk-UA" w:eastAsia="en-US"/>
    </w:rPr>
  </w:style>
  <w:style w:type="character" w:customStyle="1" w:styleId="a9">
    <w:name w:val="Название Знак"/>
    <w:basedOn w:val="a0"/>
    <w:uiPriority w:val="10"/>
    <w:rsid w:val="00830F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1">
    <w:name w:val="Название Знак2"/>
    <w:link w:val="a8"/>
    <w:locked/>
    <w:rsid w:val="00830F7C"/>
    <w:rPr>
      <w:rFonts w:ascii="Arial" w:eastAsia="Times New Roman" w:hAnsi="Arial" w:cs="Times New Roman"/>
      <w:b/>
      <w:sz w:val="1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7C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link w:val="a3"/>
    <w:uiPriority w:val="99"/>
    <w:qFormat/>
    <w:rsid w:val="00830F7C"/>
    <w:pPr>
      <w:spacing w:after="0" w:line="240" w:lineRule="auto"/>
      <w:ind w:firstLine="709"/>
      <w:jc w:val="both"/>
    </w:pPr>
  </w:style>
  <w:style w:type="paragraph" w:styleId="a4">
    <w:name w:val="No Spacing"/>
    <w:aliases w:val="ToR - tips and questions"/>
    <w:basedOn w:val="a"/>
    <w:link w:val="10"/>
    <w:uiPriority w:val="1"/>
    <w:qFormat/>
    <w:rsid w:val="00830F7C"/>
    <w:pPr>
      <w:spacing w:after="0" w:line="240" w:lineRule="auto"/>
    </w:pPr>
  </w:style>
  <w:style w:type="paragraph" w:customStyle="1" w:styleId="11">
    <w:name w:val="Обычный1"/>
    <w:basedOn w:val="a"/>
    <w:rsid w:val="00830F7C"/>
    <w:pPr>
      <w:spacing w:after="0" w:line="240" w:lineRule="auto"/>
    </w:pPr>
    <w:rPr>
      <w:sz w:val="20"/>
    </w:rPr>
  </w:style>
  <w:style w:type="paragraph" w:styleId="a5">
    <w:name w:val="List Paragraph"/>
    <w:aliases w:val="Абзац,Elenco Normale,Абзац списку 1,тв-Абзац списка,название табл/рис,заголовок 1.1,List Paragraph (numbered (a)),List_Paragraph,Multilevel para_II,List Paragraph-ExecSummary,Akapit z listą BS,Bullets,List Paragraph 1,References,Chapter10"/>
    <w:basedOn w:val="a"/>
    <w:link w:val="a6"/>
    <w:uiPriority w:val="34"/>
    <w:qFormat/>
    <w:rsid w:val="00830F7C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830F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30F7C"/>
    <w:rPr>
      <w:rFonts w:ascii="Calibri" w:eastAsia="Times New Roman" w:hAnsi="Calibri" w:cs="Times New Roman"/>
      <w:szCs w:val="20"/>
      <w:lang w:eastAsia="ru-RU"/>
    </w:rPr>
  </w:style>
  <w:style w:type="character" w:styleId="a7">
    <w:name w:val="Emphasis"/>
    <w:basedOn w:val="a0"/>
    <w:qFormat/>
    <w:rsid w:val="00830F7C"/>
    <w:rPr>
      <w:rFonts w:ascii="Times New Roman" w:hAnsi="Times New Roman" w:cs="Times New Roman"/>
      <w:i/>
      <w:sz w:val="24"/>
    </w:rPr>
  </w:style>
  <w:style w:type="character" w:customStyle="1" w:styleId="10">
    <w:name w:val="Без интервала Знак1"/>
    <w:aliases w:val="ToR - tips and questions Знак1"/>
    <w:link w:val="a4"/>
    <w:uiPriority w:val="1"/>
    <w:locked/>
    <w:rsid w:val="00830F7C"/>
    <w:rPr>
      <w:rFonts w:ascii="Calibri" w:eastAsia="Times New Roman" w:hAnsi="Calibri" w:cs="Times New Roman"/>
      <w:szCs w:val="20"/>
      <w:lang w:eastAsia="ru-RU"/>
    </w:rPr>
  </w:style>
  <w:style w:type="character" w:customStyle="1" w:styleId="a3">
    <w:name w:val="Без интервала Знак"/>
    <w:aliases w:val="ToR - tips and questions Знак"/>
    <w:link w:val="1"/>
    <w:uiPriority w:val="99"/>
    <w:qFormat/>
    <w:locked/>
    <w:rsid w:val="00830F7C"/>
    <w:rPr>
      <w:rFonts w:ascii="Calibri" w:eastAsia="Times New Roman" w:hAnsi="Calibri" w:cs="Times New Roman"/>
      <w:szCs w:val="20"/>
      <w:lang w:eastAsia="ru-RU"/>
    </w:rPr>
  </w:style>
  <w:style w:type="character" w:customStyle="1" w:styleId="a6">
    <w:name w:val="Абзац списка Знак"/>
    <w:aliases w:val="Абзац Знак,Elenco Normale Знак,Абзац списку 1 Знак,тв-Абзац списка Знак,название табл/рис Знак,заголовок 1.1 Знак,List Paragraph (numbered (a)) Знак,List_Paragraph Знак,Multilevel para_II Знак,List Paragraph-ExecSummary Знак,Details Знак"/>
    <w:link w:val="a5"/>
    <w:uiPriority w:val="34"/>
    <w:qFormat/>
    <w:locked/>
    <w:rsid w:val="00830F7C"/>
    <w:rPr>
      <w:rFonts w:ascii="Calibri" w:eastAsia="Times New Roman" w:hAnsi="Calibri" w:cs="Times New Roman"/>
      <w:szCs w:val="20"/>
      <w:lang w:eastAsia="ru-RU"/>
    </w:rPr>
  </w:style>
  <w:style w:type="paragraph" w:customStyle="1" w:styleId="12">
    <w:name w:val="Основной текст1"/>
    <w:basedOn w:val="a"/>
    <w:uiPriority w:val="99"/>
    <w:rsid w:val="00830F7C"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a8">
    <w:name w:val="Title"/>
    <w:basedOn w:val="a"/>
    <w:link w:val="21"/>
    <w:qFormat/>
    <w:rsid w:val="00830F7C"/>
    <w:pPr>
      <w:widowControl w:val="0"/>
      <w:spacing w:after="0" w:line="240" w:lineRule="auto"/>
      <w:ind w:left="320"/>
      <w:jc w:val="center"/>
    </w:pPr>
    <w:rPr>
      <w:rFonts w:ascii="Arial" w:hAnsi="Arial"/>
      <w:b/>
      <w:sz w:val="18"/>
      <w:lang w:val="uk-UA" w:eastAsia="en-US"/>
    </w:rPr>
  </w:style>
  <w:style w:type="character" w:customStyle="1" w:styleId="a9">
    <w:name w:val="Название Знак"/>
    <w:basedOn w:val="a0"/>
    <w:uiPriority w:val="10"/>
    <w:rsid w:val="00830F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1">
    <w:name w:val="Название Знак2"/>
    <w:link w:val="a8"/>
    <w:locked/>
    <w:rsid w:val="00830F7C"/>
    <w:rPr>
      <w:rFonts w:ascii="Arial" w:eastAsia="Times New Roman" w:hAnsi="Arial" w:cs="Times New Roman"/>
      <w:b/>
      <w:sz w:val="1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1444</Words>
  <Characters>8234</Characters>
  <Application>Microsoft Office Word</Application>
  <DocSecurity>0</DocSecurity>
  <Lines>68</Lines>
  <Paragraphs>19</Paragraphs>
  <ScaleCrop>false</ScaleCrop>
  <Company>*</Company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2024-01-19T10:15:00Z</dcterms:created>
  <dcterms:modified xsi:type="dcterms:W3CDTF">2024-01-19T10:15:00Z</dcterms:modified>
</cp:coreProperties>
</file>