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B352" w14:textId="77777777" w:rsidR="0000480A" w:rsidRPr="0000480A" w:rsidRDefault="0000480A" w:rsidP="0000480A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00480A">
        <w:rPr>
          <w:rFonts w:cs="Times New Roman"/>
          <w:b/>
          <w:bCs/>
          <w:szCs w:val="24"/>
        </w:rPr>
        <w:t>КОМУНАЛЬНЕ ПІДПРИЄМСТВО «ГРАДПРОЕКТ)</w:t>
      </w:r>
    </w:p>
    <w:p w14:paraId="2D7AF1FE" w14:textId="65C00128" w:rsidR="0033606F" w:rsidRPr="00991903" w:rsidRDefault="0000480A" w:rsidP="0033606F">
      <w:pPr>
        <w:pStyle w:val="ShiftAlt"/>
        <w:jc w:val="center"/>
        <w:rPr>
          <w:rFonts w:cs="Times New Roman"/>
          <w:b/>
          <w:bCs/>
          <w:szCs w:val="24"/>
        </w:rPr>
      </w:pPr>
      <w:r w:rsidRPr="0000480A">
        <w:rPr>
          <w:rFonts w:cs="Times New Roman"/>
          <w:b/>
          <w:bCs/>
          <w:szCs w:val="24"/>
        </w:rPr>
        <w:t>(КП «ГРАДПРОЕКТ»)</w:t>
      </w:r>
    </w:p>
    <w:p w14:paraId="60A25D1C" w14:textId="77777777" w:rsidR="0033606F" w:rsidRPr="00991903" w:rsidRDefault="0033606F" w:rsidP="0033606F">
      <w:pPr>
        <w:pStyle w:val="ShiftAlt"/>
        <w:ind w:firstLine="0"/>
        <w:rPr>
          <w:rFonts w:cs="Times New Roman"/>
          <w:b/>
          <w:bCs/>
          <w:szCs w:val="24"/>
        </w:rPr>
      </w:pPr>
    </w:p>
    <w:p w14:paraId="4FDAF215" w14:textId="2A57772E" w:rsidR="0033606F" w:rsidRPr="00991903" w:rsidRDefault="0033606F" w:rsidP="0033606F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991903">
        <w:rPr>
          <w:rFonts w:cs="Times New Roman"/>
          <w:szCs w:val="24"/>
        </w:rPr>
        <w:t>Код ЄДРПОУ</w:t>
      </w:r>
      <w:r w:rsidR="0000480A">
        <w:rPr>
          <w:rFonts w:cs="Times New Roman"/>
          <w:szCs w:val="24"/>
        </w:rPr>
        <w:t xml:space="preserve"> </w:t>
      </w:r>
      <w:r w:rsidR="0000480A" w:rsidRPr="0000480A">
        <w:rPr>
          <w:rFonts w:eastAsia="Arial" w:cs="Times New Roman"/>
          <w:color w:val="000000" w:themeColor="text1"/>
          <w:szCs w:val="24"/>
          <w:lang w:eastAsia="ar-SA"/>
        </w:rPr>
        <w:t>20504731</w:t>
      </w:r>
    </w:p>
    <w:p w14:paraId="1D85F396" w14:textId="6EBF5B4A" w:rsidR="0033606F" w:rsidRPr="00D54E09" w:rsidRDefault="0033606F" w:rsidP="0033606F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991903">
        <w:rPr>
          <w:rFonts w:cs="Times New Roman"/>
          <w:spacing w:val="60"/>
          <w:sz w:val="24"/>
          <w:szCs w:val="24"/>
        </w:rPr>
        <w:t>ПРОТОКОЛ</w:t>
      </w:r>
      <w:r w:rsidR="006B5B2A" w:rsidRPr="006B5B2A">
        <w:rPr>
          <w:rFonts w:cs="Times New Roman"/>
          <w:sz w:val="28"/>
          <w:szCs w:val="28"/>
        </w:rPr>
        <w:t xml:space="preserve">№ </w:t>
      </w:r>
      <w:r w:rsidR="00D54E09">
        <w:rPr>
          <w:rFonts w:cs="Times New Roman"/>
          <w:sz w:val="28"/>
          <w:szCs w:val="28"/>
          <w:lang w:val="en-US"/>
        </w:rPr>
        <w:t>38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480A" w:rsidRPr="00991903" w14:paraId="2EE1A9D1" w14:textId="77777777" w:rsidTr="00162678">
        <w:tc>
          <w:tcPr>
            <w:tcW w:w="3115" w:type="dxa"/>
          </w:tcPr>
          <w:p w14:paraId="11004B56" w14:textId="57AA1164" w:rsidR="0000480A" w:rsidRPr="00991903" w:rsidRDefault="00D54E09" w:rsidP="00944827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>
              <w:t>18 груд</w:t>
            </w:r>
            <w:r w:rsidR="0000480A" w:rsidRPr="002D7063">
              <w:t>ня 2023 р.</w:t>
            </w:r>
          </w:p>
        </w:tc>
        <w:tc>
          <w:tcPr>
            <w:tcW w:w="3115" w:type="dxa"/>
          </w:tcPr>
          <w:p w14:paraId="4568C47B" w14:textId="5DC904C9" w:rsidR="0000480A" w:rsidRPr="00991903" w:rsidRDefault="0000480A" w:rsidP="0000480A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м. Запоріжжя</w:t>
            </w:r>
          </w:p>
        </w:tc>
        <w:tc>
          <w:tcPr>
            <w:tcW w:w="3115" w:type="dxa"/>
          </w:tcPr>
          <w:p w14:paraId="5F468177" w14:textId="1607A901" w:rsidR="0000480A" w:rsidRPr="00991903" w:rsidRDefault="0000480A" w:rsidP="002D329F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</w:p>
        </w:tc>
      </w:tr>
    </w:tbl>
    <w:p w14:paraId="223C8CDF" w14:textId="77777777" w:rsidR="0033606F" w:rsidRPr="00991903" w:rsidRDefault="0033606F" w:rsidP="0033606F">
      <w:pPr>
        <w:pStyle w:val="ShiftAlt"/>
        <w:ind w:firstLine="0"/>
        <w:rPr>
          <w:rFonts w:cs="Times New Roman"/>
          <w:szCs w:val="24"/>
        </w:rPr>
      </w:pPr>
    </w:p>
    <w:p w14:paraId="07F5079B" w14:textId="77777777" w:rsidR="0033606F" w:rsidRPr="00991903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991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5E316873" w14:textId="77777777" w:rsidR="0033606F" w:rsidRPr="00991903" w:rsidRDefault="0033606F" w:rsidP="0033606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2880E4E3" w14:textId="77777777" w:rsidR="0033606F" w:rsidRPr="00991903" w:rsidRDefault="0033606F" w:rsidP="008900D5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73D99B86" w14:textId="77777777" w:rsidR="0033606F" w:rsidRPr="00991903" w:rsidRDefault="0033606F" w:rsidP="0033606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991903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67D722C2" w14:textId="0B95DF56" w:rsidR="001B62BA" w:rsidRDefault="0033606F" w:rsidP="00086859">
      <w:pPr>
        <w:pStyle w:val="a8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A49A4">
        <w:rPr>
          <w:rFonts w:ascii="Times New Roman" w:hAnsi="Times New Roman" w:cs="Times New Roman"/>
          <w:sz w:val="24"/>
          <w:szCs w:val="24"/>
          <w:lang w:val="uk-UA"/>
        </w:rPr>
        <w:t>проведення</w:t>
      </w:r>
      <w:r w:rsidR="002A1E00">
        <w:rPr>
          <w:rFonts w:ascii="Times New Roman" w:hAnsi="Times New Roman" w:cs="Times New Roman"/>
          <w:sz w:val="24"/>
          <w:szCs w:val="24"/>
          <w:lang w:val="uk-UA"/>
        </w:rPr>
        <w:t xml:space="preserve"> процедури закупівлі</w:t>
      </w:r>
      <w:r w:rsidR="004D7728" w:rsidRPr="004D77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9B2493" w14:textId="0BC6C792" w:rsidR="005525A6" w:rsidRPr="00991903" w:rsidRDefault="005525A6" w:rsidP="005525A6">
      <w:pPr>
        <w:pStyle w:val="a8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A1E00">
        <w:rPr>
          <w:rFonts w:ascii="Times New Roman" w:hAnsi="Times New Roman" w:cs="Times New Roman"/>
          <w:sz w:val="24"/>
          <w:szCs w:val="24"/>
          <w:lang w:val="uk-UA"/>
        </w:rPr>
        <w:t>затвердження тендерної документації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1D71C48" w14:textId="77777777" w:rsidR="005525A6" w:rsidRPr="00991903" w:rsidRDefault="005525A6" w:rsidP="005525A6">
      <w:pPr>
        <w:pStyle w:val="a8"/>
        <w:numPr>
          <w:ilvl w:val="0"/>
          <w:numId w:val="2"/>
        </w:numPr>
        <w:spacing w:before="0" w:after="0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Про оприлюднення інформації про закупівлю в електронній системі закупівель.</w:t>
      </w:r>
    </w:p>
    <w:p w14:paraId="352DAAD2" w14:textId="77777777" w:rsidR="00086859" w:rsidRPr="00086859" w:rsidRDefault="00086859" w:rsidP="00086859">
      <w:pPr>
        <w:spacing w:before="0" w:after="0"/>
        <w:ind w:left="-7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E9D95" w14:textId="52B5AB21" w:rsidR="003925AF" w:rsidRPr="00991903" w:rsidRDefault="003925AF" w:rsidP="003925A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 w:rsidR="00052C8A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першого питання </w:t>
      </w:r>
      <w:r w:rsidRPr="00991903">
        <w:rPr>
          <w:rFonts w:ascii="Times New Roman" w:hAnsi="Times New Roman" w:cs="Times New Roman"/>
          <w:sz w:val="24"/>
          <w:szCs w:val="24"/>
          <w:lang w:val="uk-UA"/>
        </w:rPr>
        <w:t>порядку денного:</w:t>
      </w:r>
    </w:p>
    <w:p w14:paraId="1F433315" w14:textId="77777777" w:rsidR="003A0170" w:rsidRDefault="003A0170" w:rsidP="003A0170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61CF">
        <w:rPr>
          <w:rFonts w:ascii="Times New Roman" w:hAnsi="Times New Roman" w:cs="Times New Roman"/>
          <w:sz w:val="24"/>
          <w:szCs w:val="24"/>
          <w:lang w:val="uk-UA"/>
        </w:rPr>
        <w:t>На час дії воєнного стану в Україні та протягом 90 днів з дня його припинення або скасування замовники, що зобов’язані здійснювати закупівлі відповідно до Закону України «Про публічні закупівлі» від 25 грудня 2015 року № 922-VIII (далі — Закон), проводять закупівлі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</w:r>
    </w:p>
    <w:p w14:paraId="1460DBF4" w14:textId="683440B3" w:rsidR="002A1E00" w:rsidRDefault="003925AF" w:rsidP="002A1E00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пункту 1</w:t>
      </w:r>
      <w:r w:rsidR="002A1E00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Особливостей </w:t>
      </w:r>
      <w:r w:rsidR="00B15FE7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2A1E00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пункту 3 розділу II Порядку визначення предмета закупівлі, затвердженого наказом Мінекономіки від 15 квітня 2020 р</w:t>
      </w:r>
      <w:r w:rsidR="00E500EE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="002A1E00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708 (далі —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шляхом застосування відкритих торгів у порядку, визначеному </w:t>
      </w:r>
      <w:r w:rsidR="00E500EE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2A1E00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собливостями, та/або шляхом використання електронного каталогу для закупівлі товару відповідно до порядку, встановленого постановою </w:t>
      </w:r>
      <w:r w:rsidR="00E500EE">
        <w:rPr>
          <w:rFonts w:ascii="Times New Roman" w:eastAsia="Times New Roman" w:hAnsi="Times New Roman" w:cs="Times New Roman"/>
          <w:sz w:val="24"/>
          <w:szCs w:val="24"/>
          <w:lang w:val="uk-UA"/>
        </w:rPr>
        <w:t>КМУ</w:t>
      </w:r>
      <w:r w:rsidR="002A1E00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14 вересня 2020 р</w:t>
      </w:r>
      <w:r w:rsidR="00E500EE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="002A1E00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822 «Про затвердження Порядку формування та використання електронного каталогу», з урахуванням положень, визначених </w:t>
      </w:r>
      <w:r w:rsidR="00E500EE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2A1E00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собливостями.</w:t>
      </w:r>
    </w:p>
    <w:p w14:paraId="5D095C8B" w14:textId="32587BC2" w:rsidR="008B23BD" w:rsidRPr="00547CDE" w:rsidRDefault="008B23BD" w:rsidP="00C85EBB">
      <w:pPr>
        <w:spacing w:before="0"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8B23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1 статті 4 </w:t>
      </w:r>
      <w:r w:rsidR="00312509" w:rsidRPr="003125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Закону </w:t>
      </w:r>
      <w:r w:rsidRPr="008B23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</w:t>
      </w:r>
      <w:r w:rsidRPr="00547C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акупівля здійснюється відповідно до річного плану.</w:t>
      </w:r>
    </w:p>
    <w:p w14:paraId="4FD6F4F0" w14:textId="4DDFF70E" w:rsidR="00EA49A4" w:rsidRPr="009E3934" w:rsidRDefault="003925AF" w:rsidP="009E3934">
      <w:pPr>
        <w:spacing w:before="0"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У замовника наявна потреба провести </w:t>
      </w:r>
      <w:r w:rsidR="001258F8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закупівл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</w:t>
      </w:r>
      <w:r w:rsidR="001258F8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3033" w:rsidRPr="00991903">
        <w:rPr>
          <w:rFonts w:ascii="Times New Roman" w:hAnsi="Times New Roman" w:cs="Times New Roman"/>
          <w:sz w:val="24"/>
          <w:szCs w:val="24"/>
          <w:lang w:val="uk-UA"/>
        </w:rPr>
        <w:t>товар</w:t>
      </w:r>
      <w:r w:rsidR="007C3033">
        <w:rPr>
          <w:rFonts w:ascii="Times New Roman" w:hAnsi="Times New Roman" w:cs="Times New Roman"/>
          <w:sz w:val="24"/>
          <w:szCs w:val="24"/>
          <w:lang w:val="uk-UA"/>
        </w:rPr>
        <w:t>у/послуги/роботи</w:t>
      </w:r>
      <w:r w:rsidR="007C3033" w:rsidRPr="009919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r w:rsidR="007A430C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предметом </w:t>
      </w:r>
      <w:r w:rsidR="00C85EBB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закупівлі</w:t>
      </w:r>
      <w:r w:rsidR="009E39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  <w:r w:rsidR="00C85EBB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A7620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Закупівля товару: </w:t>
      </w:r>
      <w:r w:rsidR="00DA76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9E3934" w:rsidRPr="009E3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оток для паперу з п'єдесталом, скан</w:t>
      </w:r>
      <w:r w:rsidR="009E3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ери, плоттер, картриджі, шредер відповідно до</w:t>
      </w:r>
      <w:r w:rsidR="009E3934" w:rsidRPr="009E3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коду ДК 021:2015: 30230000-0 Комп'ютерне обладнання</w:t>
      </w:r>
      <w:r w:rsidR="007A430C" w:rsidRPr="009E39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7A430C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B23B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про яку </w:t>
      </w:r>
      <w:r w:rsidR="00EA49A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оприлюднена в річному плані закупівель замовника</w:t>
      </w:r>
      <w:r w:rsidR="003A017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4E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18</w:t>
      </w:r>
      <w:r w:rsidR="003041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.1</w:t>
      </w:r>
      <w:r w:rsidR="00D54E0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="003041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.2023.</w:t>
      </w:r>
    </w:p>
    <w:p w14:paraId="3641365B" w14:textId="727979DF" w:rsidR="005525A6" w:rsidRDefault="00EA49A4" w:rsidP="00C85EBB">
      <w:p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</w:t>
      </w:r>
      <w:r w:rsidR="003925AF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чікувана вартість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предмета закупівлі</w:t>
      </w:r>
      <w:r w:rsidR="003925AF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становить </w:t>
      </w:r>
      <w:bookmarkStart w:id="1" w:name="_GoBack"/>
      <w:r w:rsidR="006B2A0F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869 433,00</w:t>
      </w:r>
      <w:r w:rsidR="00A06251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грн (</w:t>
      </w:r>
      <w:r w:rsidR="006B2A0F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вісімсот</w:t>
      </w:r>
      <w:r w:rsidR="00A06251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шістдесят </w:t>
      </w:r>
      <w:r w:rsidR="006B2A0F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дев’ять</w:t>
      </w:r>
      <w:r w:rsidR="00A06251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тисяч </w:t>
      </w:r>
      <w:r w:rsidR="006B2A0F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чотириста тридцять три</w:t>
      </w:r>
      <w:r w:rsidR="00A06251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грив</w:t>
      </w:r>
      <w:r w:rsidR="006B2A0F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ні</w:t>
      </w:r>
      <w:r w:rsidR="00A06251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6B2A0F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="00A06251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копій</w:t>
      </w:r>
      <w:r w:rsidR="006B2A0F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ок</w:t>
      </w:r>
      <w:r w:rsidR="00A06251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)</w:t>
      </w:r>
      <w:r w:rsidR="00304196" w:rsidRPr="00DA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 ПДВ</w:t>
      </w:r>
      <w:bookmarkEnd w:id="1"/>
      <w:r w:rsidR="000D309D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0B31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— Закупівля)</w:t>
      </w:r>
      <w:r w:rsidR="0079531B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7C303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="007C3033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пункту 1</w:t>
      </w:r>
      <w:r w:rsidR="002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</w:t>
      </w:r>
      <w:r w:rsidR="007C3033"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Особливостей </w:t>
      </w:r>
      <w:r w:rsidR="007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 здійсн</w:t>
      </w:r>
      <w:r w:rsidR="00E500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ює</w:t>
      </w:r>
      <w:r w:rsidR="007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таку </w:t>
      </w:r>
      <w:r w:rsidR="007C303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</w:t>
      </w:r>
      <w:r w:rsidR="002A1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лю</w:t>
      </w:r>
      <w:r w:rsidR="007C3033" w:rsidRPr="004D7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A1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шляхом застосування відкритих торгів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порядку, визначеному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собливостями</w:t>
      </w:r>
      <w:r w:rsidR="007C3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14:paraId="30B00D9F" w14:textId="46275A6E" w:rsidR="008900D5" w:rsidRDefault="008900D5" w:rsidP="008900D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C10DD0" w14:textId="77777777" w:rsidR="005525A6" w:rsidRPr="00991903" w:rsidRDefault="005525A6" w:rsidP="005525A6">
      <w:pPr>
        <w:spacing w:before="0" w:after="0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14:paraId="5A3AC1BE" w14:textId="4D4AD625" w:rsidR="003A0170" w:rsidRDefault="003A0170" w:rsidP="00B15FE7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B15F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ункт 24 Особливостей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передбачає, що </w:t>
      </w:r>
      <w:r w:rsidR="00B15FE7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B15FE7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амовник самостійно та безоплатно через авторизований електронний майданчик оприлюднює в електронній системі закупівель </w:t>
      </w:r>
      <w:r w:rsidR="00B15FE7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відповідно до Порядку розміщення інформації про публічні закупівлі, затвердженого наказом Мінекономіки від 11 червня 2020 р</w:t>
      </w:r>
      <w:r w:rsidR="00E500EE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  <w:r w:rsidR="00B15FE7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1082, та </w:t>
      </w:r>
      <w:r w:rsidR="00B15FE7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B15FE7"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пропозицій.</w:t>
      </w:r>
      <w:r w:rsidR="00B15FE7" w:rsidRPr="00B15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678EE59E" w14:textId="55D7FE11" w:rsidR="00B15FE7" w:rsidRDefault="00B15FE7" w:rsidP="00B15FE7">
      <w:pPr>
        <w:spacing w:before="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Замовник зазначає відомості у тендерній документації відповідно до статті 22 </w:t>
      </w:r>
      <w:r w:rsidR="101FCD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Закону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Особливостей.</w:t>
      </w:r>
    </w:p>
    <w:p w14:paraId="54778137" w14:textId="48BD4DB6" w:rsidR="00B15FE7" w:rsidRDefault="00B15FE7" w:rsidP="00B15FE7">
      <w:p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огляду на це є необхідність затвердити тендерну документацію </w:t>
      </w:r>
      <w:r w:rsidR="003A0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для Закупівлі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4D215CD1" w14:textId="77777777" w:rsidR="005525A6" w:rsidRPr="00991903" w:rsidRDefault="005525A6" w:rsidP="005525A6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2991E" w14:textId="77777777" w:rsidR="005525A6" w:rsidRPr="00991903" w:rsidRDefault="005525A6" w:rsidP="005525A6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903">
        <w:rPr>
          <w:rFonts w:ascii="Times New Roman" w:hAnsi="Times New Roman" w:cs="Times New Roman"/>
          <w:sz w:val="24"/>
          <w:szCs w:val="24"/>
          <w:lang w:val="uk-UA"/>
        </w:rPr>
        <w:t>Під час розгляду третього питання порядку денного:</w:t>
      </w:r>
    </w:p>
    <w:p w14:paraId="61907348" w14:textId="7F78634F" w:rsidR="00B15FE7" w:rsidRPr="00991903" w:rsidRDefault="00B15FE7" w:rsidP="00B15FE7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виконання вимог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пункту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Особливостей для проведення відкритих торгів</w:t>
      </w:r>
      <w:r w:rsidRPr="0099190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 зобов’язаний оприлюднити </w:t>
      </w:r>
      <w:r w:rsidRPr="002A1E00">
        <w:rPr>
          <w:rFonts w:ascii="Times New Roman" w:eastAsia="Times New Roman" w:hAnsi="Times New Roman" w:cs="Times New Roman"/>
          <w:sz w:val="24"/>
          <w:szCs w:val="24"/>
          <w:lang w:val="uk-UA"/>
        </w:rPr>
        <w:t>оголошення про проведення відкритих торгів та тендерну документацію не пізніше ніж за сім днів до кінцевого строку подання тендерних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06C7638" w14:textId="77777777" w:rsidR="00B17404" w:rsidRPr="00991903" w:rsidRDefault="00B17404" w:rsidP="005525A6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2E495B" w14:textId="77777777" w:rsidR="005525A6" w:rsidRDefault="005525A6" w:rsidP="008900D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547C01" w14:textId="4215692B" w:rsidR="007A430C" w:rsidRPr="00991903" w:rsidRDefault="00860B31" w:rsidP="00860B31">
      <w:pPr>
        <w:spacing w:after="0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91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ВИРІШИЛА:</w:t>
      </w:r>
    </w:p>
    <w:bookmarkEnd w:id="0"/>
    <w:p w14:paraId="4D16C054" w14:textId="28A2745E" w:rsidR="001B62BA" w:rsidRPr="006B2A0F" w:rsidRDefault="00B17404" w:rsidP="006B2A0F">
      <w:pPr>
        <w:pStyle w:val="a8"/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Провести</w:t>
      </w:r>
      <w:r w:rsidR="005A5186"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</w:t>
      </w:r>
      <w:r w:rsidR="001B62BA" w:rsidRPr="00B15FE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акупівлю </w:t>
      </w:r>
      <w:r w:rsid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товару:</w:t>
      </w:r>
      <w:r w:rsidR="00304196" w:rsidRPr="0030419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A76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6B2A0F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оток для паперу з п'єдесталом, сканери, плоттер, картриджі, шредер</w:t>
      </w:r>
      <w:r w:rsid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B2A0F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відповідно до</w:t>
      </w:r>
      <w:r w:rsid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B2A0F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коду ДК 021:2015: 30230000-0 Комп'ютерне обладнання</w:t>
      </w:r>
      <w:r w:rsidR="00304196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304196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B62BA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5A5186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шляхом проведення </w:t>
      </w:r>
      <w:r w:rsidR="00EA49A4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процедури закупівлі </w:t>
      </w:r>
      <w:r w:rsidR="005A5186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відкрит</w:t>
      </w:r>
      <w:r w:rsidR="00EA49A4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="005A5186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торг</w:t>
      </w:r>
      <w:r w:rsidR="00EA49A4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з Особливостями</w:t>
      </w:r>
      <w:r w:rsidR="007C3033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95342E8" w14:textId="5187DD8E" w:rsidR="00B17404" w:rsidRPr="00B17404" w:rsidRDefault="005A5186" w:rsidP="006B2A0F">
      <w:pPr>
        <w:pStyle w:val="a8"/>
        <w:numPr>
          <w:ilvl w:val="0"/>
          <w:numId w:val="9"/>
        </w:numPr>
        <w:tabs>
          <w:tab w:val="left" w:pos="426"/>
          <w:tab w:val="left" w:pos="993"/>
        </w:tabs>
        <w:spacing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17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тендерну документацію </w:t>
      </w:r>
      <w:r w:rsidR="008B23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</w:t>
      </w:r>
      <w:r w:rsidRPr="00B17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закупівл</w:t>
      </w:r>
      <w:r w:rsidR="008B23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B1740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B2A0F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товару: </w:t>
      </w:r>
      <w:r w:rsidR="00DA76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6B2A0F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оток для паперу з п'єдесталом, сканери, плоттер, картриджі, шредер відповідно до коду ДК 021:2015: 30230</w:t>
      </w:r>
      <w:r w:rsid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000-0 Комп'ютерне обладнання (згідно з додатком)</w:t>
      </w:r>
      <w:r w:rsidR="00B17404" w:rsidRPr="00B1740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27A2C18" w14:textId="3C1C2AD2" w:rsidR="005525A6" w:rsidRPr="00B15FE7" w:rsidRDefault="005525A6" w:rsidP="006B2A0F">
      <w:pPr>
        <w:pStyle w:val="a8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Забезпечити оприлюднення в електронній системі закупівель</w:t>
      </w:r>
      <w:r w:rsidR="005A5186"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оголошення про проведення відкритих торгів</w:t>
      </w:r>
      <w:r w:rsid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r w:rsidR="002A1E00"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тендерн</w:t>
      </w:r>
      <w:r w:rsidR="005A5186"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ої</w:t>
      </w:r>
      <w:r w:rsidR="002A1E00"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документаці</w:t>
      </w:r>
      <w:r w:rsidR="005A5186" w:rsidRPr="00B15F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ї </w:t>
      </w:r>
      <w:r w:rsidR="00EA49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закупівлі </w:t>
      </w:r>
      <w:r w:rsidR="006B2A0F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товару: </w:t>
      </w:r>
      <w:r w:rsidR="00DA762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</w:t>
      </w:r>
      <w:r w:rsidR="006B2A0F" w:rsidRP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оток для паперу з п'єдесталом, сканери, плоттер, картриджі, шредер відповідно до коду ДК 021:2015: 30230000-0 Комп'ютерне обладнання</w:t>
      </w:r>
      <w:r w:rsidR="006B2A0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1DCC56" w14:textId="3A688DF7" w:rsidR="00B15FE7" w:rsidRDefault="00B15FE7" w:rsidP="00B15FE7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7FEED0" w14:textId="77777777" w:rsidR="008B23BD" w:rsidRPr="008B23BD" w:rsidRDefault="008B23BD" w:rsidP="008B23BD">
      <w:pPr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8B23BD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14:paraId="6387B80D" w14:textId="6D2C8356" w:rsidR="008B23BD" w:rsidRPr="008B23BD" w:rsidRDefault="008B23BD" w:rsidP="008B23BD">
      <w:pPr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8B23B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Додаток в одному примірнику на </w:t>
      </w:r>
      <w:r w:rsidR="006B2A0F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22</w:t>
      </w:r>
      <w:r w:rsidRPr="008B23BD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аркушах.</w:t>
      </w:r>
    </w:p>
    <w:p w14:paraId="581B04E3" w14:textId="1F974F3C" w:rsidR="008B23BD" w:rsidRDefault="008B23BD" w:rsidP="00B15FE7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C77150" w14:textId="77777777" w:rsidR="008B23BD" w:rsidRPr="00B15FE7" w:rsidRDefault="008B23BD" w:rsidP="00B15FE7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E2C177" w14:textId="77777777" w:rsidR="001B62BA" w:rsidRPr="00991903" w:rsidRDefault="001B62BA" w:rsidP="001B62BA">
      <w:pPr>
        <w:pStyle w:val="ShiftAlt"/>
        <w:spacing w:line="240" w:lineRule="auto"/>
        <w:rPr>
          <w:rFonts w:cs="Times New Roman"/>
          <w:szCs w:val="24"/>
        </w:rPr>
      </w:pPr>
      <w:r w:rsidRPr="00991903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342"/>
        <w:gridCol w:w="1152"/>
        <w:gridCol w:w="3212"/>
      </w:tblGrid>
      <w:tr w:rsidR="001B62BA" w:rsidRPr="00991903" w14:paraId="3E37161A" w14:textId="77777777" w:rsidTr="005A5186">
        <w:tc>
          <w:tcPr>
            <w:tcW w:w="2933" w:type="dxa"/>
          </w:tcPr>
          <w:p w14:paraId="5C5E8A8A" w14:textId="75FBA1F1" w:rsidR="001B62BA" w:rsidRPr="00991903" w:rsidRDefault="0000480A" w:rsidP="00162678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00480A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КП «ГРАДПРОЕКТ»</w:t>
            </w:r>
          </w:p>
        </w:tc>
        <w:tc>
          <w:tcPr>
            <w:tcW w:w="2342" w:type="dxa"/>
          </w:tcPr>
          <w:p w14:paraId="3ADF4C1A" w14:textId="65B16D8E" w:rsidR="001B62BA" w:rsidRPr="00991903" w:rsidRDefault="001B62BA" w:rsidP="00162678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2" w:type="dxa"/>
          </w:tcPr>
          <w:p w14:paraId="23774987" w14:textId="77777777" w:rsidR="001B62BA" w:rsidRPr="00991903" w:rsidRDefault="001B62BA" w:rsidP="00162678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12" w:type="dxa"/>
          </w:tcPr>
          <w:p w14:paraId="324C8FD8" w14:textId="47AC9133" w:rsidR="001B62BA" w:rsidRPr="00991903" w:rsidRDefault="0000480A" w:rsidP="00162678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Юлія МОСКАЛЕНКО</w:t>
            </w:r>
          </w:p>
        </w:tc>
      </w:tr>
    </w:tbl>
    <w:p w14:paraId="6257CBF8" w14:textId="77777777" w:rsidR="001B62BA" w:rsidRPr="00991903" w:rsidRDefault="001B62BA" w:rsidP="001B62BA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5538EA9" w14:textId="77777777" w:rsidR="00C079D0" w:rsidRPr="00991903" w:rsidRDefault="00C079D0" w:rsidP="0033606F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079D0" w:rsidRPr="00991903" w:rsidSect="00663D5C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74065" w14:textId="77777777" w:rsidR="00C71DE3" w:rsidRDefault="00C71DE3" w:rsidP="0033606F">
      <w:pPr>
        <w:spacing w:before="0" w:after="0"/>
      </w:pPr>
      <w:r>
        <w:separator/>
      </w:r>
    </w:p>
  </w:endnote>
  <w:endnote w:type="continuationSeparator" w:id="0">
    <w:p w14:paraId="78286BE1" w14:textId="77777777" w:rsidR="00C71DE3" w:rsidRDefault="00C71DE3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D02D3" w14:textId="77777777" w:rsidR="00C71DE3" w:rsidRDefault="00C71DE3" w:rsidP="0033606F">
      <w:pPr>
        <w:spacing w:before="0" w:after="0"/>
      </w:pPr>
      <w:r>
        <w:separator/>
      </w:r>
    </w:p>
  </w:footnote>
  <w:footnote w:type="continuationSeparator" w:id="0">
    <w:p w14:paraId="6C3476CA" w14:textId="77777777" w:rsidR="00C71DE3" w:rsidRDefault="00C71DE3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2C377E"/>
    <w:multiLevelType w:val="hybridMultilevel"/>
    <w:tmpl w:val="22AA54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0480A"/>
    <w:rsid w:val="000268F0"/>
    <w:rsid w:val="00052C8A"/>
    <w:rsid w:val="00073565"/>
    <w:rsid w:val="00086859"/>
    <w:rsid w:val="000D309D"/>
    <w:rsid w:val="00121A90"/>
    <w:rsid w:val="001233B4"/>
    <w:rsid w:val="0012420E"/>
    <w:rsid w:val="001258F8"/>
    <w:rsid w:val="00175ED7"/>
    <w:rsid w:val="00187180"/>
    <w:rsid w:val="00193C1E"/>
    <w:rsid w:val="001A49EB"/>
    <w:rsid w:val="001B267B"/>
    <w:rsid w:val="001B62BA"/>
    <w:rsid w:val="001F131B"/>
    <w:rsid w:val="002020ED"/>
    <w:rsid w:val="00282E93"/>
    <w:rsid w:val="002A1E00"/>
    <w:rsid w:val="002B76DA"/>
    <w:rsid w:val="002D329F"/>
    <w:rsid w:val="002F4AAC"/>
    <w:rsid w:val="00304196"/>
    <w:rsid w:val="00305DD1"/>
    <w:rsid w:val="00312509"/>
    <w:rsid w:val="0033606F"/>
    <w:rsid w:val="00357275"/>
    <w:rsid w:val="003925AF"/>
    <w:rsid w:val="003A0170"/>
    <w:rsid w:val="0041225C"/>
    <w:rsid w:val="00492CEA"/>
    <w:rsid w:val="004D7728"/>
    <w:rsid w:val="00547CDE"/>
    <w:rsid w:val="005525A6"/>
    <w:rsid w:val="0055291A"/>
    <w:rsid w:val="005A5186"/>
    <w:rsid w:val="005D4EE0"/>
    <w:rsid w:val="00663D5C"/>
    <w:rsid w:val="00690883"/>
    <w:rsid w:val="006A02ED"/>
    <w:rsid w:val="006A7E43"/>
    <w:rsid w:val="006B2A0F"/>
    <w:rsid w:val="006B5B2A"/>
    <w:rsid w:val="007608BD"/>
    <w:rsid w:val="0076172D"/>
    <w:rsid w:val="0079531B"/>
    <w:rsid w:val="007A430C"/>
    <w:rsid w:val="007C3033"/>
    <w:rsid w:val="007F0FDD"/>
    <w:rsid w:val="007F7DFE"/>
    <w:rsid w:val="00812296"/>
    <w:rsid w:val="00816285"/>
    <w:rsid w:val="008430AD"/>
    <w:rsid w:val="00853C6C"/>
    <w:rsid w:val="00860B31"/>
    <w:rsid w:val="00863304"/>
    <w:rsid w:val="008807B5"/>
    <w:rsid w:val="00880E78"/>
    <w:rsid w:val="008900D5"/>
    <w:rsid w:val="008B23BD"/>
    <w:rsid w:val="008D5852"/>
    <w:rsid w:val="0091155E"/>
    <w:rsid w:val="00944827"/>
    <w:rsid w:val="0094670E"/>
    <w:rsid w:val="00991903"/>
    <w:rsid w:val="009B1186"/>
    <w:rsid w:val="009E3934"/>
    <w:rsid w:val="00A06251"/>
    <w:rsid w:val="00A24F3A"/>
    <w:rsid w:val="00A3755C"/>
    <w:rsid w:val="00AA4A63"/>
    <w:rsid w:val="00AD103D"/>
    <w:rsid w:val="00AE17BF"/>
    <w:rsid w:val="00B15FE7"/>
    <w:rsid w:val="00B17404"/>
    <w:rsid w:val="00B455FF"/>
    <w:rsid w:val="00B77DAA"/>
    <w:rsid w:val="00B86153"/>
    <w:rsid w:val="00BA07CC"/>
    <w:rsid w:val="00BA43C4"/>
    <w:rsid w:val="00BE113C"/>
    <w:rsid w:val="00BE4DD2"/>
    <w:rsid w:val="00C079D0"/>
    <w:rsid w:val="00C44170"/>
    <w:rsid w:val="00C54990"/>
    <w:rsid w:val="00C71CC6"/>
    <w:rsid w:val="00C71DE3"/>
    <w:rsid w:val="00C76605"/>
    <w:rsid w:val="00C83FA9"/>
    <w:rsid w:val="00C85EBB"/>
    <w:rsid w:val="00CA13C3"/>
    <w:rsid w:val="00D54E09"/>
    <w:rsid w:val="00D96D51"/>
    <w:rsid w:val="00DA7620"/>
    <w:rsid w:val="00DE5D2B"/>
    <w:rsid w:val="00E500EE"/>
    <w:rsid w:val="00E569BD"/>
    <w:rsid w:val="00EA49A4"/>
    <w:rsid w:val="00EC2F7E"/>
    <w:rsid w:val="00ED469A"/>
    <w:rsid w:val="00F3160F"/>
    <w:rsid w:val="00FA1DFC"/>
    <w:rsid w:val="00FA21D6"/>
    <w:rsid w:val="00FA592B"/>
    <w:rsid w:val="00FB3F86"/>
    <w:rsid w:val="00FC22DF"/>
    <w:rsid w:val="101FCD86"/>
    <w:rsid w:val="64E7D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C2CD0"/>
  <w15:chartTrackingRefBased/>
  <w15:docId w15:val="{09DEE6D0-81D5-44B7-A012-33830B81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B17404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12509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312509"/>
    <w:pPr>
      <w:spacing w:after="0" w:line="240" w:lineRule="auto"/>
    </w:pPr>
    <w:rPr>
      <w:rFonts w:ascii="Calibri" w:hAnsi="Calibri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3A017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0170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творення нового документа." ma:contentTypeScope="" ma:versionID="f353e629d19b3852636a0be434085b47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c602b8fbd91221ca1900b715ad526bdc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C1781-2188-47AE-82AA-A0193C2EB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Юлия</cp:lastModifiedBy>
  <cp:revision>3</cp:revision>
  <dcterms:created xsi:type="dcterms:W3CDTF">2023-12-18T13:14:00Z</dcterms:created>
  <dcterms:modified xsi:type="dcterms:W3CDTF">2023-12-18T13:25:00Z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