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6D29A7" w:rsidRDefault="006D29A7" w:rsidP="00D8244D">
      <w:pPr>
        <w:pBdr>
          <w:top w:val="nil"/>
          <w:left w:val="nil"/>
          <w:bottom w:val="nil"/>
          <w:right w:val="nil"/>
          <w:between w:val="nil"/>
        </w:pBdr>
        <w:spacing w:after="160"/>
        <w:ind w:right="-365"/>
        <w:rPr>
          <w:color w:val="000000"/>
          <w:sz w:val="24"/>
          <w:szCs w:val="24"/>
        </w:rPr>
      </w:pPr>
    </w:p>
    <w:p w14:paraId="648EA62C" w14:textId="77777777" w:rsidR="00D8244D" w:rsidRDefault="00D8244D" w:rsidP="00D8244D">
      <w:pPr>
        <w:widowControl w:val="0"/>
        <w:jc w:val="center"/>
        <w:rPr>
          <w:b/>
        </w:rPr>
      </w:pPr>
      <w:r>
        <w:rPr>
          <w:b/>
        </w:rPr>
        <w:t>ДОГОВІР № _________ (</w:t>
      </w:r>
      <w:proofErr w:type="spellStart"/>
      <w:r>
        <w:rPr>
          <w:b/>
        </w:rPr>
        <w:t>проєкт</w:t>
      </w:r>
      <w:proofErr w:type="spellEnd"/>
      <w:r>
        <w:rPr>
          <w:b/>
        </w:rPr>
        <w:t>)</w:t>
      </w:r>
    </w:p>
    <w:p w14:paraId="4F89E31D" w14:textId="77777777" w:rsidR="00D8244D" w:rsidRDefault="00D8244D" w:rsidP="00D8244D">
      <w:pPr>
        <w:widowControl w:val="0"/>
        <w:jc w:val="center"/>
        <w:rPr>
          <w:b/>
        </w:rPr>
      </w:pPr>
      <w:r>
        <w:rPr>
          <w:b/>
        </w:rPr>
        <w:t xml:space="preserve">поставки </w:t>
      </w:r>
    </w:p>
    <w:p w14:paraId="77DAB669" w14:textId="77777777" w:rsidR="00D8244D" w:rsidRDefault="00D8244D" w:rsidP="00D8244D">
      <w:pPr>
        <w:widowControl w:val="0"/>
        <w:rPr>
          <w:b/>
        </w:rPr>
      </w:pPr>
    </w:p>
    <w:p w14:paraId="1C94C30C" w14:textId="77777777" w:rsidR="00D8244D" w:rsidRDefault="00D8244D" w:rsidP="00D8244D">
      <w:pPr>
        <w:widowControl w:val="0"/>
      </w:pPr>
      <w:r>
        <w:t xml:space="preserve">м. </w:t>
      </w:r>
      <w:proofErr w:type="spellStart"/>
      <w:r>
        <w:t>Мирноград</w:t>
      </w:r>
      <w:proofErr w:type="spellEnd"/>
      <w:r>
        <w:t xml:space="preserve">                     </w:t>
      </w:r>
      <w:r>
        <w:tab/>
      </w:r>
      <w:r>
        <w:tab/>
      </w:r>
      <w:r>
        <w:tab/>
      </w:r>
      <w:r>
        <w:tab/>
        <w:t xml:space="preserve">                                    «____»_________ 2022 р.</w:t>
      </w:r>
    </w:p>
    <w:p w14:paraId="120B623A" w14:textId="77777777" w:rsidR="00D8244D" w:rsidRDefault="00D8244D" w:rsidP="00D8244D">
      <w:pPr>
        <w:widowControl w:val="0"/>
      </w:pPr>
      <w:r>
        <w:t xml:space="preserve">  </w:t>
      </w:r>
    </w:p>
    <w:p w14:paraId="59C40DC1" w14:textId="77777777" w:rsidR="00D8244D" w:rsidRDefault="00D8244D" w:rsidP="00D8244D">
      <w:pPr>
        <w:widowControl w:val="0"/>
      </w:pPr>
    </w:p>
    <w:p w14:paraId="51509847" w14:textId="77777777" w:rsidR="00D8244D" w:rsidRPr="004578A7" w:rsidRDefault="00D8244D" w:rsidP="00D8244D">
      <w:pPr>
        <w:pStyle w:val="a7"/>
        <w:spacing w:after="0" w:line="240" w:lineRule="auto"/>
        <w:jc w:val="both"/>
        <w:rPr>
          <w:rFonts w:ascii="Times New Roman" w:hAnsi="Times New Roman"/>
        </w:rPr>
      </w:pPr>
      <w:bookmarkStart w:id="0" w:name="__DdeLink__913_4100904912"/>
      <w:r w:rsidRPr="004578A7">
        <w:rPr>
          <w:rFonts w:ascii="Times New Roman" w:hAnsi="Times New Roman"/>
          <w:b/>
        </w:rPr>
        <w:t xml:space="preserve">Виконавчий комітет </w:t>
      </w:r>
      <w:proofErr w:type="spellStart"/>
      <w:r w:rsidRPr="004578A7">
        <w:rPr>
          <w:rFonts w:ascii="Times New Roman" w:hAnsi="Times New Roman"/>
          <w:b/>
        </w:rPr>
        <w:t>Мирноградської</w:t>
      </w:r>
      <w:proofErr w:type="spellEnd"/>
      <w:r w:rsidRPr="004578A7">
        <w:rPr>
          <w:rFonts w:ascii="Times New Roman" w:hAnsi="Times New Roman"/>
          <w:b/>
        </w:rPr>
        <w:t xml:space="preserve"> міської ради</w:t>
      </w:r>
      <w:r w:rsidRPr="004578A7">
        <w:rPr>
          <w:rFonts w:ascii="Times New Roman" w:hAnsi="Times New Roman"/>
        </w:rPr>
        <w:t>,</w:t>
      </w:r>
      <w:r w:rsidRPr="004578A7">
        <w:rPr>
          <w:rFonts w:ascii="Times New Roman" w:hAnsi="Times New Roman"/>
          <w:b/>
        </w:rPr>
        <w:t xml:space="preserve"> </w:t>
      </w:r>
      <w:r w:rsidRPr="004578A7">
        <w:rPr>
          <w:rFonts w:ascii="Times New Roman" w:hAnsi="Times New Roman"/>
        </w:rPr>
        <w:t>іменований надалі «</w:t>
      </w:r>
      <w:r w:rsidRPr="004578A7">
        <w:rPr>
          <w:rFonts w:ascii="Times New Roman" w:hAnsi="Times New Roman"/>
          <w:b/>
        </w:rPr>
        <w:t>Покупець</w:t>
      </w:r>
      <w:r w:rsidRPr="004578A7">
        <w:rPr>
          <w:rFonts w:ascii="Times New Roman" w:hAnsi="Times New Roman"/>
        </w:rPr>
        <w:t xml:space="preserve">», в особі міського голови </w:t>
      </w:r>
      <w:proofErr w:type="spellStart"/>
      <w:r w:rsidRPr="004578A7">
        <w:rPr>
          <w:rFonts w:ascii="Times New Roman" w:hAnsi="Times New Roman"/>
        </w:rPr>
        <w:t>Брикалова</w:t>
      </w:r>
      <w:proofErr w:type="spellEnd"/>
      <w:r w:rsidRPr="004578A7">
        <w:rPr>
          <w:rFonts w:ascii="Times New Roman" w:hAnsi="Times New Roman"/>
        </w:rPr>
        <w:t xml:space="preserve"> Олександра Леонідовича, який діє на підставі Закону України «Про місцеве самоврядування в Україні», з однієї сторони, і</w:t>
      </w:r>
    </w:p>
    <w:p w14:paraId="1BEEBC9A" w14:textId="77777777" w:rsidR="00D8244D" w:rsidRPr="004578A7" w:rsidRDefault="00D8244D" w:rsidP="00D8244D">
      <w:pPr>
        <w:pStyle w:val="Standard"/>
        <w:jc w:val="both"/>
        <w:rPr>
          <w:rFonts w:cs="Times New Roman"/>
          <w:sz w:val="22"/>
          <w:szCs w:val="22"/>
          <w:lang w:val="uk-UA"/>
        </w:rPr>
      </w:pPr>
      <w:r w:rsidRPr="004578A7">
        <w:rPr>
          <w:rFonts w:cs="Times New Roman"/>
          <w:b/>
          <w:sz w:val="22"/>
          <w:szCs w:val="22"/>
          <w:lang w:val="uk-UA"/>
        </w:rPr>
        <w:t>_________________________________</w:t>
      </w:r>
      <w:r w:rsidRPr="004578A7">
        <w:rPr>
          <w:rFonts w:cs="Times New Roman"/>
          <w:sz w:val="22"/>
          <w:szCs w:val="22"/>
          <w:lang w:val="uk-UA"/>
        </w:rPr>
        <w:t>,</w:t>
      </w:r>
      <w:r w:rsidRPr="004578A7">
        <w:rPr>
          <w:rFonts w:eastAsia="Times New Roman" w:cs="Times New Roman"/>
          <w:sz w:val="22"/>
          <w:szCs w:val="22"/>
          <w:lang w:val="uk-UA"/>
        </w:rPr>
        <w:t xml:space="preserve">  </w:t>
      </w:r>
      <w:r w:rsidRPr="004578A7">
        <w:rPr>
          <w:rFonts w:cs="Times New Roman"/>
          <w:sz w:val="22"/>
          <w:szCs w:val="22"/>
          <w:lang w:val="uk-UA"/>
        </w:rPr>
        <w:t xml:space="preserve">надалі </w:t>
      </w:r>
      <w:r w:rsidRPr="004578A7">
        <w:rPr>
          <w:rFonts w:eastAsia="Times New Roman" w:cs="Times New Roman"/>
          <w:sz w:val="22"/>
          <w:szCs w:val="22"/>
          <w:lang w:val="uk-UA"/>
        </w:rPr>
        <w:t xml:space="preserve"> </w:t>
      </w:r>
      <w:r w:rsidRPr="004578A7">
        <w:rPr>
          <w:rFonts w:cs="Times New Roman"/>
          <w:sz w:val="22"/>
          <w:szCs w:val="22"/>
          <w:lang w:val="uk-UA"/>
        </w:rPr>
        <w:t>іменується</w:t>
      </w:r>
      <w:r w:rsidRPr="004578A7">
        <w:rPr>
          <w:rFonts w:eastAsia="Times New Roman" w:cs="Times New Roman"/>
          <w:sz w:val="22"/>
          <w:szCs w:val="22"/>
          <w:lang w:val="uk-UA"/>
        </w:rPr>
        <w:t xml:space="preserve">  – </w:t>
      </w:r>
      <w:r w:rsidRPr="004578A7">
        <w:rPr>
          <w:rFonts w:cs="Times New Roman"/>
          <w:i/>
          <w:sz w:val="22"/>
          <w:szCs w:val="22"/>
          <w:lang w:val="uk-UA"/>
        </w:rPr>
        <w:t>«</w:t>
      </w:r>
      <w:r w:rsidRPr="004578A7">
        <w:rPr>
          <w:rFonts w:cs="Times New Roman"/>
          <w:b/>
          <w:sz w:val="22"/>
          <w:szCs w:val="22"/>
          <w:lang w:val="uk-UA"/>
        </w:rPr>
        <w:t>Постачальник</w:t>
      </w:r>
      <w:r w:rsidRPr="004578A7">
        <w:rPr>
          <w:rFonts w:eastAsia="Times New Roman" w:cs="Times New Roman"/>
          <w:i/>
          <w:iCs/>
          <w:sz w:val="22"/>
          <w:szCs w:val="22"/>
          <w:lang w:val="uk-UA"/>
        </w:rPr>
        <w:t>»</w:t>
      </w:r>
      <w:r w:rsidRPr="004578A7">
        <w:rPr>
          <w:rFonts w:cs="Times New Roman"/>
          <w:sz w:val="22"/>
          <w:szCs w:val="22"/>
          <w:lang w:val="uk-UA"/>
        </w:rPr>
        <w:t>,</w:t>
      </w:r>
      <w:r w:rsidRPr="004578A7">
        <w:rPr>
          <w:rFonts w:eastAsia="Times New Roman" w:cs="Times New Roman"/>
          <w:sz w:val="22"/>
          <w:szCs w:val="22"/>
          <w:lang w:val="uk-UA"/>
        </w:rPr>
        <w:t xml:space="preserve"> </w:t>
      </w:r>
      <w:r w:rsidRPr="004578A7">
        <w:rPr>
          <w:rFonts w:cs="Times New Roman"/>
          <w:sz w:val="22"/>
          <w:szCs w:val="22"/>
          <w:lang w:val="uk-UA"/>
        </w:rPr>
        <w:t xml:space="preserve">що здійснює діяльність на підставі </w:t>
      </w:r>
      <w:r w:rsidRPr="004578A7">
        <w:rPr>
          <w:rFonts w:cs="Times New Roman"/>
          <w:sz w:val="22"/>
          <w:szCs w:val="22"/>
          <w:lang w:val="uk-UA" w:eastAsia="ru-RU"/>
        </w:rPr>
        <w:t xml:space="preserve">___________________________, </w:t>
      </w:r>
      <w:r w:rsidRPr="004578A7">
        <w:rPr>
          <w:rFonts w:cs="Times New Roman"/>
          <w:sz w:val="22"/>
          <w:szCs w:val="22"/>
          <w:lang w:val="uk-UA"/>
        </w:rPr>
        <w:t xml:space="preserve">в особі __________________________, що діє на підставі __________________________, </w:t>
      </w:r>
      <w:bookmarkEnd w:id="0"/>
      <w:r w:rsidRPr="004578A7">
        <w:rPr>
          <w:rFonts w:cs="Times New Roman"/>
          <w:sz w:val="22"/>
          <w:szCs w:val="22"/>
          <w:lang w:val="uk-UA"/>
        </w:rPr>
        <w:t xml:space="preserve">з іншої сторони, разом - Сторони, відповідно до постанови Кабінету Міністрів України від 28.02.2022 №169 «Деякі питання здійснення оборонних та публічних </w:t>
      </w:r>
      <w:proofErr w:type="spellStart"/>
      <w:r w:rsidRPr="004578A7">
        <w:rPr>
          <w:rFonts w:cs="Times New Roman"/>
          <w:sz w:val="22"/>
          <w:szCs w:val="22"/>
          <w:lang w:val="uk-UA"/>
        </w:rPr>
        <w:t>закупівель</w:t>
      </w:r>
      <w:proofErr w:type="spellEnd"/>
      <w:r w:rsidRPr="004578A7">
        <w:rPr>
          <w:rFonts w:cs="Times New Roman"/>
          <w:sz w:val="22"/>
          <w:szCs w:val="22"/>
          <w:lang w:val="uk-UA"/>
        </w:rPr>
        <w:t xml:space="preserve"> товарів, робіт і послуг в умовах воєнного стану» (зі змінами), з урахуванням принципів здійснення публічних </w:t>
      </w:r>
      <w:proofErr w:type="spellStart"/>
      <w:r w:rsidRPr="004578A7">
        <w:rPr>
          <w:rFonts w:cs="Times New Roman"/>
          <w:sz w:val="22"/>
          <w:szCs w:val="22"/>
          <w:lang w:val="uk-UA"/>
        </w:rPr>
        <w:t>закупівель</w:t>
      </w:r>
      <w:proofErr w:type="spellEnd"/>
      <w:r w:rsidRPr="004578A7">
        <w:rPr>
          <w:rFonts w:cs="Times New Roman"/>
          <w:sz w:val="22"/>
          <w:szCs w:val="22"/>
          <w:lang w:val="uk-UA"/>
        </w:rPr>
        <w:t xml:space="preserve">, передбачених законодавством у сфері публічних </w:t>
      </w:r>
      <w:proofErr w:type="spellStart"/>
      <w:r w:rsidRPr="004578A7">
        <w:rPr>
          <w:rFonts w:cs="Times New Roman"/>
          <w:sz w:val="22"/>
          <w:szCs w:val="22"/>
          <w:lang w:val="uk-UA"/>
        </w:rPr>
        <w:t>закупівель</w:t>
      </w:r>
      <w:proofErr w:type="spellEnd"/>
      <w:r w:rsidRPr="004578A7">
        <w:rPr>
          <w:rFonts w:cs="Times New Roman"/>
          <w:sz w:val="22"/>
          <w:szCs w:val="22"/>
          <w:lang w:val="uk-UA"/>
        </w:rPr>
        <w:t>, уклали цей договір про таке (далі - Договір):</w:t>
      </w:r>
    </w:p>
    <w:p w14:paraId="30C62D7F" w14:textId="77777777" w:rsidR="00D8244D" w:rsidRPr="004578A7" w:rsidRDefault="00D8244D" w:rsidP="00D8244D">
      <w:pPr>
        <w:widowControl w:val="0"/>
        <w:ind w:firstLine="567"/>
        <w:jc w:val="both"/>
        <w:rPr>
          <w:b/>
          <w:sz w:val="22"/>
          <w:szCs w:val="22"/>
        </w:rPr>
      </w:pPr>
    </w:p>
    <w:p w14:paraId="3DCC3AE7" w14:textId="77777777" w:rsidR="00D8244D" w:rsidRPr="00A24464" w:rsidRDefault="00D8244D" w:rsidP="00D8244D">
      <w:pPr>
        <w:numPr>
          <w:ilvl w:val="2"/>
          <w:numId w:val="2"/>
        </w:numPr>
        <w:ind w:left="0" w:firstLine="0"/>
        <w:jc w:val="center"/>
        <w:rPr>
          <w:sz w:val="22"/>
          <w:szCs w:val="22"/>
        </w:rPr>
      </w:pPr>
      <w:r w:rsidRPr="004578A7">
        <w:rPr>
          <w:sz w:val="22"/>
          <w:szCs w:val="22"/>
        </w:rPr>
        <w:t xml:space="preserve">І. </w:t>
      </w:r>
      <w:r w:rsidRPr="00A24464">
        <w:rPr>
          <w:b/>
          <w:sz w:val="22"/>
          <w:szCs w:val="22"/>
        </w:rPr>
        <w:t>ПРЕДМЕТ ДОГОВОРУ</w:t>
      </w:r>
    </w:p>
    <w:p w14:paraId="3992DD08" w14:textId="7C1D545C" w:rsidR="00B85F68" w:rsidRPr="004578A7" w:rsidRDefault="00D8244D" w:rsidP="00D8244D">
      <w:pPr>
        <w:jc w:val="both"/>
        <w:rPr>
          <w:sz w:val="22"/>
          <w:szCs w:val="22"/>
        </w:rPr>
      </w:pPr>
      <w:r w:rsidRPr="00A24464">
        <w:rPr>
          <w:sz w:val="22"/>
          <w:szCs w:val="22"/>
        </w:rPr>
        <w:t xml:space="preserve">1. Постачальник зобов'язується поставити </w:t>
      </w:r>
      <w:r w:rsidR="00A24464" w:rsidRPr="00A24464">
        <w:rPr>
          <w:sz w:val="22"/>
          <w:szCs w:val="22"/>
        </w:rPr>
        <w:t>товар</w:t>
      </w:r>
      <w:r w:rsidR="002077AB">
        <w:rPr>
          <w:sz w:val="22"/>
          <w:szCs w:val="22"/>
        </w:rPr>
        <w:t xml:space="preserve"> згідно</w:t>
      </w:r>
      <w:r w:rsidR="00B756C4" w:rsidRPr="00B756C4">
        <w:rPr>
          <w:b/>
        </w:rPr>
        <w:t xml:space="preserve"> </w:t>
      </w:r>
      <w:r w:rsidR="00B756C4">
        <w:rPr>
          <w:b/>
        </w:rPr>
        <w:t>заходів та робіт</w:t>
      </w:r>
      <w:r w:rsidR="00B756C4" w:rsidRPr="00FB07EB">
        <w:rPr>
          <w:b/>
        </w:rPr>
        <w:t xml:space="preserve"> з територіальної оборони</w:t>
      </w:r>
      <w:r w:rsidR="00B756C4">
        <w:t xml:space="preserve"> (</w:t>
      </w:r>
      <w:r w:rsidR="00B756C4">
        <w:rPr>
          <w:b/>
        </w:rPr>
        <w:t>легковий автомобіль)</w:t>
      </w:r>
      <w:r w:rsidR="00B756C4" w:rsidRPr="00CE01F5">
        <w:rPr>
          <w:b/>
        </w:rPr>
        <w:t xml:space="preserve"> </w:t>
      </w:r>
      <w:proofErr w:type="spellStart"/>
      <w:r w:rsidR="00B756C4" w:rsidRPr="00CE01F5">
        <w:rPr>
          <w:b/>
        </w:rPr>
        <w:t>Мирноградсько</w:t>
      </w:r>
      <w:r w:rsidR="003E09FF">
        <w:rPr>
          <w:b/>
        </w:rPr>
        <w:t>ї</w:t>
      </w:r>
      <w:proofErr w:type="spellEnd"/>
      <w:r w:rsidR="003E09FF">
        <w:rPr>
          <w:b/>
        </w:rPr>
        <w:t xml:space="preserve"> міс</w:t>
      </w:r>
      <w:r w:rsidR="00B85F68">
        <w:rPr>
          <w:b/>
        </w:rPr>
        <w:t xml:space="preserve">ької територіальної громади на підтримку Збройних Сил </w:t>
      </w:r>
      <w:r w:rsidR="00B85F68" w:rsidRPr="002077AB">
        <w:t>згідно</w:t>
      </w:r>
      <w:r w:rsidR="00D164F9" w:rsidRPr="002077AB">
        <w:t xml:space="preserve"> з рішенням </w:t>
      </w:r>
      <w:proofErr w:type="spellStart"/>
      <w:r w:rsidR="00D164F9" w:rsidRPr="002077AB">
        <w:t>Мирноградської</w:t>
      </w:r>
      <w:proofErr w:type="spellEnd"/>
      <w:r w:rsidR="00D164F9" w:rsidRPr="002077AB">
        <w:t xml:space="preserve"> міської ради від 08.08.2022 № </w:t>
      </w:r>
      <w:r w:rsidR="00D164F9" w:rsidRPr="002077AB">
        <w:rPr>
          <w:lang w:val="en-US"/>
        </w:rPr>
        <w:t>VIII</w:t>
      </w:r>
      <w:r w:rsidR="002077AB" w:rsidRPr="002077AB">
        <w:rPr>
          <w:lang w:val="ru-RU"/>
        </w:rPr>
        <w:t>\</w:t>
      </w:r>
      <w:r w:rsidR="002077AB" w:rsidRPr="002077AB">
        <w:t>28-3</w:t>
      </w:r>
      <w:r w:rsidR="00B85F68" w:rsidRPr="002077AB">
        <w:t xml:space="preserve">  «Про  затвердження  Програми  матеріально –  технічного забезпечення  військових частин,    проведення  заходів  територіальної  оборони, мобілізаційної підготовки і мобілізації в  </w:t>
      </w:r>
      <w:proofErr w:type="spellStart"/>
      <w:r w:rsidR="00B85F68" w:rsidRPr="002077AB">
        <w:t>Мирноградській</w:t>
      </w:r>
      <w:proofErr w:type="spellEnd"/>
      <w:r w:rsidR="00B85F68" w:rsidRPr="002077AB">
        <w:t xml:space="preserve"> міській територіальній громаді на  2022-2023  роки»  </w:t>
      </w:r>
      <w:r w:rsidR="00A24464" w:rsidRPr="002077AB">
        <w:rPr>
          <w:rFonts w:eastAsia="Bookman Old Style"/>
        </w:rPr>
        <w:t>(марка та модель) відповідно заявленим в технічним характеристикам</w:t>
      </w:r>
      <w:r w:rsidR="00A24464" w:rsidRPr="002077AB">
        <w:rPr>
          <w:sz w:val="22"/>
          <w:szCs w:val="22"/>
        </w:rPr>
        <w:t xml:space="preserve"> </w:t>
      </w:r>
      <w:r w:rsidRPr="004578A7">
        <w:rPr>
          <w:sz w:val="22"/>
          <w:szCs w:val="22"/>
        </w:rPr>
        <w:t>визначений п. 2 цього розділу Договору (далі - “Товар”)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r w:rsidR="00B85F68">
        <w:rPr>
          <w:sz w:val="22"/>
          <w:szCs w:val="22"/>
        </w:rPr>
        <w:t xml:space="preserve"> </w:t>
      </w:r>
    </w:p>
    <w:p w14:paraId="16F90346" w14:textId="77777777" w:rsidR="00D8244D" w:rsidRPr="004578A7" w:rsidRDefault="00D8244D" w:rsidP="00D8244D">
      <w:pPr>
        <w:numPr>
          <w:ilvl w:val="2"/>
          <w:numId w:val="2"/>
        </w:numPr>
        <w:ind w:left="0" w:firstLine="0"/>
        <w:jc w:val="both"/>
        <w:rPr>
          <w:sz w:val="22"/>
          <w:szCs w:val="22"/>
        </w:rPr>
      </w:pPr>
      <w:bookmarkStart w:id="1" w:name="_gjdgxs"/>
      <w:bookmarkEnd w:id="1"/>
      <w:r w:rsidRPr="004578A7">
        <w:rPr>
          <w:sz w:val="22"/>
          <w:szCs w:val="22"/>
        </w:rPr>
        <w:t xml:space="preserve">2. </w:t>
      </w:r>
      <w:r w:rsidRPr="004578A7">
        <w:rPr>
          <w:sz w:val="22"/>
          <w:szCs w:val="22"/>
          <w:lang w:eastAsia="ar-SA"/>
        </w:rPr>
        <w:t xml:space="preserve">Найменування, тип, вид, виконання (та інше) Товару (згідно з нормативними документами на виготовлення Товару), </w:t>
      </w:r>
      <w:r w:rsidRPr="004578A7">
        <w:rPr>
          <w:sz w:val="22"/>
          <w:szCs w:val="22"/>
        </w:rPr>
        <w:t>кількість, комплектність і ціна Товару узгоджені Сторонами в Специфікації   (Додаток № 1) до цього Договору, що є його невід'ємною частиною.</w:t>
      </w:r>
    </w:p>
    <w:p w14:paraId="69FF6247" w14:textId="588A9779" w:rsidR="00D8244D" w:rsidRPr="00847E89" w:rsidRDefault="00D8244D" w:rsidP="00D8244D">
      <w:pPr>
        <w:pStyle w:val="ab"/>
        <w:widowControl w:val="0"/>
        <w:spacing w:after="0"/>
        <w:jc w:val="both"/>
        <w:rPr>
          <w:rFonts w:ascii="Times New Roman" w:hAnsi="Times New Roman"/>
          <w:sz w:val="22"/>
          <w:szCs w:val="22"/>
          <w:lang w:val="uk-UA"/>
        </w:rPr>
      </w:pPr>
      <w:r w:rsidRPr="004578A7">
        <w:rPr>
          <w:rFonts w:ascii="Times New Roman" w:hAnsi="Times New Roman"/>
          <w:sz w:val="22"/>
          <w:szCs w:val="22"/>
          <w:lang w:val="ru-RU"/>
        </w:rPr>
        <w:t xml:space="preserve">3. Предмет </w:t>
      </w:r>
      <w:proofErr w:type="spellStart"/>
      <w:r w:rsidRPr="004578A7">
        <w:rPr>
          <w:rFonts w:ascii="Times New Roman" w:hAnsi="Times New Roman"/>
          <w:sz w:val="22"/>
          <w:szCs w:val="22"/>
          <w:lang w:val="ru-RU"/>
        </w:rPr>
        <w:t>закупівлі</w:t>
      </w:r>
      <w:proofErr w:type="spellEnd"/>
      <w:r w:rsidRPr="004578A7">
        <w:rPr>
          <w:rFonts w:ascii="Times New Roman" w:hAnsi="Times New Roman"/>
          <w:sz w:val="22"/>
          <w:szCs w:val="22"/>
          <w:lang w:val="ru-RU"/>
        </w:rPr>
        <w:t xml:space="preserve">, код </w:t>
      </w:r>
      <w:proofErr w:type="spellStart"/>
      <w:r w:rsidRPr="004578A7">
        <w:rPr>
          <w:rFonts w:ascii="Times New Roman" w:hAnsi="Times New Roman"/>
          <w:sz w:val="22"/>
          <w:szCs w:val="22"/>
          <w:lang w:val="ru-RU"/>
        </w:rPr>
        <w:t>національного</w:t>
      </w:r>
      <w:proofErr w:type="spellEnd"/>
      <w:r w:rsidRPr="004578A7">
        <w:rPr>
          <w:rFonts w:ascii="Times New Roman" w:hAnsi="Times New Roman"/>
          <w:sz w:val="22"/>
          <w:szCs w:val="22"/>
          <w:lang w:val="ru-RU"/>
        </w:rPr>
        <w:t xml:space="preserve"> </w:t>
      </w:r>
      <w:proofErr w:type="spellStart"/>
      <w:r w:rsidRPr="004578A7">
        <w:rPr>
          <w:rFonts w:ascii="Times New Roman" w:hAnsi="Times New Roman"/>
          <w:sz w:val="22"/>
          <w:szCs w:val="22"/>
          <w:lang w:val="ru-RU"/>
        </w:rPr>
        <w:t>класифікатора</w:t>
      </w:r>
      <w:proofErr w:type="spellEnd"/>
      <w:r w:rsidRPr="004578A7">
        <w:rPr>
          <w:rFonts w:ascii="Times New Roman" w:hAnsi="Times New Roman"/>
          <w:sz w:val="22"/>
          <w:szCs w:val="22"/>
          <w:lang w:val="ru-RU"/>
        </w:rPr>
        <w:t xml:space="preserve"> </w:t>
      </w:r>
      <w:proofErr w:type="spellStart"/>
      <w:r w:rsidRPr="004578A7">
        <w:rPr>
          <w:rFonts w:ascii="Times New Roman" w:hAnsi="Times New Roman"/>
          <w:sz w:val="22"/>
          <w:szCs w:val="22"/>
          <w:lang w:val="ru-RU"/>
        </w:rPr>
        <w:t>України</w:t>
      </w:r>
      <w:proofErr w:type="spellEnd"/>
      <w:r w:rsidRPr="004578A7">
        <w:rPr>
          <w:rFonts w:ascii="Times New Roman" w:hAnsi="Times New Roman"/>
          <w:sz w:val="22"/>
          <w:szCs w:val="22"/>
          <w:lang w:val="ru-RU"/>
        </w:rPr>
        <w:t xml:space="preserve">: </w:t>
      </w:r>
      <w:r w:rsidRPr="004578A7">
        <w:rPr>
          <w:rFonts w:ascii="Times New Roman" w:hAnsi="Times New Roman"/>
          <w:sz w:val="22"/>
          <w:szCs w:val="22"/>
          <w:lang w:val="uk-UA"/>
        </w:rPr>
        <w:t xml:space="preserve">ДК 021:2015: </w:t>
      </w:r>
      <w:r w:rsidRPr="00847E89">
        <w:rPr>
          <w:rFonts w:ascii="Times New Roman" w:hAnsi="Times New Roman"/>
          <w:sz w:val="22"/>
          <w:szCs w:val="22"/>
          <w:lang w:val="uk-UA"/>
        </w:rPr>
        <w:t>34110000-1 — Легкові автомобілі.</w:t>
      </w:r>
    </w:p>
    <w:p w14:paraId="056A336F" w14:textId="77777777" w:rsidR="00D8244D" w:rsidRPr="004578A7" w:rsidRDefault="00D8244D" w:rsidP="00D8244D">
      <w:pPr>
        <w:jc w:val="both"/>
        <w:rPr>
          <w:sz w:val="22"/>
          <w:szCs w:val="22"/>
        </w:rPr>
      </w:pPr>
      <w:r w:rsidRPr="004578A7">
        <w:rPr>
          <w:sz w:val="22"/>
          <w:szCs w:val="22"/>
        </w:rPr>
        <w:t>4. Постачальник гарантує,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14:paraId="5643E38B" w14:textId="77777777" w:rsidR="00D8244D" w:rsidRPr="004578A7" w:rsidRDefault="00D8244D" w:rsidP="00D8244D">
      <w:pPr>
        <w:numPr>
          <w:ilvl w:val="0"/>
          <w:numId w:val="2"/>
        </w:numPr>
        <w:ind w:left="0" w:firstLine="0"/>
        <w:jc w:val="both"/>
        <w:rPr>
          <w:sz w:val="22"/>
          <w:szCs w:val="22"/>
        </w:rPr>
      </w:pPr>
      <w:r w:rsidRPr="004578A7">
        <w:rPr>
          <w:sz w:val="22"/>
          <w:szCs w:val="22"/>
        </w:rPr>
        <w:t>5. Сторони підтверджують, що укладання та виконання ними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14:paraId="057D2A82" w14:textId="77777777" w:rsidR="00D8244D" w:rsidRPr="004578A7" w:rsidRDefault="00D8244D" w:rsidP="00D8244D">
      <w:pPr>
        <w:numPr>
          <w:ilvl w:val="0"/>
          <w:numId w:val="2"/>
        </w:numPr>
        <w:ind w:left="0" w:firstLine="0"/>
        <w:jc w:val="both"/>
        <w:rPr>
          <w:sz w:val="22"/>
          <w:szCs w:val="22"/>
        </w:rPr>
      </w:pPr>
    </w:p>
    <w:p w14:paraId="2DD47CFE" w14:textId="77777777" w:rsidR="00D8244D" w:rsidRPr="004578A7" w:rsidRDefault="00D8244D" w:rsidP="00D8244D">
      <w:pPr>
        <w:numPr>
          <w:ilvl w:val="0"/>
          <w:numId w:val="2"/>
        </w:numPr>
        <w:ind w:left="0" w:firstLine="0"/>
        <w:jc w:val="center"/>
        <w:rPr>
          <w:rFonts w:eastAsia="Calibri"/>
          <w:sz w:val="22"/>
          <w:szCs w:val="22"/>
        </w:rPr>
      </w:pPr>
      <w:r w:rsidRPr="004578A7">
        <w:rPr>
          <w:sz w:val="22"/>
          <w:szCs w:val="22"/>
        </w:rPr>
        <w:t>ІІ. ЯКІСТЬ ТОВАРУ</w:t>
      </w:r>
    </w:p>
    <w:p w14:paraId="4BCBE5DA" w14:textId="77777777" w:rsidR="00D8244D" w:rsidRPr="004578A7" w:rsidRDefault="00D8244D" w:rsidP="00D8244D">
      <w:pPr>
        <w:numPr>
          <w:ilvl w:val="0"/>
          <w:numId w:val="2"/>
        </w:numPr>
        <w:ind w:left="0" w:firstLine="0"/>
        <w:jc w:val="both"/>
        <w:rPr>
          <w:sz w:val="22"/>
          <w:szCs w:val="22"/>
        </w:rPr>
      </w:pPr>
      <w:r w:rsidRPr="004578A7">
        <w:rPr>
          <w:sz w:val="22"/>
          <w:szCs w:val="22"/>
        </w:rPr>
        <w:t>1. Якість і комплектація Товару повинні відповідати державним стандартам України (ДСТУ), технічним умовам (ТУ) або іншій нормативно-технічній документації стосовно кожного з видів поставленого Товару (його частин, елементів) і засвідчується сертифікатами якості (паспортом якості) або сертифікатом відповідності Постачальника і (або) виробника, а також спеціальним технічним вимогам, якщо такі узгоджені Сторонами і встановлені відповідними додатками до Договору.</w:t>
      </w:r>
    </w:p>
    <w:p w14:paraId="683DC445" w14:textId="77777777" w:rsidR="00D8244D" w:rsidRPr="004578A7" w:rsidRDefault="00D8244D" w:rsidP="00D8244D">
      <w:pPr>
        <w:numPr>
          <w:ilvl w:val="0"/>
          <w:numId w:val="2"/>
        </w:numPr>
        <w:ind w:left="0" w:firstLine="0"/>
        <w:jc w:val="both"/>
        <w:rPr>
          <w:sz w:val="22"/>
          <w:szCs w:val="22"/>
        </w:rPr>
      </w:pPr>
      <w:r w:rsidRPr="004578A7">
        <w:rPr>
          <w:sz w:val="22"/>
          <w:szCs w:val="22"/>
        </w:rPr>
        <w:t xml:space="preserve">2. Постачальник, відповідно до умов п. 6 розділу </w:t>
      </w:r>
      <w:r w:rsidRPr="004578A7">
        <w:rPr>
          <w:sz w:val="22"/>
          <w:szCs w:val="22"/>
          <w:lang w:val="en-US"/>
        </w:rPr>
        <w:t>IV</w:t>
      </w:r>
      <w:r w:rsidRPr="004578A7">
        <w:rPr>
          <w:sz w:val="22"/>
          <w:szCs w:val="22"/>
        </w:rPr>
        <w:t xml:space="preserve"> Договору, зобов'язаний передати Покупцеві, без додаткової оплати, документи, які стосуються Товару, в тому числі: технічні умови, інструкції по експлуатації (застосування), ремонту і зберігання Товару, паспорта, технічну документацію, за якою виробляється нестандартизований Товар, та іншу необхідну документацію.</w:t>
      </w:r>
    </w:p>
    <w:p w14:paraId="453F1E39" w14:textId="119396DD" w:rsidR="00B85F68" w:rsidRPr="00B85F68" w:rsidRDefault="00D8244D" w:rsidP="00B85F68">
      <w:pPr>
        <w:pStyle w:val="a9"/>
        <w:tabs>
          <w:tab w:val="left" w:pos="567"/>
        </w:tabs>
        <w:suppressAutoHyphens w:val="0"/>
        <w:spacing w:after="0"/>
        <w:ind w:left="0"/>
        <w:jc w:val="both"/>
        <w:rPr>
          <w:sz w:val="22"/>
          <w:szCs w:val="22"/>
          <w:lang w:val="uk-UA"/>
        </w:rPr>
      </w:pPr>
      <w:r w:rsidRPr="004578A7">
        <w:rPr>
          <w:sz w:val="22"/>
          <w:szCs w:val="22"/>
          <w:lang w:val="uk-UA"/>
        </w:rPr>
        <w:t>3. Товар має супроводжуватися технічною документацією (керівництво з експлуатації) українською мовою, а також необхідними документами для реєстрації на кожну одиницю Товару.</w:t>
      </w:r>
    </w:p>
    <w:p w14:paraId="2177411B" w14:textId="77777777" w:rsidR="00B85F68" w:rsidRPr="004578A7" w:rsidRDefault="00B85F68" w:rsidP="00B85F68">
      <w:pPr>
        <w:jc w:val="both"/>
        <w:rPr>
          <w:sz w:val="22"/>
          <w:szCs w:val="22"/>
        </w:rPr>
      </w:pPr>
    </w:p>
    <w:p w14:paraId="6F1DF33A" w14:textId="77777777" w:rsidR="00031FD5" w:rsidRPr="00031FD5" w:rsidRDefault="00031FD5" w:rsidP="00D8244D">
      <w:pPr>
        <w:numPr>
          <w:ilvl w:val="0"/>
          <w:numId w:val="2"/>
        </w:numPr>
        <w:ind w:left="0" w:firstLine="0"/>
        <w:jc w:val="center"/>
        <w:rPr>
          <w:rFonts w:eastAsia="Calibri"/>
          <w:sz w:val="22"/>
          <w:szCs w:val="22"/>
        </w:rPr>
      </w:pPr>
    </w:p>
    <w:p w14:paraId="6B08EBD5" w14:textId="77777777" w:rsidR="00031FD5" w:rsidRPr="00031FD5" w:rsidRDefault="00031FD5" w:rsidP="00D8244D">
      <w:pPr>
        <w:numPr>
          <w:ilvl w:val="0"/>
          <w:numId w:val="2"/>
        </w:numPr>
        <w:ind w:left="0" w:firstLine="0"/>
        <w:jc w:val="center"/>
        <w:rPr>
          <w:rFonts w:eastAsia="Calibri"/>
          <w:sz w:val="22"/>
          <w:szCs w:val="22"/>
        </w:rPr>
      </w:pPr>
    </w:p>
    <w:p w14:paraId="504C3CA5" w14:textId="77777777" w:rsidR="00031FD5" w:rsidRPr="00031FD5" w:rsidRDefault="00031FD5" w:rsidP="00D8244D">
      <w:pPr>
        <w:numPr>
          <w:ilvl w:val="0"/>
          <w:numId w:val="2"/>
        </w:numPr>
        <w:ind w:left="0" w:firstLine="0"/>
        <w:jc w:val="center"/>
        <w:rPr>
          <w:rFonts w:eastAsia="Calibri"/>
          <w:sz w:val="22"/>
          <w:szCs w:val="22"/>
        </w:rPr>
      </w:pPr>
    </w:p>
    <w:p w14:paraId="15D79C58" w14:textId="77777777" w:rsidR="00D8244D" w:rsidRPr="004578A7" w:rsidRDefault="00D8244D" w:rsidP="00D8244D">
      <w:pPr>
        <w:numPr>
          <w:ilvl w:val="0"/>
          <w:numId w:val="2"/>
        </w:numPr>
        <w:ind w:left="0" w:firstLine="0"/>
        <w:jc w:val="center"/>
        <w:rPr>
          <w:rFonts w:eastAsia="Calibri"/>
          <w:sz w:val="22"/>
          <w:szCs w:val="22"/>
        </w:rPr>
      </w:pPr>
      <w:r w:rsidRPr="004578A7">
        <w:rPr>
          <w:sz w:val="22"/>
          <w:szCs w:val="22"/>
        </w:rPr>
        <w:lastRenderedPageBreak/>
        <w:t>ІІІ. ЦІНА ДОГОВОРУ ТА ПОРЯДОК РОЗРАХУНКІВ</w:t>
      </w:r>
    </w:p>
    <w:p w14:paraId="0B95A46E" w14:textId="77777777" w:rsidR="00D8244D" w:rsidRPr="004578A7" w:rsidRDefault="00D8244D" w:rsidP="00D8244D">
      <w:pPr>
        <w:numPr>
          <w:ilvl w:val="0"/>
          <w:numId w:val="2"/>
        </w:numPr>
        <w:ind w:left="0" w:firstLine="0"/>
        <w:jc w:val="both"/>
        <w:rPr>
          <w:sz w:val="22"/>
          <w:szCs w:val="22"/>
        </w:rPr>
      </w:pPr>
      <w:r w:rsidRPr="004578A7">
        <w:rPr>
          <w:sz w:val="22"/>
          <w:szCs w:val="22"/>
        </w:rPr>
        <w:t>1. Поставка Товару здійснюється за цінами, які визначені відповідно до умов поставки, вказані в Специфікації, і включають в себе всі податки, збори та інші обов'язкові платежі, а також вартість тари, упаковки, маркування та інші витрати Постачальника, пов'язані з постачанням Товару.</w:t>
      </w:r>
    </w:p>
    <w:p w14:paraId="06D1B5E1" w14:textId="77777777" w:rsidR="00D8244D" w:rsidRPr="004578A7" w:rsidRDefault="00D8244D" w:rsidP="00D8244D">
      <w:pPr>
        <w:widowControl w:val="0"/>
        <w:adjustRightInd w:val="0"/>
        <w:mirrorIndents/>
        <w:jc w:val="both"/>
        <w:rPr>
          <w:rFonts w:eastAsia="Calibri"/>
          <w:sz w:val="22"/>
          <w:szCs w:val="22"/>
        </w:rPr>
      </w:pPr>
      <w:r w:rsidRPr="004578A7">
        <w:rPr>
          <w:sz w:val="22"/>
          <w:szCs w:val="22"/>
        </w:rPr>
        <w:t xml:space="preserve">2. Ціна Договору визначається як сумарна вартість Товару, поставка якого здійснюється відповідно до доданої до нього Специфікації (Додаток № 1 до Договору), і становить  </w:t>
      </w:r>
      <w:r w:rsidRPr="004578A7">
        <w:rPr>
          <w:b/>
          <w:sz w:val="22"/>
          <w:szCs w:val="22"/>
          <w:u w:val="single"/>
        </w:rPr>
        <w:t>вказати цифрами та (словами)</w:t>
      </w:r>
      <w:r w:rsidRPr="004578A7">
        <w:rPr>
          <w:b/>
          <w:sz w:val="22"/>
          <w:szCs w:val="22"/>
        </w:rPr>
        <w:t xml:space="preserve"> грн.</w:t>
      </w:r>
      <w:r w:rsidRPr="004578A7">
        <w:rPr>
          <w:sz w:val="22"/>
          <w:szCs w:val="22"/>
        </w:rPr>
        <w:t xml:space="preserve">, у тому числі ПДВ: </w:t>
      </w:r>
      <w:r w:rsidRPr="004578A7">
        <w:rPr>
          <w:sz w:val="22"/>
          <w:szCs w:val="22"/>
          <w:u w:val="single"/>
        </w:rPr>
        <w:t>вказати цифрами та (словами)</w:t>
      </w:r>
      <w:r w:rsidRPr="004578A7">
        <w:rPr>
          <w:sz w:val="22"/>
          <w:szCs w:val="22"/>
        </w:rPr>
        <w:t xml:space="preserve"> грн.</w:t>
      </w:r>
    </w:p>
    <w:p w14:paraId="363B28C5" w14:textId="77777777" w:rsidR="00D8244D" w:rsidRPr="004578A7" w:rsidRDefault="00D8244D" w:rsidP="00D8244D">
      <w:pPr>
        <w:numPr>
          <w:ilvl w:val="0"/>
          <w:numId w:val="2"/>
        </w:numPr>
        <w:ind w:left="0" w:firstLine="0"/>
        <w:jc w:val="both"/>
        <w:rPr>
          <w:sz w:val="22"/>
          <w:szCs w:val="22"/>
        </w:rPr>
      </w:pPr>
      <w:r w:rsidRPr="004578A7">
        <w:rPr>
          <w:sz w:val="22"/>
          <w:szCs w:val="22"/>
        </w:rPr>
        <w:t>3. Оплата Покупцем Товару здійснюється в національній валюті України (гривні) шляхом безготівкового перерахування грошових коштів на поточний рахунок Постачальника, вказаний у реквізитах цього Договору.</w:t>
      </w:r>
    </w:p>
    <w:p w14:paraId="1697D19B" w14:textId="77777777" w:rsidR="00D8244D" w:rsidRPr="004578A7" w:rsidRDefault="00D8244D" w:rsidP="00D8244D">
      <w:pPr>
        <w:numPr>
          <w:ilvl w:val="0"/>
          <w:numId w:val="2"/>
        </w:numPr>
        <w:ind w:left="0" w:firstLine="0"/>
        <w:jc w:val="both"/>
        <w:rPr>
          <w:sz w:val="22"/>
          <w:szCs w:val="22"/>
        </w:rPr>
      </w:pPr>
      <w:r w:rsidRPr="004578A7">
        <w:rPr>
          <w:sz w:val="22"/>
          <w:szCs w:val="22"/>
        </w:rPr>
        <w:t>4. Оплата за поставлений Товар буде проводитися протягом терміну, визначеного відповідно до п. 6 цього розділу Договору. Покупець має право здійснити оплату поставленого Товару до настання термінів оплати.</w:t>
      </w:r>
    </w:p>
    <w:p w14:paraId="5950D816" w14:textId="77777777" w:rsidR="00D8244D" w:rsidRPr="004578A7" w:rsidRDefault="00D8244D" w:rsidP="00D8244D">
      <w:pPr>
        <w:numPr>
          <w:ilvl w:val="0"/>
          <w:numId w:val="2"/>
        </w:numPr>
        <w:ind w:left="0" w:firstLine="0"/>
        <w:jc w:val="both"/>
        <w:rPr>
          <w:sz w:val="22"/>
          <w:szCs w:val="22"/>
        </w:rPr>
      </w:pPr>
      <w:r w:rsidRPr="004578A7">
        <w:rPr>
          <w:sz w:val="22"/>
          <w:szCs w:val="22"/>
        </w:rPr>
        <w:t xml:space="preserve">5. Покупець здійснює оплату Товару за цінами і на умовах, зазначених у Специфікації. Постачальник надсилає оригінал рахунку-фактури рекомендованим листом з повідомленням про вручення або передачею його Покупцеві за </w:t>
      </w:r>
      <w:proofErr w:type="spellStart"/>
      <w:r w:rsidRPr="004578A7">
        <w:rPr>
          <w:sz w:val="22"/>
          <w:szCs w:val="22"/>
        </w:rPr>
        <w:t>адресою</w:t>
      </w:r>
      <w:proofErr w:type="spellEnd"/>
      <w:r w:rsidRPr="004578A7">
        <w:rPr>
          <w:sz w:val="22"/>
          <w:szCs w:val="22"/>
        </w:rPr>
        <w:t xml:space="preserve"> Покупця, вказаною в реквізитах цього Договору. Датою надходження оригіналу рахунку-фактури є дата вхідної реєстрації Покупця.</w:t>
      </w:r>
    </w:p>
    <w:p w14:paraId="3F6C4A28" w14:textId="77777777" w:rsidR="00B42A4F" w:rsidRPr="007245A7" w:rsidRDefault="00D8244D" w:rsidP="00164239">
      <w:pPr>
        <w:pBdr>
          <w:top w:val="nil"/>
          <w:left w:val="nil"/>
          <w:bottom w:val="nil"/>
          <w:right w:val="nil"/>
          <w:between w:val="nil"/>
        </w:pBdr>
        <w:tabs>
          <w:tab w:val="left" w:pos="0"/>
        </w:tabs>
        <w:jc w:val="both"/>
        <w:rPr>
          <w:sz w:val="22"/>
          <w:szCs w:val="22"/>
          <w:lang w:val="ru-RU"/>
        </w:rPr>
      </w:pPr>
      <w:r w:rsidRPr="004578A7">
        <w:rPr>
          <w:sz w:val="22"/>
          <w:szCs w:val="22"/>
        </w:rPr>
        <w:t xml:space="preserve">6. </w:t>
      </w:r>
      <w:r w:rsidRPr="007245A7">
        <w:rPr>
          <w:sz w:val="22"/>
          <w:szCs w:val="22"/>
        </w:rPr>
        <w:t>Оплата Товару проводиться після отримання Покупцем Товару в повному обсязі</w:t>
      </w:r>
      <w:r w:rsidR="00B42A4F" w:rsidRPr="007245A7">
        <w:rPr>
          <w:sz w:val="22"/>
          <w:szCs w:val="22"/>
          <w:lang w:val="ru-RU"/>
        </w:rPr>
        <w:t xml:space="preserve">: </w:t>
      </w:r>
    </w:p>
    <w:p w14:paraId="6D070C75" w14:textId="770C45DD" w:rsidR="00B42A4F" w:rsidRPr="007245A7" w:rsidRDefault="00B42A4F" w:rsidP="00164239">
      <w:pPr>
        <w:pBdr>
          <w:top w:val="nil"/>
          <w:left w:val="nil"/>
          <w:bottom w:val="nil"/>
          <w:right w:val="nil"/>
          <w:between w:val="nil"/>
        </w:pBdr>
        <w:tabs>
          <w:tab w:val="left" w:pos="0"/>
        </w:tabs>
        <w:jc w:val="both"/>
        <w:rPr>
          <w:sz w:val="22"/>
          <w:szCs w:val="22"/>
        </w:rPr>
      </w:pPr>
      <w:r w:rsidRPr="007245A7">
        <w:rPr>
          <w:sz w:val="22"/>
          <w:szCs w:val="22"/>
        </w:rPr>
        <w:t xml:space="preserve">для фізичної особи – на </w:t>
      </w:r>
      <w:r w:rsidR="007245A7">
        <w:rPr>
          <w:sz w:val="22"/>
          <w:szCs w:val="22"/>
        </w:rPr>
        <w:t>підставі акту</w:t>
      </w:r>
      <w:bookmarkStart w:id="2" w:name="_GoBack"/>
      <w:bookmarkEnd w:id="2"/>
      <w:r w:rsidR="007245A7" w:rsidRPr="007245A7">
        <w:rPr>
          <w:sz w:val="22"/>
          <w:szCs w:val="22"/>
        </w:rPr>
        <w:t xml:space="preserve"> приймання-передачі</w:t>
      </w:r>
      <w:r w:rsidR="007245A7" w:rsidRPr="007245A7">
        <w:rPr>
          <w:sz w:val="22"/>
          <w:szCs w:val="22"/>
        </w:rPr>
        <w:t xml:space="preserve"> Товару</w:t>
      </w:r>
      <w:r w:rsidRPr="007245A7">
        <w:rPr>
          <w:sz w:val="22"/>
          <w:szCs w:val="22"/>
        </w:rPr>
        <w:t>;</w:t>
      </w:r>
      <w:r w:rsidRPr="007245A7">
        <w:rPr>
          <w:sz w:val="22"/>
          <w:szCs w:val="22"/>
        </w:rPr>
        <w:t xml:space="preserve"> </w:t>
      </w:r>
    </w:p>
    <w:p w14:paraId="0D7EA75A" w14:textId="73903A2C" w:rsidR="00D8244D" w:rsidRPr="004578A7" w:rsidRDefault="00B42A4F" w:rsidP="00164239">
      <w:pPr>
        <w:pBdr>
          <w:top w:val="nil"/>
          <w:left w:val="nil"/>
          <w:bottom w:val="nil"/>
          <w:right w:val="nil"/>
          <w:between w:val="nil"/>
        </w:pBdr>
        <w:tabs>
          <w:tab w:val="left" w:pos="0"/>
        </w:tabs>
        <w:jc w:val="both"/>
        <w:rPr>
          <w:color w:val="000000"/>
          <w:sz w:val="22"/>
          <w:szCs w:val="22"/>
        </w:rPr>
      </w:pPr>
      <w:r w:rsidRPr="007245A7">
        <w:rPr>
          <w:sz w:val="22"/>
          <w:szCs w:val="22"/>
        </w:rPr>
        <w:t xml:space="preserve">для юридичної особи  </w:t>
      </w:r>
      <w:r w:rsidR="002077AB" w:rsidRPr="007245A7">
        <w:rPr>
          <w:sz w:val="22"/>
          <w:szCs w:val="22"/>
        </w:rPr>
        <w:t>на підставі видаткової накладної (накладна)</w:t>
      </w:r>
      <w:r w:rsidRPr="007245A7">
        <w:rPr>
          <w:sz w:val="22"/>
          <w:szCs w:val="22"/>
        </w:rPr>
        <w:t xml:space="preserve">, </w:t>
      </w:r>
      <w:r w:rsidR="00E00B34" w:rsidRPr="007245A7">
        <w:rPr>
          <w:bCs/>
          <w:sz w:val="22"/>
          <w:szCs w:val="22"/>
        </w:rPr>
        <w:t>про</w:t>
      </w:r>
      <w:r w:rsidR="002077AB" w:rsidRPr="007245A7">
        <w:rPr>
          <w:bCs/>
          <w:sz w:val="22"/>
          <w:szCs w:val="22"/>
        </w:rPr>
        <w:t xml:space="preserve">тягом </w:t>
      </w:r>
      <w:r w:rsidR="00E00B34" w:rsidRPr="007245A7">
        <w:rPr>
          <w:bCs/>
          <w:sz w:val="22"/>
          <w:szCs w:val="22"/>
        </w:rPr>
        <w:t xml:space="preserve">45 календарних днів </w:t>
      </w:r>
      <w:r w:rsidR="00E00B34" w:rsidRPr="007245A7">
        <w:rPr>
          <w:bCs/>
          <w:sz w:val="22"/>
          <w:szCs w:val="22"/>
          <w:lang w:eastAsia="uk-UA"/>
        </w:rPr>
        <w:t xml:space="preserve">з </w:t>
      </w:r>
      <w:r w:rsidR="004578A7" w:rsidRPr="007245A7">
        <w:rPr>
          <w:bCs/>
          <w:sz w:val="22"/>
          <w:szCs w:val="22"/>
          <w:lang w:eastAsia="uk-UA"/>
        </w:rPr>
        <w:t xml:space="preserve">дня </w:t>
      </w:r>
      <w:r w:rsidR="00A34A4F" w:rsidRPr="007245A7">
        <w:rPr>
          <w:bCs/>
          <w:sz w:val="22"/>
          <w:szCs w:val="22"/>
          <w:lang w:eastAsia="uk-UA"/>
        </w:rPr>
        <w:t>поставки товару</w:t>
      </w:r>
      <w:r w:rsidR="00E00B34" w:rsidRPr="007245A7">
        <w:rPr>
          <w:bCs/>
          <w:sz w:val="22"/>
          <w:szCs w:val="22"/>
          <w:lang w:eastAsia="uk-UA"/>
        </w:rPr>
        <w:t>.</w:t>
      </w:r>
    </w:p>
    <w:p w14:paraId="4EE6D5A0" w14:textId="77777777" w:rsidR="00D8244D" w:rsidRPr="004578A7" w:rsidRDefault="00D8244D" w:rsidP="00D8244D">
      <w:pPr>
        <w:numPr>
          <w:ilvl w:val="0"/>
          <w:numId w:val="2"/>
        </w:numPr>
        <w:ind w:left="0" w:firstLine="0"/>
        <w:jc w:val="both"/>
        <w:rPr>
          <w:sz w:val="22"/>
          <w:szCs w:val="22"/>
        </w:rPr>
      </w:pPr>
      <w:r w:rsidRPr="004578A7">
        <w:rPr>
          <w:sz w:val="22"/>
          <w:szCs w:val="22"/>
        </w:rPr>
        <w:t xml:space="preserve">Покупець має право затримати оплату на строк затримки подання Постачальником документів, зазначених в п. 6 розділу </w:t>
      </w:r>
      <w:r w:rsidRPr="004578A7">
        <w:rPr>
          <w:sz w:val="22"/>
          <w:szCs w:val="22"/>
          <w:lang w:val="en-US"/>
        </w:rPr>
        <w:t>IV</w:t>
      </w:r>
      <w:r w:rsidRPr="004578A7">
        <w:rPr>
          <w:sz w:val="22"/>
          <w:szCs w:val="22"/>
        </w:rPr>
        <w:t xml:space="preserve"> Договору, або на термін, необхідний Постачальнику для виправлення вказаних документів, в разі їх подання Постачальником неналежним чином оформленими (що містять невірну інформацію).</w:t>
      </w:r>
    </w:p>
    <w:p w14:paraId="089E423B" w14:textId="77777777" w:rsidR="00D8244D" w:rsidRPr="004578A7" w:rsidRDefault="00D8244D" w:rsidP="00D8244D">
      <w:pPr>
        <w:jc w:val="both"/>
        <w:rPr>
          <w:sz w:val="22"/>
          <w:szCs w:val="22"/>
        </w:rPr>
      </w:pPr>
      <w:r w:rsidRPr="004578A7">
        <w:rPr>
          <w:sz w:val="22"/>
          <w:szCs w:val="22"/>
        </w:rPr>
        <w:t>7. У випадку затримки оплати Покупця як бюджетної установи (відсутність коштів на розрахунковому рахунку), Покупець зобов’язується здійснити оплату поставленого Товару протягом 5 (п’яти) банківських днів з дня надходження коштів на рахунок.</w:t>
      </w:r>
    </w:p>
    <w:p w14:paraId="3A5F8283" w14:textId="77777777" w:rsidR="00D8244D" w:rsidRPr="004578A7" w:rsidRDefault="00D8244D" w:rsidP="00D8244D">
      <w:pPr>
        <w:jc w:val="both"/>
        <w:rPr>
          <w:rFonts w:eastAsia="Calibri"/>
          <w:sz w:val="22"/>
          <w:szCs w:val="22"/>
        </w:rPr>
      </w:pPr>
      <w:r w:rsidRPr="004578A7">
        <w:rPr>
          <w:sz w:val="22"/>
          <w:szCs w:val="22"/>
        </w:rPr>
        <w:t>8. Зобов'язання Покупця з оплати вважається виконаним з моменту зарахування грошових коштів на розрахунковий рахунок Постачальника.</w:t>
      </w:r>
    </w:p>
    <w:p w14:paraId="7D1EB474" w14:textId="77777777" w:rsidR="00D8244D" w:rsidRPr="004578A7" w:rsidRDefault="00D8244D" w:rsidP="00D8244D">
      <w:pPr>
        <w:numPr>
          <w:ilvl w:val="0"/>
          <w:numId w:val="2"/>
        </w:numPr>
        <w:ind w:left="0" w:firstLine="0"/>
        <w:jc w:val="both"/>
        <w:rPr>
          <w:sz w:val="22"/>
          <w:szCs w:val="22"/>
        </w:rPr>
      </w:pPr>
      <w:r w:rsidRPr="004578A7">
        <w:rPr>
          <w:sz w:val="22"/>
          <w:szCs w:val="22"/>
        </w:rPr>
        <w:t>9. На вимогу Покупця і у встановлений ним термін Сторони зобов'язані проводити звіряння виконання зобов'язань і взаєморозрахунків з складанням відповідного акту звірки.</w:t>
      </w:r>
    </w:p>
    <w:p w14:paraId="1DFDB051" w14:textId="77777777" w:rsidR="00D8244D" w:rsidRPr="004578A7" w:rsidRDefault="00D8244D" w:rsidP="00D8244D">
      <w:pPr>
        <w:numPr>
          <w:ilvl w:val="0"/>
          <w:numId w:val="2"/>
        </w:numPr>
        <w:ind w:left="0" w:firstLine="0"/>
        <w:jc w:val="both"/>
        <w:rPr>
          <w:sz w:val="22"/>
          <w:szCs w:val="22"/>
        </w:rPr>
      </w:pPr>
      <w:r w:rsidRPr="004578A7">
        <w:rPr>
          <w:sz w:val="22"/>
          <w:szCs w:val="22"/>
        </w:rPr>
        <w:t>10. Джерело фінансування – кошти місцевого бюджету.</w:t>
      </w:r>
    </w:p>
    <w:p w14:paraId="2861D5BD" w14:textId="77777777" w:rsidR="00D8244D" w:rsidRPr="004578A7" w:rsidRDefault="00D8244D" w:rsidP="00D8244D">
      <w:pPr>
        <w:numPr>
          <w:ilvl w:val="0"/>
          <w:numId w:val="2"/>
        </w:numPr>
        <w:ind w:left="0" w:firstLine="0"/>
        <w:jc w:val="both"/>
        <w:rPr>
          <w:sz w:val="22"/>
          <w:szCs w:val="22"/>
        </w:rPr>
      </w:pPr>
    </w:p>
    <w:p w14:paraId="4C5183FC" w14:textId="77777777" w:rsidR="00D8244D" w:rsidRPr="004578A7" w:rsidRDefault="00D8244D" w:rsidP="00D8244D">
      <w:pPr>
        <w:numPr>
          <w:ilvl w:val="0"/>
          <w:numId w:val="2"/>
        </w:numPr>
        <w:ind w:left="0" w:firstLine="0"/>
        <w:jc w:val="center"/>
        <w:rPr>
          <w:rFonts w:eastAsia="Calibri"/>
          <w:sz w:val="22"/>
          <w:szCs w:val="22"/>
        </w:rPr>
      </w:pPr>
      <w:r w:rsidRPr="004578A7">
        <w:rPr>
          <w:sz w:val="22"/>
          <w:szCs w:val="22"/>
        </w:rPr>
        <w:t>ІV. УМОВИ І СТРОКИ ПОСТАВКИ</w:t>
      </w:r>
    </w:p>
    <w:p w14:paraId="6E412998" w14:textId="29F95041" w:rsidR="00D8244D" w:rsidRPr="004578A7" w:rsidRDefault="00D8244D" w:rsidP="00D8244D">
      <w:pPr>
        <w:widowControl w:val="0"/>
        <w:numPr>
          <w:ilvl w:val="0"/>
          <w:numId w:val="2"/>
        </w:numPr>
        <w:ind w:left="0" w:firstLine="0"/>
        <w:jc w:val="both"/>
        <w:rPr>
          <w:sz w:val="22"/>
          <w:szCs w:val="22"/>
        </w:rPr>
      </w:pPr>
      <w:r w:rsidRPr="004578A7">
        <w:rPr>
          <w:sz w:val="22"/>
          <w:szCs w:val="22"/>
        </w:rPr>
        <w:t xml:space="preserve">1. Поставка Товару здійснюється за рахунок Постачальника в строк </w:t>
      </w:r>
      <w:r w:rsidRPr="00B42A4F">
        <w:rPr>
          <w:b/>
          <w:sz w:val="22"/>
          <w:szCs w:val="22"/>
        </w:rPr>
        <w:t xml:space="preserve">до «31» </w:t>
      </w:r>
      <w:r w:rsidR="002C6240" w:rsidRPr="00B42A4F">
        <w:rPr>
          <w:b/>
          <w:sz w:val="22"/>
          <w:szCs w:val="22"/>
        </w:rPr>
        <w:t>серпня</w:t>
      </w:r>
      <w:r w:rsidRPr="00B42A4F">
        <w:rPr>
          <w:b/>
          <w:sz w:val="22"/>
          <w:szCs w:val="22"/>
        </w:rPr>
        <w:t xml:space="preserve"> 2022 року</w:t>
      </w:r>
      <w:r w:rsidRPr="00B42A4F">
        <w:rPr>
          <w:sz w:val="22"/>
          <w:szCs w:val="22"/>
        </w:rPr>
        <w:t xml:space="preserve"> за</w:t>
      </w:r>
      <w:r w:rsidRPr="004578A7">
        <w:rPr>
          <w:sz w:val="22"/>
          <w:szCs w:val="22"/>
        </w:rPr>
        <w:t xml:space="preserve"> </w:t>
      </w:r>
      <w:proofErr w:type="spellStart"/>
      <w:r w:rsidRPr="004578A7">
        <w:rPr>
          <w:sz w:val="22"/>
          <w:szCs w:val="22"/>
        </w:rPr>
        <w:t>адресою</w:t>
      </w:r>
      <w:proofErr w:type="spellEnd"/>
      <w:r w:rsidRPr="004578A7">
        <w:rPr>
          <w:sz w:val="22"/>
          <w:szCs w:val="22"/>
        </w:rPr>
        <w:t xml:space="preserve"> Покупця, зазначеною в реквізитах цього Договору, якщо інше не встановлено в Специфікації. Постачальник самостійно і за власні кошти забезпечує транспортування Товару до місця поставки. </w:t>
      </w:r>
    </w:p>
    <w:p w14:paraId="54E59E42" w14:textId="77777777" w:rsidR="00D8244D" w:rsidRPr="004578A7" w:rsidRDefault="00D8244D" w:rsidP="00D8244D">
      <w:pPr>
        <w:numPr>
          <w:ilvl w:val="0"/>
          <w:numId w:val="2"/>
        </w:numPr>
        <w:ind w:left="0" w:firstLine="0"/>
        <w:jc w:val="both"/>
        <w:rPr>
          <w:sz w:val="22"/>
          <w:szCs w:val="22"/>
        </w:rPr>
      </w:pPr>
      <w:r w:rsidRPr="004578A7">
        <w:rPr>
          <w:sz w:val="22"/>
          <w:szCs w:val="22"/>
        </w:rPr>
        <w:t>2. Зміна Постачальником місця поставки можлива тільки з попередньої письмової згоди Покупця.</w:t>
      </w:r>
    </w:p>
    <w:p w14:paraId="07F53581" w14:textId="77777777" w:rsidR="00D8244D" w:rsidRPr="004578A7" w:rsidRDefault="00D8244D" w:rsidP="00D8244D">
      <w:pPr>
        <w:numPr>
          <w:ilvl w:val="0"/>
          <w:numId w:val="2"/>
        </w:numPr>
        <w:ind w:left="0" w:firstLine="0"/>
        <w:jc w:val="both"/>
        <w:rPr>
          <w:rFonts w:eastAsia="Calibri"/>
          <w:sz w:val="22"/>
          <w:szCs w:val="22"/>
        </w:rPr>
      </w:pPr>
      <w:r w:rsidRPr="004578A7">
        <w:rPr>
          <w:sz w:val="22"/>
          <w:szCs w:val="22"/>
        </w:rPr>
        <w:t xml:space="preserve">3. Зобов'язання Постачальника щодо поставки (передачі) Товару Покупцеві вважається виконаним з моменту передачі Товару в комплекті (якщо Товар поставляється в комплекті) на місці поставки, зазначеному в п. 1 цього розділу Договору. Дата поставки і момент переходу права власності на Товар від Постачальника до Покупця визначається моментом передачі Товару Покупцю і підписання уповноваженими представниками Сторін транспортного (товарно-транспортного) документа та (або) видаткової накладної. </w:t>
      </w:r>
    </w:p>
    <w:p w14:paraId="65123C13" w14:textId="77777777" w:rsidR="00D8244D" w:rsidRPr="004578A7" w:rsidRDefault="00D8244D" w:rsidP="00D8244D">
      <w:pPr>
        <w:numPr>
          <w:ilvl w:val="0"/>
          <w:numId w:val="2"/>
        </w:numPr>
        <w:ind w:left="0" w:firstLine="0"/>
        <w:jc w:val="both"/>
        <w:rPr>
          <w:sz w:val="22"/>
          <w:szCs w:val="22"/>
        </w:rPr>
      </w:pPr>
      <w:r w:rsidRPr="004578A7">
        <w:rPr>
          <w:sz w:val="22"/>
          <w:szCs w:val="22"/>
        </w:rPr>
        <w:t>4. Всі ризики втрати або псування (пошкодження) Товару переходять від Постачальника до Покупця з дати передачі Товару Покупцеві.</w:t>
      </w:r>
    </w:p>
    <w:p w14:paraId="33627DA4" w14:textId="0FF9707B" w:rsidR="00B42A4F" w:rsidRPr="0026258E" w:rsidRDefault="00D8244D" w:rsidP="0026258E">
      <w:pPr>
        <w:numPr>
          <w:ilvl w:val="0"/>
          <w:numId w:val="2"/>
        </w:numPr>
        <w:ind w:left="0" w:firstLine="0"/>
        <w:jc w:val="both"/>
        <w:rPr>
          <w:sz w:val="22"/>
          <w:szCs w:val="22"/>
        </w:rPr>
      </w:pPr>
      <w:bookmarkStart w:id="3" w:name="_1fob9te"/>
      <w:bookmarkEnd w:id="3"/>
      <w:r w:rsidRPr="004578A7">
        <w:rPr>
          <w:sz w:val="22"/>
          <w:szCs w:val="22"/>
        </w:rPr>
        <w:t>5. Приймання Товару за якістю проводиться одним з наступних с</w:t>
      </w:r>
      <w:r w:rsidR="0026258E">
        <w:rPr>
          <w:sz w:val="22"/>
          <w:szCs w:val="22"/>
        </w:rPr>
        <w:t xml:space="preserve">пособів, що обираються Покупцем </w:t>
      </w:r>
      <w:r w:rsidRPr="0026258E">
        <w:rPr>
          <w:sz w:val="22"/>
          <w:szCs w:val="22"/>
        </w:rPr>
        <w:t>відповідно до вимог Інструкції, затвердженої постановою Держарбітражу від 25.04.1966р. № П-7 зі змінами і доповненнями, а також відповідно до вимог ТУ і ДСТУ для даного виду Товару.</w:t>
      </w:r>
    </w:p>
    <w:p w14:paraId="57C62E69" w14:textId="1109F27F" w:rsidR="00D8244D" w:rsidRPr="0026258E" w:rsidRDefault="0026258E" w:rsidP="0026258E">
      <w:pPr>
        <w:numPr>
          <w:ilvl w:val="2"/>
          <w:numId w:val="2"/>
        </w:numPr>
        <w:ind w:left="0" w:firstLine="0"/>
        <w:jc w:val="both"/>
        <w:rPr>
          <w:sz w:val="22"/>
          <w:szCs w:val="22"/>
        </w:rPr>
      </w:pPr>
      <w:r w:rsidRPr="0026258E">
        <w:rPr>
          <w:sz w:val="22"/>
          <w:szCs w:val="22"/>
        </w:rPr>
        <w:t>6.З</w:t>
      </w:r>
      <w:r w:rsidR="00B42A4F" w:rsidRPr="0026258E">
        <w:rPr>
          <w:sz w:val="22"/>
          <w:szCs w:val="22"/>
        </w:rPr>
        <w:t xml:space="preserve">амовник може залучити </w:t>
      </w:r>
      <w:r w:rsidR="00B42A4F" w:rsidRPr="0026258E">
        <w:rPr>
          <w:sz w:val="22"/>
          <w:szCs w:val="22"/>
        </w:rPr>
        <w:t>експертної організації</w:t>
      </w:r>
      <w:r w:rsidR="00B42A4F" w:rsidRPr="0026258E">
        <w:rPr>
          <w:sz w:val="22"/>
          <w:szCs w:val="22"/>
        </w:rPr>
        <w:t xml:space="preserve"> (експерта) з метою перевірки технічного стану</w:t>
      </w:r>
      <w:r w:rsidRPr="0026258E">
        <w:rPr>
          <w:sz w:val="22"/>
          <w:szCs w:val="22"/>
        </w:rPr>
        <w:t xml:space="preserve"> за </w:t>
      </w:r>
      <w:r w:rsidR="00B42A4F" w:rsidRPr="0026258E">
        <w:rPr>
          <w:sz w:val="22"/>
          <w:szCs w:val="22"/>
        </w:rPr>
        <w:t>рахунок постачальника.</w:t>
      </w:r>
    </w:p>
    <w:p w14:paraId="68EF4769" w14:textId="77777777" w:rsidR="00D8244D" w:rsidRPr="004578A7" w:rsidRDefault="00D8244D" w:rsidP="00D8244D">
      <w:pPr>
        <w:numPr>
          <w:ilvl w:val="0"/>
          <w:numId w:val="2"/>
        </w:numPr>
        <w:ind w:left="0" w:firstLine="0"/>
        <w:jc w:val="both"/>
        <w:rPr>
          <w:sz w:val="22"/>
          <w:szCs w:val="22"/>
        </w:rPr>
      </w:pPr>
      <w:r w:rsidRPr="004578A7">
        <w:rPr>
          <w:sz w:val="22"/>
          <w:szCs w:val="22"/>
        </w:rPr>
        <w:t xml:space="preserve">У разі, якщо Актом незалежної експертної організації підтверджується невідповідність поставленого Товару умовам даного Договору, Постачальник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Постачальником після закінчення трьох робочих днів з моменту його відправлення Покупцем за </w:t>
      </w:r>
      <w:proofErr w:type="spellStart"/>
      <w:r w:rsidRPr="004578A7">
        <w:rPr>
          <w:sz w:val="22"/>
          <w:szCs w:val="22"/>
        </w:rPr>
        <w:t>адресою</w:t>
      </w:r>
      <w:proofErr w:type="spellEnd"/>
      <w:r w:rsidRPr="004578A7">
        <w:rPr>
          <w:sz w:val="22"/>
          <w:szCs w:val="22"/>
        </w:rPr>
        <w:t xml:space="preserve"> Постачальника, вказаною в цьому Договорі.</w:t>
      </w:r>
    </w:p>
    <w:p w14:paraId="3E937C1C" w14:textId="77777777" w:rsidR="00D8244D" w:rsidRPr="004578A7" w:rsidRDefault="00D8244D" w:rsidP="00D8244D">
      <w:pPr>
        <w:numPr>
          <w:ilvl w:val="0"/>
          <w:numId w:val="2"/>
        </w:numPr>
        <w:ind w:left="0" w:firstLine="0"/>
        <w:jc w:val="both"/>
        <w:rPr>
          <w:sz w:val="22"/>
          <w:szCs w:val="22"/>
        </w:rPr>
      </w:pPr>
      <w:r w:rsidRPr="004578A7">
        <w:rPr>
          <w:sz w:val="22"/>
          <w:szCs w:val="22"/>
        </w:rPr>
        <w:lastRenderedPageBreak/>
        <w:t>6. Постачальник не пізніше початку поставки Товару зобов'язаний надати Покупцю оригінали наступних документів, оформлених відповідно до умов цього Договору:</w:t>
      </w:r>
    </w:p>
    <w:p w14:paraId="3B0D0667" w14:textId="77777777" w:rsidR="00D8244D" w:rsidRPr="004578A7" w:rsidRDefault="00D8244D" w:rsidP="00D8244D">
      <w:pPr>
        <w:widowControl w:val="0"/>
        <w:autoSpaceDE w:val="0"/>
        <w:autoSpaceDN w:val="0"/>
        <w:adjustRightInd w:val="0"/>
        <w:mirrorIndents/>
        <w:jc w:val="both"/>
        <w:rPr>
          <w:rFonts w:eastAsia="Calibri"/>
          <w:sz w:val="22"/>
          <w:szCs w:val="22"/>
        </w:rPr>
      </w:pPr>
      <w:r w:rsidRPr="004578A7">
        <w:rPr>
          <w:sz w:val="22"/>
          <w:szCs w:val="22"/>
        </w:rPr>
        <w:t>а) рахунок на оплату товару;</w:t>
      </w:r>
    </w:p>
    <w:p w14:paraId="7DBB7B26" w14:textId="77777777" w:rsidR="00D8244D" w:rsidRPr="004578A7" w:rsidRDefault="00D8244D" w:rsidP="00D8244D">
      <w:pPr>
        <w:widowControl w:val="0"/>
        <w:autoSpaceDE w:val="0"/>
        <w:autoSpaceDN w:val="0"/>
        <w:adjustRightInd w:val="0"/>
        <w:mirrorIndents/>
        <w:jc w:val="both"/>
        <w:rPr>
          <w:sz w:val="22"/>
          <w:szCs w:val="22"/>
        </w:rPr>
      </w:pPr>
      <w:r w:rsidRPr="004578A7">
        <w:rPr>
          <w:sz w:val="22"/>
          <w:szCs w:val="22"/>
        </w:rPr>
        <w:t>б) 2 (два) примірники видаткової накладної на Товар, в якій зазначається: номер накладної, номер цього Договору, кількість, ціна Товару;</w:t>
      </w:r>
    </w:p>
    <w:p w14:paraId="1C7069ED" w14:textId="77777777" w:rsidR="00D8244D" w:rsidRPr="004578A7" w:rsidRDefault="00D8244D" w:rsidP="00D8244D">
      <w:pPr>
        <w:widowControl w:val="0"/>
        <w:autoSpaceDE w:val="0"/>
        <w:autoSpaceDN w:val="0"/>
        <w:adjustRightInd w:val="0"/>
        <w:mirrorIndents/>
        <w:jc w:val="both"/>
        <w:rPr>
          <w:sz w:val="22"/>
          <w:szCs w:val="22"/>
        </w:rPr>
      </w:pPr>
      <w:r w:rsidRPr="004578A7">
        <w:rPr>
          <w:sz w:val="22"/>
          <w:szCs w:val="22"/>
        </w:rPr>
        <w:t>в) сервісна та гарантійна книжка транспортного засобу (формуляр);</w:t>
      </w:r>
    </w:p>
    <w:p w14:paraId="4EEE2A2C" w14:textId="5FA5E9A4" w:rsidR="00D8244D" w:rsidRPr="004578A7" w:rsidRDefault="00D8244D" w:rsidP="00456FEF">
      <w:pPr>
        <w:widowControl w:val="0"/>
        <w:autoSpaceDE w:val="0"/>
        <w:autoSpaceDN w:val="0"/>
        <w:adjustRightInd w:val="0"/>
        <w:mirrorIndents/>
        <w:jc w:val="both"/>
        <w:rPr>
          <w:sz w:val="22"/>
          <w:szCs w:val="22"/>
        </w:rPr>
      </w:pPr>
      <w:r w:rsidRPr="005C56A0">
        <w:rPr>
          <w:sz w:val="22"/>
          <w:szCs w:val="22"/>
        </w:rPr>
        <w:t>г) технічна документац</w:t>
      </w:r>
      <w:r w:rsidR="00456FEF" w:rsidRPr="005C56A0">
        <w:rPr>
          <w:sz w:val="22"/>
          <w:szCs w:val="22"/>
        </w:rPr>
        <w:t>ія (керівництво з експлуатації):</w:t>
      </w:r>
    </w:p>
    <w:p w14:paraId="21D4CC8D" w14:textId="77777777" w:rsidR="00D8244D" w:rsidRPr="004578A7" w:rsidRDefault="00D8244D" w:rsidP="00D8244D">
      <w:pPr>
        <w:widowControl w:val="0"/>
        <w:autoSpaceDE w:val="0"/>
        <w:autoSpaceDN w:val="0"/>
        <w:adjustRightInd w:val="0"/>
        <w:mirrorIndents/>
        <w:jc w:val="both"/>
        <w:rPr>
          <w:sz w:val="22"/>
          <w:szCs w:val="22"/>
        </w:rPr>
      </w:pPr>
      <w:r w:rsidRPr="004578A7">
        <w:rPr>
          <w:sz w:val="22"/>
          <w:szCs w:val="22"/>
        </w:rPr>
        <w:t>е) акт огляду транспортного засобу:</w:t>
      </w:r>
    </w:p>
    <w:p w14:paraId="7BB80CA5" w14:textId="77777777" w:rsidR="00D8244D" w:rsidRPr="004578A7" w:rsidRDefault="00D8244D" w:rsidP="00D8244D">
      <w:pPr>
        <w:widowControl w:val="0"/>
        <w:autoSpaceDE w:val="0"/>
        <w:autoSpaceDN w:val="0"/>
        <w:adjustRightInd w:val="0"/>
        <w:mirrorIndents/>
        <w:jc w:val="both"/>
        <w:rPr>
          <w:sz w:val="22"/>
          <w:szCs w:val="22"/>
        </w:rPr>
      </w:pPr>
      <w:r w:rsidRPr="004578A7">
        <w:rPr>
          <w:sz w:val="22"/>
          <w:szCs w:val="22"/>
        </w:rPr>
        <w:t>ж) акт приймання-передачі Товару;</w:t>
      </w:r>
    </w:p>
    <w:p w14:paraId="5ECA0476" w14:textId="77777777" w:rsidR="00D8244D" w:rsidRPr="004578A7" w:rsidRDefault="00D8244D" w:rsidP="00D8244D">
      <w:pPr>
        <w:widowControl w:val="0"/>
        <w:autoSpaceDE w:val="0"/>
        <w:autoSpaceDN w:val="0"/>
        <w:adjustRightInd w:val="0"/>
        <w:mirrorIndents/>
        <w:jc w:val="both"/>
        <w:rPr>
          <w:sz w:val="22"/>
          <w:szCs w:val="22"/>
        </w:rPr>
      </w:pPr>
      <w:r w:rsidRPr="004578A7">
        <w:rPr>
          <w:sz w:val="22"/>
          <w:szCs w:val="22"/>
        </w:rPr>
        <w:t>и) інші документи, якщо чинне законодавство України передбачає їх оформлення на даний вид Товару (</w:t>
      </w:r>
      <w:r w:rsidRPr="004578A7">
        <w:rPr>
          <w:sz w:val="22"/>
          <w:szCs w:val="22"/>
          <w:lang w:eastAsia="uk-UA"/>
        </w:rPr>
        <w:t xml:space="preserve">копії витягів, що дозволяють ідентифікувати належність ТУ та їх погодження </w:t>
      </w:r>
      <w:proofErr w:type="spellStart"/>
      <w:r w:rsidRPr="004578A7">
        <w:rPr>
          <w:sz w:val="22"/>
          <w:szCs w:val="22"/>
          <w:lang w:eastAsia="uk-UA"/>
        </w:rPr>
        <w:t>реєструючими</w:t>
      </w:r>
      <w:proofErr w:type="spellEnd"/>
      <w:r w:rsidRPr="004578A7">
        <w:rPr>
          <w:sz w:val="22"/>
          <w:szCs w:val="22"/>
          <w:lang w:eastAsia="uk-UA"/>
        </w:rPr>
        <w:t xml:space="preserve"> органами; витяги, що стосуються безпеки, правил експлуатації, зберігання, транспортування, маркування, утилізації Товару;</w:t>
      </w:r>
      <w:r w:rsidRPr="004578A7">
        <w:rPr>
          <w:sz w:val="22"/>
          <w:szCs w:val="22"/>
        </w:rPr>
        <w:t xml:space="preserve"> інструкції (правила) щодо зберігання, обслуговування, ремонту і експлуатації (застосування) Товару; транспортні та супровідні документи тощо).</w:t>
      </w:r>
    </w:p>
    <w:p w14:paraId="0719F9B6" w14:textId="77777777" w:rsidR="00D8244D" w:rsidRPr="004578A7" w:rsidRDefault="00D8244D" w:rsidP="00D8244D">
      <w:pPr>
        <w:numPr>
          <w:ilvl w:val="0"/>
          <w:numId w:val="2"/>
        </w:numPr>
        <w:ind w:left="0" w:firstLine="0"/>
        <w:jc w:val="both"/>
        <w:rPr>
          <w:sz w:val="22"/>
          <w:szCs w:val="22"/>
        </w:rPr>
      </w:pPr>
      <w:bookmarkStart w:id="4" w:name="_3znysh7"/>
      <w:bookmarkEnd w:id="4"/>
      <w:r w:rsidRPr="004578A7">
        <w:rPr>
          <w:sz w:val="22"/>
          <w:szCs w:val="22"/>
        </w:rPr>
        <w:t>7. Покупець має право відмовитися від приймання поставленого Товару до надання документів, зазначених в п. 6 цього розділу Договору.</w:t>
      </w:r>
    </w:p>
    <w:p w14:paraId="0A8D829A" w14:textId="77777777" w:rsidR="00D8244D" w:rsidRPr="004578A7" w:rsidRDefault="00D8244D" w:rsidP="00D8244D">
      <w:pPr>
        <w:numPr>
          <w:ilvl w:val="0"/>
          <w:numId w:val="2"/>
        </w:numPr>
        <w:ind w:left="0" w:firstLine="0"/>
        <w:jc w:val="both"/>
        <w:rPr>
          <w:sz w:val="22"/>
          <w:szCs w:val="22"/>
        </w:rPr>
      </w:pPr>
      <w:r w:rsidRPr="004578A7">
        <w:rPr>
          <w:sz w:val="22"/>
          <w:szCs w:val="22"/>
        </w:rPr>
        <w:t>8.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Покупець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71D80C5C" w14:textId="77777777" w:rsidR="00D8244D" w:rsidRPr="004578A7" w:rsidRDefault="00D8244D" w:rsidP="00D8244D">
      <w:pPr>
        <w:numPr>
          <w:ilvl w:val="0"/>
          <w:numId w:val="2"/>
        </w:numPr>
        <w:ind w:left="0" w:firstLine="0"/>
        <w:jc w:val="both"/>
        <w:rPr>
          <w:sz w:val="22"/>
          <w:szCs w:val="22"/>
        </w:rPr>
      </w:pPr>
      <w:r w:rsidRPr="004578A7">
        <w:rPr>
          <w:sz w:val="22"/>
          <w:szCs w:val="22"/>
        </w:rPr>
        <w:t>9. У разі порушення Постачальником умови про термін поставки більш ніж на 5 (п'ять) календарних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085F0B07" w14:textId="77777777" w:rsidR="00D8244D" w:rsidRPr="004578A7" w:rsidRDefault="00D8244D" w:rsidP="00D8244D">
      <w:pPr>
        <w:numPr>
          <w:ilvl w:val="0"/>
          <w:numId w:val="2"/>
        </w:numPr>
        <w:ind w:left="0" w:firstLine="0"/>
        <w:jc w:val="both"/>
        <w:rPr>
          <w:sz w:val="22"/>
          <w:szCs w:val="22"/>
        </w:rPr>
      </w:pPr>
      <w:r w:rsidRPr="004578A7">
        <w:rPr>
          <w:sz w:val="22"/>
          <w:szCs w:val="22"/>
        </w:rPr>
        <w:t>10. Протягом 10 (десяти) календарних днів з моменту отримання письмової вимоги Покупця Постачальник зобов'язується направити Покупцю належним чином завірені копії документів, що підтверджують повноваження осіб, які уповноважені підписувати Додатки, додаткові угоди до цього Договору, акти, товаросупровідні документи та рахунки-фактури (для керівника - документ про призначення на посаду керівника, для головного бухгалтера - наказ про призначення на посаду головного бухгалтера, для інших осіб - наказ (інший розпорядчий документ) по організації, довіреності від організації), а також надати завірені організацією зразки підписів вищевказаних осіб. У разі зміни переліку осіб, які мають вищезазначені повноваження, Постачальник зобов'язується негайно повідомити про це Покупця і надати зазначені в цьому абзаці документи щодо зазначених осіб.</w:t>
      </w:r>
    </w:p>
    <w:p w14:paraId="4136CAB5" w14:textId="77777777" w:rsidR="00D8244D" w:rsidRPr="004578A7" w:rsidRDefault="00D8244D" w:rsidP="00D8244D">
      <w:pPr>
        <w:numPr>
          <w:ilvl w:val="0"/>
          <w:numId w:val="2"/>
        </w:numPr>
        <w:ind w:left="0" w:firstLine="0"/>
        <w:jc w:val="both"/>
        <w:rPr>
          <w:sz w:val="22"/>
          <w:szCs w:val="22"/>
        </w:rPr>
      </w:pPr>
      <w:r w:rsidRPr="004578A7">
        <w:rPr>
          <w:sz w:val="22"/>
          <w:szCs w:val="22"/>
        </w:rPr>
        <w:t>11. У разі поставки Товару, який не відповідає умовам Договору (за якістю, комплектністю, номенклатурою, пакуванням, тощо) або супровідним документам, а також Товару, пошкодженого внаслідок невідповідного пакування і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приймається Покупцем на зберігання.</w:t>
      </w:r>
    </w:p>
    <w:p w14:paraId="6E0B6050" w14:textId="77777777" w:rsidR="00D8244D" w:rsidRPr="004578A7" w:rsidRDefault="00D8244D" w:rsidP="00D8244D">
      <w:pPr>
        <w:numPr>
          <w:ilvl w:val="0"/>
          <w:numId w:val="2"/>
        </w:numPr>
        <w:ind w:left="0" w:firstLine="0"/>
        <w:jc w:val="both"/>
        <w:rPr>
          <w:sz w:val="22"/>
          <w:szCs w:val="22"/>
        </w:rPr>
      </w:pPr>
      <w:r w:rsidRPr="004578A7">
        <w:rPr>
          <w:sz w:val="22"/>
          <w:szCs w:val="22"/>
        </w:rPr>
        <w:t xml:space="preserve">Постачальник зобов'язаний за свій рахунок протягом 3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(в </w:t>
      </w:r>
      <w:proofErr w:type="spellStart"/>
      <w:r w:rsidRPr="004578A7">
        <w:rPr>
          <w:sz w:val="22"/>
          <w:szCs w:val="22"/>
        </w:rPr>
        <w:t>т.ч</w:t>
      </w:r>
      <w:proofErr w:type="spellEnd"/>
      <w:r w:rsidRPr="004578A7">
        <w:rPr>
          <w:sz w:val="22"/>
          <w:szCs w:val="22"/>
        </w:rPr>
        <w:t>. витрат зі зберігання, транспортування, утилізації всього або частини Товару, усунення його недоліків).</w:t>
      </w:r>
    </w:p>
    <w:p w14:paraId="457ABFBE" w14:textId="77777777" w:rsidR="00D8244D" w:rsidRPr="004578A7" w:rsidRDefault="00D8244D" w:rsidP="00D8244D">
      <w:pPr>
        <w:numPr>
          <w:ilvl w:val="0"/>
          <w:numId w:val="2"/>
        </w:numPr>
        <w:ind w:left="0" w:firstLine="0"/>
        <w:jc w:val="both"/>
        <w:rPr>
          <w:sz w:val="22"/>
          <w:szCs w:val="22"/>
        </w:rPr>
      </w:pPr>
    </w:p>
    <w:p w14:paraId="111ABE68" w14:textId="77777777" w:rsidR="00D8244D" w:rsidRPr="004578A7" w:rsidRDefault="00D8244D" w:rsidP="00D8244D">
      <w:pPr>
        <w:numPr>
          <w:ilvl w:val="0"/>
          <w:numId w:val="2"/>
        </w:numPr>
        <w:ind w:left="0" w:firstLine="0"/>
        <w:jc w:val="center"/>
        <w:rPr>
          <w:rFonts w:eastAsia="Calibri"/>
          <w:sz w:val="22"/>
          <w:szCs w:val="22"/>
        </w:rPr>
      </w:pPr>
      <w:r w:rsidRPr="004578A7">
        <w:rPr>
          <w:sz w:val="22"/>
          <w:szCs w:val="22"/>
          <w:lang w:val="en-US"/>
        </w:rPr>
        <w:t>V</w:t>
      </w:r>
      <w:r w:rsidRPr="004578A7">
        <w:rPr>
          <w:sz w:val="22"/>
          <w:szCs w:val="22"/>
        </w:rPr>
        <w:t>. ВІДПОВІДАЛЬНІСТЬ СТОРІН</w:t>
      </w:r>
    </w:p>
    <w:p w14:paraId="4A076237" w14:textId="77777777" w:rsidR="00D8244D" w:rsidRPr="004578A7" w:rsidRDefault="00D8244D" w:rsidP="00D8244D">
      <w:pPr>
        <w:jc w:val="both"/>
        <w:rPr>
          <w:sz w:val="22"/>
          <w:szCs w:val="22"/>
        </w:rPr>
      </w:pPr>
      <w:r w:rsidRPr="004578A7">
        <w:rPr>
          <w:sz w:val="22"/>
          <w:szCs w:val="22"/>
        </w:rPr>
        <w:t xml:space="preserve">1. У разі прострочення поставки (недопоставки) Товару, усунення дефектів Товару, заміни та </w:t>
      </w:r>
      <w:proofErr w:type="spellStart"/>
      <w:r w:rsidRPr="004578A7">
        <w:rPr>
          <w:sz w:val="22"/>
          <w:szCs w:val="22"/>
        </w:rPr>
        <w:t>доукомплектації</w:t>
      </w:r>
      <w:proofErr w:type="spellEnd"/>
      <w:r w:rsidRPr="004578A7">
        <w:rPr>
          <w:sz w:val="22"/>
          <w:szCs w:val="22"/>
        </w:rPr>
        <w:t xml:space="preserve"> Товару, Постачальник зобов'язаний сплатити пеню в розмірі 0,5% від ціни Договору, за кожен календарний день прострочення, усунення дефектів, заміни та </w:t>
      </w:r>
      <w:proofErr w:type="spellStart"/>
      <w:r w:rsidRPr="004578A7">
        <w:rPr>
          <w:sz w:val="22"/>
          <w:szCs w:val="22"/>
        </w:rPr>
        <w:t>доукомплектації</w:t>
      </w:r>
      <w:proofErr w:type="spellEnd"/>
      <w:r w:rsidRPr="004578A7">
        <w:rPr>
          <w:sz w:val="22"/>
          <w:szCs w:val="22"/>
        </w:rPr>
        <w:t xml:space="preserve"> Товару.</w:t>
      </w:r>
    </w:p>
    <w:p w14:paraId="184FA7EF" w14:textId="77777777" w:rsidR="00D8244D" w:rsidRPr="004578A7" w:rsidRDefault="00D8244D" w:rsidP="00D8244D">
      <w:pPr>
        <w:numPr>
          <w:ilvl w:val="0"/>
          <w:numId w:val="2"/>
        </w:numPr>
        <w:ind w:left="0" w:firstLine="0"/>
        <w:jc w:val="both"/>
        <w:rPr>
          <w:sz w:val="22"/>
          <w:szCs w:val="22"/>
        </w:rPr>
      </w:pPr>
      <w:r w:rsidRPr="004578A7">
        <w:rPr>
          <w:sz w:val="22"/>
          <w:szCs w:val="22"/>
        </w:rPr>
        <w:t xml:space="preserve">2. У разі, якщо прострочення поставки (недопоставки) Товару, усунення дефектів Товару, заміни і </w:t>
      </w:r>
      <w:proofErr w:type="spellStart"/>
      <w:r w:rsidRPr="004578A7">
        <w:rPr>
          <w:sz w:val="22"/>
          <w:szCs w:val="22"/>
        </w:rPr>
        <w:t>доукомплектації</w:t>
      </w:r>
      <w:proofErr w:type="spellEnd"/>
      <w:r w:rsidRPr="004578A7">
        <w:rPr>
          <w:sz w:val="22"/>
          <w:szCs w:val="22"/>
        </w:rPr>
        <w:t xml:space="preserve"> Товару перевищить 20 (двадцять) календарних днів, Постачальник сплачує Покупцю штраф у розмірі 10% від ціни Договору (крім сплати пені за прострочення поставки (недопоставки) Товару), а також відшкодовує всі понесені Покупцем збитки.</w:t>
      </w:r>
    </w:p>
    <w:p w14:paraId="42EA2808" w14:textId="77777777" w:rsidR="00D8244D" w:rsidRPr="004578A7" w:rsidRDefault="00D8244D" w:rsidP="00D8244D">
      <w:pPr>
        <w:numPr>
          <w:ilvl w:val="0"/>
          <w:numId w:val="2"/>
        </w:numPr>
        <w:ind w:left="0" w:firstLine="0"/>
        <w:jc w:val="both"/>
        <w:rPr>
          <w:sz w:val="22"/>
          <w:szCs w:val="22"/>
        </w:rPr>
      </w:pPr>
      <w:r w:rsidRPr="004578A7">
        <w:rPr>
          <w:sz w:val="22"/>
          <w:szCs w:val="22"/>
        </w:rPr>
        <w:lastRenderedPageBreak/>
        <w:t xml:space="preserve">3. У разі порушення Постачальником терміну надання документації на Товар (відповідно п. 6 розділу </w:t>
      </w:r>
      <w:r w:rsidRPr="004578A7">
        <w:rPr>
          <w:sz w:val="22"/>
          <w:szCs w:val="22"/>
          <w:lang w:val="en-US"/>
        </w:rPr>
        <w:t>IV</w:t>
      </w:r>
      <w:r w:rsidRPr="004578A7">
        <w:rPr>
          <w:sz w:val="22"/>
          <w:szCs w:val="22"/>
        </w:rPr>
        <w:t xml:space="preserve"> Договору), а також порушення відповідних вимог до форми чи змісту документації, Товар вважається поставленим з порушенням комплектності і не прийнятим Покупцем. При цьому Постачальник сплачує Покупцеві неустойку в розмірі 0,1% від ціни Договору, за кожен день прострочення терміну надання документації на Товар, до моменту надання Покупцеві документації, що відповідає вимогам цього Договору.</w:t>
      </w:r>
    </w:p>
    <w:p w14:paraId="2C0E9B31" w14:textId="77777777" w:rsidR="00D8244D" w:rsidRPr="004578A7" w:rsidRDefault="00D8244D" w:rsidP="00D8244D">
      <w:pPr>
        <w:numPr>
          <w:ilvl w:val="0"/>
          <w:numId w:val="2"/>
        </w:numPr>
        <w:ind w:left="0" w:firstLine="0"/>
        <w:jc w:val="both"/>
        <w:rPr>
          <w:sz w:val="22"/>
          <w:szCs w:val="22"/>
        </w:rPr>
      </w:pPr>
      <w:r w:rsidRPr="004578A7">
        <w:rPr>
          <w:sz w:val="22"/>
          <w:szCs w:val="22"/>
        </w:rPr>
        <w:t>4. Сплата неустойки, пені, штрафу та (або) відшкодування збитків (витрат) не звільняє Сторони від виконання своїх зобов'язань за цим Договором.</w:t>
      </w:r>
    </w:p>
    <w:p w14:paraId="476469F0" w14:textId="77777777" w:rsidR="00D8244D" w:rsidRPr="004578A7" w:rsidRDefault="00D8244D" w:rsidP="00D8244D">
      <w:pPr>
        <w:numPr>
          <w:ilvl w:val="0"/>
          <w:numId w:val="2"/>
        </w:numPr>
        <w:ind w:left="0" w:firstLine="0"/>
        <w:jc w:val="both"/>
        <w:rPr>
          <w:rFonts w:eastAsia="Calibri"/>
          <w:sz w:val="22"/>
          <w:szCs w:val="22"/>
        </w:rPr>
      </w:pPr>
      <w:r w:rsidRPr="004578A7">
        <w:rPr>
          <w:sz w:val="22"/>
          <w:szCs w:val="22"/>
        </w:rPr>
        <w:t>5. У разі поставки Товару неналежної якості, Постачальник сплачує Покупцю неустойку в розмірі 20% від вартості Товару неналежної якості.</w:t>
      </w:r>
    </w:p>
    <w:p w14:paraId="7240EC6F" w14:textId="77777777" w:rsidR="00D8244D" w:rsidRPr="004578A7" w:rsidRDefault="00D8244D" w:rsidP="00D8244D">
      <w:pPr>
        <w:numPr>
          <w:ilvl w:val="0"/>
          <w:numId w:val="2"/>
        </w:numPr>
        <w:ind w:left="0" w:firstLine="0"/>
        <w:jc w:val="both"/>
        <w:rPr>
          <w:sz w:val="22"/>
          <w:szCs w:val="22"/>
        </w:rPr>
      </w:pPr>
      <w:r w:rsidRPr="004578A7">
        <w:rPr>
          <w:sz w:val="22"/>
          <w:szCs w:val="22"/>
        </w:rPr>
        <w:t>6. 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3FBB4CC5" w14:textId="77777777" w:rsidR="00D8244D" w:rsidRPr="004578A7" w:rsidRDefault="00D8244D" w:rsidP="00D8244D">
      <w:pPr>
        <w:numPr>
          <w:ilvl w:val="0"/>
          <w:numId w:val="2"/>
        </w:numPr>
        <w:ind w:left="0" w:firstLine="0"/>
        <w:jc w:val="both"/>
        <w:rPr>
          <w:sz w:val="22"/>
          <w:szCs w:val="22"/>
        </w:rPr>
      </w:pPr>
      <w:r w:rsidRPr="004578A7">
        <w:rPr>
          <w:sz w:val="22"/>
          <w:szCs w:val="22"/>
        </w:rPr>
        <w:t>Утримання неустойки, витрат і збитків не тягне за собою зміну ціни Договору.</w:t>
      </w:r>
    </w:p>
    <w:p w14:paraId="0F7CF185" w14:textId="77777777" w:rsidR="00D8244D" w:rsidRPr="004578A7" w:rsidRDefault="00D8244D" w:rsidP="00D8244D">
      <w:pPr>
        <w:numPr>
          <w:ilvl w:val="0"/>
          <w:numId w:val="2"/>
        </w:numPr>
        <w:ind w:left="0" w:firstLine="0"/>
        <w:jc w:val="both"/>
        <w:rPr>
          <w:sz w:val="22"/>
          <w:szCs w:val="22"/>
        </w:rPr>
      </w:pPr>
      <w:r w:rsidRPr="004578A7">
        <w:rPr>
          <w:sz w:val="22"/>
          <w:szCs w:val="22"/>
        </w:rPr>
        <w:t>В результаті перерахування Покупцем грошових коштів в сумі, що підлягає оплаті Постачальнику після утримання неустойки, витрат і збитків, зазначених у повідомленні, вважаються виконаними в повному обсязі зобов'язання Покупця по перерахуванню грошових коштів в сумі, що підлягала сплаті Постачальнику до утримання неустойки, витрат і збитків, а також зобов'язання Постачальника по сплаті Покупцеві неустойки, витрат і збитків, зазначених у повідомленні.</w:t>
      </w:r>
    </w:p>
    <w:p w14:paraId="474A2786" w14:textId="77777777" w:rsidR="00D8244D" w:rsidRPr="004578A7" w:rsidRDefault="00D8244D" w:rsidP="00D8244D">
      <w:pPr>
        <w:numPr>
          <w:ilvl w:val="0"/>
          <w:numId w:val="2"/>
        </w:numPr>
        <w:ind w:left="0" w:firstLine="0"/>
        <w:jc w:val="both"/>
        <w:rPr>
          <w:rFonts w:eastAsia="Calibri"/>
          <w:sz w:val="22"/>
          <w:szCs w:val="22"/>
        </w:rPr>
      </w:pPr>
      <w:r w:rsidRPr="004578A7">
        <w:rPr>
          <w:sz w:val="22"/>
          <w:szCs w:val="22"/>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4578A7">
        <w:rPr>
          <w:sz w:val="22"/>
          <w:szCs w:val="22"/>
        </w:rPr>
        <w:t>оперативно</w:t>
      </w:r>
      <w:proofErr w:type="spellEnd"/>
      <w:r w:rsidRPr="004578A7">
        <w:rPr>
          <w:sz w:val="22"/>
          <w:szCs w:val="22"/>
        </w:rPr>
        <w:t>-господарська санкція, передбачена цим пунктом цього Договору, за рішенням Покупця може бути поширена також і на інші договори, укладені Покупцем і Постачальником.</w:t>
      </w:r>
    </w:p>
    <w:p w14:paraId="02DB1FF7" w14:textId="77777777" w:rsidR="00D8244D" w:rsidRPr="004578A7" w:rsidRDefault="00D8244D" w:rsidP="00D8244D">
      <w:pPr>
        <w:numPr>
          <w:ilvl w:val="0"/>
          <w:numId w:val="2"/>
        </w:numPr>
        <w:ind w:left="0" w:firstLine="0"/>
        <w:jc w:val="both"/>
        <w:rPr>
          <w:sz w:val="22"/>
          <w:szCs w:val="22"/>
        </w:rPr>
      </w:pPr>
      <w:r w:rsidRPr="004578A7">
        <w:rPr>
          <w:sz w:val="22"/>
          <w:szCs w:val="22"/>
        </w:rPr>
        <w:t>7. У частині, яка не врегульована цим Договором, Сторони несуть відповідальність, передбачену Цивільним, Господарським кодексами України та іншими нормативними актами України.</w:t>
      </w:r>
    </w:p>
    <w:p w14:paraId="2B6609DE" w14:textId="77777777" w:rsidR="00D8244D" w:rsidRPr="004578A7" w:rsidRDefault="00D8244D" w:rsidP="00D8244D">
      <w:pPr>
        <w:numPr>
          <w:ilvl w:val="0"/>
          <w:numId w:val="2"/>
        </w:numPr>
        <w:ind w:left="0" w:firstLine="0"/>
        <w:jc w:val="both"/>
        <w:rPr>
          <w:sz w:val="22"/>
          <w:szCs w:val="22"/>
        </w:rPr>
      </w:pPr>
      <w:r w:rsidRPr="004578A7">
        <w:rPr>
          <w:sz w:val="22"/>
          <w:szCs w:val="22"/>
        </w:rPr>
        <w:t>8. Постачальник може поступитися правом вимоги за цим Договором лише після отримання письмової згоди Покупця. Письмова згода Покупця оформлюється шляхом підписання з боку Покупця Повідомлення про відступлення прав вимоги. У разі оформлення відступлення права вимоги за цим Договором Постачальником без наявності письмової згоди Покупця, останній має право не погодитися з такою поступкою і стягнути з Постачальника штраф у розмірі 25% від ціни Договору.</w:t>
      </w:r>
    </w:p>
    <w:p w14:paraId="049559E7" w14:textId="77777777" w:rsidR="00D8244D" w:rsidRPr="004578A7" w:rsidRDefault="00D8244D" w:rsidP="00D8244D">
      <w:pPr>
        <w:numPr>
          <w:ilvl w:val="0"/>
          <w:numId w:val="2"/>
        </w:numPr>
        <w:ind w:left="0" w:firstLine="0"/>
        <w:jc w:val="both"/>
        <w:rPr>
          <w:sz w:val="22"/>
          <w:szCs w:val="22"/>
        </w:rPr>
      </w:pPr>
    </w:p>
    <w:p w14:paraId="70A6ABA3" w14:textId="77777777" w:rsidR="00D8244D" w:rsidRPr="004578A7" w:rsidRDefault="00D8244D" w:rsidP="00D8244D">
      <w:pPr>
        <w:numPr>
          <w:ilvl w:val="0"/>
          <w:numId w:val="2"/>
        </w:numPr>
        <w:ind w:left="0" w:firstLine="0"/>
        <w:jc w:val="center"/>
        <w:rPr>
          <w:rFonts w:eastAsia="Calibri"/>
          <w:sz w:val="22"/>
          <w:szCs w:val="22"/>
        </w:rPr>
      </w:pPr>
      <w:r w:rsidRPr="004578A7">
        <w:rPr>
          <w:sz w:val="22"/>
          <w:szCs w:val="22"/>
          <w:lang w:val="en-US"/>
        </w:rPr>
        <w:t>V</w:t>
      </w:r>
      <w:r w:rsidRPr="004578A7">
        <w:rPr>
          <w:sz w:val="22"/>
          <w:szCs w:val="22"/>
        </w:rPr>
        <w:t>І. ФОРС-МАЖОР</w:t>
      </w:r>
    </w:p>
    <w:p w14:paraId="4513794F" w14:textId="77777777" w:rsidR="00D8244D" w:rsidRPr="004578A7" w:rsidRDefault="00D8244D" w:rsidP="00D8244D">
      <w:pPr>
        <w:numPr>
          <w:ilvl w:val="0"/>
          <w:numId w:val="2"/>
        </w:numPr>
        <w:ind w:left="0" w:firstLine="0"/>
        <w:jc w:val="both"/>
        <w:rPr>
          <w:sz w:val="22"/>
          <w:szCs w:val="22"/>
        </w:rPr>
      </w:pPr>
      <w:r w:rsidRPr="004578A7">
        <w:rPr>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які жодна із Сторін була не в змозі передбачити і (або) запобігти розумними заходами, і які вплинули на виконання Сторонами своїх зобов'язань за цим Договором.</w:t>
      </w:r>
    </w:p>
    <w:p w14:paraId="1721B786" w14:textId="77777777" w:rsidR="00D8244D" w:rsidRPr="004578A7" w:rsidRDefault="00D8244D" w:rsidP="00D8244D">
      <w:pPr>
        <w:numPr>
          <w:ilvl w:val="0"/>
          <w:numId w:val="2"/>
        </w:numPr>
        <w:ind w:left="0" w:firstLine="0"/>
        <w:jc w:val="both"/>
        <w:rPr>
          <w:sz w:val="22"/>
          <w:szCs w:val="22"/>
        </w:rPr>
      </w:pPr>
      <w:r w:rsidRPr="004578A7">
        <w:rPr>
          <w:sz w:val="22"/>
          <w:szCs w:val="22"/>
        </w:rPr>
        <w:t>2. До обставин непереборної сили відносяться події, на які Сторони не можуть вплинути і за виникнення яких вони не несуть відповідальності, в тому числі, але не обмежуючись, землетруси, повені, урагани та інші стихійні лиха, війни, військові дії, пожежі, аварії, рішення, акти або дії органів державної влади або місцевого самоврядування, які є надзвичайними, непередбачуваними, невідворотними і непереборними обставинами, наслідком яких є неможливість протягом певного часу частково або в повній мірі виконання зобов'язань за цим Договором.</w:t>
      </w:r>
    </w:p>
    <w:p w14:paraId="038A51C5" w14:textId="77777777" w:rsidR="00D8244D" w:rsidRPr="004578A7" w:rsidRDefault="00D8244D" w:rsidP="00D8244D">
      <w:pPr>
        <w:numPr>
          <w:ilvl w:val="0"/>
          <w:numId w:val="2"/>
        </w:numPr>
        <w:ind w:left="0" w:firstLine="0"/>
        <w:jc w:val="both"/>
        <w:rPr>
          <w:sz w:val="22"/>
          <w:szCs w:val="22"/>
        </w:rPr>
      </w:pPr>
      <w:r w:rsidRPr="004578A7">
        <w:rPr>
          <w:sz w:val="22"/>
          <w:szCs w:val="22"/>
        </w:rPr>
        <w:t>3. Сторона, яка не в змозі виконати свої зобов'язання за цим Договором в силу виникнення обставин непереборної сили, зобов'язана протягом трьох робочих днів інформувати іншу Сторону про настання таких обставин у письмовій формі і повідомити дані про характер обставин, дати оцінку їх впливу на виконання і можливий термін виконання зобов'язань за цим Договором.</w:t>
      </w:r>
    </w:p>
    <w:p w14:paraId="6C6FADFB" w14:textId="77777777" w:rsidR="00D8244D" w:rsidRPr="004578A7" w:rsidRDefault="00D8244D" w:rsidP="00D8244D">
      <w:pPr>
        <w:numPr>
          <w:ilvl w:val="0"/>
          <w:numId w:val="2"/>
        </w:numPr>
        <w:ind w:left="0" w:firstLine="0"/>
        <w:jc w:val="both"/>
        <w:rPr>
          <w:sz w:val="22"/>
          <w:szCs w:val="22"/>
        </w:rPr>
      </w:pPr>
      <w:r w:rsidRPr="004578A7">
        <w:rPr>
          <w:sz w:val="22"/>
          <w:szCs w:val="22"/>
        </w:rPr>
        <w:t>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30 календарного дня з дати отримання відповідного повідомлення про настання форс-мажорних обставин, також направляється Стороною, для якої наступили форс-мажорні обставини, іншій Стороні.</w:t>
      </w:r>
    </w:p>
    <w:p w14:paraId="137277F6" w14:textId="77777777" w:rsidR="00D8244D" w:rsidRPr="004578A7" w:rsidRDefault="00D8244D" w:rsidP="00D8244D">
      <w:pPr>
        <w:numPr>
          <w:ilvl w:val="0"/>
          <w:numId w:val="2"/>
        </w:numPr>
        <w:ind w:left="0" w:firstLine="0"/>
        <w:jc w:val="both"/>
        <w:rPr>
          <w:sz w:val="22"/>
          <w:szCs w:val="22"/>
        </w:rPr>
      </w:pPr>
      <w:r w:rsidRPr="004578A7">
        <w:rPr>
          <w:sz w:val="22"/>
          <w:szCs w:val="22"/>
        </w:rPr>
        <w:t>4. Неповідомлення та (або) несвоєчасне повідомлення іншої Сторони згідно з п. 3 цього розділу Договору тягне за собою втрату Стороною права посилатися на ці обставини.</w:t>
      </w:r>
    </w:p>
    <w:p w14:paraId="2970E2EC" w14:textId="77777777" w:rsidR="00D8244D" w:rsidRPr="004578A7" w:rsidRDefault="00D8244D" w:rsidP="00D8244D">
      <w:pPr>
        <w:numPr>
          <w:ilvl w:val="0"/>
          <w:numId w:val="2"/>
        </w:numPr>
        <w:ind w:left="0" w:firstLine="0"/>
        <w:jc w:val="both"/>
        <w:rPr>
          <w:rFonts w:eastAsia="Calibri"/>
          <w:sz w:val="22"/>
          <w:szCs w:val="22"/>
        </w:rPr>
      </w:pPr>
      <w:r w:rsidRPr="004578A7">
        <w:rPr>
          <w:sz w:val="22"/>
          <w:szCs w:val="22"/>
        </w:rPr>
        <w:t xml:space="preserve">5. Якщо подібні обставини триватимуть більше 30 днів, то будь-яка із Сторін має право розірвати цей Договір в односторонньому порядку, повідомивши про це іншу Сторону не менше ніж за 5 </w:t>
      </w:r>
      <w:r w:rsidRPr="004578A7">
        <w:rPr>
          <w:sz w:val="22"/>
          <w:szCs w:val="22"/>
        </w:rPr>
        <w:lastRenderedPageBreak/>
        <w:t>днів до дати передбачуваного розірвання. У разі такого розірвання Договору жодна зі Сторін не має права вимагати від іншої Сторони відшкодування пов'язаних з цих збитків (витрат).</w:t>
      </w:r>
    </w:p>
    <w:p w14:paraId="6ABE474E" w14:textId="77777777" w:rsidR="00D8244D" w:rsidRPr="004578A7" w:rsidRDefault="00D8244D" w:rsidP="00D8244D">
      <w:pPr>
        <w:numPr>
          <w:ilvl w:val="0"/>
          <w:numId w:val="2"/>
        </w:numPr>
        <w:ind w:left="0" w:firstLine="0"/>
        <w:jc w:val="both"/>
        <w:rPr>
          <w:sz w:val="22"/>
          <w:szCs w:val="22"/>
        </w:rPr>
      </w:pPr>
    </w:p>
    <w:p w14:paraId="5E9D611F" w14:textId="77777777" w:rsidR="00893D32" w:rsidRDefault="00893D32" w:rsidP="00D8244D">
      <w:pPr>
        <w:numPr>
          <w:ilvl w:val="0"/>
          <w:numId w:val="2"/>
        </w:numPr>
        <w:ind w:left="0" w:firstLine="0"/>
        <w:jc w:val="center"/>
        <w:rPr>
          <w:sz w:val="22"/>
          <w:szCs w:val="22"/>
        </w:rPr>
      </w:pPr>
    </w:p>
    <w:p w14:paraId="56A3B8E1" w14:textId="77777777" w:rsidR="00893D32" w:rsidRDefault="00893D32" w:rsidP="00D8244D">
      <w:pPr>
        <w:numPr>
          <w:ilvl w:val="0"/>
          <w:numId w:val="2"/>
        </w:numPr>
        <w:ind w:left="0" w:firstLine="0"/>
        <w:jc w:val="center"/>
        <w:rPr>
          <w:sz w:val="22"/>
          <w:szCs w:val="22"/>
        </w:rPr>
      </w:pPr>
    </w:p>
    <w:p w14:paraId="20C277CB" w14:textId="77777777" w:rsidR="00D8244D" w:rsidRPr="004578A7" w:rsidRDefault="00D8244D" w:rsidP="00D8244D">
      <w:pPr>
        <w:numPr>
          <w:ilvl w:val="0"/>
          <w:numId w:val="2"/>
        </w:numPr>
        <w:ind w:left="0" w:firstLine="0"/>
        <w:jc w:val="center"/>
        <w:rPr>
          <w:sz w:val="22"/>
          <w:szCs w:val="22"/>
        </w:rPr>
      </w:pPr>
      <w:r w:rsidRPr="004578A7">
        <w:rPr>
          <w:sz w:val="22"/>
          <w:szCs w:val="22"/>
          <w:lang w:val="en-US"/>
        </w:rPr>
        <w:t>V</w:t>
      </w:r>
      <w:r w:rsidRPr="004578A7">
        <w:rPr>
          <w:sz w:val="22"/>
          <w:szCs w:val="22"/>
        </w:rPr>
        <w:t>ІІ. ПОРЯДОК ВИРІШЕННЯ СПОРІВ</w:t>
      </w:r>
    </w:p>
    <w:p w14:paraId="5F7A7545" w14:textId="77777777" w:rsidR="00D8244D" w:rsidRPr="004578A7" w:rsidRDefault="00D8244D" w:rsidP="00D8244D">
      <w:pPr>
        <w:numPr>
          <w:ilvl w:val="0"/>
          <w:numId w:val="2"/>
        </w:numPr>
        <w:ind w:left="0" w:firstLine="0"/>
        <w:jc w:val="both"/>
        <w:rPr>
          <w:sz w:val="22"/>
          <w:szCs w:val="22"/>
        </w:rPr>
      </w:pPr>
      <w:r w:rsidRPr="004578A7">
        <w:rPr>
          <w:sz w:val="22"/>
          <w:szCs w:val="22"/>
        </w:rPr>
        <w:t>1. Суперечки і розбіжності, що виникли у зв’язку з цим Договором, або стосуються його укладення, зміни, виконання, порушення, розірвання чи недійсності,- вирішуються шляхом переговорів.</w:t>
      </w:r>
    </w:p>
    <w:p w14:paraId="77F1BFB0" w14:textId="77777777" w:rsidR="00D8244D" w:rsidRPr="004578A7" w:rsidRDefault="00D8244D" w:rsidP="00D8244D">
      <w:pPr>
        <w:numPr>
          <w:ilvl w:val="0"/>
          <w:numId w:val="2"/>
        </w:numPr>
        <w:ind w:left="0" w:firstLine="0"/>
        <w:jc w:val="both"/>
        <w:rPr>
          <w:rFonts w:eastAsia="Calibri"/>
          <w:sz w:val="22"/>
          <w:szCs w:val="22"/>
        </w:rPr>
      </w:pPr>
      <w:r w:rsidRPr="004578A7">
        <w:rPr>
          <w:sz w:val="22"/>
          <w:szCs w:val="22"/>
        </w:rPr>
        <w:t>2. Якщо суперечки і розбіжності, зазначені в п. 1 цього розділу Договору, не будуть врегульовані шляхом переговорів, вирішуються в господарських судах України (відповідно до чинного законодавства України).</w:t>
      </w:r>
    </w:p>
    <w:p w14:paraId="1053CB29" w14:textId="77777777" w:rsidR="00D8244D" w:rsidRPr="004578A7" w:rsidRDefault="00D8244D" w:rsidP="00D8244D">
      <w:pPr>
        <w:numPr>
          <w:ilvl w:val="0"/>
          <w:numId w:val="2"/>
        </w:numPr>
        <w:ind w:left="0" w:firstLine="0"/>
        <w:jc w:val="both"/>
        <w:rPr>
          <w:sz w:val="22"/>
          <w:szCs w:val="22"/>
        </w:rPr>
      </w:pPr>
      <w:r w:rsidRPr="004578A7">
        <w:rPr>
          <w:sz w:val="22"/>
          <w:szCs w:val="22"/>
        </w:rPr>
        <w:t>3. Претензійний порядок врегулювання спорів обов’язковий. Строк врегулювання претензії – десять робочих днів.</w:t>
      </w:r>
    </w:p>
    <w:p w14:paraId="79A5A00F" w14:textId="77777777" w:rsidR="00D8244D" w:rsidRPr="004578A7" w:rsidRDefault="00D8244D" w:rsidP="00D8244D">
      <w:pPr>
        <w:numPr>
          <w:ilvl w:val="0"/>
          <w:numId w:val="2"/>
        </w:numPr>
        <w:ind w:left="0" w:firstLine="0"/>
        <w:jc w:val="both"/>
        <w:rPr>
          <w:sz w:val="22"/>
          <w:szCs w:val="22"/>
        </w:rPr>
      </w:pPr>
    </w:p>
    <w:p w14:paraId="61FA5A2E" w14:textId="77777777" w:rsidR="00D8244D" w:rsidRPr="004578A7" w:rsidRDefault="00D8244D" w:rsidP="00D8244D">
      <w:pPr>
        <w:numPr>
          <w:ilvl w:val="0"/>
          <w:numId w:val="2"/>
        </w:numPr>
        <w:ind w:left="0" w:firstLine="0"/>
        <w:jc w:val="center"/>
        <w:rPr>
          <w:sz w:val="22"/>
          <w:szCs w:val="22"/>
        </w:rPr>
      </w:pPr>
      <w:r w:rsidRPr="004578A7">
        <w:rPr>
          <w:sz w:val="22"/>
          <w:szCs w:val="22"/>
          <w:lang w:val="en-US"/>
        </w:rPr>
        <w:t>V</w:t>
      </w:r>
      <w:r w:rsidRPr="004578A7">
        <w:rPr>
          <w:sz w:val="22"/>
          <w:szCs w:val="22"/>
        </w:rPr>
        <w:t>ІІІ. АНТИКОРУПЦІЙНІ ЗАСТЕРЕЖЕННЯ</w:t>
      </w:r>
    </w:p>
    <w:p w14:paraId="5C6284EE" w14:textId="77777777" w:rsidR="00D8244D" w:rsidRPr="004578A7" w:rsidRDefault="00D8244D" w:rsidP="00D8244D">
      <w:pPr>
        <w:numPr>
          <w:ilvl w:val="0"/>
          <w:numId w:val="2"/>
        </w:numPr>
        <w:ind w:left="0" w:firstLine="0"/>
        <w:jc w:val="both"/>
        <w:rPr>
          <w:sz w:val="22"/>
          <w:szCs w:val="22"/>
        </w:rPr>
      </w:pPr>
      <w:r w:rsidRPr="004578A7">
        <w:rPr>
          <w:sz w:val="22"/>
          <w:szCs w:val="22"/>
        </w:rPr>
        <w:t>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14:paraId="4A927FB8" w14:textId="77777777" w:rsidR="00D8244D" w:rsidRPr="004578A7" w:rsidRDefault="00D8244D" w:rsidP="00D8244D">
      <w:pPr>
        <w:numPr>
          <w:ilvl w:val="0"/>
          <w:numId w:val="2"/>
        </w:numPr>
        <w:ind w:left="0" w:firstLine="0"/>
        <w:jc w:val="both"/>
        <w:rPr>
          <w:sz w:val="22"/>
          <w:szCs w:val="22"/>
        </w:rPr>
      </w:pPr>
      <w:r w:rsidRPr="004578A7">
        <w:rPr>
          <w:sz w:val="22"/>
          <w:szCs w:val="22"/>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713A86D7" w14:textId="77777777" w:rsidR="00D8244D" w:rsidRPr="004578A7" w:rsidRDefault="00D8244D" w:rsidP="00D8244D">
      <w:pPr>
        <w:numPr>
          <w:ilvl w:val="0"/>
          <w:numId w:val="2"/>
        </w:numPr>
        <w:ind w:left="0" w:firstLine="0"/>
        <w:jc w:val="both"/>
        <w:rPr>
          <w:sz w:val="22"/>
          <w:szCs w:val="22"/>
        </w:rPr>
      </w:pPr>
      <w:r w:rsidRPr="004578A7">
        <w:rPr>
          <w:sz w:val="22"/>
          <w:szCs w:val="22"/>
        </w:rPr>
        <w:t>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D53CD81" w14:textId="77777777" w:rsidR="00D8244D" w:rsidRPr="004578A7" w:rsidRDefault="00D8244D" w:rsidP="00D8244D">
      <w:pPr>
        <w:numPr>
          <w:ilvl w:val="0"/>
          <w:numId w:val="2"/>
        </w:numPr>
        <w:ind w:left="0" w:firstLine="0"/>
        <w:jc w:val="both"/>
        <w:rPr>
          <w:sz w:val="22"/>
          <w:szCs w:val="22"/>
        </w:rPr>
      </w:pPr>
      <w:r w:rsidRPr="004578A7">
        <w:rPr>
          <w:sz w:val="22"/>
          <w:szCs w:val="22"/>
        </w:rPr>
        <w:t>Під діями працівника, здійснюваними на користь стимулюючої його Сторони, розуміються:</w:t>
      </w:r>
    </w:p>
    <w:p w14:paraId="42FFC12E" w14:textId="77777777" w:rsidR="00D8244D" w:rsidRPr="004578A7" w:rsidRDefault="00D8244D" w:rsidP="00D8244D">
      <w:pPr>
        <w:numPr>
          <w:ilvl w:val="0"/>
          <w:numId w:val="2"/>
        </w:numPr>
        <w:ind w:left="0" w:firstLine="0"/>
        <w:jc w:val="both"/>
        <w:rPr>
          <w:sz w:val="22"/>
          <w:szCs w:val="22"/>
        </w:rPr>
      </w:pPr>
      <w:r w:rsidRPr="004578A7">
        <w:rPr>
          <w:sz w:val="22"/>
          <w:szCs w:val="22"/>
        </w:rPr>
        <w:t>- надання невиправданих переваг порівняно з іншими контрагентами;</w:t>
      </w:r>
    </w:p>
    <w:p w14:paraId="68A2CA2A" w14:textId="77777777" w:rsidR="00D8244D" w:rsidRPr="004578A7" w:rsidRDefault="00D8244D" w:rsidP="00D8244D">
      <w:pPr>
        <w:numPr>
          <w:ilvl w:val="0"/>
          <w:numId w:val="2"/>
        </w:numPr>
        <w:ind w:left="0" w:firstLine="0"/>
        <w:jc w:val="both"/>
        <w:rPr>
          <w:sz w:val="22"/>
          <w:szCs w:val="22"/>
        </w:rPr>
      </w:pPr>
      <w:r w:rsidRPr="004578A7">
        <w:rPr>
          <w:sz w:val="22"/>
          <w:szCs w:val="22"/>
        </w:rPr>
        <w:t>- надання будь-яких гарантій;</w:t>
      </w:r>
    </w:p>
    <w:p w14:paraId="48329FE6" w14:textId="77777777" w:rsidR="00D8244D" w:rsidRPr="004578A7" w:rsidRDefault="00D8244D" w:rsidP="00D8244D">
      <w:pPr>
        <w:numPr>
          <w:ilvl w:val="0"/>
          <w:numId w:val="2"/>
        </w:numPr>
        <w:ind w:left="0" w:firstLine="0"/>
        <w:jc w:val="both"/>
        <w:rPr>
          <w:sz w:val="22"/>
          <w:szCs w:val="22"/>
        </w:rPr>
      </w:pPr>
      <w:r w:rsidRPr="004578A7">
        <w:rPr>
          <w:sz w:val="22"/>
          <w:szCs w:val="22"/>
        </w:rPr>
        <w:t>- прискорення існуючих процедур;</w:t>
      </w:r>
    </w:p>
    <w:p w14:paraId="592D10F2" w14:textId="77777777" w:rsidR="00D8244D" w:rsidRPr="004578A7" w:rsidRDefault="00D8244D" w:rsidP="00D8244D">
      <w:pPr>
        <w:numPr>
          <w:ilvl w:val="0"/>
          <w:numId w:val="2"/>
        </w:numPr>
        <w:ind w:left="0" w:firstLine="0"/>
        <w:jc w:val="both"/>
        <w:rPr>
          <w:sz w:val="22"/>
          <w:szCs w:val="22"/>
        </w:rPr>
      </w:pPr>
      <w:r w:rsidRPr="004578A7">
        <w:rPr>
          <w:sz w:val="22"/>
          <w:szCs w:val="22"/>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30EFFE50" w14:textId="77777777" w:rsidR="00D8244D" w:rsidRPr="004578A7" w:rsidRDefault="00D8244D" w:rsidP="00D8244D">
      <w:pPr>
        <w:numPr>
          <w:ilvl w:val="0"/>
          <w:numId w:val="2"/>
        </w:numPr>
        <w:ind w:left="0" w:firstLine="0"/>
        <w:jc w:val="both"/>
        <w:rPr>
          <w:sz w:val="22"/>
          <w:szCs w:val="22"/>
        </w:rPr>
      </w:pPr>
      <w:r w:rsidRPr="004578A7">
        <w:rPr>
          <w:sz w:val="22"/>
          <w:szCs w:val="22"/>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01FC1A35" w14:textId="77777777" w:rsidR="00D8244D" w:rsidRPr="004578A7" w:rsidRDefault="00D8244D" w:rsidP="00D8244D">
      <w:pPr>
        <w:numPr>
          <w:ilvl w:val="0"/>
          <w:numId w:val="2"/>
        </w:numPr>
        <w:ind w:left="0" w:firstLine="0"/>
        <w:jc w:val="both"/>
        <w:rPr>
          <w:sz w:val="22"/>
          <w:szCs w:val="22"/>
        </w:rPr>
      </w:pPr>
      <w:r w:rsidRPr="004578A7">
        <w:rPr>
          <w:sz w:val="22"/>
          <w:szCs w:val="22"/>
        </w:rPr>
        <w:t>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одержання неправомірної вигоди,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14:paraId="3F86203F" w14:textId="77777777" w:rsidR="00D8244D" w:rsidRPr="004578A7" w:rsidRDefault="00D8244D" w:rsidP="00D8244D">
      <w:pPr>
        <w:numPr>
          <w:ilvl w:val="0"/>
          <w:numId w:val="2"/>
        </w:numPr>
        <w:ind w:left="0" w:firstLine="0"/>
        <w:jc w:val="both"/>
        <w:rPr>
          <w:sz w:val="22"/>
          <w:szCs w:val="22"/>
        </w:rPr>
      </w:pPr>
      <w:r w:rsidRPr="004578A7">
        <w:rPr>
          <w:sz w:val="22"/>
          <w:szCs w:val="22"/>
        </w:rPr>
        <w:t>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178FE530" w14:textId="77777777" w:rsidR="00D8244D" w:rsidRPr="004578A7" w:rsidRDefault="00D8244D" w:rsidP="00D8244D">
      <w:pPr>
        <w:numPr>
          <w:ilvl w:val="0"/>
          <w:numId w:val="2"/>
        </w:numPr>
        <w:ind w:left="0" w:firstLine="0"/>
        <w:jc w:val="both"/>
        <w:rPr>
          <w:sz w:val="22"/>
          <w:szCs w:val="22"/>
        </w:rPr>
      </w:pPr>
      <w:r w:rsidRPr="004578A7">
        <w:rPr>
          <w:sz w:val="22"/>
          <w:szCs w:val="22"/>
        </w:rPr>
        <w:t>7.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065813D2" w14:textId="77777777" w:rsidR="00D8244D" w:rsidRPr="004578A7" w:rsidRDefault="00D8244D" w:rsidP="00D8244D">
      <w:pPr>
        <w:numPr>
          <w:ilvl w:val="0"/>
          <w:numId w:val="2"/>
        </w:numPr>
        <w:ind w:left="0" w:firstLine="0"/>
        <w:jc w:val="both"/>
        <w:rPr>
          <w:sz w:val="22"/>
          <w:szCs w:val="22"/>
        </w:rPr>
      </w:pPr>
      <w:r w:rsidRPr="004578A7">
        <w:rPr>
          <w:sz w:val="22"/>
          <w:szCs w:val="22"/>
        </w:rPr>
        <w:lastRenderedPageBreak/>
        <w:t>8.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7BFD074C" w14:textId="77777777" w:rsidR="00D8244D" w:rsidRPr="004578A7" w:rsidRDefault="00D8244D" w:rsidP="00D8244D">
      <w:pPr>
        <w:numPr>
          <w:ilvl w:val="0"/>
          <w:numId w:val="2"/>
        </w:numPr>
        <w:ind w:left="0" w:firstLine="0"/>
        <w:jc w:val="both"/>
        <w:rPr>
          <w:sz w:val="22"/>
          <w:szCs w:val="22"/>
        </w:rPr>
      </w:pPr>
      <w:r w:rsidRPr="004578A7">
        <w:rPr>
          <w:sz w:val="22"/>
          <w:szCs w:val="22"/>
        </w:rPr>
        <w:t>9. Сторони гарантують повну конфіденційність з питань виконання антикорупційних умов цього Договору, а також відсутність негативних наслідків для Сторони яка звернулась або для конкретних працівників, яка / які повідомили про факт порушень.</w:t>
      </w:r>
    </w:p>
    <w:p w14:paraId="350DEEAA" w14:textId="77777777" w:rsidR="00D8244D" w:rsidRPr="004578A7" w:rsidRDefault="00D8244D" w:rsidP="00D8244D">
      <w:pPr>
        <w:numPr>
          <w:ilvl w:val="0"/>
          <w:numId w:val="2"/>
        </w:numPr>
        <w:ind w:left="0" w:firstLine="0"/>
        <w:jc w:val="both"/>
        <w:rPr>
          <w:sz w:val="22"/>
          <w:szCs w:val="22"/>
        </w:rPr>
      </w:pPr>
      <w:r w:rsidRPr="004578A7">
        <w:rPr>
          <w:sz w:val="22"/>
          <w:szCs w:val="22"/>
        </w:rPr>
        <w:t>10. Сторони підтверджують, що їх працівники ознайомлені про відповідальність за порушення антикорупційного законодавства.</w:t>
      </w:r>
    </w:p>
    <w:p w14:paraId="7289B391" w14:textId="77777777" w:rsidR="00D8244D" w:rsidRPr="004578A7" w:rsidRDefault="00D8244D" w:rsidP="00D8244D">
      <w:pPr>
        <w:numPr>
          <w:ilvl w:val="0"/>
          <w:numId w:val="2"/>
        </w:numPr>
        <w:ind w:left="0" w:firstLine="0"/>
        <w:jc w:val="both"/>
        <w:rPr>
          <w:sz w:val="22"/>
          <w:szCs w:val="22"/>
        </w:rPr>
      </w:pPr>
    </w:p>
    <w:p w14:paraId="27BAAA47" w14:textId="77777777" w:rsidR="00D8244D" w:rsidRPr="004578A7" w:rsidRDefault="00D8244D" w:rsidP="00D8244D">
      <w:pPr>
        <w:numPr>
          <w:ilvl w:val="0"/>
          <w:numId w:val="2"/>
        </w:numPr>
        <w:ind w:left="0" w:firstLine="0"/>
        <w:jc w:val="center"/>
        <w:rPr>
          <w:sz w:val="22"/>
          <w:szCs w:val="22"/>
        </w:rPr>
      </w:pPr>
      <w:r w:rsidRPr="004578A7">
        <w:rPr>
          <w:sz w:val="22"/>
          <w:szCs w:val="22"/>
        </w:rPr>
        <w:t>ІХ. СТРОК ДІЇ ДОГОВОРУ</w:t>
      </w:r>
    </w:p>
    <w:p w14:paraId="3F232F26" w14:textId="29D9363D" w:rsidR="00D8244D" w:rsidRPr="002C6240" w:rsidRDefault="00D8244D" w:rsidP="00D8244D">
      <w:pPr>
        <w:numPr>
          <w:ilvl w:val="0"/>
          <w:numId w:val="2"/>
        </w:numPr>
        <w:ind w:left="0" w:firstLine="0"/>
        <w:jc w:val="both"/>
        <w:rPr>
          <w:sz w:val="22"/>
          <w:szCs w:val="22"/>
          <w:highlight w:val="yellow"/>
        </w:rPr>
      </w:pPr>
      <w:r w:rsidRPr="004578A7">
        <w:rPr>
          <w:sz w:val="22"/>
          <w:szCs w:val="22"/>
        </w:rPr>
        <w:t>1. Цей Договір набирає чинності з дати його укладення (підписання та скріплення печатками) належним чином уповноваженими представниками обох Сторін і діє</w:t>
      </w:r>
      <w:r w:rsidR="00B42A4F">
        <w:rPr>
          <w:sz w:val="22"/>
          <w:szCs w:val="22"/>
        </w:rPr>
        <w:t xml:space="preserve"> до 31 грудня 2022.</w:t>
      </w:r>
    </w:p>
    <w:p w14:paraId="43D497FA" w14:textId="77777777" w:rsidR="00D8244D" w:rsidRPr="004578A7" w:rsidRDefault="00D8244D" w:rsidP="00D8244D">
      <w:pPr>
        <w:numPr>
          <w:ilvl w:val="0"/>
          <w:numId w:val="2"/>
        </w:numPr>
        <w:ind w:left="0" w:firstLine="0"/>
        <w:jc w:val="both"/>
        <w:rPr>
          <w:sz w:val="22"/>
          <w:szCs w:val="22"/>
        </w:rPr>
      </w:pPr>
      <w:r w:rsidRPr="004578A7">
        <w:rPr>
          <w:sz w:val="22"/>
          <w:szCs w:val="22"/>
        </w:rPr>
        <w:t>2. Закінчення строку дії цього Договору не звільняє Сторони від виконання прийнятих на себе зобов’язань за цим Договором.</w:t>
      </w:r>
    </w:p>
    <w:p w14:paraId="4DD71D1F" w14:textId="77777777" w:rsidR="00D8244D" w:rsidRPr="004578A7" w:rsidRDefault="00D8244D" w:rsidP="00D8244D">
      <w:pPr>
        <w:numPr>
          <w:ilvl w:val="0"/>
          <w:numId w:val="2"/>
        </w:numPr>
        <w:ind w:left="0" w:firstLine="0"/>
        <w:jc w:val="center"/>
        <w:rPr>
          <w:sz w:val="22"/>
          <w:szCs w:val="22"/>
        </w:rPr>
      </w:pPr>
    </w:p>
    <w:p w14:paraId="50851D28" w14:textId="77777777" w:rsidR="00D8244D" w:rsidRPr="004578A7" w:rsidRDefault="00D8244D" w:rsidP="00D8244D">
      <w:pPr>
        <w:numPr>
          <w:ilvl w:val="0"/>
          <w:numId w:val="2"/>
        </w:numPr>
        <w:ind w:left="0" w:firstLine="0"/>
        <w:jc w:val="center"/>
        <w:rPr>
          <w:sz w:val="22"/>
          <w:szCs w:val="22"/>
        </w:rPr>
      </w:pPr>
      <w:r w:rsidRPr="004578A7">
        <w:rPr>
          <w:sz w:val="22"/>
          <w:szCs w:val="22"/>
        </w:rPr>
        <w:t>Х. ІНШІ УМОВИ</w:t>
      </w:r>
    </w:p>
    <w:p w14:paraId="1DBC5AC7" w14:textId="77777777" w:rsidR="00D8244D" w:rsidRPr="004578A7" w:rsidRDefault="00D8244D" w:rsidP="00D8244D">
      <w:pPr>
        <w:pStyle w:val="a7"/>
        <w:spacing w:after="0" w:line="240" w:lineRule="auto"/>
        <w:jc w:val="both"/>
        <w:rPr>
          <w:rFonts w:ascii="Times New Roman" w:hAnsi="Times New Roman"/>
        </w:rPr>
      </w:pPr>
      <w:r w:rsidRPr="004578A7">
        <w:rPr>
          <w:rFonts w:ascii="Times New Roman" w:eastAsia="Times New Roman" w:hAnsi="Times New Roman"/>
        </w:rPr>
        <w:t xml:space="preserve">1. </w:t>
      </w:r>
      <w:r w:rsidRPr="004578A7">
        <w:rPr>
          <w:rFonts w:ascii="Times New Roman" w:hAnsi="Times New Roman"/>
        </w:rPr>
        <w:t xml:space="preserve">Цей Договір являє собою повне </w:t>
      </w:r>
      <w:proofErr w:type="spellStart"/>
      <w:r w:rsidRPr="004578A7">
        <w:rPr>
          <w:rFonts w:ascii="Times New Roman" w:hAnsi="Times New Roman"/>
        </w:rPr>
        <w:t>взаємопорозуміння</w:t>
      </w:r>
      <w:proofErr w:type="spellEnd"/>
      <w:r w:rsidRPr="004578A7">
        <w:rPr>
          <w:rFonts w:ascii="Times New Roman" w:hAnsi="Times New Roman"/>
        </w:rPr>
        <w:t xml:space="preserve"> Сторін відносно предмету Договору, ціни Договору, терміну дії Договору та інших умов.</w:t>
      </w:r>
    </w:p>
    <w:p w14:paraId="5DF35690" w14:textId="77777777" w:rsidR="00D8244D" w:rsidRPr="004578A7" w:rsidRDefault="00D8244D" w:rsidP="00D8244D">
      <w:pPr>
        <w:pStyle w:val="a7"/>
        <w:spacing w:after="0" w:line="240" w:lineRule="auto"/>
        <w:jc w:val="both"/>
        <w:rPr>
          <w:rFonts w:ascii="Times New Roman" w:hAnsi="Times New Roman"/>
        </w:rPr>
      </w:pPr>
      <w:r w:rsidRPr="004578A7">
        <w:rPr>
          <w:rFonts w:ascii="Times New Roman" w:hAnsi="Times New Roman"/>
        </w:rPr>
        <w:t>2. Усі правовідносини, що витікають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До вищезазначених правовідносин можуть бути застосовані звичаї ділового обороту на підставі принципів добросовісності, розумності та справедливості.</w:t>
      </w:r>
    </w:p>
    <w:p w14:paraId="5B4CBD15" w14:textId="77777777" w:rsidR="00D8244D" w:rsidRPr="004578A7" w:rsidRDefault="00D8244D" w:rsidP="00D8244D">
      <w:pPr>
        <w:numPr>
          <w:ilvl w:val="0"/>
          <w:numId w:val="2"/>
        </w:numPr>
        <w:ind w:left="0" w:firstLine="0"/>
        <w:jc w:val="both"/>
        <w:rPr>
          <w:sz w:val="22"/>
          <w:szCs w:val="22"/>
        </w:rPr>
      </w:pPr>
      <w:r w:rsidRPr="004578A7">
        <w:rPr>
          <w:sz w:val="22"/>
          <w:szCs w:val="22"/>
        </w:rPr>
        <w:t>3. Цей Договір може бути розірваний за згодою Сторін, а також з інших підстав, передбачених чинним законодавством України та цим Договором. Розірвання цього Договору тягне припинення дії всіх Додатків до цього Договору, укладених (підписаних) між Постачальником і Покупцем.</w:t>
      </w:r>
    </w:p>
    <w:p w14:paraId="29FEC89D" w14:textId="77777777" w:rsidR="00D8244D" w:rsidRPr="004578A7" w:rsidRDefault="00D8244D" w:rsidP="00D8244D">
      <w:pPr>
        <w:numPr>
          <w:ilvl w:val="0"/>
          <w:numId w:val="2"/>
        </w:numPr>
        <w:ind w:left="0" w:firstLine="0"/>
        <w:jc w:val="both"/>
        <w:rPr>
          <w:sz w:val="22"/>
          <w:szCs w:val="22"/>
        </w:rPr>
      </w:pPr>
      <w:r w:rsidRPr="004578A7">
        <w:rPr>
          <w:sz w:val="22"/>
          <w:szCs w:val="22"/>
        </w:rPr>
        <w:t>4. Всі зміни, доповнення та Додатки до цього Договору повинні бути здійснені в письмовій формі і підписані належним чином уповноваженими представниками обох Сторін та скріплені їх печатками. Всі зміни, Додатки і доповнення, складені в належній формі і відповідно до умов цього Договору, є його складовою і невід'ємною частиною.</w:t>
      </w:r>
    </w:p>
    <w:p w14:paraId="2E62FDC9" w14:textId="77777777" w:rsidR="00D8244D" w:rsidRPr="004578A7" w:rsidRDefault="00D8244D" w:rsidP="00D8244D">
      <w:pPr>
        <w:pStyle w:val="a7"/>
        <w:spacing w:after="0" w:line="240" w:lineRule="auto"/>
        <w:jc w:val="both"/>
        <w:rPr>
          <w:rFonts w:ascii="Times New Roman" w:hAnsi="Times New Roman"/>
        </w:rPr>
      </w:pPr>
      <w:r w:rsidRPr="004578A7">
        <w:rPr>
          <w:rFonts w:ascii="Times New Roman" w:hAnsi="Times New Roman"/>
        </w:rPr>
        <w:t xml:space="preserve">5. Істотні умови Договору не можуть змінюватися після його підписання до виконання зобов’язань сторонами в повному обсязі, крім випадків, </w:t>
      </w:r>
      <w:r w:rsidRPr="004578A7">
        <w:rPr>
          <w:rFonts w:ascii="Times New Roman" w:hAnsi="Times New Roman"/>
          <w:lang w:eastAsia="ru-RU"/>
        </w:rPr>
        <w:t xml:space="preserve">визначених частиною п’ятою </w:t>
      </w:r>
      <w:r w:rsidRPr="004578A7">
        <w:rPr>
          <w:rStyle w:val="rvts0"/>
        </w:rPr>
        <w:t>статі 41 Закону України «Про публічні закупівлі», а саме</w:t>
      </w:r>
      <w:r w:rsidRPr="004578A7">
        <w:rPr>
          <w:rFonts w:ascii="Times New Roman" w:hAnsi="Times New Roman"/>
        </w:rPr>
        <w:t>:</w:t>
      </w:r>
    </w:p>
    <w:p w14:paraId="26AEDE30" w14:textId="77777777" w:rsidR="00D8244D" w:rsidRPr="004578A7" w:rsidRDefault="00D8244D" w:rsidP="00D8244D">
      <w:pPr>
        <w:pStyle w:val="rvps2"/>
        <w:shd w:val="clear" w:color="auto" w:fill="FFFFFF"/>
        <w:spacing w:before="0" w:beforeAutospacing="0" w:after="0" w:afterAutospacing="0"/>
        <w:jc w:val="both"/>
        <w:rPr>
          <w:sz w:val="22"/>
          <w:szCs w:val="22"/>
          <w:lang w:val="uk-UA"/>
        </w:rPr>
      </w:pPr>
      <w:bookmarkStart w:id="5" w:name="n1769"/>
      <w:bookmarkEnd w:id="5"/>
      <w:r w:rsidRPr="004578A7">
        <w:rPr>
          <w:sz w:val="22"/>
          <w:szCs w:val="22"/>
          <w:lang w:val="uk-UA"/>
        </w:rPr>
        <w:t>1) покращення якості предмета закупівлі, за умови що таке покращення не призведе до збільшення суми, визначеної в Договорі;</w:t>
      </w:r>
    </w:p>
    <w:p w14:paraId="1D8EACEF" w14:textId="77777777" w:rsidR="00D8244D" w:rsidRPr="004578A7" w:rsidRDefault="00D8244D" w:rsidP="00D8244D">
      <w:pPr>
        <w:pStyle w:val="rvps2"/>
        <w:shd w:val="clear" w:color="auto" w:fill="FFFFFF"/>
        <w:spacing w:before="0" w:beforeAutospacing="0" w:after="0" w:afterAutospacing="0"/>
        <w:jc w:val="both"/>
        <w:rPr>
          <w:sz w:val="22"/>
          <w:szCs w:val="22"/>
          <w:lang w:val="uk-UA"/>
        </w:rPr>
      </w:pPr>
      <w:bookmarkStart w:id="6" w:name="n1772"/>
      <w:bookmarkEnd w:id="6"/>
      <w:r w:rsidRPr="004578A7">
        <w:rPr>
          <w:sz w:val="22"/>
          <w:szCs w:val="22"/>
          <w:lang w:val="uk-UA"/>
        </w:rPr>
        <w:t>2)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058D09F8" w14:textId="77777777" w:rsidR="00D8244D" w:rsidRPr="004578A7" w:rsidRDefault="00D8244D" w:rsidP="00D8244D">
      <w:pPr>
        <w:pStyle w:val="rvps2"/>
        <w:shd w:val="clear" w:color="auto" w:fill="FFFFFF"/>
        <w:spacing w:before="0" w:beforeAutospacing="0" w:after="0" w:afterAutospacing="0"/>
        <w:jc w:val="both"/>
        <w:rPr>
          <w:sz w:val="22"/>
          <w:szCs w:val="22"/>
          <w:shd w:val="clear" w:color="auto" w:fill="FFFFFF"/>
          <w:lang w:val="uk-UA"/>
        </w:rPr>
      </w:pPr>
      <w:bookmarkStart w:id="7" w:name="n1773"/>
      <w:bookmarkEnd w:id="7"/>
      <w:r w:rsidRPr="004578A7">
        <w:rPr>
          <w:sz w:val="22"/>
          <w:szCs w:val="22"/>
          <w:lang w:val="uk-UA"/>
        </w:rPr>
        <w:t xml:space="preserve">3) погодження зміни ціни в Договорі в бік зменшення (без зміни якості товару), </w:t>
      </w:r>
      <w:r w:rsidRPr="004578A7">
        <w:rPr>
          <w:sz w:val="22"/>
          <w:szCs w:val="22"/>
          <w:shd w:val="clear" w:color="auto" w:fill="FFFFFF"/>
          <w:lang w:val="uk-UA"/>
        </w:rPr>
        <w:t>у тому числі у разі коливання ціни товару на ринку.</w:t>
      </w:r>
    </w:p>
    <w:p w14:paraId="0EC42AF7" w14:textId="77777777" w:rsidR="00D8244D" w:rsidRPr="004578A7" w:rsidRDefault="00D8244D" w:rsidP="00D8244D">
      <w:pPr>
        <w:numPr>
          <w:ilvl w:val="0"/>
          <w:numId w:val="2"/>
        </w:numPr>
        <w:ind w:left="0" w:firstLine="0"/>
        <w:jc w:val="both"/>
        <w:rPr>
          <w:sz w:val="22"/>
          <w:szCs w:val="22"/>
        </w:rPr>
      </w:pPr>
      <w:r w:rsidRPr="004578A7">
        <w:rPr>
          <w:sz w:val="22"/>
          <w:szCs w:val="22"/>
        </w:rPr>
        <w:t>6. Згідно з чинним законодавством України:</w:t>
      </w:r>
    </w:p>
    <w:p w14:paraId="16B0FE3B" w14:textId="77777777" w:rsidR="00D8244D" w:rsidRPr="004578A7" w:rsidRDefault="00D8244D" w:rsidP="00D8244D">
      <w:pPr>
        <w:numPr>
          <w:ilvl w:val="0"/>
          <w:numId w:val="2"/>
        </w:numPr>
        <w:ind w:left="0" w:firstLine="0"/>
        <w:jc w:val="both"/>
        <w:rPr>
          <w:sz w:val="22"/>
          <w:szCs w:val="22"/>
        </w:rPr>
      </w:pPr>
      <w:r w:rsidRPr="004578A7">
        <w:rPr>
          <w:sz w:val="22"/>
          <w:szCs w:val="22"/>
        </w:rPr>
        <w:t>- Покупець є неприбутковою організацією;</w:t>
      </w:r>
    </w:p>
    <w:p w14:paraId="1F15CF43" w14:textId="77777777" w:rsidR="00D8244D" w:rsidRPr="004578A7" w:rsidRDefault="00D8244D" w:rsidP="00D8244D">
      <w:pPr>
        <w:numPr>
          <w:ilvl w:val="0"/>
          <w:numId w:val="2"/>
        </w:numPr>
        <w:ind w:left="0" w:firstLine="0"/>
        <w:jc w:val="both"/>
        <w:rPr>
          <w:sz w:val="22"/>
          <w:szCs w:val="22"/>
        </w:rPr>
      </w:pPr>
      <w:r w:rsidRPr="004578A7">
        <w:rPr>
          <w:sz w:val="22"/>
          <w:szCs w:val="22"/>
        </w:rPr>
        <w:t xml:space="preserve">- Постачальник є платником </w:t>
      </w:r>
      <w:r w:rsidRPr="004578A7">
        <w:rPr>
          <w:rFonts w:eastAsia="MS Mincho"/>
          <w:sz w:val="22"/>
          <w:szCs w:val="22"/>
        </w:rPr>
        <w:t>______________________________________________.</w:t>
      </w:r>
    </w:p>
    <w:p w14:paraId="22BD0F2A" w14:textId="77777777" w:rsidR="00D8244D" w:rsidRPr="004578A7" w:rsidRDefault="00D8244D" w:rsidP="00D8244D">
      <w:pPr>
        <w:numPr>
          <w:ilvl w:val="0"/>
          <w:numId w:val="2"/>
        </w:numPr>
        <w:ind w:left="0" w:firstLine="0"/>
        <w:jc w:val="both"/>
        <w:rPr>
          <w:sz w:val="22"/>
          <w:szCs w:val="22"/>
        </w:rPr>
      </w:pPr>
      <w:r w:rsidRPr="004578A7">
        <w:rPr>
          <w:sz w:val="22"/>
          <w:szCs w:val="22"/>
        </w:rPr>
        <w:t>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(п'яти) календарних днів з моменту настання відповідних змін.</w:t>
      </w:r>
    </w:p>
    <w:p w14:paraId="49FB7F38" w14:textId="77777777" w:rsidR="00D8244D" w:rsidRPr="004578A7" w:rsidRDefault="00D8244D" w:rsidP="00D8244D">
      <w:pPr>
        <w:numPr>
          <w:ilvl w:val="0"/>
          <w:numId w:val="2"/>
        </w:numPr>
        <w:ind w:left="0" w:firstLine="0"/>
        <w:jc w:val="both"/>
        <w:rPr>
          <w:sz w:val="22"/>
          <w:szCs w:val="22"/>
        </w:rPr>
      </w:pPr>
      <w:r w:rsidRPr="004578A7">
        <w:rPr>
          <w:sz w:val="22"/>
          <w:szCs w:val="22"/>
        </w:rPr>
        <w:t>8. З моменту підписання цього Договору всі попередні переговори, листування та угоди, пов'язані з предметом цього Договору, втрачають силу.</w:t>
      </w:r>
    </w:p>
    <w:p w14:paraId="504C73B0" w14:textId="77777777" w:rsidR="00D8244D" w:rsidRPr="004578A7" w:rsidRDefault="00D8244D" w:rsidP="00D8244D">
      <w:pPr>
        <w:numPr>
          <w:ilvl w:val="0"/>
          <w:numId w:val="2"/>
        </w:numPr>
        <w:ind w:left="0" w:firstLine="0"/>
        <w:jc w:val="both"/>
        <w:rPr>
          <w:sz w:val="22"/>
          <w:szCs w:val="22"/>
        </w:rPr>
      </w:pPr>
      <w:r w:rsidRPr="004578A7">
        <w:rPr>
          <w:sz w:val="22"/>
          <w:szCs w:val="22"/>
        </w:rPr>
        <w:t>9.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w:t>
      </w:r>
    </w:p>
    <w:p w14:paraId="1FFF19CE" w14:textId="77777777" w:rsidR="00D8244D" w:rsidRPr="004578A7" w:rsidRDefault="00D8244D" w:rsidP="00D8244D">
      <w:pPr>
        <w:numPr>
          <w:ilvl w:val="0"/>
          <w:numId w:val="2"/>
        </w:numPr>
        <w:ind w:left="0" w:firstLine="0"/>
        <w:jc w:val="both"/>
        <w:rPr>
          <w:sz w:val="22"/>
          <w:szCs w:val="22"/>
        </w:rPr>
      </w:pPr>
      <w:r w:rsidRPr="004578A7">
        <w:rPr>
          <w:sz w:val="22"/>
          <w:szCs w:val="22"/>
        </w:rPr>
        <w:t>10. Цей Договір складений при повному розумінні Сторонами його умов та термінології, українською мовою, у трьох автентичних примірниках, які мають однакову юридичну силу, - по одному для кожної із Сторін і для уповноваженого органу (Регіональний сервісний центр МВС) для реєстрації транспортного засобу.</w:t>
      </w:r>
    </w:p>
    <w:p w14:paraId="188DB8C6" w14:textId="77777777" w:rsidR="00D8244D" w:rsidRPr="004578A7" w:rsidRDefault="00D8244D" w:rsidP="00D8244D">
      <w:pPr>
        <w:numPr>
          <w:ilvl w:val="0"/>
          <w:numId w:val="2"/>
        </w:numPr>
        <w:ind w:left="0" w:firstLine="0"/>
        <w:jc w:val="both"/>
        <w:rPr>
          <w:sz w:val="22"/>
          <w:szCs w:val="22"/>
        </w:rPr>
      </w:pPr>
    </w:p>
    <w:tbl>
      <w:tblPr>
        <w:tblW w:w="0" w:type="dxa"/>
        <w:jc w:val="center"/>
        <w:tblLayout w:type="fixed"/>
        <w:tblLook w:val="04A0" w:firstRow="1" w:lastRow="0" w:firstColumn="1" w:lastColumn="0" w:noHBand="0" w:noVBand="1"/>
      </w:tblPr>
      <w:tblGrid>
        <w:gridCol w:w="5317"/>
        <w:gridCol w:w="4430"/>
      </w:tblGrid>
      <w:tr w:rsidR="00D8244D" w:rsidRPr="004578A7" w14:paraId="230CFF69" w14:textId="77777777" w:rsidTr="00E1016B">
        <w:trPr>
          <w:jc w:val="center"/>
        </w:trPr>
        <w:tc>
          <w:tcPr>
            <w:tcW w:w="5317" w:type="dxa"/>
            <w:hideMark/>
          </w:tcPr>
          <w:p w14:paraId="0FF63B9B" w14:textId="77777777" w:rsidR="00D8244D" w:rsidRPr="004578A7" w:rsidRDefault="00D8244D" w:rsidP="00E1016B">
            <w:pPr>
              <w:pStyle w:val="1"/>
              <w:keepNext w:val="0"/>
              <w:widowControl w:val="0"/>
              <w:spacing w:before="0" w:after="0"/>
              <w:rPr>
                <w:sz w:val="22"/>
                <w:szCs w:val="22"/>
              </w:rPr>
            </w:pPr>
            <w:r w:rsidRPr="004578A7">
              <w:rPr>
                <w:sz w:val="22"/>
                <w:szCs w:val="22"/>
              </w:rPr>
              <w:lastRenderedPageBreak/>
              <w:t>ПОКУПЕЦЬ:</w:t>
            </w:r>
          </w:p>
        </w:tc>
        <w:tc>
          <w:tcPr>
            <w:tcW w:w="4430" w:type="dxa"/>
            <w:hideMark/>
          </w:tcPr>
          <w:p w14:paraId="74595B35" w14:textId="77777777" w:rsidR="00D8244D" w:rsidRPr="004578A7" w:rsidRDefault="00D8244D" w:rsidP="00E1016B">
            <w:pPr>
              <w:pStyle w:val="1"/>
              <w:keepNext w:val="0"/>
              <w:widowControl w:val="0"/>
              <w:spacing w:before="0" w:after="0"/>
              <w:rPr>
                <w:sz w:val="22"/>
                <w:szCs w:val="22"/>
              </w:rPr>
            </w:pPr>
            <w:r w:rsidRPr="004578A7">
              <w:rPr>
                <w:sz w:val="22"/>
                <w:szCs w:val="22"/>
              </w:rPr>
              <w:t>ПОСТАЧАЛЬНИК:</w:t>
            </w:r>
          </w:p>
        </w:tc>
      </w:tr>
      <w:tr w:rsidR="00D8244D" w:rsidRPr="004578A7" w14:paraId="7383C8E9" w14:textId="77777777" w:rsidTr="00E1016B">
        <w:trPr>
          <w:jc w:val="center"/>
        </w:trPr>
        <w:tc>
          <w:tcPr>
            <w:tcW w:w="5317" w:type="dxa"/>
          </w:tcPr>
          <w:p w14:paraId="44AF1C10" w14:textId="77777777" w:rsidR="00D8244D" w:rsidRPr="004578A7" w:rsidRDefault="00D8244D" w:rsidP="00E1016B">
            <w:pPr>
              <w:pStyle w:val="10"/>
              <w:jc w:val="left"/>
              <w:rPr>
                <w:rFonts w:ascii="Times New Roman" w:hAnsi="Times New Roman" w:cs="Times New Roman"/>
                <w:sz w:val="22"/>
                <w:szCs w:val="22"/>
              </w:rPr>
            </w:pPr>
            <w:r w:rsidRPr="004578A7">
              <w:rPr>
                <w:rFonts w:ascii="Times New Roman" w:hAnsi="Times New Roman" w:cs="Times New Roman"/>
                <w:b/>
                <w:bCs/>
                <w:sz w:val="22"/>
                <w:szCs w:val="22"/>
              </w:rPr>
              <w:t>Виконавчий комітет</w:t>
            </w:r>
          </w:p>
          <w:p w14:paraId="0CD45F24" w14:textId="77777777" w:rsidR="00D8244D" w:rsidRPr="004578A7" w:rsidRDefault="00D8244D" w:rsidP="00E1016B">
            <w:pPr>
              <w:pStyle w:val="10"/>
              <w:jc w:val="left"/>
              <w:rPr>
                <w:rFonts w:ascii="Times New Roman" w:hAnsi="Times New Roman" w:cs="Times New Roman"/>
                <w:sz w:val="22"/>
                <w:szCs w:val="22"/>
              </w:rPr>
            </w:pPr>
            <w:proofErr w:type="spellStart"/>
            <w:r w:rsidRPr="004578A7">
              <w:rPr>
                <w:rFonts w:ascii="Times New Roman" w:hAnsi="Times New Roman" w:cs="Times New Roman"/>
                <w:b/>
                <w:bCs/>
                <w:sz w:val="22"/>
                <w:szCs w:val="22"/>
              </w:rPr>
              <w:t>Мирноградської</w:t>
            </w:r>
            <w:proofErr w:type="spellEnd"/>
            <w:r w:rsidRPr="004578A7">
              <w:rPr>
                <w:rFonts w:ascii="Times New Roman" w:hAnsi="Times New Roman" w:cs="Times New Roman"/>
                <w:b/>
                <w:bCs/>
                <w:sz w:val="22"/>
                <w:szCs w:val="22"/>
              </w:rPr>
              <w:t xml:space="preserve"> міської ради</w:t>
            </w:r>
          </w:p>
          <w:p w14:paraId="4A52ACF0" w14:textId="77777777" w:rsidR="00D8244D" w:rsidRPr="004578A7" w:rsidRDefault="00D8244D" w:rsidP="00E1016B">
            <w:pPr>
              <w:pStyle w:val="10"/>
              <w:jc w:val="left"/>
              <w:rPr>
                <w:rFonts w:ascii="Times New Roman" w:hAnsi="Times New Roman" w:cs="Times New Roman"/>
                <w:sz w:val="22"/>
                <w:szCs w:val="22"/>
              </w:rPr>
            </w:pPr>
            <w:r w:rsidRPr="004578A7">
              <w:rPr>
                <w:rFonts w:ascii="Times New Roman" w:eastAsia="Calibri" w:hAnsi="Times New Roman" w:cs="Times New Roman"/>
                <w:sz w:val="22"/>
                <w:szCs w:val="22"/>
              </w:rPr>
              <w:t xml:space="preserve">Юридична адреса: </w:t>
            </w:r>
            <w:r w:rsidRPr="004578A7">
              <w:rPr>
                <w:rFonts w:ascii="Times New Roman" w:hAnsi="Times New Roman" w:cs="Times New Roman"/>
                <w:sz w:val="22"/>
                <w:szCs w:val="22"/>
              </w:rPr>
              <w:t xml:space="preserve">85323, Донецька область, </w:t>
            </w:r>
          </w:p>
          <w:p w14:paraId="60C14A41" w14:textId="77777777" w:rsidR="00D8244D" w:rsidRPr="004578A7" w:rsidRDefault="00D8244D" w:rsidP="00E1016B">
            <w:pPr>
              <w:pStyle w:val="10"/>
              <w:jc w:val="left"/>
              <w:rPr>
                <w:rFonts w:ascii="Times New Roman" w:hAnsi="Times New Roman" w:cs="Times New Roman"/>
                <w:sz w:val="22"/>
                <w:szCs w:val="22"/>
              </w:rPr>
            </w:pPr>
            <w:r w:rsidRPr="004578A7">
              <w:rPr>
                <w:rFonts w:ascii="Times New Roman" w:hAnsi="Times New Roman" w:cs="Times New Roman"/>
                <w:sz w:val="22"/>
                <w:szCs w:val="22"/>
              </w:rPr>
              <w:t xml:space="preserve">Покровський район, м. </w:t>
            </w:r>
            <w:proofErr w:type="spellStart"/>
            <w:r w:rsidRPr="004578A7">
              <w:rPr>
                <w:rFonts w:ascii="Times New Roman" w:hAnsi="Times New Roman" w:cs="Times New Roman"/>
                <w:sz w:val="22"/>
                <w:szCs w:val="22"/>
              </w:rPr>
              <w:t>Мирноград</w:t>
            </w:r>
            <w:proofErr w:type="spellEnd"/>
            <w:r w:rsidRPr="004578A7">
              <w:rPr>
                <w:rFonts w:ascii="Times New Roman" w:hAnsi="Times New Roman" w:cs="Times New Roman"/>
                <w:sz w:val="22"/>
                <w:szCs w:val="22"/>
              </w:rPr>
              <w:t>,</w:t>
            </w:r>
          </w:p>
          <w:p w14:paraId="724A7BFF" w14:textId="77777777" w:rsidR="00D8244D" w:rsidRPr="004578A7" w:rsidRDefault="00D8244D" w:rsidP="00E1016B">
            <w:pPr>
              <w:pStyle w:val="10"/>
              <w:jc w:val="left"/>
              <w:rPr>
                <w:rFonts w:ascii="Times New Roman" w:hAnsi="Times New Roman" w:cs="Times New Roman"/>
                <w:sz w:val="22"/>
                <w:szCs w:val="22"/>
              </w:rPr>
            </w:pPr>
            <w:r w:rsidRPr="004578A7">
              <w:rPr>
                <w:rFonts w:ascii="Times New Roman" w:hAnsi="Times New Roman" w:cs="Times New Roman"/>
                <w:sz w:val="22"/>
                <w:szCs w:val="22"/>
              </w:rPr>
              <w:t xml:space="preserve"> вул. Центральна, буд. 9</w:t>
            </w:r>
          </w:p>
          <w:p w14:paraId="2E83E46B" w14:textId="77777777" w:rsidR="00D8244D" w:rsidRPr="004578A7" w:rsidRDefault="00D8244D" w:rsidP="00E1016B">
            <w:pPr>
              <w:pStyle w:val="10"/>
              <w:jc w:val="left"/>
              <w:rPr>
                <w:rFonts w:ascii="Times New Roman" w:hAnsi="Times New Roman" w:cs="Times New Roman"/>
                <w:sz w:val="22"/>
                <w:szCs w:val="22"/>
              </w:rPr>
            </w:pPr>
            <w:r w:rsidRPr="004578A7">
              <w:rPr>
                <w:rFonts w:ascii="Times New Roman" w:eastAsia="Calibri" w:hAnsi="Times New Roman" w:cs="Times New Roman"/>
                <w:sz w:val="22"/>
                <w:szCs w:val="22"/>
              </w:rPr>
              <w:t>Поштова адреса:</w:t>
            </w:r>
            <w:r w:rsidRPr="004578A7">
              <w:rPr>
                <w:rFonts w:ascii="Times New Roman" w:hAnsi="Times New Roman" w:cs="Times New Roman"/>
                <w:sz w:val="22"/>
                <w:szCs w:val="22"/>
              </w:rPr>
              <w:t xml:space="preserve"> 85323, Донецька область, </w:t>
            </w:r>
          </w:p>
          <w:p w14:paraId="14DE9D3D" w14:textId="77777777" w:rsidR="00D8244D" w:rsidRPr="004578A7" w:rsidRDefault="00D8244D" w:rsidP="00E1016B">
            <w:pPr>
              <w:pStyle w:val="10"/>
              <w:jc w:val="left"/>
              <w:rPr>
                <w:rFonts w:ascii="Times New Roman" w:hAnsi="Times New Roman" w:cs="Times New Roman"/>
                <w:sz w:val="22"/>
                <w:szCs w:val="22"/>
              </w:rPr>
            </w:pPr>
            <w:r w:rsidRPr="004578A7">
              <w:rPr>
                <w:rFonts w:ascii="Times New Roman" w:hAnsi="Times New Roman" w:cs="Times New Roman"/>
                <w:sz w:val="22"/>
                <w:szCs w:val="22"/>
              </w:rPr>
              <w:t xml:space="preserve">м. </w:t>
            </w:r>
            <w:proofErr w:type="spellStart"/>
            <w:r w:rsidRPr="004578A7">
              <w:rPr>
                <w:rFonts w:ascii="Times New Roman" w:hAnsi="Times New Roman" w:cs="Times New Roman"/>
                <w:sz w:val="22"/>
                <w:szCs w:val="22"/>
              </w:rPr>
              <w:t>Мирноград</w:t>
            </w:r>
            <w:proofErr w:type="spellEnd"/>
            <w:r w:rsidRPr="004578A7">
              <w:rPr>
                <w:rFonts w:ascii="Times New Roman" w:hAnsi="Times New Roman" w:cs="Times New Roman"/>
                <w:sz w:val="22"/>
                <w:szCs w:val="22"/>
              </w:rPr>
              <w:t>, вул. Центральна, буд. 9</w:t>
            </w:r>
          </w:p>
          <w:p w14:paraId="3B42E1C3" w14:textId="77777777" w:rsidR="00D8244D" w:rsidRPr="004578A7" w:rsidRDefault="00D8244D" w:rsidP="00E1016B">
            <w:pPr>
              <w:tabs>
                <w:tab w:val="left" w:pos="720"/>
                <w:tab w:val="left" w:pos="840"/>
              </w:tabs>
              <w:autoSpaceDE w:val="0"/>
              <w:rPr>
                <w:sz w:val="22"/>
                <w:szCs w:val="22"/>
              </w:rPr>
            </w:pPr>
            <w:r w:rsidRPr="004578A7">
              <w:rPr>
                <w:sz w:val="22"/>
                <w:szCs w:val="22"/>
              </w:rPr>
              <w:t>Р/р UA________________________________</w:t>
            </w:r>
          </w:p>
          <w:p w14:paraId="0FDBBCF3" w14:textId="77777777" w:rsidR="00D8244D" w:rsidRPr="004578A7" w:rsidRDefault="00D8244D" w:rsidP="00E1016B">
            <w:pPr>
              <w:rPr>
                <w:sz w:val="22"/>
                <w:szCs w:val="22"/>
              </w:rPr>
            </w:pPr>
            <w:r w:rsidRPr="004578A7">
              <w:rPr>
                <w:sz w:val="22"/>
                <w:szCs w:val="22"/>
              </w:rPr>
              <w:t>Державна казначейська служба України, м. Київ</w:t>
            </w:r>
          </w:p>
          <w:p w14:paraId="7BEC7836" w14:textId="77777777" w:rsidR="00D8244D" w:rsidRPr="004578A7" w:rsidRDefault="00D8244D" w:rsidP="00E1016B">
            <w:pPr>
              <w:rPr>
                <w:sz w:val="22"/>
                <w:szCs w:val="22"/>
              </w:rPr>
            </w:pPr>
            <w:r w:rsidRPr="004578A7">
              <w:rPr>
                <w:sz w:val="22"/>
                <w:szCs w:val="22"/>
              </w:rPr>
              <w:t>МФО 820172</w:t>
            </w:r>
          </w:p>
          <w:p w14:paraId="39CCA9D3" w14:textId="77777777" w:rsidR="00D8244D" w:rsidRPr="004578A7" w:rsidRDefault="00D8244D" w:rsidP="00E1016B">
            <w:pPr>
              <w:pStyle w:val="10"/>
              <w:tabs>
                <w:tab w:val="left" w:pos="1104"/>
              </w:tabs>
              <w:jc w:val="left"/>
              <w:rPr>
                <w:rFonts w:ascii="Times New Roman" w:hAnsi="Times New Roman" w:cs="Times New Roman"/>
                <w:sz w:val="22"/>
                <w:szCs w:val="22"/>
              </w:rPr>
            </w:pPr>
            <w:r w:rsidRPr="004578A7">
              <w:rPr>
                <w:rFonts w:ascii="Times New Roman" w:hAnsi="Times New Roman" w:cs="Times New Roman"/>
                <w:sz w:val="22"/>
                <w:szCs w:val="22"/>
              </w:rPr>
              <w:t>Код ЄДРПОУ 33123536</w:t>
            </w:r>
          </w:p>
          <w:p w14:paraId="7B9BE761" w14:textId="77777777" w:rsidR="00D8244D" w:rsidRPr="004578A7" w:rsidRDefault="00D8244D" w:rsidP="00E1016B">
            <w:pPr>
              <w:rPr>
                <w:sz w:val="22"/>
                <w:szCs w:val="22"/>
              </w:rPr>
            </w:pPr>
            <w:proofErr w:type="spellStart"/>
            <w:r w:rsidRPr="004578A7">
              <w:rPr>
                <w:sz w:val="22"/>
                <w:szCs w:val="22"/>
              </w:rPr>
              <w:t>тел</w:t>
            </w:r>
            <w:proofErr w:type="spellEnd"/>
            <w:r w:rsidRPr="004578A7">
              <w:rPr>
                <w:sz w:val="22"/>
                <w:szCs w:val="22"/>
              </w:rPr>
              <w:t>.: +380623961122</w:t>
            </w:r>
          </w:p>
          <w:p w14:paraId="27086B60" w14:textId="77777777" w:rsidR="00D8244D" w:rsidRPr="004578A7" w:rsidRDefault="00D8244D" w:rsidP="00E1016B">
            <w:pPr>
              <w:rPr>
                <w:sz w:val="22"/>
                <w:szCs w:val="22"/>
              </w:rPr>
            </w:pPr>
            <w:r w:rsidRPr="004578A7">
              <w:rPr>
                <w:sz w:val="22"/>
                <w:szCs w:val="22"/>
              </w:rPr>
              <w:t>е-</w:t>
            </w:r>
            <w:proofErr w:type="spellStart"/>
            <w:r w:rsidRPr="004578A7">
              <w:rPr>
                <w:sz w:val="22"/>
                <w:szCs w:val="22"/>
              </w:rPr>
              <w:t>mail</w:t>
            </w:r>
            <w:proofErr w:type="spellEnd"/>
            <w:r w:rsidRPr="004578A7">
              <w:rPr>
                <w:sz w:val="22"/>
                <w:szCs w:val="22"/>
              </w:rPr>
              <w:t xml:space="preserve">: </w:t>
            </w:r>
            <w:hyperlink r:id="rId6" w:history="1">
              <w:r w:rsidRPr="004578A7">
                <w:rPr>
                  <w:rStyle w:val="a5"/>
                  <w:sz w:val="22"/>
                  <w:szCs w:val="22"/>
                </w:rPr>
                <w:t>mail@myrnograd-rada.gov.ua</w:t>
              </w:r>
            </w:hyperlink>
          </w:p>
          <w:p w14:paraId="090C1486" w14:textId="77777777" w:rsidR="00D8244D" w:rsidRPr="004578A7" w:rsidRDefault="00D8244D" w:rsidP="00E1016B">
            <w:pPr>
              <w:pStyle w:val="10"/>
              <w:tabs>
                <w:tab w:val="left" w:pos="1104"/>
              </w:tabs>
              <w:jc w:val="left"/>
              <w:rPr>
                <w:rFonts w:ascii="Times New Roman" w:hAnsi="Times New Roman" w:cs="Times New Roman"/>
                <w:sz w:val="22"/>
                <w:szCs w:val="22"/>
                <w:u w:val="single"/>
              </w:rPr>
            </w:pPr>
          </w:p>
          <w:p w14:paraId="2F7C1992" w14:textId="77777777" w:rsidR="00D8244D" w:rsidRPr="004578A7" w:rsidRDefault="00D8244D" w:rsidP="00E1016B">
            <w:pPr>
              <w:pStyle w:val="10"/>
              <w:tabs>
                <w:tab w:val="left" w:pos="1104"/>
              </w:tabs>
              <w:jc w:val="left"/>
              <w:rPr>
                <w:rFonts w:ascii="Times New Roman" w:hAnsi="Times New Roman" w:cs="Times New Roman"/>
                <w:sz w:val="22"/>
                <w:szCs w:val="22"/>
                <w:u w:val="single"/>
              </w:rPr>
            </w:pPr>
          </w:p>
          <w:p w14:paraId="46EDB50E" w14:textId="77777777" w:rsidR="00D8244D" w:rsidRPr="004578A7" w:rsidRDefault="00D8244D" w:rsidP="00E1016B">
            <w:pPr>
              <w:pStyle w:val="10"/>
              <w:tabs>
                <w:tab w:val="left" w:pos="1104"/>
              </w:tabs>
              <w:jc w:val="left"/>
              <w:rPr>
                <w:rFonts w:ascii="Times New Roman" w:hAnsi="Times New Roman" w:cs="Times New Roman"/>
                <w:sz w:val="22"/>
                <w:szCs w:val="22"/>
                <w:u w:val="single"/>
              </w:rPr>
            </w:pPr>
          </w:p>
          <w:p w14:paraId="2847AAB6" w14:textId="77777777" w:rsidR="00D8244D" w:rsidRPr="004578A7" w:rsidRDefault="00D8244D" w:rsidP="00E1016B">
            <w:pPr>
              <w:pStyle w:val="10"/>
              <w:tabs>
                <w:tab w:val="left" w:pos="1104"/>
              </w:tabs>
              <w:jc w:val="left"/>
              <w:rPr>
                <w:rFonts w:ascii="Times New Roman" w:hAnsi="Times New Roman" w:cs="Times New Roman"/>
                <w:sz w:val="22"/>
                <w:szCs w:val="22"/>
                <w:u w:val="single"/>
              </w:rPr>
            </w:pPr>
          </w:p>
          <w:p w14:paraId="606CCCAD" w14:textId="77777777" w:rsidR="00D8244D" w:rsidRPr="004578A7" w:rsidRDefault="00D8244D" w:rsidP="00E1016B">
            <w:pPr>
              <w:pStyle w:val="10"/>
              <w:tabs>
                <w:tab w:val="left" w:pos="1104"/>
              </w:tabs>
              <w:jc w:val="left"/>
              <w:rPr>
                <w:rFonts w:ascii="Times New Roman" w:hAnsi="Times New Roman" w:cs="Times New Roman"/>
                <w:sz w:val="22"/>
                <w:szCs w:val="22"/>
              </w:rPr>
            </w:pPr>
            <w:r w:rsidRPr="004578A7">
              <w:rPr>
                <w:rFonts w:ascii="Times New Roman" w:hAnsi="Times New Roman" w:cs="Times New Roman"/>
                <w:sz w:val="22"/>
                <w:szCs w:val="22"/>
              </w:rPr>
              <w:t>Міський голова</w:t>
            </w:r>
          </w:p>
          <w:p w14:paraId="48F4EA67" w14:textId="77777777" w:rsidR="00D8244D" w:rsidRPr="004578A7" w:rsidRDefault="00D8244D" w:rsidP="00E1016B">
            <w:pPr>
              <w:pStyle w:val="10"/>
              <w:tabs>
                <w:tab w:val="left" w:pos="1104"/>
              </w:tabs>
              <w:jc w:val="left"/>
              <w:rPr>
                <w:rFonts w:ascii="Times New Roman" w:hAnsi="Times New Roman" w:cs="Times New Roman"/>
                <w:sz w:val="22"/>
                <w:szCs w:val="22"/>
                <w:u w:val="single"/>
              </w:rPr>
            </w:pPr>
          </w:p>
          <w:p w14:paraId="76D15E49" w14:textId="77777777" w:rsidR="00D8244D" w:rsidRPr="004578A7" w:rsidRDefault="00D8244D" w:rsidP="00E1016B">
            <w:pPr>
              <w:rPr>
                <w:sz w:val="22"/>
                <w:szCs w:val="22"/>
              </w:rPr>
            </w:pPr>
            <w:r w:rsidRPr="004578A7">
              <w:rPr>
                <w:sz w:val="22"/>
                <w:szCs w:val="22"/>
              </w:rPr>
              <w:t>________________ Олександр БРИКАЛОВ</w:t>
            </w:r>
          </w:p>
          <w:p w14:paraId="591B13CC" w14:textId="77777777" w:rsidR="00D8244D" w:rsidRPr="004578A7" w:rsidRDefault="00D8244D" w:rsidP="00E1016B">
            <w:pPr>
              <w:rPr>
                <w:bCs/>
                <w:sz w:val="22"/>
                <w:szCs w:val="22"/>
              </w:rPr>
            </w:pPr>
            <w:r w:rsidRPr="004578A7">
              <w:rPr>
                <w:bCs/>
                <w:sz w:val="22"/>
                <w:szCs w:val="22"/>
              </w:rPr>
              <w:t xml:space="preserve">                (підпис) </w:t>
            </w:r>
          </w:p>
          <w:p w14:paraId="7ED36DEB" w14:textId="77777777" w:rsidR="00D8244D" w:rsidRPr="004578A7" w:rsidRDefault="00D8244D" w:rsidP="00E1016B">
            <w:pPr>
              <w:snapToGrid w:val="0"/>
              <w:rPr>
                <w:sz w:val="22"/>
                <w:szCs w:val="22"/>
              </w:rPr>
            </w:pPr>
            <w:r w:rsidRPr="004578A7">
              <w:rPr>
                <w:bCs/>
                <w:sz w:val="22"/>
                <w:szCs w:val="22"/>
              </w:rPr>
              <w:t>М.П.</w:t>
            </w:r>
            <w:r w:rsidRPr="004578A7">
              <w:rPr>
                <w:bCs/>
                <w:sz w:val="22"/>
                <w:szCs w:val="22"/>
              </w:rPr>
              <w:tab/>
            </w:r>
          </w:p>
        </w:tc>
        <w:tc>
          <w:tcPr>
            <w:tcW w:w="4430" w:type="dxa"/>
          </w:tcPr>
          <w:p w14:paraId="102CD765" w14:textId="77777777" w:rsidR="00D8244D" w:rsidRPr="004578A7" w:rsidRDefault="00D8244D" w:rsidP="00E1016B">
            <w:pPr>
              <w:pStyle w:val="HTML"/>
              <w:widowControl w:val="0"/>
              <w:rPr>
                <w:rFonts w:eastAsia="Calibri"/>
                <w:sz w:val="22"/>
                <w:szCs w:val="22"/>
              </w:rPr>
            </w:pPr>
            <w:r w:rsidRPr="004578A7">
              <w:rPr>
                <w:rFonts w:eastAsia="Calibri"/>
                <w:sz w:val="22"/>
                <w:szCs w:val="22"/>
              </w:rPr>
              <w:t>__________________________________</w:t>
            </w:r>
          </w:p>
          <w:p w14:paraId="234FFD75" w14:textId="77777777" w:rsidR="00D8244D" w:rsidRPr="004578A7" w:rsidRDefault="00D8244D" w:rsidP="00E1016B">
            <w:pPr>
              <w:pStyle w:val="HTML"/>
              <w:widowControl w:val="0"/>
              <w:rPr>
                <w:rFonts w:eastAsia="Calibri"/>
                <w:sz w:val="22"/>
                <w:szCs w:val="22"/>
              </w:rPr>
            </w:pPr>
            <w:r w:rsidRPr="004578A7">
              <w:rPr>
                <w:rFonts w:eastAsia="Calibri"/>
                <w:sz w:val="22"/>
                <w:szCs w:val="22"/>
              </w:rPr>
              <w:t>__________________________________</w:t>
            </w:r>
          </w:p>
          <w:p w14:paraId="4EBB3B15" w14:textId="77777777" w:rsidR="00D8244D" w:rsidRPr="004578A7" w:rsidRDefault="00D8244D" w:rsidP="00E1016B">
            <w:pPr>
              <w:pStyle w:val="HTML"/>
              <w:widowControl w:val="0"/>
              <w:rPr>
                <w:rFonts w:eastAsia="Calibri"/>
                <w:sz w:val="22"/>
                <w:szCs w:val="22"/>
              </w:rPr>
            </w:pPr>
            <w:r w:rsidRPr="004578A7">
              <w:rPr>
                <w:rFonts w:eastAsia="Calibri"/>
                <w:sz w:val="22"/>
                <w:szCs w:val="22"/>
              </w:rPr>
              <w:t>Юридична адреса: __________________</w:t>
            </w:r>
          </w:p>
          <w:p w14:paraId="7FD67CB3" w14:textId="77777777" w:rsidR="00D8244D" w:rsidRPr="004578A7" w:rsidRDefault="00D8244D" w:rsidP="00E1016B">
            <w:pPr>
              <w:pStyle w:val="HTML"/>
              <w:widowControl w:val="0"/>
              <w:rPr>
                <w:rFonts w:eastAsia="Calibri"/>
                <w:sz w:val="22"/>
                <w:szCs w:val="22"/>
              </w:rPr>
            </w:pPr>
            <w:r w:rsidRPr="004578A7">
              <w:rPr>
                <w:rFonts w:eastAsia="Calibri"/>
                <w:sz w:val="22"/>
                <w:szCs w:val="22"/>
              </w:rPr>
              <w:t>___________________________________</w:t>
            </w:r>
          </w:p>
          <w:p w14:paraId="627AEAB1" w14:textId="77777777" w:rsidR="00D8244D" w:rsidRPr="004578A7" w:rsidRDefault="00D8244D" w:rsidP="00E1016B">
            <w:pPr>
              <w:pStyle w:val="HTML"/>
              <w:widowControl w:val="0"/>
              <w:rPr>
                <w:rFonts w:eastAsia="Calibri"/>
                <w:sz w:val="22"/>
                <w:szCs w:val="22"/>
              </w:rPr>
            </w:pPr>
            <w:r w:rsidRPr="004578A7">
              <w:rPr>
                <w:rFonts w:eastAsia="Calibri"/>
                <w:sz w:val="22"/>
                <w:szCs w:val="22"/>
              </w:rPr>
              <w:t>Поштова адреса: ____________________</w:t>
            </w:r>
          </w:p>
          <w:p w14:paraId="208A7852" w14:textId="77777777" w:rsidR="00D8244D" w:rsidRPr="004578A7" w:rsidRDefault="00D8244D" w:rsidP="00E1016B">
            <w:pPr>
              <w:pStyle w:val="HTML"/>
              <w:widowControl w:val="0"/>
              <w:rPr>
                <w:rFonts w:eastAsia="Calibri"/>
                <w:sz w:val="22"/>
                <w:szCs w:val="22"/>
              </w:rPr>
            </w:pPr>
            <w:r w:rsidRPr="004578A7">
              <w:rPr>
                <w:rFonts w:eastAsia="Calibri"/>
                <w:sz w:val="22"/>
                <w:szCs w:val="22"/>
              </w:rPr>
              <w:t>___________________________________</w:t>
            </w:r>
          </w:p>
          <w:p w14:paraId="7B36AA77" w14:textId="77777777" w:rsidR="00D8244D" w:rsidRPr="004578A7" w:rsidRDefault="00D8244D" w:rsidP="00E1016B">
            <w:pPr>
              <w:tabs>
                <w:tab w:val="left" w:pos="720"/>
                <w:tab w:val="left" w:pos="840"/>
              </w:tabs>
              <w:autoSpaceDE w:val="0"/>
              <w:rPr>
                <w:rFonts w:eastAsia="Calibri"/>
                <w:sz w:val="22"/>
                <w:szCs w:val="22"/>
              </w:rPr>
            </w:pPr>
            <w:r w:rsidRPr="004578A7">
              <w:rPr>
                <w:sz w:val="22"/>
                <w:szCs w:val="22"/>
              </w:rPr>
              <w:t>Р/р UA_____________________________</w:t>
            </w:r>
          </w:p>
          <w:p w14:paraId="7B369EC6" w14:textId="77777777" w:rsidR="00D8244D" w:rsidRPr="004578A7" w:rsidRDefault="00D8244D" w:rsidP="00E1016B">
            <w:pPr>
              <w:pStyle w:val="HTML"/>
              <w:widowControl w:val="0"/>
              <w:rPr>
                <w:rFonts w:eastAsia="Calibri"/>
                <w:sz w:val="22"/>
                <w:szCs w:val="22"/>
              </w:rPr>
            </w:pPr>
            <w:r w:rsidRPr="004578A7">
              <w:rPr>
                <w:rFonts w:eastAsia="Calibri"/>
                <w:sz w:val="22"/>
                <w:szCs w:val="22"/>
              </w:rPr>
              <w:t>в _________________________________</w:t>
            </w:r>
          </w:p>
          <w:p w14:paraId="79760265" w14:textId="77777777" w:rsidR="00D8244D" w:rsidRPr="004578A7" w:rsidRDefault="00D8244D" w:rsidP="00E1016B">
            <w:pPr>
              <w:pStyle w:val="HTML"/>
              <w:widowControl w:val="0"/>
              <w:rPr>
                <w:rFonts w:eastAsia="Calibri"/>
                <w:sz w:val="22"/>
                <w:szCs w:val="22"/>
              </w:rPr>
            </w:pPr>
            <w:r w:rsidRPr="004578A7">
              <w:rPr>
                <w:sz w:val="22"/>
                <w:szCs w:val="22"/>
              </w:rPr>
              <w:t>МФО _____________________________</w:t>
            </w:r>
          </w:p>
          <w:p w14:paraId="3F46CF42" w14:textId="77777777" w:rsidR="00D8244D" w:rsidRPr="004578A7" w:rsidRDefault="00D8244D" w:rsidP="00E1016B">
            <w:pPr>
              <w:pStyle w:val="HTML"/>
              <w:widowControl w:val="0"/>
              <w:rPr>
                <w:rFonts w:eastAsia="Calibri"/>
                <w:sz w:val="22"/>
                <w:szCs w:val="22"/>
              </w:rPr>
            </w:pPr>
            <w:r w:rsidRPr="004578A7">
              <w:rPr>
                <w:rFonts w:eastAsia="Calibri"/>
                <w:sz w:val="22"/>
                <w:szCs w:val="22"/>
              </w:rPr>
              <w:t>Код ЄДРПОУ ______________________</w:t>
            </w:r>
          </w:p>
          <w:p w14:paraId="1A89E67A" w14:textId="77777777" w:rsidR="00D8244D" w:rsidRPr="004578A7" w:rsidRDefault="00D8244D" w:rsidP="00E1016B">
            <w:pPr>
              <w:pStyle w:val="HTML"/>
              <w:widowControl w:val="0"/>
              <w:rPr>
                <w:rFonts w:eastAsia="Calibri"/>
                <w:sz w:val="22"/>
                <w:szCs w:val="22"/>
              </w:rPr>
            </w:pPr>
            <w:r w:rsidRPr="004578A7">
              <w:rPr>
                <w:rFonts w:eastAsia="Calibri"/>
                <w:sz w:val="22"/>
                <w:szCs w:val="22"/>
              </w:rPr>
              <w:t>Статус платника ____________________</w:t>
            </w:r>
          </w:p>
          <w:p w14:paraId="375BA572" w14:textId="77777777" w:rsidR="00D8244D" w:rsidRPr="004578A7" w:rsidRDefault="00D8244D" w:rsidP="00E1016B">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rPr>
                <w:rFonts w:eastAsia="FreeSans"/>
                <w:sz w:val="22"/>
                <w:szCs w:val="22"/>
              </w:rPr>
            </w:pPr>
            <w:r w:rsidRPr="004578A7">
              <w:rPr>
                <w:rFonts w:eastAsia="FreeSans"/>
                <w:sz w:val="22"/>
                <w:szCs w:val="22"/>
              </w:rPr>
              <w:t>Свідоцтво платника ПДВ ____________</w:t>
            </w:r>
          </w:p>
          <w:p w14:paraId="51E6D90F" w14:textId="77777777" w:rsidR="00D8244D" w:rsidRPr="004578A7" w:rsidRDefault="00D8244D" w:rsidP="00E1016B">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rPr>
                <w:rFonts w:eastAsia="Calibri"/>
                <w:sz w:val="22"/>
                <w:szCs w:val="22"/>
              </w:rPr>
            </w:pPr>
            <w:r w:rsidRPr="004578A7">
              <w:rPr>
                <w:rFonts w:eastAsia="FreeSans"/>
                <w:sz w:val="22"/>
                <w:szCs w:val="22"/>
              </w:rPr>
              <w:t xml:space="preserve">ІПН </w:t>
            </w:r>
            <w:r w:rsidRPr="004578A7">
              <w:rPr>
                <w:sz w:val="22"/>
                <w:szCs w:val="22"/>
              </w:rPr>
              <w:t>№_____________________________</w:t>
            </w:r>
            <w:r w:rsidRPr="004578A7">
              <w:rPr>
                <w:rFonts w:eastAsia="FreeSans"/>
                <w:sz w:val="22"/>
                <w:szCs w:val="22"/>
              </w:rPr>
              <w:br/>
            </w:r>
            <w:proofErr w:type="spellStart"/>
            <w:r w:rsidRPr="004578A7">
              <w:rPr>
                <w:sz w:val="22"/>
                <w:szCs w:val="22"/>
              </w:rPr>
              <w:t>тел</w:t>
            </w:r>
            <w:proofErr w:type="spellEnd"/>
            <w:r w:rsidRPr="004578A7">
              <w:rPr>
                <w:sz w:val="22"/>
                <w:szCs w:val="22"/>
              </w:rPr>
              <w:t>./факс: __________________________</w:t>
            </w:r>
          </w:p>
          <w:p w14:paraId="2021FBB4" w14:textId="77777777" w:rsidR="00D8244D" w:rsidRPr="004578A7" w:rsidRDefault="00D8244D" w:rsidP="00E1016B">
            <w:pPr>
              <w:pStyle w:val="HTML"/>
              <w:widowControl w:val="0"/>
              <w:rPr>
                <w:rFonts w:eastAsia="Calibri"/>
                <w:sz w:val="22"/>
                <w:szCs w:val="22"/>
              </w:rPr>
            </w:pPr>
            <w:r w:rsidRPr="004578A7">
              <w:rPr>
                <w:sz w:val="22"/>
                <w:szCs w:val="22"/>
              </w:rPr>
              <w:t>е-</w:t>
            </w:r>
            <w:proofErr w:type="spellStart"/>
            <w:r w:rsidRPr="004578A7">
              <w:rPr>
                <w:sz w:val="22"/>
                <w:szCs w:val="22"/>
              </w:rPr>
              <w:t>mail</w:t>
            </w:r>
            <w:proofErr w:type="spellEnd"/>
            <w:r w:rsidRPr="004578A7">
              <w:rPr>
                <w:rFonts w:eastAsia="Calibri"/>
                <w:sz w:val="22"/>
                <w:szCs w:val="22"/>
              </w:rPr>
              <w:t>: ____________________________</w:t>
            </w:r>
          </w:p>
          <w:p w14:paraId="52C1E768" w14:textId="77777777" w:rsidR="00D8244D" w:rsidRPr="004578A7" w:rsidRDefault="00D8244D" w:rsidP="00E1016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rPr>
                <w:rFonts w:eastAsia="Calibri"/>
                <w:bCs/>
                <w:sz w:val="22"/>
                <w:szCs w:val="22"/>
              </w:rPr>
            </w:pPr>
          </w:p>
          <w:p w14:paraId="73D75167" w14:textId="77777777" w:rsidR="00D8244D" w:rsidRPr="004578A7" w:rsidRDefault="00D8244D" w:rsidP="00E1016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rPr>
                <w:bCs/>
                <w:sz w:val="22"/>
                <w:szCs w:val="22"/>
              </w:rPr>
            </w:pPr>
            <w:r w:rsidRPr="004578A7">
              <w:rPr>
                <w:bCs/>
                <w:sz w:val="22"/>
                <w:szCs w:val="22"/>
              </w:rPr>
              <w:t>Керівник</w:t>
            </w:r>
          </w:p>
          <w:p w14:paraId="265AC758" w14:textId="77777777" w:rsidR="00D8244D" w:rsidRPr="004578A7" w:rsidRDefault="00D8244D" w:rsidP="00E1016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rPr>
                <w:bCs/>
                <w:sz w:val="22"/>
                <w:szCs w:val="22"/>
              </w:rPr>
            </w:pPr>
          </w:p>
          <w:p w14:paraId="039E363E" w14:textId="77777777" w:rsidR="00D8244D" w:rsidRPr="004578A7" w:rsidRDefault="00D8244D" w:rsidP="00E1016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rPr>
                <w:sz w:val="22"/>
                <w:szCs w:val="22"/>
              </w:rPr>
            </w:pPr>
            <w:r w:rsidRPr="004578A7">
              <w:rPr>
                <w:sz w:val="22"/>
                <w:szCs w:val="22"/>
              </w:rPr>
              <w:t>_______________ / Власне ім’я ПРІЗВИЩЕ/</w:t>
            </w:r>
          </w:p>
          <w:p w14:paraId="67938FA2" w14:textId="77777777" w:rsidR="00D8244D" w:rsidRPr="004578A7" w:rsidRDefault="00D8244D" w:rsidP="00E1016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rPr>
                <w:bCs/>
                <w:sz w:val="22"/>
                <w:szCs w:val="22"/>
              </w:rPr>
            </w:pPr>
            <w:r w:rsidRPr="004578A7">
              <w:rPr>
                <w:bCs/>
                <w:sz w:val="22"/>
                <w:szCs w:val="22"/>
              </w:rPr>
              <w:t xml:space="preserve">                (підпис) </w:t>
            </w:r>
          </w:p>
          <w:p w14:paraId="22FA3303" w14:textId="77777777" w:rsidR="00D8244D" w:rsidRPr="004578A7" w:rsidRDefault="00D8244D" w:rsidP="00E1016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napToGrid w:val="0"/>
              <w:rPr>
                <w:sz w:val="22"/>
                <w:szCs w:val="22"/>
              </w:rPr>
            </w:pPr>
            <w:r w:rsidRPr="004578A7">
              <w:rPr>
                <w:bCs/>
                <w:sz w:val="22"/>
                <w:szCs w:val="22"/>
              </w:rPr>
              <w:t>М.П.</w:t>
            </w:r>
            <w:r w:rsidRPr="004578A7">
              <w:rPr>
                <w:bCs/>
                <w:sz w:val="22"/>
                <w:szCs w:val="22"/>
              </w:rPr>
              <w:tab/>
            </w:r>
          </w:p>
        </w:tc>
      </w:tr>
    </w:tbl>
    <w:p w14:paraId="21BF9625" w14:textId="77777777" w:rsidR="00D8244D" w:rsidRPr="004578A7" w:rsidRDefault="00D8244D" w:rsidP="00D8244D">
      <w:pPr>
        <w:numPr>
          <w:ilvl w:val="0"/>
          <w:numId w:val="2"/>
        </w:numPr>
        <w:ind w:left="6521" w:right="-86" w:firstLine="0"/>
        <w:rPr>
          <w:sz w:val="22"/>
          <w:szCs w:val="22"/>
        </w:rPr>
      </w:pPr>
    </w:p>
    <w:p w14:paraId="4DEFDAE3" w14:textId="77777777" w:rsidR="00D8244D" w:rsidRPr="004578A7" w:rsidRDefault="00D8244D" w:rsidP="00D8244D">
      <w:pPr>
        <w:tabs>
          <w:tab w:val="left" w:pos="6528"/>
        </w:tabs>
        <w:ind w:left="5103"/>
        <w:rPr>
          <w:sz w:val="22"/>
          <w:szCs w:val="22"/>
        </w:rPr>
      </w:pPr>
      <w:r w:rsidRPr="004578A7">
        <w:rPr>
          <w:sz w:val="22"/>
          <w:szCs w:val="22"/>
        </w:rPr>
        <w:br w:type="page"/>
      </w:r>
      <w:r w:rsidRPr="004578A7">
        <w:rPr>
          <w:sz w:val="22"/>
          <w:szCs w:val="22"/>
        </w:rPr>
        <w:lastRenderedPageBreak/>
        <w:t>Додаток № 1 до Договору</w:t>
      </w:r>
    </w:p>
    <w:p w14:paraId="05AD2151" w14:textId="77777777" w:rsidR="00D8244D" w:rsidRPr="004578A7" w:rsidRDefault="00D8244D" w:rsidP="00D8244D">
      <w:pPr>
        <w:numPr>
          <w:ilvl w:val="0"/>
          <w:numId w:val="2"/>
        </w:numPr>
        <w:ind w:left="5103" w:right="-86" w:firstLine="0"/>
        <w:rPr>
          <w:sz w:val="22"/>
          <w:szCs w:val="22"/>
        </w:rPr>
      </w:pPr>
      <w:r w:rsidRPr="004578A7">
        <w:rPr>
          <w:sz w:val="22"/>
          <w:szCs w:val="22"/>
        </w:rPr>
        <w:t>від «____»___________2022  р. № ______</w:t>
      </w:r>
    </w:p>
    <w:p w14:paraId="5DE3D4A6" w14:textId="77777777" w:rsidR="00D8244D" w:rsidRPr="004578A7" w:rsidRDefault="00D8244D" w:rsidP="00D8244D">
      <w:pPr>
        <w:numPr>
          <w:ilvl w:val="0"/>
          <w:numId w:val="2"/>
        </w:numPr>
        <w:ind w:left="5103" w:firstLine="0"/>
        <w:jc w:val="both"/>
        <w:rPr>
          <w:sz w:val="22"/>
          <w:szCs w:val="22"/>
        </w:rPr>
      </w:pPr>
    </w:p>
    <w:p w14:paraId="0861D54D" w14:textId="77777777" w:rsidR="00D8244D" w:rsidRPr="004578A7" w:rsidRDefault="00D8244D" w:rsidP="00D8244D">
      <w:pPr>
        <w:numPr>
          <w:ilvl w:val="0"/>
          <w:numId w:val="2"/>
        </w:numPr>
        <w:ind w:left="0" w:firstLine="0"/>
        <w:jc w:val="both"/>
        <w:rPr>
          <w:sz w:val="22"/>
          <w:szCs w:val="22"/>
        </w:rPr>
      </w:pPr>
    </w:p>
    <w:p w14:paraId="2C409B27" w14:textId="77777777" w:rsidR="00D8244D" w:rsidRPr="004578A7" w:rsidRDefault="00D8244D" w:rsidP="00D8244D">
      <w:pPr>
        <w:numPr>
          <w:ilvl w:val="0"/>
          <w:numId w:val="2"/>
        </w:numPr>
        <w:ind w:left="0" w:firstLine="0"/>
        <w:jc w:val="center"/>
        <w:rPr>
          <w:sz w:val="22"/>
          <w:szCs w:val="22"/>
        </w:rPr>
      </w:pPr>
      <w:r w:rsidRPr="004578A7">
        <w:rPr>
          <w:sz w:val="22"/>
          <w:szCs w:val="22"/>
        </w:rPr>
        <w:t>Специфікація № 1</w:t>
      </w:r>
    </w:p>
    <w:p w14:paraId="458CF924" w14:textId="77777777" w:rsidR="00D8244D" w:rsidRPr="004578A7" w:rsidRDefault="00D8244D" w:rsidP="00D8244D">
      <w:pPr>
        <w:numPr>
          <w:ilvl w:val="0"/>
          <w:numId w:val="2"/>
        </w:numPr>
        <w:ind w:left="0" w:firstLine="0"/>
        <w:jc w:val="both"/>
        <w:rPr>
          <w:sz w:val="22"/>
          <w:szCs w:val="22"/>
        </w:rPr>
      </w:pPr>
    </w:p>
    <w:p w14:paraId="4C3EA8FA" w14:textId="77777777" w:rsidR="00D8244D" w:rsidRPr="004578A7" w:rsidRDefault="00D8244D" w:rsidP="00D8244D">
      <w:pPr>
        <w:numPr>
          <w:ilvl w:val="0"/>
          <w:numId w:val="2"/>
        </w:numPr>
        <w:ind w:left="0" w:firstLine="0"/>
        <w:jc w:val="both"/>
        <w:rPr>
          <w:sz w:val="22"/>
          <w:szCs w:val="22"/>
        </w:rPr>
      </w:pPr>
      <w:r w:rsidRPr="004578A7">
        <w:rPr>
          <w:b/>
          <w:sz w:val="22"/>
          <w:szCs w:val="22"/>
        </w:rPr>
        <w:t xml:space="preserve">Виконавчий комітет </w:t>
      </w:r>
      <w:proofErr w:type="spellStart"/>
      <w:r w:rsidRPr="004578A7">
        <w:rPr>
          <w:b/>
          <w:sz w:val="22"/>
          <w:szCs w:val="22"/>
        </w:rPr>
        <w:t>Мирноградської</w:t>
      </w:r>
      <w:proofErr w:type="spellEnd"/>
      <w:r w:rsidRPr="004578A7">
        <w:rPr>
          <w:b/>
          <w:sz w:val="22"/>
          <w:szCs w:val="22"/>
        </w:rPr>
        <w:t xml:space="preserve"> міської ради</w:t>
      </w:r>
      <w:r w:rsidRPr="004578A7">
        <w:rPr>
          <w:sz w:val="22"/>
          <w:szCs w:val="22"/>
        </w:rPr>
        <w:t>,</w:t>
      </w:r>
      <w:r w:rsidRPr="004578A7">
        <w:rPr>
          <w:b/>
          <w:sz w:val="22"/>
          <w:szCs w:val="22"/>
        </w:rPr>
        <w:t xml:space="preserve"> </w:t>
      </w:r>
      <w:r w:rsidRPr="004578A7">
        <w:rPr>
          <w:sz w:val="22"/>
          <w:szCs w:val="22"/>
        </w:rPr>
        <w:t>іменований надалі «</w:t>
      </w:r>
      <w:r w:rsidRPr="004578A7">
        <w:rPr>
          <w:b/>
          <w:sz w:val="22"/>
          <w:szCs w:val="22"/>
        </w:rPr>
        <w:t>Покупець</w:t>
      </w:r>
      <w:r w:rsidRPr="004578A7">
        <w:rPr>
          <w:sz w:val="22"/>
          <w:szCs w:val="22"/>
        </w:rPr>
        <w:t xml:space="preserve">», в особі міського голови </w:t>
      </w:r>
      <w:proofErr w:type="spellStart"/>
      <w:r w:rsidRPr="004578A7">
        <w:rPr>
          <w:sz w:val="22"/>
          <w:szCs w:val="22"/>
        </w:rPr>
        <w:t>Брикалова</w:t>
      </w:r>
      <w:proofErr w:type="spellEnd"/>
      <w:r w:rsidRPr="004578A7">
        <w:rPr>
          <w:sz w:val="22"/>
          <w:szCs w:val="22"/>
        </w:rPr>
        <w:t xml:space="preserve"> Олександра Леонідовича, який діє на підставі Закону України «Про місцеве самоврядування в Україні», з однієї сторони, і</w:t>
      </w:r>
    </w:p>
    <w:p w14:paraId="1AE562ED" w14:textId="77777777" w:rsidR="00D8244D" w:rsidRPr="004578A7" w:rsidRDefault="00D8244D" w:rsidP="00D8244D">
      <w:pPr>
        <w:pStyle w:val="Standard"/>
        <w:jc w:val="both"/>
        <w:rPr>
          <w:rFonts w:cs="Times New Roman"/>
          <w:sz w:val="22"/>
          <w:szCs w:val="22"/>
          <w:lang w:val="uk-UA"/>
        </w:rPr>
      </w:pPr>
      <w:r w:rsidRPr="004578A7">
        <w:rPr>
          <w:rFonts w:cs="Times New Roman"/>
          <w:b/>
          <w:sz w:val="22"/>
          <w:szCs w:val="22"/>
          <w:lang w:val="uk-UA"/>
        </w:rPr>
        <w:t>_________________________________</w:t>
      </w:r>
      <w:r w:rsidRPr="004578A7">
        <w:rPr>
          <w:rFonts w:cs="Times New Roman"/>
          <w:sz w:val="22"/>
          <w:szCs w:val="22"/>
          <w:lang w:val="uk-UA"/>
        </w:rPr>
        <w:t>,</w:t>
      </w:r>
      <w:r w:rsidRPr="004578A7">
        <w:rPr>
          <w:rFonts w:eastAsia="Times New Roman" w:cs="Times New Roman"/>
          <w:sz w:val="22"/>
          <w:szCs w:val="22"/>
          <w:lang w:val="uk-UA"/>
        </w:rPr>
        <w:t xml:space="preserve">  </w:t>
      </w:r>
      <w:r w:rsidRPr="004578A7">
        <w:rPr>
          <w:rFonts w:cs="Times New Roman"/>
          <w:sz w:val="22"/>
          <w:szCs w:val="22"/>
          <w:lang w:val="uk-UA"/>
        </w:rPr>
        <w:t xml:space="preserve">надалі </w:t>
      </w:r>
      <w:r w:rsidRPr="004578A7">
        <w:rPr>
          <w:rFonts w:eastAsia="Times New Roman" w:cs="Times New Roman"/>
          <w:sz w:val="22"/>
          <w:szCs w:val="22"/>
          <w:lang w:val="uk-UA"/>
        </w:rPr>
        <w:t xml:space="preserve"> </w:t>
      </w:r>
      <w:r w:rsidRPr="004578A7">
        <w:rPr>
          <w:rFonts w:cs="Times New Roman"/>
          <w:sz w:val="22"/>
          <w:szCs w:val="22"/>
          <w:lang w:val="uk-UA"/>
        </w:rPr>
        <w:t>іменується</w:t>
      </w:r>
      <w:r w:rsidRPr="004578A7">
        <w:rPr>
          <w:rFonts w:eastAsia="Times New Roman" w:cs="Times New Roman"/>
          <w:sz w:val="22"/>
          <w:szCs w:val="22"/>
          <w:lang w:val="uk-UA"/>
        </w:rPr>
        <w:t xml:space="preserve">  – </w:t>
      </w:r>
      <w:r w:rsidRPr="004578A7">
        <w:rPr>
          <w:rFonts w:cs="Times New Roman"/>
          <w:i/>
          <w:sz w:val="22"/>
          <w:szCs w:val="22"/>
          <w:lang w:val="uk-UA"/>
        </w:rPr>
        <w:t>«</w:t>
      </w:r>
      <w:r w:rsidRPr="004578A7">
        <w:rPr>
          <w:rFonts w:cs="Times New Roman"/>
          <w:b/>
          <w:sz w:val="22"/>
          <w:szCs w:val="22"/>
          <w:lang w:val="uk-UA"/>
        </w:rPr>
        <w:t>Постачальник</w:t>
      </w:r>
      <w:r w:rsidRPr="004578A7">
        <w:rPr>
          <w:rFonts w:eastAsia="Times New Roman" w:cs="Times New Roman"/>
          <w:i/>
          <w:iCs/>
          <w:sz w:val="22"/>
          <w:szCs w:val="22"/>
          <w:lang w:val="uk-UA"/>
        </w:rPr>
        <w:t>»</w:t>
      </w:r>
      <w:r w:rsidRPr="004578A7">
        <w:rPr>
          <w:rFonts w:cs="Times New Roman"/>
          <w:sz w:val="22"/>
          <w:szCs w:val="22"/>
          <w:lang w:val="uk-UA"/>
        </w:rPr>
        <w:t>,</w:t>
      </w:r>
      <w:r w:rsidRPr="004578A7">
        <w:rPr>
          <w:rFonts w:eastAsia="Times New Roman" w:cs="Times New Roman"/>
          <w:sz w:val="22"/>
          <w:szCs w:val="22"/>
          <w:lang w:val="uk-UA"/>
        </w:rPr>
        <w:t xml:space="preserve"> </w:t>
      </w:r>
      <w:r w:rsidRPr="004578A7">
        <w:rPr>
          <w:rFonts w:cs="Times New Roman"/>
          <w:sz w:val="22"/>
          <w:szCs w:val="22"/>
          <w:lang w:val="uk-UA"/>
        </w:rPr>
        <w:t xml:space="preserve">що здійснює діяльність на підставі </w:t>
      </w:r>
      <w:r w:rsidRPr="004578A7">
        <w:rPr>
          <w:rFonts w:cs="Times New Roman"/>
          <w:sz w:val="22"/>
          <w:szCs w:val="22"/>
          <w:lang w:val="uk-UA" w:eastAsia="ru-RU"/>
        </w:rPr>
        <w:t xml:space="preserve">___________________________, </w:t>
      </w:r>
      <w:r w:rsidRPr="004578A7">
        <w:rPr>
          <w:rFonts w:cs="Times New Roman"/>
          <w:sz w:val="22"/>
          <w:szCs w:val="22"/>
          <w:lang w:val="uk-UA"/>
        </w:rPr>
        <w:t xml:space="preserve">в особі __________________________, що діє на підставі __________________________, </w:t>
      </w:r>
      <w:r w:rsidRPr="004578A7">
        <w:rPr>
          <w:rFonts w:eastAsia="Times New Roman" w:cs="Times New Roman"/>
          <w:sz w:val="22"/>
          <w:szCs w:val="22"/>
          <w:lang w:val="uk-UA"/>
        </w:rPr>
        <w:t xml:space="preserve">з </w:t>
      </w:r>
      <w:r w:rsidRPr="004578A7">
        <w:rPr>
          <w:rFonts w:cs="Times New Roman"/>
          <w:sz w:val="22"/>
          <w:szCs w:val="22"/>
          <w:lang w:val="uk-UA"/>
        </w:rPr>
        <w:t>другої сторони (разом «Сторони»),</w:t>
      </w:r>
      <w:r w:rsidRPr="004578A7">
        <w:rPr>
          <w:rFonts w:eastAsia="Times New Roman" w:cs="Times New Roman"/>
          <w:sz w:val="22"/>
          <w:szCs w:val="22"/>
        </w:rPr>
        <w:t xml:space="preserve"> </w:t>
      </w:r>
      <w:proofErr w:type="spellStart"/>
      <w:r w:rsidRPr="004578A7">
        <w:rPr>
          <w:rFonts w:eastAsia="Times New Roman" w:cs="Times New Roman"/>
          <w:sz w:val="22"/>
          <w:szCs w:val="22"/>
        </w:rPr>
        <w:t>уклали</w:t>
      </w:r>
      <w:proofErr w:type="spellEnd"/>
      <w:r w:rsidRPr="004578A7">
        <w:rPr>
          <w:rFonts w:eastAsia="Times New Roman" w:cs="Times New Roman"/>
          <w:sz w:val="22"/>
          <w:szCs w:val="22"/>
        </w:rPr>
        <w:t xml:space="preserve"> </w:t>
      </w:r>
      <w:proofErr w:type="spellStart"/>
      <w:r w:rsidRPr="004578A7">
        <w:rPr>
          <w:rFonts w:eastAsia="Times New Roman" w:cs="Times New Roman"/>
          <w:sz w:val="22"/>
          <w:szCs w:val="22"/>
        </w:rPr>
        <w:t>цю</w:t>
      </w:r>
      <w:proofErr w:type="spellEnd"/>
      <w:r w:rsidRPr="004578A7">
        <w:rPr>
          <w:rFonts w:eastAsia="Times New Roman" w:cs="Times New Roman"/>
          <w:sz w:val="22"/>
          <w:szCs w:val="22"/>
        </w:rPr>
        <w:t xml:space="preserve"> </w:t>
      </w:r>
      <w:proofErr w:type="spellStart"/>
      <w:r w:rsidRPr="004578A7">
        <w:rPr>
          <w:rFonts w:eastAsia="Times New Roman" w:cs="Times New Roman"/>
          <w:sz w:val="22"/>
          <w:szCs w:val="22"/>
        </w:rPr>
        <w:t>Специфікацію</w:t>
      </w:r>
      <w:proofErr w:type="spellEnd"/>
      <w:r w:rsidRPr="004578A7">
        <w:rPr>
          <w:rFonts w:eastAsia="Times New Roman" w:cs="Times New Roman"/>
          <w:sz w:val="22"/>
          <w:szCs w:val="22"/>
        </w:rPr>
        <w:t xml:space="preserve"> про </w:t>
      </w:r>
      <w:proofErr w:type="spellStart"/>
      <w:r w:rsidRPr="004578A7">
        <w:rPr>
          <w:rFonts w:eastAsia="Times New Roman" w:cs="Times New Roman"/>
          <w:sz w:val="22"/>
          <w:szCs w:val="22"/>
        </w:rPr>
        <w:t>наступне</w:t>
      </w:r>
      <w:proofErr w:type="spellEnd"/>
      <w:r w:rsidRPr="004578A7">
        <w:rPr>
          <w:rFonts w:eastAsia="Times New Roman" w:cs="Times New Roman"/>
          <w:sz w:val="22"/>
          <w:szCs w:val="22"/>
        </w:rPr>
        <w:t>:</w:t>
      </w:r>
    </w:p>
    <w:p w14:paraId="6D10EB59" w14:textId="77777777" w:rsidR="00D8244D" w:rsidRPr="004578A7" w:rsidRDefault="00D8244D" w:rsidP="00D8244D">
      <w:pPr>
        <w:numPr>
          <w:ilvl w:val="0"/>
          <w:numId w:val="2"/>
        </w:numPr>
        <w:ind w:left="0" w:firstLine="0"/>
        <w:jc w:val="both"/>
        <w:rPr>
          <w:sz w:val="22"/>
          <w:szCs w:val="22"/>
        </w:rPr>
      </w:pPr>
    </w:p>
    <w:p w14:paraId="3D219996" w14:textId="77777777" w:rsidR="00D8244D" w:rsidRPr="004578A7" w:rsidRDefault="00D8244D" w:rsidP="00D8244D">
      <w:pPr>
        <w:numPr>
          <w:ilvl w:val="0"/>
          <w:numId w:val="2"/>
        </w:numPr>
        <w:ind w:left="0" w:firstLine="0"/>
        <w:jc w:val="both"/>
        <w:rPr>
          <w:sz w:val="22"/>
          <w:szCs w:val="22"/>
        </w:rPr>
      </w:pPr>
      <w:r w:rsidRPr="004578A7">
        <w:rPr>
          <w:sz w:val="22"/>
          <w:szCs w:val="22"/>
        </w:rPr>
        <w:t>Постачальник передає, а Покупець приймає та оплачує наступний Товар:</w:t>
      </w:r>
    </w:p>
    <w:tbl>
      <w:tblPr>
        <w:tblW w:w="9749" w:type="dxa"/>
        <w:tblInd w:w="88"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486"/>
        <w:gridCol w:w="3488"/>
        <w:gridCol w:w="1116"/>
        <w:gridCol w:w="1157"/>
        <w:gridCol w:w="1192"/>
        <w:gridCol w:w="1192"/>
        <w:gridCol w:w="1118"/>
      </w:tblGrid>
      <w:tr w:rsidR="00D8244D" w:rsidRPr="004578A7" w14:paraId="396F6BCB" w14:textId="77777777" w:rsidTr="00E1016B">
        <w:trPr>
          <w:trHeight w:val="636"/>
        </w:trPr>
        <w:tc>
          <w:tcPr>
            <w:tcW w:w="486" w:type="dxa"/>
            <w:tcBorders>
              <w:top w:val="single" w:sz="4" w:space="0" w:color="000001"/>
              <w:left w:val="single" w:sz="4" w:space="0" w:color="000001"/>
              <w:bottom w:val="single" w:sz="4" w:space="0" w:color="000001"/>
              <w:right w:val="nil"/>
            </w:tcBorders>
            <w:vAlign w:val="center"/>
            <w:hideMark/>
          </w:tcPr>
          <w:p w14:paraId="4D0DEAD4" w14:textId="77777777" w:rsidR="00D8244D" w:rsidRPr="004578A7" w:rsidRDefault="00D8244D" w:rsidP="00E1016B">
            <w:pPr>
              <w:pStyle w:val="Normal1"/>
              <w:widowControl w:val="0"/>
              <w:jc w:val="center"/>
              <w:rPr>
                <w:rFonts w:ascii="Times New Roman" w:hAnsi="Times New Roman" w:cs="Times New Roman"/>
                <w:color w:val="auto"/>
                <w:sz w:val="22"/>
                <w:szCs w:val="22"/>
                <w:lang w:val="uk-UA"/>
              </w:rPr>
            </w:pPr>
            <w:r w:rsidRPr="004578A7">
              <w:rPr>
                <w:rFonts w:ascii="Times New Roman" w:hAnsi="Times New Roman" w:cs="Times New Roman"/>
                <w:color w:val="auto"/>
                <w:sz w:val="22"/>
                <w:szCs w:val="22"/>
                <w:lang w:val="uk-UA"/>
              </w:rPr>
              <w:t>№</w:t>
            </w:r>
          </w:p>
          <w:p w14:paraId="29F6B0F7" w14:textId="77777777" w:rsidR="00D8244D" w:rsidRPr="004578A7" w:rsidRDefault="00D8244D" w:rsidP="00E1016B">
            <w:pPr>
              <w:pStyle w:val="Normal1"/>
              <w:widowControl w:val="0"/>
              <w:jc w:val="center"/>
              <w:rPr>
                <w:rFonts w:ascii="Times New Roman" w:hAnsi="Times New Roman" w:cs="Times New Roman"/>
                <w:color w:val="auto"/>
                <w:sz w:val="22"/>
                <w:szCs w:val="22"/>
                <w:lang w:val="uk-UA"/>
              </w:rPr>
            </w:pPr>
            <w:r w:rsidRPr="004578A7">
              <w:rPr>
                <w:rFonts w:ascii="Times New Roman" w:hAnsi="Times New Roman" w:cs="Times New Roman"/>
                <w:color w:val="auto"/>
                <w:sz w:val="22"/>
                <w:szCs w:val="22"/>
                <w:lang w:val="uk-UA"/>
              </w:rPr>
              <w:t>з/п</w:t>
            </w:r>
          </w:p>
        </w:tc>
        <w:tc>
          <w:tcPr>
            <w:tcW w:w="3488" w:type="dxa"/>
            <w:tcBorders>
              <w:top w:val="single" w:sz="4" w:space="0" w:color="000001"/>
              <w:left w:val="single" w:sz="4" w:space="0" w:color="000001"/>
              <w:bottom w:val="single" w:sz="4" w:space="0" w:color="000001"/>
              <w:right w:val="nil"/>
            </w:tcBorders>
            <w:vAlign w:val="center"/>
            <w:hideMark/>
          </w:tcPr>
          <w:p w14:paraId="77EFC76C" w14:textId="77777777" w:rsidR="00D8244D" w:rsidRPr="004578A7" w:rsidRDefault="00D8244D" w:rsidP="00E1016B">
            <w:pPr>
              <w:pStyle w:val="Normal1"/>
              <w:widowControl w:val="0"/>
              <w:snapToGrid w:val="0"/>
              <w:jc w:val="center"/>
              <w:rPr>
                <w:rFonts w:ascii="Times New Roman" w:hAnsi="Times New Roman" w:cs="Times New Roman"/>
                <w:color w:val="auto"/>
                <w:sz w:val="22"/>
                <w:szCs w:val="22"/>
                <w:lang w:val="uk-UA"/>
              </w:rPr>
            </w:pPr>
            <w:r w:rsidRPr="004578A7">
              <w:rPr>
                <w:rFonts w:ascii="Times New Roman" w:hAnsi="Times New Roman" w:cs="Times New Roman"/>
                <w:color w:val="auto"/>
                <w:sz w:val="22"/>
                <w:szCs w:val="22"/>
                <w:lang w:val="uk-UA"/>
              </w:rPr>
              <w:t>Найменування товару</w:t>
            </w:r>
          </w:p>
        </w:tc>
        <w:tc>
          <w:tcPr>
            <w:tcW w:w="1116" w:type="dxa"/>
            <w:tcBorders>
              <w:top w:val="single" w:sz="4" w:space="0" w:color="000001"/>
              <w:left w:val="single" w:sz="4" w:space="0" w:color="000001"/>
              <w:bottom w:val="single" w:sz="4" w:space="0" w:color="000001"/>
              <w:right w:val="nil"/>
            </w:tcBorders>
            <w:vAlign w:val="center"/>
            <w:hideMark/>
          </w:tcPr>
          <w:p w14:paraId="44C27651" w14:textId="77777777" w:rsidR="00D8244D" w:rsidRPr="004578A7" w:rsidRDefault="00D8244D" w:rsidP="00E1016B">
            <w:pPr>
              <w:pStyle w:val="Normal1"/>
              <w:widowControl w:val="0"/>
              <w:jc w:val="center"/>
              <w:rPr>
                <w:rFonts w:ascii="Times New Roman" w:hAnsi="Times New Roman" w:cs="Times New Roman"/>
                <w:color w:val="auto"/>
                <w:sz w:val="22"/>
                <w:szCs w:val="22"/>
                <w:lang w:val="uk-UA"/>
              </w:rPr>
            </w:pPr>
            <w:r w:rsidRPr="004578A7">
              <w:rPr>
                <w:rFonts w:ascii="Times New Roman" w:hAnsi="Times New Roman" w:cs="Times New Roman"/>
                <w:color w:val="auto"/>
                <w:sz w:val="22"/>
                <w:szCs w:val="22"/>
                <w:lang w:val="uk-UA"/>
              </w:rPr>
              <w:t>Одиниця виміру</w:t>
            </w:r>
          </w:p>
        </w:tc>
        <w:tc>
          <w:tcPr>
            <w:tcW w:w="1157" w:type="dxa"/>
            <w:tcBorders>
              <w:top w:val="single" w:sz="4" w:space="0" w:color="000001"/>
              <w:left w:val="single" w:sz="4" w:space="0" w:color="000001"/>
              <w:bottom w:val="single" w:sz="4" w:space="0" w:color="000001"/>
              <w:right w:val="single" w:sz="4" w:space="0" w:color="000001"/>
            </w:tcBorders>
            <w:vAlign w:val="center"/>
          </w:tcPr>
          <w:p w14:paraId="7341D378" w14:textId="77777777" w:rsidR="00D8244D" w:rsidRPr="004578A7" w:rsidRDefault="00D8244D" w:rsidP="00E1016B">
            <w:pPr>
              <w:pStyle w:val="Normal1"/>
              <w:widowControl w:val="0"/>
              <w:jc w:val="center"/>
              <w:rPr>
                <w:rFonts w:ascii="Times New Roman" w:hAnsi="Times New Roman" w:cs="Times New Roman"/>
                <w:color w:val="auto"/>
                <w:sz w:val="22"/>
                <w:szCs w:val="22"/>
                <w:lang w:val="uk-UA"/>
              </w:rPr>
            </w:pPr>
            <w:r w:rsidRPr="004578A7">
              <w:rPr>
                <w:rFonts w:ascii="Times New Roman" w:hAnsi="Times New Roman" w:cs="Times New Roman"/>
                <w:color w:val="auto"/>
                <w:sz w:val="22"/>
                <w:szCs w:val="22"/>
                <w:lang w:val="uk-UA"/>
              </w:rPr>
              <w:t>Кількість</w:t>
            </w:r>
          </w:p>
          <w:p w14:paraId="3F5A9ED3" w14:textId="77777777" w:rsidR="00D8244D" w:rsidRPr="004578A7" w:rsidRDefault="00D8244D" w:rsidP="00E1016B">
            <w:pPr>
              <w:pStyle w:val="Normal1"/>
              <w:widowControl w:val="0"/>
              <w:jc w:val="center"/>
              <w:rPr>
                <w:rFonts w:ascii="Times New Roman" w:hAnsi="Times New Roman" w:cs="Times New Roman"/>
                <w:color w:val="auto"/>
                <w:sz w:val="22"/>
                <w:szCs w:val="22"/>
                <w:lang w:val="uk-UA"/>
              </w:rPr>
            </w:pPr>
          </w:p>
        </w:tc>
        <w:tc>
          <w:tcPr>
            <w:tcW w:w="1192" w:type="dxa"/>
            <w:tcBorders>
              <w:top w:val="single" w:sz="4" w:space="0" w:color="000001"/>
              <w:left w:val="single" w:sz="4" w:space="0" w:color="000001"/>
              <w:bottom w:val="single" w:sz="4" w:space="0" w:color="000001"/>
              <w:right w:val="nil"/>
            </w:tcBorders>
            <w:vAlign w:val="center"/>
            <w:hideMark/>
          </w:tcPr>
          <w:p w14:paraId="128BE4CA" w14:textId="77777777" w:rsidR="00D8244D" w:rsidRPr="004578A7" w:rsidRDefault="00D8244D" w:rsidP="00E1016B">
            <w:pPr>
              <w:pStyle w:val="Normal1"/>
              <w:widowControl w:val="0"/>
              <w:jc w:val="center"/>
              <w:rPr>
                <w:rFonts w:ascii="Times New Roman" w:hAnsi="Times New Roman" w:cs="Times New Roman"/>
                <w:color w:val="auto"/>
                <w:sz w:val="22"/>
                <w:szCs w:val="22"/>
                <w:lang w:val="uk-UA"/>
              </w:rPr>
            </w:pPr>
            <w:r w:rsidRPr="004578A7">
              <w:rPr>
                <w:rFonts w:ascii="Times New Roman" w:hAnsi="Times New Roman" w:cs="Times New Roman"/>
                <w:color w:val="auto"/>
                <w:sz w:val="22"/>
                <w:szCs w:val="22"/>
                <w:lang w:val="uk-UA"/>
              </w:rPr>
              <w:t>Ціна за одиницю,</w:t>
            </w:r>
          </w:p>
          <w:p w14:paraId="1BD4CE96" w14:textId="77777777" w:rsidR="00D8244D" w:rsidRPr="004578A7" w:rsidRDefault="00D8244D" w:rsidP="00E1016B">
            <w:pPr>
              <w:pStyle w:val="Normal1"/>
              <w:widowControl w:val="0"/>
              <w:jc w:val="center"/>
              <w:rPr>
                <w:rFonts w:ascii="Times New Roman" w:hAnsi="Times New Roman" w:cs="Times New Roman"/>
                <w:color w:val="auto"/>
                <w:sz w:val="22"/>
                <w:szCs w:val="22"/>
                <w:lang w:val="uk-UA"/>
              </w:rPr>
            </w:pPr>
            <w:r w:rsidRPr="004578A7">
              <w:rPr>
                <w:rFonts w:ascii="Times New Roman" w:hAnsi="Times New Roman" w:cs="Times New Roman"/>
                <w:color w:val="auto"/>
                <w:sz w:val="22"/>
                <w:szCs w:val="22"/>
                <w:lang w:val="uk-UA"/>
              </w:rPr>
              <w:t>без ПДВ, грн.</w:t>
            </w:r>
          </w:p>
        </w:tc>
        <w:tc>
          <w:tcPr>
            <w:tcW w:w="1192" w:type="dxa"/>
            <w:tcBorders>
              <w:top w:val="single" w:sz="4" w:space="0" w:color="000001"/>
              <w:left w:val="single" w:sz="4" w:space="0" w:color="000001"/>
              <w:bottom w:val="single" w:sz="4" w:space="0" w:color="000001"/>
              <w:right w:val="nil"/>
            </w:tcBorders>
            <w:vAlign w:val="center"/>
            <w:hideMark/>
          </w:tcPr>
          <w:p w14:paraId="4E06029E" w14:textId="77777777" w:rsidR="00D8244D" w:rsidRPr="004578A7" w:rsidRDefault="00D8244D" w:rsidP="00E1016B">
            <w:pPr>
              <w:pStyle w:val="Normal1"/>
              <w:widowControl w:val="0"/>
              <w:jc w:val="center"/>
              <w:rPr>
                <w:rFonts w:ascii="Times New Roman" w:hAnsi="Times New Roman" w:cs="Times New Roman"/>
                <w:color w:val="auto"/>
                <w:sz w:val="22"/>
                <w:szCs w:val="22"/>
                <w:lang w:val="uk-UA"/>
              </w:rPr>
            </w:pPr>
            <w:r w:rsidRPr="004578A7">
              <w:rPr>
                <w:rFonts w:ascii="Times New Roman" w:hAnsi="Times New Roman" w:cs="Times New Roman"/>
                <w:color w:val="auto"/>
                <w:sz w:val="22"/>
                <w:szCs w:val="22"/>
                <w:lang w:val="uk-UA"/>
              </w:rPr>
              <w:t>Ціна за одиницю,</w:t>
            </w:r>
          </w:p>
          <w:p w14:paraId="579F5518" w14:textId="77777777" w:rsidR="00D8244D" w:rsidRPr="004578A7" w:rsidRDefault="00D8244D" w:rsidP="00E1016B">
            <w:pPr>
              <w:pStyle w:val="Normal1"/>
              <w:widowControl w:val="0"/>
              <w:jc w:val="center"/>
              <w:rPr>
                <w:rFonts w:ascii="Times New Roman" w:hAnsi="Times New Roman" w:cs="Times New Roman"/>
                <w:color w:val="auto"/>
                <w:sz w:val="22"/>
                <w:szCs w:val="22"/>
                <w:lang w:val="uk-UA"/>
              </w:rPr>
            </w:pPr>
            <w:r w:rsidRPr="004578A7">
              <w:rPr>
                <w:rFonts w:ascii="Times New Roman" w:hAnsi="Times New Roman" w:cs="Times New Roman"/>
                <w:color w:val="auto"/>
                <w:sz w:val="22"/>
                <w:szCs w:val="22"/>
                <w:lang w:val="uk-UA"/>
              </w:rPr>
              <w:t>з ПДВ, грн.</w:t>
            </w:r>
          </w:p>
        </w:tc>
        <w:tc>
          <w:tcPr>
            <w:tcW w:w="1118" w:type="dxa"/>
            <w:tcBorders>
              <w:top w:val="single" w:sz="4" w:space="0" w:color="000001"/>
              <w:left w:val="single" w:sz="4" w:space="0" w:color="000001"/>
              <w:bottom w:val="single" w:sz="4" w:space="0" w:color="000001"/>
              <w:right w:val="single" w:sz="4" w:space="0" w:color="000001"/>
            </w:tcBorders>
            <w:vAlign w:val="center"/>
            <w:hideMark/>
          </w:tcPr>
          <w:p w14:paraId="16905090" w14:textId="77777777" w:rsidR="00D8244D" w:rsidRPr="004578A7" w:rsidRDefault="00D8244D" w:rsidP="00E1016B">
            <w:pPr>
              <w:pStyle w:val="Normal1"/>
              <w:widowControl w:val="0"/>
              <w:jc w:val="center"/>
              <w:rPr>
                <w:rFonts w:ascii="Times New Roman" w:hAnsi="Times New Roman" w:cs="Times New Roman"/>
                <w:color w:val="auto"/>
                <w:sz w:val="22"/>
                <w:szCs w:val="22"/>
                <w:lang w:val="uk-UA"/>
              </w:rPr>
            </w:pPr>
            <w:r w:rsidRPr="004578A7">
              <w:rPr>
                <w:rFonts w:ascii="Times New Roman" w:hAnsi="Times New Roman" w:cs="Times New Roman"/>
                <w:color w:val="auto"/>
                <w:sz w:val="22"/>
                <w:szCs w:val="22"/>
                <w:lang w:val="uk-UA"/>
              </w:rPr>
              <w:t>Вартість без ПДВ, грн.</w:t>
            </w:r>
          </w:p>
        </w:tc>
      </w:tr>
      <w:tr w:rsidR="00AC3BDD" w:rsidRPr="004578A7" w14:paraId="05C490CA" w14:textId="77777777" w:rsidTr="00C40077">
        <w:trPr>
          <w:trHeight w:val="636"/>
        </w:trPr>
        <w:tc>
          <w:tcPr>
            <w:tcW w:w="9749" w:type="dxa"/>
            <w:gridSpan w:val="7"/>
            <w:tcBorders>
              <w:top w:val="single" w:sz="4" w:space="0" w:color="000001"/>
              <w:left w:val="single" w:sz="4" w:space="0" w:color="000001"/>
              <w:bottom w:val="single" w:sz="4" w:space="0" w:color="000001"/>
              <w:right w:val="single" w:sz="4" w:space="0" w:color="000001"/>
            </w:tcBorders>
            <w:vAlign w:val="center"/>
          </w:tcPr>
          <w:p w14:paraId="6ECB3BDD" w14:textId="7C18FF12" w:rsidR="00AC3BDD" w:rsidRPr="00AC3BDD" w:rsidRDefault="00AC3BDD" w:rsidP="00AC3BDD">
            <w:pPr>
              <w:pStyle w:val="Normal1"/>
              <w:widowControl w:val="0"/>
              <w:rPr>
                <w:rFonts w:ascii="Times New Roman" w:hAnsi="Times New Roman" w:cs="Times New Roman"/>
                <w:color w:val="auto"/>
                <w:sz w:val="22"/>
                <w:szCs w:val="22"/>
                <w:lang w:val="ru-RU"/>
              </w:rPr>
            </w:pPr>
            <w:r>
              <w:rPr>
                <w:rFonts w:ascii="Times New Roman" w:hAnsi="Times New Roman"/>
                <w:b/>
                <w:lang w:val="uk-UA"/>
              </w:rPr>
              <w:t>Заходи та роботи</w:t>
            </w:r>
            <w:r w:rsidRPr="00FB07EB">
              <w:rPr>
                <w:rFonts w:ascii="Times New Roman" w:hAnsi="Times New Roman"/>
                <w:b/>
                <w:lang w:val="uk-UA"/>
              </w:rPr>
              <w:t xml:space="preserve"> з територіальної оборони</w:t>
            </w:r>
            <w:r>
              <w:rPr>
                <w:rFonts w:ascii="Times New Roman" w:hAnsi="Times New Roman"/>
                <w:lang w:val="uk-UA"/>
              </w:rPr>
              <w:t xml:space="preserve"> (</w:t>
            </w:r>
            <w:proofErr w:type="spellStart"/>
            <w:r w:rsidRPr="00AC3BDD">
              <w:rPr>
                <w:b/>
                <w:lang w:val="ru-RU"/>
              </w:rPr>
              <w:t>легковий</w:t>
            </w:r>
            <w:proofErr w:type="spellEnd"/>
            <w:r w:rsidRPr="00AC3BDD">
              <w:rPr>
                <w:b/>
                <w:lang w:val="ru-RU"/>
              </w:rPr>
              <w:t xml:space="preserve"> </w:t>
            </w:r>
            <w:proofErr w:type="spellStart"/>
            <w:r w:rsidRPr="00AC3BDD">
              <w:rPr>
                <w:b/>
                <w:lang w:val="ru-RU"/>
              </w:rPr>
              <w:t>автомобіль</w:t>
            </w:r>
            <w:proofErr w:type="spellEnd"/>
            <w:r>
              <w:rPr>
                <w:rFonts w:ascii="Times New Roman" w:hAnsi="Times New Roman"/>
                <w:b/>
                <w:lang w:val="uk-UA"/>
              </w:rPr>
              <w:t>)</w:t>
            </w:r>
            <w:r w:rsidRPr="00CE01F5">
              <w:rPr>
                <w:rFonts w:ascii="Times New Roman" w:hAnsi="Times New Roman"/>
                <w:b/>
                <w:lang w:val="uk-UA"/>
              </w:rPr>
              <w:t xml:space="preserve"> </w:t>
            </w:r>
            <w:proofErr w:type="spellStart"/>
            <w:r w:rsidRPr="00CE01F5">
              <w:rPr>
                <w:rFonts w:ascii="Times New Roman" w:hAnsi="Times New Roman"/>
                <w:b/>
                <w:lang w:val="uk-UA"/>
              </w:rPr>
              <w:t>Мирноградсько</w:t>
            </w:r>
            <w:proofErr w:type="spellEnd"/>
            <w:r w:rsidRPr="00AC3BDD">
              <w:rPr>
                <w:b/>
                <w:lang w:val="ru-RU"/>
              </w:rPr>
              <w:t xml:space="preserve">ї </w:t>
            </w:r>
            <w:proofErr w:type="spellStart"/>
            <w:r w:rsidRPr="00AC3BDD">
              <w:rPr>
                <w:b/>
                <w:lang w:val="ru-RU"/>
              </w:rPr>
              <w:t>міської</w:t>
            </w:r>
            <w:proofErr w:type="spellEnd"/>
            <w:r w:rsidRPr="00AC3BDD">
              <w:rPr>
                <w:b/>
                <w:lang w:val="ru-RU"/>
              </w:rPr>
              <w:t xml:space="preserve"> </w:t>
            </w:r>
            <w:proofErr w:type="spellStart"/>
            <w:r w:rsidRPr="00AC3BDD">
              <w:rPr>
                <w:b/>
                <w:lang w:val="ru-RU"/>
              </w:rPr>
              <w:t>територіальної</w:t>
            </w:r>
            <w:proofErr w:type="spellEnd"/>
            <w:r w:rsidRPr="00AC3BDD">
              <w:rPr>
                <w:b/>
                <w:lang w:val="ru-RU"/>
              </w:rPr>
              <w:t xml:space="preserve"> </w:t>
            </w:r>
            <w:proofErr w:type="spellStart"/>
            <w:r w:rsidRPr="00AC3BDD">
              <w:rPr>
                <w:b/>
                <w:lang w:val="ru-RU"/>
              </w:rPr>
              <w:t>громади</w:t>
            </w:r>
            <w:proofErr w:type="spellEnd"/>
            <w:r w:rsidRPr="00AC3BDD">
              <w:rPr>
                <w:b/>
                <w:lang w:val="ru-RU"/>
              </w:rPr>
              <w:t xml:space="preserve"> на </w:t>
            </w:r>
            <w:proofErr w:type="spellStart"/>
            <w:r w:rsidRPr="00AC3BDD">
              <w:rPr>
                <w:b/>
                <w:lang w:val="ru-RU"/>
              </w:rPr>
              <w:t>підтримку</w:t>
            </w:r>
            <w:proofErr w:type="spellEnd"/>
            <w:r w:rsidRPr="00AC3BDD">
              <w:rPr>
                <w:b/>
                <w:lang w:val="ru-RU"/>
              </w:rPr>
              <w:t xml:space="preserve"> </w:t>
            </w:r>
            <w:proofErr w:type="spellStart"/>
            <w:r w:rsidRPr="00AC3BDD">
              <w:rPr>
                <w:b/>
                <w:lang w:val="ru-RU"/>
              </w:rPr>
              <w:t>Збройних</w:t>
            </w:r>
            <w:proofErr w:type="spellEnd"/>
            <w:r w:rsidRPr="00AC3BDD">
              <w:rPr>
                <w:b/>
                <w:lang w:val="ru-RU"/>
              </w:rPr>
              <w:t xml:space="preserve"> Сил</w:t>
            </w:r>
          </w:p>
        </w:tc>
      </w:tr>
      <w:tr w:rsidR="00D8244D" w:rsidRPr="004578A7" w14:paraId="56235CEA" w14:textId="77777777" w:rsidTr="00E1016B">
        <w:trPr>
          <w:trHeight w:val="335"/>
        </w:trPr>
        <w:tc>
          <w:tcPr>
            <w:tcW w:w="486" w:type="dxa"/>
            <w:tcBorders>
              <w:top w:val="single" w:sz="4" w:space="0" w:color="000001"/>
              <w:left w:val="single" w:sz="4" w:space="0" w:color="000001"/>
              <w:bottom w:val="single" w:sz="4" w:space="0" w:color="000001"/>
              <w:right w:val="nil"/>
            </w:tcBorders>
            <w:hideMark/>
          </w:tcPr>
          <w:p w14:paraId="02872F87" w14:textId="77777777" w:rsidR="00D8244D" w:rsidRPr="004578A7" w:rsidRDefault="00D8244D" w:rsidP="00E1016B">
            <w:pPr>
              <w:pStyle w:val="Normal1"/>
              <w:widowControl w:val="0"/>
              <w:snapToGrid w:val="0"/>
              <w:jc w:val="center"/>
              <w:rPr>
                <w:rFonts w:ascii="Times New Roman" w:hAnsi="Times New Roman" w:cs="Times New Roman"/>
                <w:color w:val="auto"/>
                <w:sz w:val="22"/>
                <w:szCs w:val="22"/>
                <w:lang w:val="uk-UA"/>
              </w:rPr>
            </w:pPr>
            <w:r w:rsidRPr="004578A7">
              <w:rPr>
                <w:rFonts w:ascii="Times New Roman" w:hAnsi="Times New Roman" w:cs="Times New Roman"/>
                <w:color w:val="auto"/>
                <w:sz w:val="22"/>
                <w:szCs w:val="22"/>
                <w:lang w:val="uk-UA"/>
              </w:rPr>
              <w:t>1</w:t>
            </w:r>
          </w:p>
        </w:tc>
        <w:tc>
          <w:tcPr>
            <w:tcW w:w="3488" w:type="dxa"/>
            <w:tcBorders>
              <w:top w:val="single" w:sz="4" w:space="0" w:color="000001"/>
              <w:left w:val="single" w:sz="4" w:space="0" w:color="000001"/>
              <w:bottom w:val="single" w:sz="4" w:space="0" w:color="000001"/>
              <w:right w:val="nil"/>
            </w:tcBorders>
            <w:hideMark/>
          </w:tcPr>
          <w:p w14:paraId="17370D49" w14:textId="77777777" w:rsidR="00D8244D" w:rsidRPr="004578A7" w:rsidRDefault="00D8244D" w:rsidP="00E1016B">
            <w:pPr>
              <w:shd w:val="clear" w:color="auto" w:fill="FFFFFF"/>
              <w:tabs>
                <w:tab w:val="left" w:pos="567"/>
              </w:tabs>
              <w:autoSpaceDE w:val="0"/>
              <w:autoSpaceDN w:val="0"/>
              <w:adjustRightInd w:val="0"/>
              <w:rPr>
                <w:rFonts w:eastAsia="MS Mincho"/>
                <w:sz w:val="22"/>
                <w:szCs w:val="22"/>
              </w:rPr>
            </w:pPr>
            <w:r w:rsidRPr="004578A7">
              <w:rPr>
                <w:sz w:val="22"/>
                <w:szCs w:val="22"/>
                <w:lang w:eastAsia="ar-SA"/>
              </w:rPr>
              <w:t>Вказати згідно з нормативними документами на виготовлення Товару</w:t>
            </w:r>
          </w:p>
        </w:tc>
        <w:tc>
          <w:tcPr>
            <w:tcW w:w="1116" w:type="dxa"/>
            <w:tcBorders>
              <w:top w:val="single" w:sz="4" w:space="0" w:color="000001"/>
              <w:left w:val="single" w:sz="4" w:space="0" w:color="000001"/>
              <w:bottom w:val="single" w:sz="4" w:space="0" w:color="000001"/>
              <w:right w:val="nil"/>
            </w:tcBorders>
            <w:vAlign w:val="center"/>
            <w:hideMark/>
          </w:tcPr>
          <w:p w14:paraId="360568B0" w14:textId="77777777" w:rsidR="00D8244D" w:rsidRPr="004578A7" w:rsidRDefault="00D8244D" w:rsidP="00E1016B">
            <w:pPr>
              <w:widowControl w:val="0"/>
              <w:suppressAutoHyphens/>
              <w:snapToGrid w:val="0"/>
              <w:jc w:val="center"/>
              <w:rPr>
                <w:rFonts w:eastAsia="Calibri"/>
                <w:bCs/>
                <w:sz w:val="22"/>
                <w:szCs w:val="22"/>
                <w:lang w:eastAsia="zh-CN"/>
              </w:rPr>
            </w:pPr>
            <w:r w:rsidRPr="004578A7">
              <w:rPr>
                <w:bCs/>
                <w:sz w:val="22"/>
                <w:szCs w:val="22"/>
                <w:lang w:eastAsia="zh-CN"/>
              </w:rPr>
              <w:t>од.</w:t>
            </w:r>
          </w:p>
        </w:tc>
        <w:tc>
          <w:tcPr>
            <w:tcW w:w="1157" w:type="dxa"/>
            <w:tcBorders>
              <w:top w:val="single" w:sz="4" w:space="0" w:color="000001"/>
              <w:left w:val="single" w:sz="4" w:space="0" w:color="000001"/>
              <w:bottom w:val="single" w:sz="4" w:space="0" w:color="000001"/>
              <w:right w:val="single" w:sz="4" w:space="0" w:color="000001"/>
            </w:tcBorders>
            <w:vAlign w:val="center"/>
            <w:hideMark/>
          </w:tcPr>
          <w:p w14:paraId="088DF724" w14:textId="77777777" w:rsidR="00D8244D" w:rsidRPr="004578A7" w:rsidRDefault="00D8244D" w:rsidP="00E1016B">
            <w:pPr>
              <w:widowControl w:val="0"/>
              <w:suppressAutoHyphens/>
              <w:snapToGrid w:val="0"/>
              <w:jc w:val="center"/>
              <w:rPr>
                <w:sz w:val="22"/>
                <w:szCs w:val="22"/>
                <w:lang w:eastAsia="zh-CN"/>
              </w:rPr>
            </w:pPr>
            <w:r w:rsidRPr="004578A7">
              <w:rPr>
                <w:sz w:val="22"/>
                <w:szCs w:val="22"/>
                <w:lang w:eastAsia="zh-CN"/>
              </w:rPr>
              <w:t>1</w:t>
            </w:r>
          </w:p>
        </w:tc>
        <w:tc>
          <w:tcPr>
            <w:tcW w:w="1192" w:type="dxa"/>
            <w:tcBorders>
              <w:top w:val="single" w:sz="4" w:space="0" w:color="000001"/>
              <w:left w:val="single" w:sz="4" w:space="0" w:color="000001"/>
              <w:bottom w:val="single" w:sz="4" w:space="0" w:color="000001"/>
              <w:right w:val="nil"/>
            </w:tcBorders>
            <w:vAlign w:val="center"/>
          </w:tcPr>
          <w:p w14:paraId="494ED354" w14:textId="77777777" w:rsidR="00D8244D" w:rsidRPr="004578A7" w:rsidRDefault="00D8244D" w:rsidP="00E1016B">
            <w:pPr>
              <w:pStyle w:val="Normal1"/>
              <w:widowControl w:val="0"/>
              <w:snapToGrid w:val="0"/>
              <w:jc w:val="center"/>
              <w:rPr>
                <w:rFonts w:ascii="Times New Roman" w:hAnsi="Times New Roman" w:cs="Times New Roman"/>
                <w:color w:val="auto"/>
                <w:sz w:val="22"/>
                <w:szCs w:val="22"/>
                <w:lang w:val="uk-UA"/>
              </w:rPr>
            </w:pPr>
          </w:p>
        </w:tc>
        <w:tc>
          <w:tcPr>
            <w:tcW w:w="1192" w:type="dxa"/>
            <w:tcBorders>
              <w:top w:val="single" w:sz="4" w:space="0" w:color="000001"/>
              <w:left w:val="single" w:sz="4" w:space="0" w:color="000001"/>
              <w:bottom w:val="single" w:sz="4" w:space="0" w:color="000001"/>
              <w:right w:val="nil"/>
            </w:tcBorders>
          </w:tcPr>
          <w:p w14:paraId="700E20A5" w14:textId="77777777" w:rsidR="00D8244D" w:rsidRPr="004578A7" w:rsidRDefault="00D8244D" w:rsidP="00E1016B">
            <w:pPr>
              <w:pStyle w:val="Normal1"/>
              <w:widowControl w:val="0"/>
              <w:snapToGrid w:val="0"/>
              <w:jc w:val="right"/>
              <w:rPr>
                <w:rFonts w:ascii="Times New Roman" w:hAnsi="Times New Roman" w:cs="Times New Roman"/>
                <w:color w:val="auto"/>
                <w:sz w:val="22"/>
                <w:szCs w:val="22"/>
                <w:lang w:val="uk-UA"/>
              </w:rPr>
            </w:pPr>
          </w:p>
        </w:tc>
        <w:tc>
          <w:tcPr>
            <w:tcW w:w="1118" w:type="dxa"/>
            <w:tcBorders>
              <w:top w:val="single" w:sz="4" w:space="0" w:color="000001"/>
              <w:left w:val="single" w:sz="4" w:space="0" w:color="000001"/>
              <w:bottom w:val="single" w:sz="4" w:space="0" w:color="000001"/>
              <w:right w:val="single" w:sz="4" w:space="0" w:color="000001"/>
            </w:tcBorders>
            <w:vAlign w:val="center"/>
          </w:tcPr>
          <w:p w14:paraId="69073FB1" w14:textId="77777777" w:rsidR="00D8244D" w:rsidRPr="004578A7" w:rsidRDefault="00D8244D" w:rsidP="00E1016B">
            <w:pPr>
              <w:pStyle w:val="Normal1"/>
              <w:widowControl w:val="0"/>
              <w:snapToGrid w:val="0"/>
              <w:jc w:val="right"/>
              <w:rPr>
                <w:rFonts w:ascii="Times New Roman" w:hAnsi="Times New Roman" w:cs="Times New Roman"/>
                <w:color w:val="auto"/>
                <w:sz w:val="22"/>
                <w:szCs w:val="22"/>
                <w:lang w:val="uk-UA"/>
              </w:rPr>
            </w:pPr>
          </w:p>
        </w:tc>
      </w:tr>
      <w:tr w:rsidR="00D8244D" w:rsidRPr="004578A7" w14:paraId="0689710F" w14:textId="77777777" w:rsidTr="00E1016B">
        <w:trPr>
          <w:cantSplit/>
          <w:trHeight w:val="385"/>
        </w:trPr>
        <w:tc>
          <w:tcPr>
            <w:tcW w:w="8631" w:type="dxa"/>
            <w:gridSpan w:val="6"/>
            <w:tcBorders>
              <w:top w:val="single" w:sz="4" w:space="0" w:color="000001"/>
              <w:left w:val="single" w:sz="4" w:space="0" w:color="000001"/>
              <w:bottom w:val="single" w:sz="4" w:space="0" w:color="000001"/>
              <w:right w:val="nil"/>
            </w:tcBorders>
            <w:hideMark/>
          </w:tcPr>
          <w:p w14:paraId="25B06144" w14:textId="77777777" w:rsidR="00D8244D" w:rsidRPr="004578A7" w:rsidRDefault="00D8244D" w:rsidP="00E1016B">
            <w:pPr>
              <w:pStyle w:val="Normal1"/>
              <w:widowControl w:val="0"/>
              <w:snapToGrid w:val="0"/>
              <w:jc w:val="right"/>
              <w:rPr>
                <w:rFonts w:ascii="Times New Roman" w:hAnsi="Times New Roman" w:cs="Times New Roman"/>
                <w:color w:val="auto"/>
                <w:sz w:val="22"/>
                <w:szCs w:val="22"/>
                <w:lang w:val="uk-UA"/>
              </w:rPr>
            </w:pPr>
            <w:r w:rsidRPr="004578A7">
              <w:rPr>
                <w:rFonts w:ascii="Times New Roman" w:hAnsi="Times New Roman" w:cs="Times New Roman"/>
                <w:color w:val="auto"/>
                <w:sz w:val="22"/>
                <w:szCs w:val="22"/>
                <w:lang w:val="uk-UA"/>
              </w:rPr>
              <w:t>УСЬОГО без ПДВ</w:t>
            </w:r>
          </w:p>
        </w:tc>
        <w:tc>
          <w:tcPr>
            <w:tcW w:w="1118" w:type="dxa"/>
            <w:tcBorders>
              <w:top w:val="single" w:sz="4" w:space="0" w:color="000001"/>
              <w:left w:val="single" w:sz="4" w:space="0" w:color="000001"/>
              <w:bottom w:val="single" w:sz="4" w:space="0" w:color="000001"/>
              <w:right w:val="single" w:sz="4" w:space="0" w:color="000001"/>
            </w:tcBorders>
            <w:vAlign w:val="center"/>
          </w:tcPr>
          <w:p w14:paraId="7A902286" w14:textId="77777777" w:rsidR="00D8244D" w:rsidRPr="004578A7" w:rsidRDefault="00D8244D" w:rsidP="00E1016B">
            <w:pPr>
              <w:pStyle w:val="Normal1"/>
              <w:widowControl w:val="0"/>
              <w:snapToGrid w:val="0"/>
              <w:jc w:val="right"/>
              <w:rPr>
                <w:rFonts w:ascii="Times New Roman" w:hAnsi="Times New Roman" w:cs="Times New Roman"/>
                <w:color w:val="auto"/>
                <w:sz w:val="22"/>
                <w:szCs w:val="22"/>
                <w:lang w:val="uk-UA"/>
              </w:rPr>
            </w:pPr>
          </w:p>
        </w:tc>
      </w:tr>
      <w:tr w:rsidR="00D8244D" w:rsidRPr="004578A7" w14:paraId="31680BE5" w14:textId="77777777" w:rsidTr="00E1016B">
        <w:trPr>
          <w:cantSplit/>
          <w:trHeight w:val="385"/>
        </w:trPr>
        <w:tc>
          <w:tcPr>
            <w:tcW w:w="8631" w:type="dxa"/>
            <w:gridSpan w:val="6"/>
            <w:tcBorders>
              <w:top w:val="single" w:sz="4" w:space="0" w:color="000001"/>
              <w:left w:val="single" w:sz="4" w:space="0" w:color="000001"/>
              <w:bottom w:val="single" w:sz="4" w:space="0" w:color="000001"/>
              <w:right w:val="nil"/>
            </w:tcBorders>
            <w:hideMark/>
          </w:tcPr>
          <w:p w14:paraId="61C30205" w14:textId="77777777" w:rsidR="00D8244D" w:rsidRPr="004578A7" w:rsidRDefault="00D8244D" w:rsidP="00E1016B">
            <w:pPr>
              <w:pStyle w:val="Normal1"/>
              <w:widowControl w:val="0"/>
              <w:snapToGrid w:val="0"/>
              <w:jc w:val="right"/>
              <w:rPr>
                <w:rFonts w:ascii="Times New Roman" w:hAnsi="Times New Roman" w:cs="Times New Roman"/>
                <w:color w:val="auto"/>
                <w:sz w:val="22"/>
                <w:szCs w:val="22"/>
                <w:lang w:val="uk-UA"/>
              </w:rPr>
            </w:pPr>
            <w:r w:rsidRPr="004578A7">
              <w:rPr>
                <w:rFonts w:ascii="Times New Roman" w:hAnsi="Times New Roman" w:cs="Times New Roman"/>
                <w:color w:val="auto"/>
                <w:sz w:val="22"/>
                <w:szCs w:val="22"/>
                <w:lang w:val="uk-UA"/>
              </w:rPr>
              <w:t>ПДВ (20%)</w:t>
            </w:r>
          </w:p>
        </w:tc>
        <w:tc>
          <w:tcPr>
            <w:tcW w:w="1118" w:type="dxa"/>
            <w:tcBorders>
              <w:top w:val="single" w:sz="4" w:space="0" w:color="000001"/>
              <w:left w:val="single" w:sz="4" w:space="0" w:color="000001"/>
              <w:bottom w:val="single" w:sz="4" w:space="0" w:color="000001"/>
              <w:right w:val="single" w:sz="4" w:space="0" w:color="000001"/>
            </w:tcBorders>
            <w:vAlign w:val="center"/>
          </w:tcPr>
          <w:p w14:paraId="11317527" w14:textId="77777777" w:rsidR="00D8244D" w:rsidRPr="004578A7" w:rsidRDefault="00D8244D" w:rsidP="00E1016B">
            <w:pPr>
              <w:pStyle w:val="Normal1"/>
              <w:widowControl w:val="0"/>
              <w:snapToGrid w:val="0"/>
              <w:jc w:val="right"/>
              <w:rPr>
                <w:rFonts w:ascii="Times New Roman" w:hAnsi="Times New Roman" w:cs="Times New Roman"/>
                <w:color w:val="auto"/>
                <w:sz w:val="22"/>
                <w:szCs w:val="22"/>
                <w:lang w:val="uk-UA"/>
              </w:rPr>
            </w:pPr>
          </w:p>
        </w:tc>
      </w:tr>
      <w:tr w:rsidR="00D8244D" w:rsidRPr="004578A7" w14:paraId="1E1A40DF" w14:textId="77777777" w:rsidTr="00E1016B">
        <w:trPr>
          <w:cantSplit/>
          <w:trHeight w:val="385"/>
        </w:trPr>
        <w:tc>
          <w:tcPr>
            <w:tcW w:w="8631" w:type="dxa"/>
            <w:gridSpan w:val="6"/>
            <w:tcBorders>
              <w:top w:val="single" w:sz="4" w:space="0" w:color="000001"/>
              <w:left w:val="single" w:sz="4" w:space="0" w:color="000001"/>
              <w:bottom w:val="single" w:sz="4" w:space="0" w:color="000001"/>
              <w:right w:val="nil"/>
            </w:tcBorders>
            <w:hideMark/>
          </w:tcPr>
          <w:p w14:paraId="7F9D28E7" w14:textId="77777777" w:rsidR="00D8244D" w:rsidRPr="004578A7" w:rsidRDefault="00D8244D" w:rsidP="00E1016B">
            <w:pPr>
              <w:pStyle w:val="Normal1"/>
              <w:widowControl w:val="0"/>
              <w:snapToGrid w:val="0"/>
              <w:jc w:val="right"/>
              <w:rPr>
                <w:rFonts w:ascii="Times New Roman" w:hAnsi="Times New Roman" w:cs="Times New Roman"/>
                <w:color w:val="auto"/>
                <w:sz w:val="22"/>
                <w:szCs w:val="22"/>
                <w:lang w:val="uk-UA"/>
              </w:rPr>
            </w:pPr>
            <w:r w:rsidRPr="004578A7">
              <w:rPr>
                <w:rFonts w:ascii="Times New Roman" w:hAnsi="Times New Roman" w:cs="Times New Roman"/>
                <w:color w:val="auto"/>
                <w:sz w:val="22"/>
                <w:szCs w:val="22"/>
                <w:lang w:val="uk-UA"/>
              </w:rPr>
              <w:t>УСЬОГО з урахуванням ПДВ</w:t>
            </w:r>
          </w:p>
        </w:tc>
        <w:tc>
          <w:tcPr>
            <w:tcW w:w="1118" w:type="dxa"/>
            <w:tcBorders>
              <w:top w:val="single" w:sz="4" w:space="0" w:color="000001"/>
              <w:left w:val="single" w:sz="4" w:space="0" w:color="000001"/>
              <w:bottom w:val="single" w:sz="4" w:space="0" w:color="000001"/>
              <w:right w:val="single" w:sz="4" w:space="0" w:color="000001"/>
            </w:tcBorders>
            <w:vAlign w:val="center"/>
          </w:tcPr>
          <w:p w14:paraId="4B372885" w14:textId="77777777" w:rsidR="00D8244D" w:rsidRPr="004578A7" w:rsidRDefault="00D8244D" w:rsidP="00E1016B">
            <w:pPr>
              <w:pStyle w:val="Normal1"/>
              <w:widowControl w:val="0"/>
              <w:snapToGrid w:val="0"/>
              <w:jc w:val="right"/>
              <w:rPr>
                <w:rFonts w:ascii="Times New Roman" w:hAnsi="Times New Roman" w:cs="Times New Roman"/>
                <w:color w:val="auto"/>
                <w:sz w:val="22"/>
                <w:szCs w:val="22"/>
                <w:lang w:val="uk-UA"/>
              </w:rPr>
            </w:pPr>
          </w:p>
        </w:tc>
      </w:tr>
    </w:tbl>
    <w:p w14:paraId="70377A95" w14:textId="77777777" w:rsidR="00D8244D" w:rsidRPr="004578A7" w:rsidRDefault="00D8244D" w:rsidP="00D8244D">
      <w:pPr>
        <w:widowControl w:val="0"/>
        <w:adjustRightInd w:val="0"/>
        <w:mirrorIndents/>
        <w:jc w:val="both"/>
        <w:rPr>
          <w:sz w:val="22"/>
          <w:szCs w:val="22"/>
        </w:rPr>
      </w:pPr>
    </w:p>
    <w:p w14:paraId="1B66A296" w14:textId="77777777" w:rsidR="00D8244D" w:rsidRPr="004578A7" w:rsidRDefault="00D8244D" w:rsidP="00D8244D">
      <w:pPr>
        <w:widowControl w:val="0"/>
        <w:adjustRightInd w:val="0"/>
        <w:mirrorIndents/>
        <w:jc w:val="both"/>
        <w:rPr>
          <w:rFonts w:eastAsia="Calibri"/>
          <w:sz w:val="22"/>
          <w:szCs w:val="22"/>
        </w:rPr>
      </w:pPr>
      <w:r w:rsidRPr="004578A7">
        <w:rPr>
          <w:sz w:val="22"/>
          <w:szCs w:val="22"/>
        </w:rPr>
        <w:t xml:space="preserve">1. Ціна цього Договору відповідає тендерній пропозиції Постачальника, встановлюється відповідно до цієї Специфікації і складає:  </w:t>
      </w:r>
      <w:r w:rsidRPr="004578A7">
        <w:rPr>
          <w:b/>
          <w:sz w:val="22"/>
          <w:szCs w:val="22"/>
          <w:u w:val="single"/>
        </w:rPr>
        <w:t>вказати цифрами та (словами)</w:t>
      </w:r>
      <w:r w:rsidRPr="004578A7">
        <w:rPr>
          <w:b/>
          <w:sz w:val="22"/>
          <w:szCs w:val="22"/>
        </w:rPr>
        <w:t xml:space="preserve"> грн.</w:t>
      </w:r>
      <w:r w:rsidRPr="004578A7">
        <w:rPr>
          <w:sz w:val="22"/>
          <w:szCs w:val="22"/>
        </w:rPr>
        <w:t xml:space="preserve">, у тому числі ПДВ: </w:t>
      </w:r>
      <w:r w:rsidRPr="004578A7">
        <w:rPr>
          <w:sz w:val="22"/>
          <w:szCs w:val="22"/>
          <w:u w:val="single"/>
        </w:rPr>
        <w:t>вказати цифрами та (словами)</w:t>
      </w:r>
      <w:r w:rsidRPr="004578A7">
        <w:rPr>
          <w:sz w:val="22"/>
          <w:szCs w:val="22"/>
        </w:rPr>
        <w:t xml:space="preserve"> грн.</w:t>
      </w:r>
    </w:p>
    <w:p w14:paraId="4B782317" w14:textId="77777777" w:rsidR="00D8244D" w:rsidRPr="004578A7" w:rsidRDefault="00D8244D" w:rsidP="00D8244D">
      <w:pPr>
        <w:numPr>
          <w:ilvl w:val="0"/>
          <w:numId w:val="2"/>
        </w:numPr>
        <w:ind w:left="0" w:firstLine="0"/>
        <w:jc w:val="both"/>
        <w:rPr>
          <w:sz w:val="22"/>
          <w:szCs w:val="22"/>
        </w:rPr>
      </w:pPr>
      <w:r w:rsidRPr="004578A7">
        <w:rPr>
          <w:sz w:val="22"/>
          <w:szCs w:val="22"/>
        </w:rPr>
        <w:t>2. Транспортні витрати несе Постачальник. Ціна Товару вказана з урахуванням транспортних витрат.</w:t>
      </w:r>
    </w:p>
    <w:p w14:paraId="5AE717F3" w14:textId="77777777" w:rsidR="00D8244D" w:rsidRPr="004578A7" w:rsidRDefault="00D8244D" w:rsidP="00D8244D">
      <w:pPr>
        <w:numPr>
          <w:ilvl w:val="0"/>
          <w:numId w:val="2"/>
        </w:numPr>
        <w:ind w:left="0" w:firstLine="0"/>
        <w:jc w:val="both"/>
        <w:rPr>
          <w:rFonts w:eastAsia="Calibri"/>
          <w:sz w:val="22"/>
          <w:szCs w:val="22"/>
        </w:rPr>
      </w:pPr>
      <w:r w:rsidRPr="004578A7">
        <w:rPr>
          <w:sz w:val="22"/>
          <w:szCs w:val="22"/>
        </w:rPr>
        <w:t xml:space="preserve">3. Товар поставляється на умовах поставки згідно з правилами ІНКОТЕРМС 2020: DDP, місце поставки: 85323, Донецька область, місто </w:t>
      </w:r>
      <w:proofErr w:type="spellStart"/>
      <w:r w:rsidRPr="004578A7">
        <w:rPr>
          <w:sz w:val="22"/>
          <w:szCs w:val="22"/>
        </w:rPr>
        <w:t>Мирноград</w:t>
      </w:r>
      <w:proofErr w:type="spellEnd"/>
      <w:r w:rsidRPr="004578A7">
        <w:rPr>
          <w:sz w:val="22"/>
          <w:szCs w:val="22"/>
        </w:rPr>
        <w:t>, вулиця Центральна, будинок 9.</w:t>
      </w:r>
    </w:p>
    <w:p w14:paraId="6E8EA303" w14:textId="0F71058A" w:rsidR="00D8244D" w:rsidRPr="00B42A4F" w:rsidRDefault="00D8244D" w:rsidP="00D8244D">
      <w:pPr>
        <w:numPr>
          <w:ilvl w:val="0"/>
          <w:numId w:val="2"/>
        </w:numPr>
        <w:ind w:left="0" w:firstLine="0"/>
        <w:jc w:val="both"/>
        <w:rPr>
          <w:sz w:val="22"/>
          <w:szCs w:val="22"/>
        </w:rPr>
      </w:pPr>
      <w:r w:rsidRPr="004578A7">
        <w:rPr>
          <w:sz w:val="22"/>
          <w:szCs w:val="22"/>
        </w:rPr>
        <w:t xml:space="preserve">4. Строк поставки – до </w:t>
      </w:r>
      <w:r w:rsidRPr="00B42A4F">
        <w:rPr>
          <w:sz w:val="22"/>
          <w:szCs w:val="22"/>
        </w:rPr>
        <w:t xml:space="preserve">«31» </w:t>
      </w:r>
      <w:r w:rsidR="0079671A" w:rsidRPr="00B42A4F">
        <w:rPr>
          <w:sz w:val="22"/>
          <w:szCs w:val="22"/>
        </w:rPr>
        <w:t>серпня</w:t>
      </w:r>
      <w:r w:rsidRPr="00B42A4F">
        <w:rPr>
          <w:sz w:val="22"/>
          <w:szCs w:val="22"/>
        </w:rPr>
        <w:t xml:space="preserve"> 2022 року.</w:t>
      </w:r>
    </w:p>
    <w:p w14:paraId="71108CD8" w14:textId="77777777" w:rsidR="00D8244D" w:rsidRPr="004578A7" w:rsidRDefault="00D8244D" w:rsidP="00D8244D">
      <w:pPr>
        <w:numPr>
          <w:ilvl w:val="0"/>
          <w:numId w:val="2"/>
        </w:numPr>
        <w:ind w:left="0" w:firstLine="0"/>
        <w:jc w:val="both"/>
        <w:rPr>
          <w:sz w:val="22"/>
          <w:szCs w:val="22"/>
        </w:rPr>
      </w:pPr>
      <w:r w:rsidRPr="004578A7">
        <w:rPr>
          <w:sz w:val="22"/>
          <w:szCs w:val="22"/>
        </w:rPr>
        <w:t xml:space="preserve">5. Вантажовідправником Товару є Постачальник, </w:t>
      </w:r>
      <w:proofErr w:type="spellStart"/>
      <w:r w:rsidRPr="004578A7">
        <w:rPr>
          <w:sz w:val="22"/>
          <w:szCs w:val="22"/>
        </w:rPr>
        <w:t>вантажоотримувачем</w:t>
      </w:r>
      <w:proofErr w:type="spellEnd"/>
      <w:r w:rsidRPr="004578A7">
        <w:rPr>
          <w:sz w:val="22"/>
          <w:szCs w:val="22"/>
        </w:rPr>
        <w:t xml:space="preserve"> є Покупець. Реквізити </w:t>
      </w:r>
      <w:proofErr w:type="spellStart"/>
      <w:r w:rsidRPr="004578A7">
        <w:rPr>
          <w:sz w:val="22"/>
          <w:szCs w:val="22"/>
        </w:rPr>
        <w:t>вантажоотримувача</w:t>
      </w:r>
      <w:proofErr w:type="spellEnd"/>
      <w:r w:rsidRPr="004578A7">
        <w:rPr>
          <w:sz w:val="22"/>
          <w:szCs w:val="22"/>
        </w:rPr>
        <w:t xml:space="preserve">: 85323, Донецька область, місто </w:t>
      </w:r>
      <w:proofErr w:type="spellStart"/>
      <w:r w:rsidRPr="004578A7">
        <w:rPr>
          <w:sz w:val="22"/>
          <w:szCs w:val="22"/>
        </w:rPr>
        <w:t>Мирноград</w:t>
      </w:r>
      <w:proofErr w:type="spellEnd"/>
      <w:r w:rsidRPr="004578A7">
        <w:rPr>
          <w:sz w:val="22"/>
          <w:szCs w:val="22"/>
        </w:rPr>
        <w:t>, вулиця Центральна, будинок 9.</w:t>
      </w:r>
    </w:p>
    <w:p w14:paraId="22F823E5" w14:textId="1DB331B7" w:rsidR="00D8244D" w:rsidRPr="004578A7" w:rsidRDefault="00D8244D" w:rsidP="00D8244D">
      <w:pPr>
        <w:numPr>
          <w:ilvl w:val="0"/>
          <w:numId w:val="2"/>
        </w:numPr>
        <w:ind w:left="0" w:firstLine="0"/>
        <w:jc w:val="both"/>
        <w:rPr>
          <w:sz w:val="22"/>
          <w:szCs w:val="22"/>
        </w:rPr>
      </w:pPr>
      <w:r w:rsidRPr="004578A7">
        <w:rPr>
          <w:sz w:val="22"/>
          <w:szCs w:val="22"/>
        </w:rPr>
        <w:t xml:space="preserve">6. Оплата Товару проводиться після отримання Покупцем Товару протягом </w:t>
      </w:r>
      <w:r w:rsidR="00BF508A">
        <w:rPr>
          <w:sz w:val="22"/>
          <w:szCs w:val="22"/>
        </w:rPr>
        <w:t xml:space="preserve">45 (сорок </w:t>
      </w:r>
      <w:proofErr w:type="spellStart"/>
      <w:r w:rsidR="00BF508A">
        <w:rPr>
          <w:sz w:val="22"/>
          <w:szCs w:val="22"/>
        </w:rPr>
        <w:t>пять</w:t>
      </w:r>
      <w:proofErr w:type="spellEnd"/>
      <w:r w:rsidRPr="004578A7">
        <w:rPr>
          <w:sz w:val="22"/>
          <w:szCs w:val="22"/>
        </w:rPr>
        <w:t xml:space="preserve">) робочих днів з моменту приймання Товару на місці поставки, а також надання документів у відповідності з п. 6 розділу </w:t>
      </w:r>
      <w:r w:rsidRPr="004578A7">
        <w:rPr>
          <w:sz w:val="22"/>
          <w:szCs w:val="22"/>
          <w:lang w:val="en-US"/>
        </w:rPr>
        <w:t>IV</w:t>
      </w:r>
      <w:r w:rsidRPr="004578A7">
        <w:rPr>
          <w:sz w:val="22"/>
          <w:szCs w:val="22"/>
        </w:rPr>
        <w:t xml:space="preserve"> Договору.</w:t>
      </w:r>
    </w:p>
    <w:p w14:paraId="2485D18C" w14:textId="77777777" w:rsidR="00D8244D" w:rsidRPr="004578A7" w:rsidRDefault="00D8244D" w:rsidP="00D8244D">
      <w:pPr>
        <w:numPr>
          <w:ilvl w:val="0"/>
          <w:numId w:val="2"/>
        </w:numPr>
        <w:ind w:left="0" w:firstLine="0"/>
        <w:jc w:val="both"/>
        <w:rPr>
          <w:sz w:val="22"/>
          <w:szCs w:val="22"/>
        </w:rPr>
      </w:pPr>
      <w:r w:rsidRPr="004578A7">
        <w:rPr>
          <w:sz w:val="22"/>
          <w:szCs w:val="22"/>
        </w:rPr>
        <w:t>7. Інші умови Договору залишаються без змін.</w:t>
      </w:r>
    </w:p>
    <w:p w14:paraId="3CC4BB08" w14:textId="77777777" w:rsidR="00D8244D" w:rsidRPr="004578A7" w:rsidRDefault="00D8244D" w:rsidP="00D8244D">
      <w:pPr>
        <w:numPr>
          <w:ilvl w:val="0"/>
          <w:numId w:val="2"/>
        </w:numPr>
        <w:ind w:left="0" w:firstLine="0"/>
        <w:jc w:val="both"/>
        <w:rPr>
          <w:sz w:val="22"/>
          <w:szCs w:val="22"/>
        </w:rPr>
      </w:pPr>
      <w:r w:rsidRPr="004578A7">
        <w:rPr>
          <w:sz w:val="22"/>
          <w:szCs w:val="22"/>
        </w:rPr>
        <w:t xml:space="preserve"> </w:t>
      </w:r>
    </w:p>
    <w:tbl>
      <w:tblPr>
        <w:tblW w:w="10461" w:type="dxa"/>
        <w:tblLook w:val="00A0" w:firstRow="1" w:lastRow="0" w:firstColumn="1" w:lastColumn="0" w:noHBand="0" w:noVBand="0"/>
      </w:tblPr>
      <w:tblGrid>
        <w:gridCol w:w="5353"/>
        <w:gridCol w:w="5108"/>
      </w:tblGrid>
      <w:tr w:rsidR="00D8244D" w:rsidRPr="004578A7" w14:paraId="70DA9711" w14:textId="77777777" w:rsidTr="00E1016B">
        <w:tc>
          <w:tcPr>
            <w:tcW w:w="5353" w:type="dxa"/>
            <w:hideMark/>
          </w:tcPr>
          <w:p w14:paraId="6247ED35" w14:textId="77777777" w:rsidR="00D8244D" w:rsidRPr="004578A7" w:rsidRDefault="00D8244D" w:rsidP="00E1016B">
            <w:pPr>
              <w:rPr>
                <w:sz w:val="22"/>
                <w:szCs w:val="22"/>
              </w:rPr>
            </w:pPr>
            <w:r w:rsidRPr="004578A7">
              <w:rPr>
                <w:sz w:val="22"/>
                <w:szCs w:val="22"/>
              </w:rPr>
              <w:t xml:space="preserve">ПОКУПЕЦЬ:         </w:t>
            </w:r>
          </w:p>
          <w:p w14:paraId="7C63F925" w14:textId="77777777" w:rsidR="00D8244D" w:rsidRPr="004578A7" w:rsidRDefault="00D8244D" w:rsidP="00E1016B">
            <w:pPr>
              <w:rPr>
                <w:rFonts w:eastAsia="Calibri"/>
                <w:b/>
                <w:bCs/>
                <w:sz w:val="22"/>
                <w:szCs w:val="22"/>
              </w:rPr>
            </w:pPr>
            <w:r w:rsidRPr="004578A7">
              <w:rPr>
                <w:sz w:val="22"/>
                <w:szCs w:val="22"/>
              </w:rPr>
              <w:t xml:space="preserve">                                                                            </w:t>
            </w:r>
          </w:p>
        </w:tc>
        <w:tc>
          <w:tcPr>
            <w:tcW w:w="5108" w:type="dxa"/>
            <w:hideMark/>
          </w:tcPr>
          <w:p w14:paraId="2259FA0D" w14:textId="77777777" w:rsidR="00D8244D" w:rsidRPr="004578A7" w:rsidRDefault="00D8244D" w:rsidP="00D8244D">
            <w:pPr>
              <w:numPr>
                <w:ilvl w:val="0"/>
                <w:numId w:val="2"/>
              </w:numPr>
              <w:ind w:left="0" w:firstLine="0"/>
              <w:jc w:val="both"/>
              <w:rPr>
                <w:sz w:val="22"/>
                <w:szCs w:val="22"/>
              </w:rPr>
            </w:pPr>
            <w:r w:rsidRPr="004578A7">
              <w:rPr>
                <w:sz w:val="22"/>
                <w:szCs w:val="22"/>
              </w:rPr>
              <w:t>ПОСТАЧАЛЬНИК:</w:t>
            </w:r>
          </w:p>
        </w:tc>
      </w:tr>
      <w:tr w:rsidR="00D8244D" w:rsidRPr="004578A7" w14:paraId="0E1A299B" w14:textId="77777777" w:rsidTr="00E1016B">
        <w:tc>
          <w:tcPr>
            <w:tcW w:w="5353" w:type="dxa"/>
          </w:tcPr>
          <w:p w14:paraId="0CE258EC" w14:textId="77777777" w:rsidR="00D8244D" w:rsidRPr="004578A7" w:rsidRDefault="00D8244D" w:rsidP="00E1016B">
            <w:pPr>
              <w:rPr>
                <w:b/>
                <w:bCs/>
                <w:sz w:val="22"/>
                <w:szCs w:val="22"/>
              </w:rPr>
            </w:pPr>
            <w:r w:rsidRPr="004578A7">
              <w:rPr>
                <w:b/>
                <w:bCs/>
                <w:sz w:val="22"/>
                <w:szCs w:val="22"/>
              </w:rPr>
              <w:t>Міський голова</w:t>
            </w:r>
          </w:p>
          <w:p w14:paraId="6279FF05" w14:textId="77777777" w:rsidR="00D8244D" w:rsidRPr="004578A7" w:rsidRDefault="00D8244D" w:rsidP="00E1016B">
            <w:pPr>
              <w:rPr>
                <w:bCs/>
                <w:sz w:val="22"/>
                <w:szCs w:val="22"/>
              </w:rPr>
            </w:pPr>
          </w:p>
          <w:p w14:paraId="7D393FE0" w14:textId="77777777" w:rsidR="00D8244D" w:rsidRPr="004578A7" w:rsidRDefault="00D8244D" w:rsidP="00E1016B">
            <w:pPr>
              <w:rPr>
                <w:bCs/>
                <w:sz w:val="22"/>
                <w:szCs w:val="22"/>
              </w:rPr>
            </w:pPr>
          </w:p>
          <w:p w14:paraId="18546525" w14:textId="77777777" w:rsidR="00D8244D" w:rsidRPr="004578A7" w:rsidRDefault="00D8244D" w:rsidP="00E1016B">
            <w:pPr>
              <w:rPr>
                <w:bCs/>
                <w:sz w:val="22"/>
                <w:szCs w:val="22"/>
              </w:rPr>
            </w:pPr>
            <w:r w:rsidRPr="004578A7">
              <w:rPr>
                <w:bCs/>
                <w:sz w:val="22"/>
                <w:szCs w:val="22"/>
              </w:rPr>
              <w:t>__________________ Олександр БРИКАЛОВ</w:t>
            </w:r>
          </w:p>
          <w:p w14:paraId="78B8FE26" w14:textId="77777777" w:rsidR="00D8244D" w:rsidRPr="004578A7" w:rsidRDefault="00D8244D" w:rsidP="00E1016B">
            <w:pPr>
              <w:rPr>
                <w:bCs/>
                <w:sz w:val="22"/>
                <w:szCs w:val="22"/>
              </w:rPr>
            </w:pPr>
            <w:r w:rsidRPr="004578A7">
              <w:rPr>
                <w:bCs/>
                <w:sz w:val="22"/>
                <w:szCs w:val="22"/>
              </w:rPr>
              <w:t xml:space="preserve">                (підпис) </w:t>
            </w:r>
          </w:p>
          <w:p w14:paraId="6BFB0378" w14:textId="77777777" w:rsidR="00D8244D" w:rsidRPr="004578A7" w:rsidRDefault="00D8244D" w:rsidP="00E1016B">
            <w:pPr>
              <w:tabs>
                <w:tab w:val="left" w:pos="792"/>
              </w:tabs>
              <w:rPr>
                <w:bCs/>
                <w:sz w:val="22"/>
                <w:szCs w:val="22"/>
              </w:rPr>
            </w:pPr>
            <w:r w:rsidRPr="004578A7">
              <w:rPr>
                <w:bCs/>
                <w:sz w:val="22"/>
                <w:szCs w:val="22"/>
              </w:rPr>
              <w:t>М.П.</w:t>
            </w:r>
            <w:r w:rsidRPr="004578A7">
              <w:rPr>
                <w:bCs/>
                <w:sz w:val="22"/>
                <w:szCs w:val="22"/>
              </w:rPr>
              <w:tab/>
            </w:r>
          </w:p>
        </w:tc>
        <w:tc>
          <w:tcPr>
            <w:tcW w:w="5108" w:type="dxa"/>
          </w:tcPr>
          <w:p w14:paraId="17C1029D" w14:textId="77777777" w:rsidR="00D8244D" w:rsidRPr="004578A7" w:rsidRDefault="00D8244D" w:rsidP="00E1016B">
            <w:pPr>
              <w:rPr>
                <w:b/>
                <w:bCs/>
                <w:sz w:val="22"/>
                <w:szCs w:val="22"/>
              </w:rPr>
            </w:pPr>
            <w:r w:rsidRPr="004578A7">
              <w:rPr>
                <w:b/>
                <w:bCs/>
                <w:sz w:val="22"/>
                <w:szCs w:val="22"/>
              </w:rPr>
              <w:t>Керівник</w:t>
            </w:r>
          </w:p>
          <w:p w14:paraId="628E09CA" w14:textId="77777777" w:rsidR="00D8244D" w:rsidRPr="004578A7" w:rsidRDefault="00D8244D" w:rsidP="00E1016B">
            <w:pPr>
              <w:rPr>
                <w:bCs/>
                <w:sz w:val="22"/>
                <w:szCs w:val="22"/>
              </w:rPr>
            </w:pPr>
          </w:p>
          <w:p w14:paraId="7E1A7288" w14:textId="77777777" w:rsidR="00D8244D" w:rsidRPr="004578A7" w:rsidRDefault="00D8244D" w:rsidP="00E1016B">
            <w:pPr>
              <w:rPr>
                <w:bCs/>
                <w:sz w:val="22"/>
                <w:szCs w:val="22"/>
              </w:rPr>
            </w:pPr>
          </w:p>
          <w:p w14:paraId="57A8B7AD" w14:textId="77777777" w:rsidR="00D8244D" w:rsidRPr="004578A7" w:rsidRDefault="00D8244D" w:rsidP="00E1016B">
            <w:pPr>
              <w:rPr>
                <w:sz w:val="22"/>
                <w:szCs w:val="22"/>
              </w:rPr>
            </w:pPr>
            <w:r w:rsidRPr="004578A7">
              <w:rPr>
                <w:sz w:val="22"/>
                <w:szCs w:val="22"/>
              </w:rPr>
              <w:t>_______________ / Власне ім’я ПРІЗВИЩЕ/</w:t>
            </w:r>
          </w:p>
          <w:p w14:paraId="7E9B53D1" w14:textId="77777777" w:rsidR="00D8244D" w:rsidRPr="004578A7" w:rsidRDefault="00D8244D" w:rsidP="00E1016B">
            <w:pPr>
              <w:rPr>
                <w:bCs/>
                <w:sz w:val="22"/>
                <w:szCs w:val="22"/>
              </w:rPr>
            </w:pPr>
            <w:r w:rsidRPr="004578A7">
              <w:rPr>
                <w:bCs/>
                <w:sz w:val="22"/>
                <w:szCs w:val="22"/>
              </w:rPr>
              <w:t xml:space="preserve">                (підпис) </w:t>
            </w:r>
          </w:p>
          <w:p w14:paraId="27EB6F50" w14:textId="77777777" w:rsidR="00D8244D" w:rsidRPr="004578A7" w:rsidRDefault="00D8244D" w:rsidP="00E1016B">
            <w:pPr>
              <w:rPr>
                <w:bCs/>
                <w:sz w:val="22"/>
                <w:szCs w:val="22"/>
              </w:rPr>
            </w:pPr>
            <w:r w:rsidRPr="004578A7">
              <w:rPr>
                <w:bCs/>
                <w:sz w:val="22"/>
                <w:szCs w:val="22"/>
              </w:rPr>
              <w:t>М.П.</w:t>
            </w:r>
            <w:r w:rsidRPr="004578A7">
              <w:rPr>
                <w:bCs/>
                <w:sz w:val="22"/>
                <w:szCs w:val="22"/>
              </w:rPr>
              <w:tab/>
            </w:r>
          </w:p>
        </w:tc>
      </w:tr>
    </w:tbl>
    <w:p w14:paraId="1CBAD51C" w14:textId="77777777" w:rsidR="00D8244D" w:rsidRPr="004578A7" w:rsidRDefault="00D8244D" w:rsidP="00D8244D">
      <w:pPr>
        <w:numPr>
          <w:ilvl w:val="0"/>
          <w:numId w:val="2"/>
        </w:numPr>
        <w:ind w:left="0" w:firstLine="0"/>
        <w:jc w:val="both"/>
        <w:rPr>
          <w:sz w:val="22"/>
          <w:szCs w:val="22"/>
        </w:rPr>
      </w:pPr>
    </w:p>
    <w:p w14:paraId="468E56AF" w14:textId="77777777" w:rsidR="00D8244D" w:rsidRPr="004578A7" w:rsidRDefault="00D8244D" w:rsidP="00D8244D">
      <w:pPr>
        <w:ind w:left="-360" w:right="-365"/>
        <w:jc w:val="center"/>
        <w:rPr>
          <w:b/>
          <w:sz w:val="22"/>
          <w:szCs w:val="22"/>
        </w:rPr>
      </w:pPr>
    </w:p>
    <w:p w14:paraId="4B3DB921" w14:textId="77777777" w:rsidR="00D8244D" w:rsidRPr="004578A7" w:rsidRDefault="00D8244D">
      <w:pPr>
        <w:pBdr>
          <w:top w:val="nil"/>
          <w:left w:val="nil"/>
          <w:bottom w:val="nil"/>
          <w:right w:val="nil"/>
          <w:between w:val="nil"/>
        </w:pBdr>
        <w:spacing w:after="160"/>
        <w:ind w:left="-360" w:right="-365"/>
        <w:jc w:val="center"/>
        <w:rPr>
          <w:b/>
          <w:color w:val="000000"/>
          <w:sz w:val="22"/>
          <w:szCs w:val="22"/>
        </w:rPr>
      </w:pPr>
    </w:p>
    <w:p w14:paraId="44265047" w14:textId="77777777" w:rsidR="00D8244D" w:rsidRDefault="00D8244D">
      <w:pPr>
        <w:pBdr>
          <w:top w:val="nil"/>
          <w:left w:val="nil"/>
          <w:bottom w:val="nil"/>
          <w:right w:val="nil"/>
          <w:between w:val="nil"/>
        </w:pBdr>
        <w:spacing w:after="160"/>
        <w:ind w:left="-360" w:right="-365"/>
        <w:jc w:val="center"/>
        <w:rPr>
          <w:b/>
          <w:color w:val="000000"/>
          <w:sz w:val="24"/>
          <w:szCs w:val="24"/>
        </w:rPr>
      </w:pPr>
    </w:p>
    <w:p w14:paraId="3758CBC9" w14:textId="77777777" w:rsidR="00D8244D" w:rsidRDefault="00D8244D" w:rsidP="00847E89">
      <w:pPr>
        <w:pBdr>
          <w:top w:val="nil"/>
          <w:left w:val="nil"/>
          <w:bottom w:val="nil"/>
          <w:right w:val="nil"/>
          <w:between w:val="nil"/>
        </w:pBdr>
        <w:spacing w:after="160"/>
        <w:ind w:right="-365"/>
        <w:rPr>
          <w:b/>
          <w:color w:val="000000"/>
          <w:sz w:val="24"/>
          <w:szCs w:val="24"/>
        </w:rPr>
      </w:pPr>
    </w:p>
    <w:sectPr w:rsidR="00D8244D">
      <w:pgSz w:w="11906" w:h="16838"/>
      <w:pgMar w:top="850" w:right="746" w:bottom="709"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ndale Sans UI">
    <w:altName w:val="Calibri"/>
    <w:charset w:val="CC"/>
    <w:family w:val="auto"/>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ltica;Courier New">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FreeSans">
    <w:altName w:val="Arial Unicode MS"/>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324A6"/>
    <w:multiLevelType w:val="multilevel"/>
    <w:tmpl w:val="7A4C552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6B1964DD"/>
    <w:multiLevelType w:val="multilevel"/>
    <w:tmpl w:val="94A02BFC"/>
    <w:lvl w:ilvl="0">
      <w:start w:val="2"/>
      <w:numFmt w:val="decimal"/>
      <w:lvlText w:val="%1."/>
      <w:lvlJc w:val="left"/>
      <w:pPr>
        <w:ind w:left="900" w:hanging="36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A7"/>
    <w:rsid w:val="00031FD5"/>
    <w:rsid w:val="00164239"/>
    <w:rsid w:val="001F2A3D"/>
    <w:rsid w:val="002077AB"/>
    <w:rsid w:val="0026258E"/>
    <w:rsid w:val="002C6240"/>
    <w:rsid w:val="00353ACE"/>
    <w:rsid w:val="0035503A"/>
    <w:rsid w:val="003E09FF"/>
    <w:rsid w:val="00437007"/>
    <w:rsid w:val="00456FEF"/>
    <w:rsid w:val="004578A7"/>
    <w:rsid w:val="005C56A0"/>
    <w:rsid w:val="006D29A7"/>
    <w:rsid w:val="00704FF1"/>
    <w:rsid w:val="007245A7"/>
    <w:rsid w:val="00740812"/>
    <w:rsid w:val="0079671A"/>
    <w:rsid w:val="00847E89"/>
    <w:rsid w:val="00893D32"/>
    <w:rsid w:val="008B423B"/>
    <w:rsid w:val="008D44B4"/>
    <w:rsid w:val="00915A1A"/>
    <w:rsid w:val="00926FAA"/>
    <w:rsid w:val="00A24464"/>
    <w:rsid w:val="00A34A4F"/>
    <w:rsid w:val="00AC3BDD"/>
    <w:rsid w:val="00B42A4F"/>
    <w:rsid w:val="00B756C4"/>
    <w:rsid w:val="00B85F68"/>
    <w:rsid w:val="00BF508A"/>
    <w:rsid w:val="00C55A26"/>
    <w:rsid w:val="00CE25AE"/>
    <w:rsid w:val="00D164F9"/>
    <w:rsid w:val="00D17558"/>
    <w:rsid w:val="00D8244D"/>
    <w:rsid w:val="00E00B34"/>
    <w:rsid w:val="00EE2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4C7E"/>
  <w15:docId w15:val="{6B0047E8-B95D-4A85-A1B9-8257B0F1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customStyle="1" w:styleId="rvps2">
    <w:name w:val="rvps2"/>
    <w:basedOn w:val="a"/>
    <w:rsid w:val="00D8244D"/>
    <w:pPr>
      <w:spacing w:before="100" w:beforeAutospacing="1" w:after="100" w:afterAutospacing="1"/>
    </w:pPr>
    <w:rPr>
      <w:rFonts w:eastAsia="Calibri"/>
      <w:sz w:val="24"/>
      <w:szCs w:val="24"/>
      <w:lang w:val="ru-RU"/>
    </w:rPr>
  </w:style>
  <w:style w:type="character" w:styleId="a5">
    <w:name w:val="Hyperlink"/>
    <w:uiPriority w:val="99"/>
    <w:unhideWhenUsed/>
    <w:rsid w:val="00D8244D"/>
    <w:rPr>
      <w:rFonts w:ascii="Times New Roman" w:hAnsi="Times New Roman" w:cs="Times New Roman" w:hint="default"/>
      <w:color w:val="0000FF"/>
      <w:u w:val="single"/>
    </w:rPr>
  </w:style>
  <w:style w:type="character" w:styleId="a6">
    <w:name w:val="Emphasis"/>
    <w:qFormat/>
    <w:rsid w:val="00D8244D"/>
    <w:rPr>
      <w:rFonts w:ascii="Times New Roman" w:hAnsi="Times New Roman" w:cs="Times New Roman" w:hint="default"/>
      <w:i/>
      <w:iCs/>
    </w:rPr>
  </w:style>
  <w:style w:type="paragraph" w:styleId="HTML">
    <w:name w:val="HTML Preformatted"/>
    <w:basedOn w:val="a"/>
    <w:link w:val="HTML0"/>
    <w:unhideWhenUsed/>
    <w:rsid w:val="00D8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0">
    <w:name w:val="Стандартный HTML Знак"/>
    <w:basedOn w:val="a0"/>
    <w:link w:val="HTML"/>
    <w:rsid w:val="00D8244D"/>
  </w:style>
  <w:style w:type="paragraph" w:styleId="a7">
    <w:name w:val="Body Text"/>
    <w:basedOn w:val="a"/>
    <w:link w:val="a8"/>
    <w:uiPriority w:val="99"/>
    <w:unhideWhenUsed/>
    <w:rsid w:val="00D8244D"/>
    <w:pPr>
      <w:spacing w:after="120" w:line="276" w:lineRule="auto"/>
    </w:pPr>
    <w:rPr>
      <w:rFonts w:ascii="Calibri" w:eastAsia="Calibri" w:hAnsi="Calibri"/>
      <w:sz w:val="22"/>
      <w:szCs w:val="22"/>
      <w:lang w:eastAsia="en-US"/>
    </w:rPr>
  </w:style>
  <w:style w:type="character" w:customStyle="1" w:styleId="a8">
    <w:name w:val="Основной текст Знак"/>
    <w:basedOn w:val="a0"/>
    <w:link w:val="a7"/>
    <w:uiPriority w:val="99"/>
    <w:rsid w:val="00D8244D"/>
    <w:rPr>
      <w:rFonts w:ascii="Calibri" w:eastAsia="Calibri" w:hAnsi="Calibri"/>
      <w:sz w:val="22"/>
      <w:szCs w:val="22"/>
      <w:lang w:eastAsia="en-US"/>
    </w:rPr>
  </w:style>
  <w:style w:type="paragraph" w:styleId="a9">
    <w:name w:val="Body Text Indent"/>
    <w:basedOn w:val="a"/>
    <w:link w:val="aa"/>
    <w:uiPriority w:val="99"/>
    <w:unhideWhenUsed/>
    <w:rsid w:val="00D8244D"/>
    <w:pPr>
      <w:widowControl w:val="0"/>
      <w:suppressAutoHyphens/>
      <w:spacing w:after="120"/>
      <w:ind w:left="283"/>
    </w:pPr>
    <w:rPr>
      <w:rFonts w:eastAsia="Andale Sans UI"/>
      <w:kern w:val="2"/>
      <w:sz w:val="24"/>
      <w:szCs w:val="24"/>
      <w:lang w:val="ru-RU"/>
    </w:rPr>
  </w:style>
  <w:style w:type="character" w:customStyle="1" w:styleId="aa">
    <w:name w:val="Основной текст с отступом Знак"/>
    <w:basedOn w:val="a0"/>
    <w:link w:val="a9"/>
    <w:uiPriority w:val="99"/>
    <w:rsid w:val="00D8244D"/>
    <w:rPr>
      <w:rFonts w:eastAsia="Andale Sans UI"/>
      <w:kern w:val="2"/>
      <w:sz w:val="24"/>
      <w:szCs w:val="24"/>
      <w:lang w:val="ru-RU"/>
    </w:rPr>
  </w:style>
  <w:style w:type="paragraph" w:customStyle="1" w:styleId="ab">
    <w:name w:val="Знак Знак Знак Знак Знак Знак Знак Знак Знак Знак Знак Знак"/>
    <w:basedOn w:val="a"/>
    <w:qFormat/>
    <w:rsid w:val="00D8244D"/>
    <w:pPr>
      <w:spacing w:after="160"/>
    </w:pPr>
    <w:rPr>
      <w:rFonts w:ascii="Verdana" w:hAnsi="Verdana"/>
      <w:lang w:val="en-US" w:eastAsia="en-US"/>
    </w:rPr>
  </w:style>
  <w:style w:type="character" w:customStyle="1" w:styleId="ac">
    <w:name w:val="Основной текст_"/>
    <w:link w:val="10"/>
    <w:locked/>
    <w:rsid w:val="00D8244D"/>
    <w:rPr>
      <w:rFonts w:ascii="Arial" w:eastAsia="Arial" w:hAnsi="Arial" w:cs="Arial"/>
      <w:sz w:val="16"/>
      <w:szCs w:val="16"/>
    </w:rPr>
  </w:style>
  <w:style w:type="paragraph" w:customStyle="1" w:styleId="10">
    <w:name w:val="Основной текст1"/>
    <w:basedOn w:val="a"/>
    <w:link w:val="ac"/>
    <w:rsid w:val="00D8244D"/>
    <w:pPr>
      <w:widowControl w:val="0"/>
      <w:jc w:val="center"/>
    </w:pPr>
    <w:rPr>
      <w:rFonts w:ascii="Arial" w:eastAsia="Arial" w:hAnsi="Arial" w:cs="Arial"/>
      <w:sz w:val="16"/>
      <w:szCs w:val="16"/>
    </w:rPr>
  </w:style>
  <w:style w:type="paragraph" w:customStyle="1" w:styleId="Normal1">
    <w:name w:val="Normal1"/>
    <w:qFormat/>
    <w:rsid w:val="00D8244D"/>
    <w:pPr>
      <w:suppressAutoHyphens/>
    </w:pPr>
    <w:rPr>
      <w:rFonts w:ascii="Baltica;Courier New" w:hAnsi="Baltica;Courier New" w:cs="Baltica;Courier New"/>
      <w:color w:val="00000A"/>
      <w:sz w:val="24"/>
      <w:lang w:val="en-GB" w:eastAsia="zh-CN"/>
    </w:rPr>
  </w:style>
  <w:style w:type="paragraph" w:customStyle="1" w:styleId="Standard">
    <w:name w:val="Standard"/>
    <w:rsid w:val="00D8244D"/>
    <w:pPr>
      <w:widowControl w:val="0"/>
      <w:suppressAutoHyphens/>
    </w:pPr>
    <w:rPr>
      <w:rFonts w:eastAsia="Arial Unicode MS" w:cs="Mangal"/>
      <w:kern w:val="2"/>
      <w:sz w:val="24"/>
      <w:szCs w:val="24"/>
      <w:lang w:val="ru-RU" w:eastAsia="zh-CN" w:bidi="hi-IN"/>
    </w:rPr>
  </w:style>
  <w:style w:type="character" w:customStyle="1" w:styleId="rvts0">
    <w:name w:val="rvts0"/>
    <w:rsid w:val="00D8244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l@myrnograd-rad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AA3C2-DF73-45D8-8476-849E1AC1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4413</Words>
  <Characters>25155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4</cp:revision>
  <dcterms:created xsi:type="dcterms:W3CDTF">2022-08-12T13:39:00Z</dcterms:created>
  <dcterms:modified xsi:type="dcterms:W3CDTF">2022-08-12T14:38:00Z</dcterms:modified>
</cp:coreProperties>
</file>