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BA27C6">
        <w:rPr>
          <w:rFonts w:ascii="Times New Roman" w:hAnsi="Times New Roman"/>
          <w:b/>
          <w:bCs/>
          <w:sz w:val="24"/>
          <w:szCs w:val="24"/>
        </w:rPr>
        <w:t xml:space="preserve">5 </w:t>
      </w:r>
      <w:r w:rsidR="00445E7A" w:rsidRPr="001F3FE6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</w:p>
    <w:p w:rsidR="00445E7A" w:rsidRDefault="00445E7A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45E7A" w:rsidRPr="00E6019C" w:rsidRDefault="00445E7A" w:rsidP="00445E7A">
      <w:pPr>
        <w:jc w:val="center"/>
        <w:rPr>
          <w:rFonts w:ascii="Times New Roman" w:hAnsi="Times New Roman"/>
          <w:b/>
          <w:sz w:val="24"/>
          <w:szCs w:val="24"/>
        </w:rPr>
      </w:pPr>
      <w:r w:rsidRPr="00E6019C">
        <w:rPr>
          <w:rFonts w:ascii="Times New Roman" w:hAnsi="Times New Roman"/>
          <w:b/>
          <w:sz w:val="24"/>
          <w:szCs w:val="24"/>
        </w:rPr>
        <w:t>Технічні вимоги до предмету закупівлі</w:t>
      </w:r>
    </w:p>
    <w:p w:rsidR="004E4027" w:rsidRDefault="004E4027" w:rsidP="00445E7A">
      <w:pPr>
        <w:pStyle w:val="Style7"/>
        <w:widowControl/>
        <w:ind w:left="426" w:right="538"/>
        <w:jc w:val="center"/>
        <w:rPr>
          <w:b/>
        </w:rPr>
      </w:pPr>
      <w:r w:rsidRPr="00510744">
        <w:t>«</w:t>
      </w:r>
      <w:proofErr w:type="spellStart"/>
      <w:r w:rsidR="009D0CF5" w:rsidRPr="00BE5A36">
        <w:rPr>
          <w:b/>
        </w:rPr>
        <w:t>Міжмережевий</w:t>
      </w:r>
      <w:proofErr w:type="spellEnd"/>
      <w:r w:rsidR="009D0CF5" w:rsidRPr="00BE5A36">
        <w:rPr>
          <w:b/>
        </w:rPr>
        <w:t xml:space="preserve"> екран (</w:t>
      </w:r>
      <w:proofErr w:type="spellStart"/>
      <w:r w:rsidR="009D0CF5" w:rsidRPr="00BE5A36">
        <w:rPr>
          <w:b/>
        </w:rPr>
        <w:t>фаєрвол</w:t>
      </w:r>
      <w:proofErr w:type="spellEnd"/>
      <w:r w:rsidR="009D0CF5" w:rsidRPr="00BE5A36">
        <w:rPr>
          <w:b/>
        </w:rPr>
        <w:t>)</w:t>
      </w:r>
      <w:r w:rsidRPr="00510744">
        <w:rPr>
          <w:b/>
        </w:rPr>
        <w:t>»</w:t>
      </w:r>
      <w:r w:rsidRPr="00510744">
        <w:t xml:space="preserve"> </w:t>
      </w:r>
      <w:r w:rsidRPr="00510744">
        <w:rPr>
          <w:b/>
        </w:rPr>
        <w:t xml:space="preserve">(код ДК 021:2015 – </w:t>
      </w:r>
      <w:r w:rsidR="009D0CF5" w:rsidRPr="00BE5A36">
        <w:rPr>
          <w:b/>
        </w:rPr>
        <w:t>32420000-3 – (Мережеве обладнання)</w:t>
      </w:r>
    </w:p>
    <w:p w:rsidR="0055372C" w:rsidRDefault="0055372C" w:rsidP="00B04742">
      <w:pPr>
        <w:pStyle w:val="Style7"/>
        <w:widowControl/>
        <w:ind w:left="426" w:right="538"/>
        <w:jc w:val="center"/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6237"/>
      </w:tblGrid>
      <w:tr w:rsidR="009D0CF5" w:rsidRPr="009D0CF5" w:rsidTr="009D0CF5">
        <w:trPr>
          <w:trHeight w:val="3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F5" w:rsidRPr="009D0CF5" w:rsidRDefault="009D0CF5" w:rsidP="009D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Технічні характеристики</w:t>
            </w:r>
          </w:p>
        </w:tc>
      </w:tr>
      <w:tr w:rsidR="009D0CF5" w:rsidRPr="009D0CF5" w:rsidTr="009D0CF5">
        <w:trPr>
          <w:trHeight w:val="107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Pr="009D0CF5" w:rsidRDefault="009D0CF5" w:rsidP="009D0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CF5">
              <w:rPr>
                <w:rFonts w:ascii="Times New Roman" w:hAnsi="Times New Roman"/>
                <w:b/>
                <w:sz w:val="24"/>
                <w:szCs w:val="24"/>
              </w:rPr>
              <w:t>Міжмережевий</w:t>
            </w:r>
            <w:proofErr w:type="spellEnd"/>
            <w:r w:rsidRPr="009D0CF5">
              <w:rPr>
                <w:rFonts w:ascii="Times New Roman" w:hAnsi="Times New Roman"/>
                <w:b/>
                <w:sz w:val="24"/>
                <w:szCs w:val="24"/>
              </w:rPr>
              <w:t xml:space="preserve"> екран (</w:t>
            </w:r>
            <w:proofErr w:type="spellStart"/>
            <w:r w:rsidRPr="009D0CF5">
              <w:rPr>
                <w:rFonts w:ascii="Times New Roman" w:hAnsi="Times New Roman"/>
                <w:b/>
                <w:sz w:val="24"/>
                <w:szCs w:val="24"/>
              </w:rPr>
              <w:t>Firewall</w:t>
            </w:r>
            <w:proofErr w:type="spellEnd"/>
            <w:r w:rsidRPr="009D0CF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Pr="009D0CF5" w:rsidRDefault="009D0CF5" w:rsidP="009D0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CF5">
              <w:rPr>
                <w:rFonts w:ascii="Times New Roman" w:hAnsi="Times New Roman"/>
                <w:b/>
                <w:sz w:val="24"/>
                <w:szCs w:val="24"/>
              </w:rPr>
              <w:t>Cisco</w:t>
            </w:r>
            <w:proofErr w:type="spellEnd"/>
            <w:r w:rsidRPr="009D0C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b/>
                <w:sz w:val="24"/>
                <w:szCs w:val="24"/>
              </w:rPr>
              <w:t>Firepower</w:t>
            </w:r>
            <w:proofErr w:type="spellEnd"/>
            <w:r w:rsidRPr="009D0CF5">
              <w:rPr>
                <w:rFonts w:ascii="Times New Roman" w:hAnsi="Times New Roman"/>
                <w:b/>
                <w:sz w:val="24"/>
                <w:szCs w:val="24"/>
              </w:rPr>
              <w:t xml:space="preserve"> FPR1150-NGFW-K9 (або еквівалент)</w:t>
            </w:r>
          </w:p>
        </w:tc>
      </w:tr>
      <w:tr w:rsidR="009D0CF5" w:rsidRPr="009D0CF5" w:rsidTr="009D0CF5">
        <w:trPr>
          <w:trHeight w:val="107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Пропускна здатність: брандмауер (FW) + видимість і контроль програм (AVC) (1024B)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Не менше 5,3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Гбіт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9D0CF5" w:rsidRPr="009D0CF5" w:rsidTr="009D0CF5">
        <w:trPr>
          <w:trHeight w:val="21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Пропускна здатність: FW + AVC + система запобігання вторгненням (IPS) (1024B)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Не менше 4,9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Гбіт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Кількість одночасних сеансів з AVC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Не менше 600 000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Кількість нових підключень за секунду з AVC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Не менше 28 000</w:t>
            </w:r>
          </w:p>
        </w:tc>
      </w:tr>
      <w:tr w:rsidR="009D0CF5" w:rsidRPr="009D0CF5" w:rsidTr="009D0CF5">
        <w:trPr>
          <w:trHeight w:val="22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Безпека транспортного рівня (TLS)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Не менше 1,4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Гбіт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9D0CF5" w:rsidRPr="009D0CF5" w:rsidTr="009D0CF5">
        <w:trPr>
          <w:trHeight w:val="76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Пропускна здатність: NGIPS (1024B)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Не менше 6,1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Гбіт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9D0CF5" w:rsidRPr="009D0CF5" w:rsidTr="009D0CF5">
        <w:trPr>
          <w:trHeight w:val="76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Пропускна здатність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IPSec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VPN</w:t>
            </w:r>
            <w:r w:rsidRPr="009D0CF5">
              <w:rPr>
                <w:rFonts w:ascii="Times New Roman" w:hAnsi="Times New Roman"/>
                <w:sz w:val="24"/>
                <w:szCs w:val="24"/>
              </w:rPr>
              <w:br/>
              <w:t xml:space="preserve">(1024B TCP з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Fastpath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Не менше 2,4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Гбіт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Кількість VPN-пірів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Не менше 800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Диспетчер пристроїв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(локальне керування)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Централізоване управління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Централізована конфігурація,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журналювання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, моніторинг і звітування виконуються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Threat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Defense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Manager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(FMC) або, як альтернатива, з хмари за допомогою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Defense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Orchestrator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AVC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Стандартний, підтримка понад 4000 програм, а також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геолокації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, користувачів і веб-сайти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Intelligence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Стандартний, з аналізом загроз IP, URL і DNS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IPS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Доступний; може пасивно виявляти кінцеві точки та інфраструктуру для кореляції загроз і інтелектуальних індикаторів компрометації (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IoC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Захист мереж від шкідливих програм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0CF5">
              <w:rPr>
                <w:rFonts w:ascii="Times New Roman" w:hAnsi="Times New Roman"/>
                <w:sz w:val="24"/>
                <w:szCs w:val="24"/>
              </w:rPr>
              <w:t xml:space="preserve">ступний; дає змогу виявляти, блокувати, відстежувати, аналізувати та стримувати цільове та стійке зловмисне </w:t>
            </w:r>
            <w:r w:rsidRPr="009D0CF5">
              <w:rPr>
                <w:rFonts w:ascii="Times New Roman" w:hAnsi="Times New Roman"/>
                <w:sz w:val="24"/>
                <w:szCs w:val="24"/>
              </w:rPr>
              <w:lastRenderedPageBreak/>
              <w:t>програмне забезпечення, звертаючись до континууму атак як під час, так і після атак.</w:t>
            </w:r>
          </w:p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Інтегрована кореляція загроз із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AMP для кінцевих точок також доступна додатково</w:t>
            </w:r>
          </w:p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Ізольоване програмне середовище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Malware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Analytics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URL фільтрація: кількість категорій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Не менше 80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Фільтрування URL-адрес: кількість URL-адрес, класифікованих за категоріями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Не менше 280 млн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Автоматизоване оновлення каналу загроз і сигнатур IPS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Так: провідна система колективної безпеки (CSI) від групи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Форм-фактор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Монтаж в стійку, 1U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Мережеві інтерфейси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8 x RJ-45, 2 x SFP,2 x SFP+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Інтерфейси управління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1x 1000BASE-T</w:t>
            </w:r>
          </w:p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1x послідовна консоль (RJ-45)</w:t>
            </w:r>
          </w:p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Інтерфейси USB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1 x USB 3.0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-A (500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Накопичувач SSD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Не менше 1 х 200 ГБ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Встановлені процесори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Не менше 1х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ОЗУ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32 GB DDR4 SDRAM</w:t>
            </w:r>
          </w:p>
        </w:tc>
      </w:tr>
      <w:tr w:rsidR="009D0CF5" w:rsidRPr="009D0CF5" w:rsidTr="009D0CF5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Встановлення та налаштування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міжмережевого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екрану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ТАК (У вартість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міжмережевого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екрану має бути включено встановлення та налаштування відповідних модулів безпеки)</w:t>
            </w:r>
          </w:p>
        </w:tc>
      </w:tr>
      <w:tr w:rsidR="009D0CF5" w:rsidRPr="009D0CF5" w:rsidTr="009D0CF5">
        <w:trPr>
          <w:trHeight w:val="447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Гарантійні зобов’язання</w:t>
            </w:r>
          </w:p>
        </w:tc>
      </w:tr>
      <w:tr w:rsidR="009D0CF5" w:rsidRPr="009D0CF5" w:rsidTr="009D0CF5">
        <w:trPr>
          <w:trHeight w:val="14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Гарантійний термін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F5" w:rsidRPr="009D0CF5" w:rsidRDefault="009D0CF5" w:rsidP="009D0CF5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Не менше 1 року</w:t>
            </w:r>
          </w:p>
        </w:tc>
      </w:tr>
    </w:tbl>
    <w:p w:rsidR="009D0CF5" w:rsidRDefault="009D0CF5" w:rsidP="009D0CF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0CF5" w:rsidRPr="009D0CF5" w:rsidRDefault="009D0CF5" w:rsidP="009D0CF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9D0CF5">
        <w:rPr>
          <w:rFonts w:ascii="Times New Roman" w:hAnsi="Times New Roman"/>
          <w:color w:val="000000"/>
          <w:sz w:val="24"/>
          <w:szCs w:val="24"/>
        </w:rPr>
        <w:t>Товар, що поставляється, повинен бути</w:t>
      </w:r>
      <w:r w:rsidRPr="009D0CF5">
        <w:rPr>
          <w:rFonts w:ascii="Times New Roman" w:hAnsi="Times New Roman"/>
          <w:bCs/>
          <w:sz w:val="24"/>
          <w:szCs w:val="24"/>
        </w:rPr>
        <w:t xml:space="preserve"> оригінальним та новим, </w:t>
      </w:r>
      <w:r w:rsidRPr="009D0CF5">
        <w:rPr>
          <w:rFonts w:ascii="Times New Roman" w:hAnsi="Times New Roman"/>
          <w:color w:val="000000"/>
          <w:sz w:val="24"/>
          <w:szCs w:val="24"/>
        </w:rPr>
        <w:t>що раніше не використовувався (всі складові частини товару повинні бути новими)</w:t>
      </w:r>
      <w:r w:rsidRPr="009D0CF5">
        <w:rPr>
          <w:rFonts w:ascii="Times New Roman" w:hAnsi="Times New Roman"/>
          <w:bCs/>
          <w:sz w:val="24"/>
          <w:szCs w:val="24"/>
        </w:rPr>
        <w:t>, із захисними пломбами, стрічками тощо</w:t>
      </w:r>
      <w:r w:rsidRPr="009D0CF5">
        <w:rPr>
          <w:rFonts w:ascii="Times New Roman" w:hAnsi="Times New Roman"/>
          <w:color w:val="000000"/>
          <w:sz w:val="24"/>
          <w:szCs w:val="24"/>
        </w:rPr>
        <w:t>.</w:t>
      </w:r>
    </w:p>
    <w:p w:rsidR="009D0CF5" w:rsidRPr="009D0CF5" w:rsidRDefault="009D0CF5" w:rsidP="009D0CF5">
      <w:pPr>
        <w:pStyle w:val="Style7"/>
        <w:widowControl/>
        <w:ind w:right="538" w:firstLine="709"/>
        <w:jc w:val="both"/>
      </w:pPr>
      <w:r w:rsidRPr="009D0CF5">
        <w:rPr>
          <w:color w:val="000000"/>
        </w:rPr>
        <w:t>Товар обов’язково повинен мати оригінальну упаковку виробника, яка не може бути пошкодженою або заміненою на іншу</w:t>
      </w:r>
    </w:p>
    <w:sectPr w:rsidR="009D0CF5" w:rsidRPr="009D0CF5" w:rsidSect="00B0474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66795"/>
    <w:multiLevelType w:val="hybridMultilevel"/>
    <w:tmpl w:val="31026E1E"/>
    <w:lvl w:ilvl="0" w:tplc="04AC7C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032A7B"/>
    <w:rsid w:val="002C04BE"/>
    <w:rsid w:val="00397F72"/>
    <w:rsid w:val="003F7EE4"/>
    <w:rsid w:val="00445E7A"/>
    <w:rsid w:val="004E4027"/>
    <w:rsid w:val="0055372C"/>
    <w:rsid w:val="00605DDB"/>
    <w:rsid w:val="009D0CF5"/>
    <w:rsid w:val="00AB28D7"/>
    <w:rsid w:val="00B04742"/>
    <w:rsid w:val="00BA27C6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93A8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paragraph" w:styleId="a4">
    <w:name w:val="List Paragraph"/>
    <w:basedOn w:val="a"/>
    <w:uiPriority w:val="34"/>
    <w:qFormat/>
    <w:rsid w:val="004E4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CF5"/>
    <w:rPr>
      <w:rFonts w:ascii="Segoe UI" w:eastAsia="Calibri" w:hAnsi="Segoe UI" w:cs="Segoe UI"/>
      <w:sz w:val="18"/>
      <w:szCs w:val="18"/>
      <w:lang w:val="ru-RU"/>
    </w:rPr>
  </w:style>
  <w:style w:type="character" w:customStyle="1" w:styleId="base">
    <w:name w:val="base"/>
    <w:basedOn w:val="a0"/>
    <w:rsid w:val="009D0CF5"/>
  </w:style>
  <w:style w:type="paragraph" w:customStyle="1" w:styleId="pchartbodycmt">
    <w:name w:val="pchart_bodycmt"/>
    <w:basedOn w:val="a"/>
    <w:rsid w:val="009D0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D0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CF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 Юрійович</cp:lastModifiedBy>
  <cp:revision>7</cp:revision>
  <dcterms:created xsi:type="dcterms:W3CDTF">2023-11-13T13:43:00Z</dcterms:created>
  <dcterms:modified xsi:type="dcterms:W3CDTF">2024-03-25T13:43:00Z</dcterms:modified>
</cp:coreProperties>
</file>