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09" w:rsidRPr="00393863" w:rsidRDefault="00BE6009" w:rsidP="00BE6009">
      <w:pPr>
        <w:spacing w:after="0"/>
        <w:jc w:val="right"/>
        <w:rPr>
          <w:rFonts w:ascii="Times New Roman" w:eastAsiaTheme="minorEastAsia" w:hAnsi="Times New Roman"/>
          <w:lang w:val="uk-UA" w:eastAsia="ru-RU"/>
        </w:rPr>
      </w:pPr>
      <w:r w:rsidRPr="00393863">
        <w:rPr>
          <w:rFonts w:ascii="Times New Roman" w:eastAsiaTheme="minorEastAsia" w:hAnsi="Times New Roman"/>
          <w:lang w:val="uk-UA" w:eastAsia="ru-RU"/>
        </w:rPr>
        <w:t xml:space="preserve">Затверджено </w:t>
      </w:r>
    </w:p>
    <w:p w:rsidR="00BE6009" w:rsidRPr="00393863" w:rsidRDefault="00BE6009" w:rsidP="00BE6009">
      <w:pPr>
        <w:spacing w:after="0"/>
        <w:jc w:val="right"/>
        <w:rPr>
          <w:rFonts w:ascii="Times New Roman" w:eastAsiaTheme="minorEastAsia" w:hAnsi="Times New Roman"/>
          <w:lang w:val="uk-UA" w:eastAsia="ru-RU"/>
        </w:rPr>
      </w:pPr>
      <w:r w:rsidRPr="00393863">
        <w:rPr>
          <w:rFonts w:ascii="Times New Roman" w:eastAsiaTheme="minorEastAsia" w:hAnsi="Times New Roman"/>
          <w:lang w:val="uk-UA" w:eastAsia="ru-RU"/>
        </w:rPr>
        <w:t>Рішення уповноваженої особи</w:t>
      </w:r>
    </w:p>
    <w:p w:rsidR="00BE6009" w:rsidRPr="00393863" w:rsidRDefault="00BE6009" w:rsidP="00BE6009">
      <w:pPr>
        <w:spacing w:after="0"/>
        <w:jc w:val="right"/>
        <w:rPr>
          <w:rFonts w:ascii="Times New Roman" w:eastAsiaTheme="minorEastAsia" w:hAnsi="Times New Roman"/>
          <w:lang w:val="uk-UA" w:eastAsia="ru-RU"/>
        </w:rPr>
      </w:pPr>
      <w:r w:rsidRPr="00393863">
        <w:rPr>
          <w:rFonts w:ascii="Times New Roman" w:eastAsiaTheme="minorEastAsia" w:hAnsi="Times New Roman"/>
          <w:lang w:val="uk-UA" w:eastAsia="ru-RU"/>
        </w:rPr>
        <w:t xml:space="preserve">від </w:t>
      </w:r>
      <w:r>
        <w:rPr>
          <w:rFonts w:ascii="Times New Roman" w:eastAsiaTheme="minorEastAsia" w:hAnsi="Times New Roman"/>
          <w:lang w:val="uk-UA" w:eastAsia="ru-RU"/>
        </w:rPr>
        <w:t>08</w:t>
      </w:r>
      <w:r w:rsidRPr="00393863">
        <w:rPr>
          <w:rFonts w:ascii="Times New Roman" w:eastAsiaTheme="minorEastAsia" w:hAnsi="Times New Roman"/>
          <w:lang w:val="uk-UA" w:eastAsia="ru-RU"/>
        </w:rPr>
        <w:t>.1</w:t>
      </w:r>
      <w:r>
        <w:rPr>
          <w:rFonts w:ascii="Times New Roman" w:eastAsiaTheme="minorEastAsia" w:hAnsi="Times New Roman"/>
          <w:lang w:val="uk-UA" w:eastAsia="ru-RU"/>
        </w:rPr>
        <w:t>2</w:t>
      </w:r>
      <w:r w:rsidRPr="00393863">
        <w:rPr>
          <w:rFonts w:ascii="Times New Roman" w:eastAsiaTheme="minorEastAsia" w:hAnsi="Times New Roman"/>
          <w:lang w:val="uk-UA" w:eastAsia="ru-RU"/>
        </w:rPr>
        <w:t>.2023 р., протокол №</w:t>
      </w:r>
      <w:r>
        <w:rPr>
          <w:rFonts w:ascii="Times New Roman" w:eastAsiaTheme="minorEastAsia" w:hAnsi="Times New Roman"/>
          <w:lang w:val="uk-UA" w:eastAsia="ru-RU"/>
        </w:rPr>
        <w:t>5</w:t>
      </w:r>
      <w:r w:rsidRPr="00393863">
        <w:rPr>
          <w:rFonts w:ascii="Times New Roman" w:eastAsiaTheme="minorEastAsia" w:hAnsi="Times New Roman"/>
          <w:lang w:val="uk-UA" w:eastAsia="ru-RU"/>
        </w:rPr>
        <w:t>6</w:t>
      </w:r>
    </w:p>
    <w:p w:rsidR="00BE6009" w:rsidRPr="00345194" w:rsidRDefault="00BE6009" w:rsidP="00BE6009">
      <w:pPr>
        <w:spacing w:after="0" w:line="240" w:lineRule="auto"/>
        <w:ind w:left="709"/>
        <w:jc w:val="center"/>
        <w:rPr>
          <w:rFonts w:ascii="Times New Roman" w:eastAsia="Times New Roman" w:hAnsi="Times New Roman"/>
          <w:sz w:val="20"/>
          <w:szCs w:val="20"/>
          <w:lang w:val="uk-UA" w:eastAsia="ru-RU"/>
        </w:rPr>
      </w:pPr>
      <w:bookmarkStart w:id="0" w:name="_GoBack"/>
      <w:bookmarkEnd w:id="0"/>
      <w:r w:rsidRPr="00345194">
        <w:rPr>
          <w:rFonts w:ascii="Times New Roman" w:eastAsia="Times New Roman" w:hAnsi="Times New Roman"/>
          <w:b/>
          <w:color w:val="000000"/>
          <w:sz w:val="20"/>
          <w:szCs w:val="20"/>
          <w:lang w:val="uk-UA" w:eastAsia="ru-RU"/>
        </w:rPr>
        <w:t>ДОДАТОК  2</w:t>
      </w:r>
    </w:p>
    <w:p w:rsidR="00BE6009" w:rsidRPr="00345194" w:rsidRDefault="00BE6009" w:rsidP="00BE6009">
      <w:pPr>
        <w:spacing w:after="0" w:line="240" w:lineRule="auto"/>
        <w:ind w:left="1276"/>
        <w:jc w:val="center"/>
        <w:rPr>
          <w:rFonts w:ascii="Times New Roman" w:eastAsia="Times New Roman" w:hAnsi="Times New Roman"/>
          <w:sz w:val="20"/>
          <w:szCs w:val="20"/>
          <w:lang w:val="uk-UA" w:eastAsia="ru-RU"/>
        </w:rPr>
      </w:pPr>
      <w:r w:rsidRPr="00345194">
        <w:rPr>
          <w:rFonts w:ascii="Times New Roman" w:eastAsia="Times New Roman" w:hAnsi="Times New Roman"/>
          <w:i/>
          <w:color w:val="000000"/>
          <w:sz w:val="20"/>
          <w:szCs w:val="20"/>
          <w:lang w:val="uk-UA" w:eastAsia="ru-RU"/>
        </w:rPr>
        <w:t>до тендерної документації</w:t>
      </w:r>
      <w:r>
        <w:rPr>
          <w:rFonts w:ascii="Times New Roman" w:eastAsia="Times New Roman" w:hAnsi="Times New Roman"/>
          <w:i/>
          <w:color w:val="000000"/>
          <w:sz w:val="20"/>
          <w:szCs w:val="20"/>
          <w:lang w:val="uk-UA" w:eastAsia="ru-RU"/>
        </w:rPr>
        <w:t xml:space="preserve"> </w:t>
      </w:r>
      <w:r w:rsidRPr="00345194">
        <w:rPr>
          <w:rFonts w:ascii="Times New Roman" w:eastAsia="Times New Roman" w:hAnsi="Times New Roman"/>
          <w:i/>
          <w:color w:val="000000"/>
          <w:sz w:val="20"/>
          <w:szCs w:val="20"/>
          <w:lang w:val="uk-UA" w:eastAsia="ru-RU"/>
        </w:rPr>
        <w:t>в новій редакції</w:t>
      </w:r>
    </w:p>
    <w:p w:rsidR="00BE6009" w:rsidRPr="00345194" w:rsidRDefault="00BE6009" w:rsidP="00BE6009">
      <w:pPr>
        <w:spacing w:before="240" w:after="0" w:line="240" w:lineRule="auto"/>
        <w:jc w:val="center"/>
        <w:rPr>
          <w:rFonts w:ascii="Times New Roman" w:eastAsia="Times New Roman" w:hAnsi="Times New Roman"/>
          <w:b/>
          <w:i/>
          <w:color w:val="000000"/>
          <w:sz w:val="24"/>
          <w:szCs w:val="24"/>
          <w:lang w:val="uk-UA" w:eastAsia="ru-RU"/>
        </w:rPr>
      </w:pPr>
      <w:r w:rsidRPr="00345194">
        <w:rPr>
          <w:rFonts w:ascii="Times New Roman" w:eastAsia="Times New Roman" w:hAnsi="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BE6009" w:rsidRPr="00345194" w:rsidRDefault="00BE6009" w:rsidP="00BE6009">
      <w:pPr>
        <w:spacing w:before="240" w:after="0" w:line="240" w:lineRule="auto"/>
        <w:jc w:val="center"/>
        <w:rPr>
          <w:rFonts w:ascii="Times New Roman" w:eastAsia="Times New Roman" w:hAnsi="Times New Roman"/>
          <w:b/>
          <w:i/>
          <w:color w:val="000000"/>
          <w:sz w:val="4"/>
          <w:szCs w:val="4"/>
          <w:lang w:val="uk-UA" w:eastAsia="ru-RU"/>
        </w:rPr>
      </w:pPr>
    </w:p>
    <w:p w:rsidR="00BE6009" w:rsidRPr="00345194" w:rsidRDefault="00BE6009" w:rsidP="00BE6009">
      <w:pPr>
        <w:spacing w:after="0" w:line="240" w:lineRule="auto"/>
        <w:jc w:val="center"/>
        <w:rPr>
          <w:rFonts w:ascii="Times New Roman" w:eastAsia="Times New Roman" w:hAnsi="Times New Roman"/>
          <w:b/>
          <w:i/>
          <w:sz w:val="24"/>
          <w:szCs w:val="24"/>
          <w:highlight w:val="white"/>
          <w:lang w:val="uk-UA" w:eastAsia="ru-RU"/>
        </w:rPr>
      </w:pPr>
      <w:r w:rsidRPr="00345194">
        <w:rPr>
          <w:rFonts w:ascii="Times New Roman" w:eastAsia="Times New Roman" w:hAnsi="Times New Roman"/>
          <w:b/>
          <w:i/>
          <w:sz w:val="24"/>
          <w:szCs w:val="24"/>
          <w:highlight w:val="white"/>
          <w:lang w:val="uk-UA" w:eastAsia="ru-RU"/>
        </w:rPr>
        <w:t>ТЕХНІЧНА СПЕЦИФІКАЦІЯ</w:t>
      </w:r>
    </w:p>
    <w:p w:rsidR="00BE6009" w:rsidRPr="00345194" w:rsidRDefault="00BE6009" w:rsidP="00BE6009">
      <w:pPr>
        <w:spacing w:after="0" w:line="240" w:lineRule="auto"/>
        <w:ind w:firstLine="720"/>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345194">
        <w:rPr>
          <w:rFonts w:ascii="Times New Roman" w:eastAsia="Times New Roman" w:hAnsi="Times New Roman"/>
          <w:sz w:val="20"/>
          <w:szCs w:val="20"/>
          <w:lang w:val="uk-UA" w:eastAsia="ru-RU"/>
        </w:rPr>
        <w:t>закупівель</w:t>
      </w:r>
      <w:proofErr w:type="spellEnd"/>
      <w:r w:rsidRPr="00345194">
        <w:rPr>
          <w:rFonts w:ascii="Times New Roman" w:eastAsia="Times New Roman" w:hAnsi="Times New Roman"/>
          <w:sz w:val="20"/>
          <w:szCs w:val="20"/>
          <w:lang w:val="uk-UA" w:eastAsia="ru-RU"/>
        </w:rPr>
        <w:t xml:space="preserve"> та з дотриманням законодавства.</w:t>
      </w:r>
    </w:p>
    <w:p w:rsidR="00BE6009" w:rsidRPr="00345194" w:rsidRDefault="00BE6009" w:rsidP="00BE6009">
      <w:pPr>
        <w:shd w:val="clear" w:color="auto" w:fill="FFFFFF"/>
        <w:spacing w:after="0" w:line="240" w:lineRule="auto"/>
        <w:ind w:firstLine="460"/>
        <w:jc w:val="both"/>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Фактом подання тендерної пропозиції учасник підтверджує відповідність своєї пропозиції</w:t>
      </w:r>
      <w:r w:rsidRPr="00345194">
        <w:rPr>
          <w:rFonts w:ascii="Times New Roman" w:eastAsia="Times New Roman" w:hAnsi="Times New Roman"/>
          <w:sz w:val="20"/>
          <w:szCs w:val="20"/>
          <w:lang w:val="uk-UA" w:eastAsia="ru-RU"/>
        </w:rPr>
        <w:t xml:space="preserve"> </w:t>
      </w:r>
      <w:r w:rsidRPr="00345194">
        <w:rPr>
          <w:rFonts w:ascii="Times New Roman" w:eastAsia="Times New Roman" w:hAnsi="Times New Roman"/>
          <w:b/>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BE6009" w:rsidRPr="00345194" w:rsidRDefault="00BE6009" w:rsidP="00BE6009">
      <w:pPr>
        <w:spacing w:after="0" w:line="240" w:lineRule="auto"/>
        <w:ind w:firstLine="720"/>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highlight w:val="white"/>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E6009" w:rsidRPr="00345194" w:rsidRDefault="00BE6009" w:rsidP="00BE6009">
      <w:pPr>
        <w:spacing w:after="0" w:line="240" w:lineRule="auto"/>
        <w:ind w:firstLine="708"/>
        <w:jc w:val="both"/>
        <w:rPr>
          <w:rFonts w:ascii="Times New Roman" w:eastAsia="Times New Roman" w:hAnsi="Times New Roman"/>
          <w:sz w:val="20"/>
          <w:szCs w:val="20"/>
          <w:highlight w:val="white"/>
          <w:lang w:val="uk-UA" w:eastAsia="ru-RU"/>
        </w:rPr>
      </w:pPr>
      <w:r w:rsidRPr="00345194">
        <w:rPr>
          <w:rFonts w:ascii="Times New Roman" w:eastAsia="Times New Roman" w:hAnsi="Times New Roman"/>
          <w:sz w:val="20"/>
          <w:szCs w:val="20"/>
          <w:highlight w:val="white"/>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E6009" w:rsidRPr="00345194" w:rsidRDefault="00BE6009" w:rsidP="00BE6009">
      <w:pPr>
        <w:shd w:val="clear" w:color="auto" w:fill="FFFFFF"/>
        <w:spacing w:after="0" w:line="240" w:lineRule="auto"/>
        <w:ind w:firstLine="708"/>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E6009" w:rsidRPr="00345194" w:rsidRDefault="00BE6009" w:rsidP="00BE6009">
      <w:pPr>
        <w:spacing w:after="0" w:line="240" w:lineRule="auto"/>
        <w:jc w:val="center"/>
        <w:rPr>
          <w:rFonts w:ascii="Times New Roman" w:eastAsia="Times New Roman" w:hAnsi="Times New Roman"/>
          <w:i/>
          <w:sz w:val="24"/>
          <w:szCs w:val="24"/>
          <w:lang w:val="uk-UA" w:eastAsia="ru-RU"/>
        </w:rPr>
      </w:pPr>
    </w:p>
    <w:p w:rsidR="00BE6009" w:rsidRPr="00345194" w:rsidRDefault="00BE6009" w:rsidP="00BE6009">
      <w:pPr>
        <w:numPr>
          <w:ilvl w:val="0"/>
          <w:numId w:val="2"/>
        </w:numPr>
        <w:spacing w:after="160" w:line="259" w:lineRule="auto"/>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BE6009" w:rsidRPr="00345194" w:rsidTr="00DE378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E6009" w:rsidRPr="00345194" w:rsidRDefault="00BE6009" w:rsidP="00DE3789">
            <w:pPr>
              <w:spacing w:after="0" w:line="240" w:lineRule="auto"/>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BE6009" w:rsidRPr="00345194" w:rsidRDefault="00BE6009" w:rsidP="00DE3789">
            <w:pPr>
              <w:spacing w:after="0" w:line="259" w:lineRule="auto"/>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Електрична енергія</w:t>
            </w:r>
          </w:p>
        </w:tc>
      </w:tr>
      <w:tr w:rsidR="00BE6009" w:rsidRPr="00345194" w:rsidTr="00DE378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E6009" w:rsidRPr="00345194" w:rsidRDefault="00BE6009" w:rsidP="00DE3789">
            <w:pPr>
              <w:spacing w:after="0" w:line="240" w:lineRule="auto"/>
              <w:rPr>
                <w:rFonts w:ascii="Times New Roman" w:eastAsia="Times New Roman" w:hAnsi="Times New Roman"/>
                <w:b/>
                <w:sz w:val="20"/>
                <w:szCs w:val="20"/>
                <w:lang w:val="uk-UA" w:eastAsia="ru-RU"/>
              </w:rPr>
            </w:pPr>
            <w:r w:rsidRPr="00345194">
              <w:rPr>
                <w:rFonts w:ascii="Times New Roman" w:eastAsia="Times New Roman" w:hAnsi="Times New Roman"/>
                <w:b/>
                <w:sz w:val="20"/>
                <w:szCs w:val="20"/>
                <w:lang w:val="uk-UA" w:eastAsia="ru-RU"/>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BE6009" w:rsidRPr="00345194" w:rsidRDefault="00BE6009" w:rsidP="00DE3789">
            <w:pPr>
              <w:spacing w:after="0" w:line="259" w:lineRule="auto"/>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09310000-5 - електрична енергія</w:t>
            </w:r>
          </w:p>
        </w:tc>
      </w:tr>
      <w:tr w:rsidR="00BE6009" w:rsidRPr="00345194" w:rsidTr="00DE378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E6009" w:rsidRPr="00345194" w:rsidRDefault="00BE6009" w:rsidP="00DE3789">
            <w:pPr>
              <w:spacing w:after="0" w:line="240" w:lineRule="auto"/>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BE6009" w:rsidRPr="00345194" w:rsidRDefault="00BE6009" w:rsidP="00DE3789">
            <w:pPr>
              <w:spacing w:after="0" w:line="259" w:lineRule="auto"/>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 xml:space="preserve">Група « </w:t>
            </w:r>
            <w:r w:rsidRPr="00345194">
              <w:rPr>
                <w:rFonts w:ascii="Times New Roman" w:eastAsia="Times New Roman" w:hAnsi="Times New Roman"/>
                <w:sz w:val="20"/>
                <w:szCs w:val="20"/>
                <w:u w:val="single"/>
                <w:lang w:val="uk-UA" w:eastAsia="ru-RU"/>
              </w:rPr>
              <w:t>Б_</w:t>
            </w:r>
            <w:r w:rsidRPr="00345194">
              <w:rPr>
                <w:rFonts w:ascii="Times New Roman" w:eastAsia="Times New Roman" w:hAnsi="Times New Roman"/>
                <w:sz w:val="20"/>
                <w:szCs w:val="20"/>
                <w:lang w:val="uk-UA" w:eastAsia="ru-RU"/>
              </w:rPr>
              <w:t>»</w:t>
            </w:r>
          </w:p>
        </w:tc>
      </w:tr>
      <w:tr w:rsidR="00BE6009" w:rsidRPr="00345194" w:rsidTr="00DE3789">
        <w:trPr>
          <w:trHeight w:val="307"/>
        </w:trPr>
        <w:tc>
          <w:tcPr>
            <w:tcW w:w="3261" w:type="dxa"/>
            <w:tcBorders>
              <w:top w:val="single" w:sz="6" w:space="0" w:color="000000"/>
              <w:left w:val="single" w:sz="6" w:space="0" w:color="000000"/>
              <w:bottom w:val="single" w:sz="6" w:space="0" w:color="000000"/>
              <w:right w:val="single" w:sz="6" w:space="0" w:color="000000"/>
            </w:tcBorders>
          </w:tcPr>
          <w:p w:rsidR="00BE6009" w:rsidRPr="00345194" w:rsidRDefault="00BE6009" w:rsidP="00DE3789">
            <w:pPr>
              <w:spacing w:after="0" w:line="240" w:lineRule="auto"/>
              <w:jc w:val="center"/>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Клас напруги</w:t>
            </w:r>
          </w:p>
        </w:tc>
        <w:tc>
          <w:tcPr>
            <w:tcW w:w="6211" w:type="dxa"/>
            <w:tcBorders>
              <w:top w:val="single" w:sz="6" w:space="0" w:color="000000"/>
              <w:left w:val="single" w:sz="6" w:space="0" w:color="000000"/>
              <w:bottom w:val="single" w:sz="6" w:space="0" w:color="000000"/>
              <w:right w:val="single" w:sz="6" w:space="0" w:color="000000"/>
            </w:tcBorders>
          </w:tcPr>
          <w:p w:rsidR="00BE6009" w:rsidRPr="00345194" w:rsidRDefault="00BE6009" w:rsidP="00DE3789">
            <w:pPr>
              <w:spacing w:after="0" w:line="259" w:lineRule="auto"/>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2</w:t>
            </w:r>
          </w:p>
        </w:tc>
      </w:tr>
      <w:tr w:rsidR="00BE6009" w:rsidRPr="00345194" w:rsidTr="00DE3789">
        <w:trPr>
          <w:trHeight w:val="425"/>
        </w:trPr>
        <w:tc>
          <w:tcPr>
            <w:tcW w:w="3261" w:type="dxa"/>
            <w:tcBorders>
              <w:top w:val="single" w:sz="6" w:space="0" w:color="000000"/>
              <w:left w:val="single" w:sz="6" w:space="0" w:color="000000"/>
              <w:bottom w:val="single" w:sz="6" w:space="0" w:color="000000"/>
              <w:right w:val="single" w:sz="6" w:space="0" w:color="000000"/>
            </w:tcBorders>
          </w:tcPr>
          <w:p w:rsidR="00BE6009" w:rsidRPr="00345194" w:rsidRDefault="00BE6009" w:rsidP="00DE3789">
            <w:pPr>
              <w:spacing w:after="0" w:line="240" w:lineRule="auto"/>
              <w:jc w:val="center"/>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Одиниці виміру</w:t>
            </w:r>
          </w:p>
        </w:tc>
        <w:tc>
          <w:tcPr>
            <w:tcW w:w="6211" w:type="dxa"/>
            <w:tcBorders>
              <w:top w:val="single" w:sz="6" w:space="0" w:color="000000"/>
              <w:left w:val="single" w:sz="6" w:space="0" w:color="000000"/>
              <w:bottom w:val="single" w:sz="6" w:space="0" w:color="000000"/>
              <w:right w:val="single" w:sz="6" w:space="0" w:color="000000"/>
            </w:tcBorders>
          </w:tcPr>
          <w:p w:rsidR="00BE6009" w:rsidRPr="00345194" w:rsidRDefault="00BE6009" w:rsidP="00DE3789">
            <w:pPr>
              <w:spacing w:after="0" w:line="259" w:lineRule="auto"/>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кВт*год</w:t>
            </w:r>
          </w:p>
        </w:tc>
      </w:tr>
      <w:tr w:rsidR="00BE6009" w:rsidRPr="00345194" w:rsidTr="00DE378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E6009" w:rsidRPr="00345194" w:rsidRDefault="00BE6009" w:rsidP="00DE3789">
            <w:pPr>
              <w:spacing w:after="0" w:line="240" w:lineRule="auto"/>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BE6009" w:rsidRPr="00345194" w:rsidRDefault="00BE6009" w:rsidP="00DE3789">
            <w:pPr>
              <w:spacing w:after="0" w:line="259" w:lineRule="auto"/>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133112</w:t>
            </w:r>
          </w:p>
        </w:tc>
      </w:tr>
      <w:tr w:rsidR="00BE6009" w:rsidRPr="00345194" w:rsidTr="00DE3789">
        <w:trPr>
          <w:trHeight w:val="317"/>
        </w:trPr>
        <w:tc>
          <w:tcPr>
            <w:tcW w:w="3261" w:type="dxa"/>
            <w:tcBorders>
              <w:top w:val="single" w:sz="6" w:space="0" w:color="000000"/>
              <w:left w:val="single" w:sz="6" w:space="0" w:color="000000"/>
              <w:bottom w:val="single" w:sz="6" w:space="0" w:color="000000"/>
              <w:right w:val="single" w:sz="6" w:space="0" w:color="000000"/>
            </w:tcBorders>
          </w:tcPr>
          <w:p w:rsidR="00BE6009" w:rsidRPr="00345194" w:rsidRDefault="00BE6009" w:rsidP="00DE3789">
            <w:pPr>
              <w:spacing w:after="0" w:line="240" w:lineRule="auto"/>
              <w:jc w:val="center"/>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BE6009" w:rsidRPr="00345194" w:rsidRDefault="00BE6009" w:rsidP="00DE3789">
            <w:pPr>
              <w:spacing w:after="0" w:line="240" w:lineRule="auto"/>
              <w:jc w:val="both"/>
              <w:rPr>
                <w:rFonts w:ascii="Times New Roman" w:eastAsia="Times New Roman" w:hAnsi="Times New Roman"/>
                <w:sz w:val="20"/>
                <w:szCs w:val="20"/>
                <w:highlight w:val="white"/>
                <w:lang w:val="uk-UA" w:eastAsia="ru-RU"/>
              </w:rPr>
            </w:pPr>
            <w:r w:rsidRPr="00345194">
              <w:rPr>
                <w:rFonts w:ascii="Times New Roman" w:eastAsia="Times New Roman" w:hAnsi="Times New Roman"/>
                <w:sz w:val="20"/>
                <w:szCs w:val="20"/>
                <w:lang w:val="uk-UA" w:eastAsia="ru-RU"/>
              </w:rPr>
              <w:t xml:space="preserve">Цілодобово до 31.12.2024 р. включно. </w:t>
            </w:r>
          </w:p>
        </w:tc>
      </w:tr>
    </w:tbl>
    <w:p w:rsidR="00BE6009" w:rsidRPr="00345194" w:rsidRDefault="00BE6009" w:rsidP="00BE6009">
      <w:pPr>
        <w:spacing w:after="0" w:line="240" w:lineRule="auto"/>
        <w:rPr>
          <w:rFonts w:ascii="Times New Roman" w:eastAsia="Times New Roman" w:hAnsi="Times New Roman"/>
          <w:sz w:val="20"/>
          <w:szCs w:val="20"/>
          <w:lang w:val="uk-UA" w:eastAsia="ru-RU"/>
        </w:rPr>
      </w:pPr>
    </w:p>
    <w:p w:rsidR="00BE6009" w:rsidRPr="00345194" w:rsidRDefault="00BE6009" w:rsidP="00BE6009">
      <w:pPr>
        <w:tabs>
          <w:tab w:val="left" w:pos="993"/>
          <w:tab w:val="left" w:pos="1560"/>
        </w:tabs>
        <w:spacing w:after="0" w:line="259" w:lineRule="auto"/>
        <w:ind w:firstLine="567"/>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2. Місце поставки товару:</w:t>
      </w:r>
      <w:r w:rsidRPr="00345194">
        <w:rPr>
          <w:rFonts w:ascii="Times New Roman" w:eastAsia="Times New Roman" w:hAnsi="Times New Roman"/>
          <w:sz w:val="20"/>
          <w:szCs w:val="20"/>
          <w:lang w:val="uk-UA" w:eastAsia="ru-RU"/>
        </w:rPr>
        <w:t xml:space="preserve"> </w:t>
      </w:r>
      <w:r w:rsidRPr="00345194">
        <w:rPr>
          <w:rFonts w:ascii="Times New Roman" w:eastAsia="Arial" w:hAnsi="Times New Roman"/>
          <w:sz w:val="20"/>
          <w:szCs w:val="20"/>
          <w:lang w:val="uk-UA" w:eastAsia="ru-RU"/>
        </w:rPr>
        <w:t>42733</w:t>
      </w:r>
      <w:r w:rsidRPr="00345194">
        <w:rPr>
          <w:rFonts w:ascii="Times New Roman" w:eastAsia="Arial" w:hAnsi="Times New Roman"/>
          <w:color w:val="000000"/>
          <w:sz w:val="20"/>
          <w:szCs w:val="20"/>
          <w:lang w:val="uk-UA" w:eastAsia="ru-RU"/>
        </w:rPr>
        <w:t xml:space="preserve">,Україна , Сумська обл., Охтирський р-он. ,   </w:t>
      </w:r>
      <w:r w:rsidRPr="00345194">
        <w:rPr>
          <w:rFonts w:ascii="Times New Roman" w:hAnsi="Times New Roman"/>
          <w:sz w:val="20"/>
          <w:szCs w:val="20"/>
          <w:lang w:val="uk-UA" w:eastAsia="ru-RU"/>
        </w:rPr>
        <w:t xml:space="preserve">доставка товару до  </w:t>
      </w:r>
      <w:r w:rsidRPr="00345194">
        <w:rPr>
          <w:rFonts w:ascii="Times New Roman" w:hAnsi="Times New Roman"/>
          <w:color w:val="000000"/>
          <w:sz w:val="20"/>
          <w:szCs w:val="20"/>
          <w:lang w:val="uk-UA" w:eastAsia="uk-UA"/>
        </w:rPr>
        <w:t xml:space="preserve">об’єктів споживання електричної енергії </w:t>
      </w:r>
      <w:r w:rsidRPr="00345194">
        <w:rPr>
          <w:rFonts w:ascii="Times New Roman" w:hAnsi="Times New Roman"/>
          <w:sz w:val="20"/>
          <w:szCs w:val="20"/>
          <w:lang w:val="uk-UA" w:eastAsia="ru-RU"/>
        </w:rPr>
        <w:t>закладів та установ освіти Грунської сільської ради.</w:t>
      </w:r>
    </w:p>
    <w:p w:rsidR="00BE6009" w:rsidRPr="00345194" w:rsidRDefault="00BE6009" w:rsidP="00BE6009">
      <w:pPr>
        <w:tabs>
          <w:tab w:val="left" w:pos="993"/>
          <w:tab w:val="left" w:pos="1560"/>
        </w:tabs>
        <w:spacing w:after="0" w:line="259" w:lineRule="auto"/>
        <w:ind w:firstLine="567"/>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На межі балансової належності між оператором системи розподілу та споживачем.</w:t>
      </w:r>
    </w:p>
    <w:p w:rsidR="00BE6009" w:rsidRPr="00345194" w:rsidRDefault="00BE6009" w:rsidP="00BE6009">
      <w:pPr>
        <w:tabs>
          <w:tab w:val="left" w:pos="993"/>
          <w:tab w:val="left" w:pos="1560"/>
        </w:tabs>
        <w:spacing w:after="0" w:line="259" w:lineRule="auto"/>
        <w:ind w:firstLine="567"/>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Точки розподілу електричної енергії розташовані за адресами: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402"/>
        <w:gridCol w:w="2693"/>
        <w:gridCol w:w="2552"/>
      </w:tblGrid>
      <w:tr w:rsidR="00BE6009" w:rsidRPr="00345194" w:rsidTr="00DE3789">
        <w:tc>
          <w:tcPr>
            <w:tcW w:w="709" w:type="dxa"/>
          </w:tcPr>
          <w:p w:rsidR="00BE6009" w:rsidRPr="00345194" w:rsidRDefault="00BE6009" w:rsidP="00DE3789">
            <w:pPr>
              <w:tabs>
                <w:tab w:val="left" w:pos="993"/>
                <w:tab w:val="left" w:pos="1560"/>
              </w:tabs>
              <w:spacing w:after="0" w:line="259" w:lineRule="auto"/>
              <w:jc w:val="center"/>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w:t>
            </w:r>
          </w:p>
          <w:p w:rsidR="00BE6009" w:rsidRPr="00345194" w:rsidRDefault="00BE6009" w:rsidP="00DE3789">
            <w:pPr>
              <w:tabs>
                <w:tab w:val="left" w:pos="993"/>
                <w:tab w:val="left" w:pos="1560"/>
              </w:tabs>
              <w:spacing w:after="0" w:line="259" w:lineRule="auto"/>
              <w:jc w:val="center"/>
              <w:rPr>
                <w:rFonts w:ascii="Times New Roman" w:eastAsia="Times New Roman" w:hAnsi="Times New Roman"/>
                <w:sz w:val="20"/>
                <w:szCs w:val="20"/>
                <w:u w:val="single"/>
                <w:lang w:val="uk-UA" w:eastAsia="ru-RU"/>
              </w:rPr>
            </w:pPr>
            <w:r w:rsidRPr="00345194">
              <w:rPr>
                <w:rFonts w:ascii="Times New Roman" w:eastAsia="Times New Roman" w:hAnsi="Times New Roman"/>
                <w:sz w:val="20"/>
                <w:szCs w:val="20"/>
                <w:lang w:val="uk-UA" w:eastAsia="ru-RU"/>
              </w:rPr>
              <w:t>з/п</w:t>
            </w:r>
          </w:p>
        </w:tc>
        <w:tc>
          <w:tcPr>
            <w:tcW w:w="3402" w:type="dxa"/>
          </w:tcPr>
          <w:p w:rsidR="00BE6009" w:rsidRPr="00345194" w:rsidRDefault="00BE6009" w:rsidP="00DE3789">
            <w:pPr>
              <w:tabs>
                <w:tab w:val="left" w:pos="993"/>
                <w:tab w:val="left" w:pos="1560"/>
              </w:tabs>
              <w:spacing w:after="0" w:line="259" w:lineRule="auto"/>
              <w:jc w:val="center"/>
              <w:rPr>
                <w:rFonts w:ascii="Times New Roman" w:eastAsia="Times New Roman" w:hAnsi="Times New Roman"/>
                <w:sz w:val="20"/>
                <w:szCs w:val="20"/>
                <w:u w:val="single"/>
                <w:lang w:val="uk-UA" w:eastAsia="ru-RU"/>
              </w:rPr>
            </w:pPr>
            <w:r w:rsidRPr="00345194">
              <w:rPr>
                <w:rFonts w:ascii="Times New Roman" w:eastAsia="Times New Roman" w:hAnsi="Times New Roman"/>
                <w:sz w:val="20"/>
                <w:szCs w:val="20"/>
                <w:lang w:val="uk-UA" w:eastAsia="ru-RU"/>
              </w:rPr>
              <w:t>Вид об’єкта</w:t>
            </w:r>
          </w:p>
        </w:tc>
        <w:tc>
          <w:tcPr>
            <w:tcW w:w="2693" w:type="dxa"/>
          </w:tcPr>
          <w:p w:rsidR="00BE6009" w:rsidRPr="00345194" w:rsidRDefault="00BE6009" w:rsidP="00DE3789">
            <w:pPr>
              <w:tabs>
                <w:tab w:val="left" w:pos="993"/>
                <w:tab w:val="left" w:pos="1560"/>
              </w:tabs>
              <w:spacing w:after="0" w:line="259" w:lineRule="auto"/>
              <w:jc w:val="center"/>
              <w:rPr>
                <w:rFonts w:ascii="Times New Roman" w:eastAsia="Times New Roman" w:hAnsi="Times New Roman"/>
                <w:sz w:val="20"/>
                <w:szCs w:val="20"/>
                <w:u w:val="single"/>
                <w:lang w:val="uk-UA" w:eastAsia="ru-RU"/>
              </w:rPr>
            </w:pPr>
            <w:r w:rsidRPr="00345194">
              <w:rPr>
                <w:rFonts w:ascii="Times New Roman" w:eastAsia="Times New Roman" w:hAnsi="Times New Roman"/>
                <w:sz w:val="20"/>
                <w:szCs w:val="20"/>
                <w:lang w:val="uk-UA" w:eastAsia="ru-RU"/>
              </w:rPr>
              <w:t>Адреса об’єкта</w:t>
            </w:r>
          </w:p>
        </w:tc>
        <w:tc>
          <w:tcPr>
            <w:tcW w:w="2552" w:type="dxa"/>
          </w:tcPr>
          <w:p w:rsidR="00BE6009" w:rsidRPr="00345194" w:rsidRDefault="00BE6009" w:rsidP="00DE3789">
            <w:pPr>
              <w:spacing w:after="0" w:line="259" w:lineRule="auto"/>
              <w:jc w:val="center"/>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ЕІС-код точки</w:t>
            </w:r>
          </w:p>
          <w:p w:rsidR="00BE6009" w:rsidRPr="00345194" w:rsidRDefault="00BE6009" w:rsidP="00DE3789">
            <w:pPr>
              <w:spacing w:after="0" w:line="259" w:lineRule="auto"/>
              <w:jc w:val="center"/>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комерційного</w:t>
            </w:r>
          </w:p>
          <w:p w:rsidR="00BE6009" w:rsidRPr="00345194" w:rsidRDefault="00BE6009" w:rsidP="00DE3789">
            <w:pPr>
              <w:tabs>
                <w:tab w:val="left" w:pos="993"/>
                <w:tab w:val="left" w:pos="1560"/>
              </w:tabs>
              <w:spacing w:after="0" w:line="259" w:lineRule="auto"/>
              <w:jc w:val="center"/>
              <w:rPr>
                <w:rFonts w:ascii="Times New Roman" w:eastAsia="Times New Roman" w:hAnsi="Times New Roman"/>
                <w:sz w:val="20"/>
                <w:szCs w:val="20"/>
                <w:u w:val="single"/>
                <w:lang w:val="uk-UA" w:eastAsia="ru-RU"/>
              </w:rPr>
            </w:pPr>
            <w:r w:rsidRPr="00345194">
              <w:rPr>
                <w:rFonts w:ascii="Times New Roman" w:eastAsia="Times New Roman" w:hAnsi="Times New Roman"/>
                <w:sz w:val="20"/>
                <w:szCs w:val="20"/>
                <w:lang w:val="uk-UA" w:eastAsia="ru-RU"/>
              </w:rPr>
              <w:t>обліку</w:t>
            </w:r>
          </w:p>
        </w:tc>
      </w:tr>
      <w:tr w:rsidR="00BE6009" w:rsidRPr="00345194" w:rsidTr="00DE3789">
        <w:trPr>
          <w:trHeight w:val="1063"/>
        </w:trPr>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lastRenderedPageBreak/>
              <w:t>1</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В`язівська</w:t>
            </w:r>
            <w:proofErr w:type="spellEnd"/>
            <w:r w:rsidRPr="00345194">
              <w:rPr>
                <w:rFonts w:ascii="Times New Roman" w:hAnsi="Times New Roman"/>
                <w:sz w:val="20"/>
                <w:szCs w:val="20"/>
                <w:lang w:val="uk-UA" w:eastAsia="ru-RU"/>
              </w:rPr>
              <w:t xml:space="preserve"> філія  </w:t>
            </w:r>
            <w:proofErr w:type="spellStart"/>
            <w:r w:rsidRPr="00345194">
              <w:rPr>
                <w:rFonts w:ascii="Times New Roman" w:hAnsi="Times New Roman"/>
                <w:sz w:val="20"/>
                <w:szCs w:val="20"/>
                <w:lang w:val="uk-UA" w:eastAsia="ru-RU"/>
              </w:rPr>
              <w:t>Грунського</w:t>
            </w:r>
            <w:proofErr w:type="spellEnd"/>
            <w:r w:rsidRPr="00345194">
              <w:rPr>
                <w:rFonts w:ascii="Times New Roman" w:hAnsi="Times New Roman"/>
                <w:sz w:val="20"/>
                <w:szCs w:val="20"/>
                <w:lang w:val="uk-UA" w:eastAsia="ru-RU"/>
              </w:rPr>
              <w:t xml:space="preserve"> ліцею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дитсадок</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В`язове,                          вул. Гагаріна, 21</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62Z1811995974591</w:t>
            </w:r>
          </w:p>
        </w:tc>
      </w:tr>
      <w:tr w:rsidR="00BE6009" w:rsidRPr="00345194" w:rsidTr="00DE3789">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t>2</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В`язівська</w:t>
            </w:r>
            <w:proofErr w:type="spellEnd"/>
            <w:r w:rsidRPr="00345194">
              <w:rPr>
                <w:rFonts w:ascii="Times New Roman" w:hAnsi="Times New Roman"/>
                <w:sz w:val="20"/>
                <w:szCs w:val="20"/>
                <w:lang w:val="uk-UA" w:eastAsia="ru-RU"/>
              </w:rPr>
              <w:t xml:space="preserve"> філія  </w:t>
            </w:r>
            <w:proofErr w:type="spellStart"/>
            <w:r w:rsidRPr="00345194">
              <w:rPr>
                <w:rFonts w:ascii="Times New Roman" w:hAnsi="Times New Roman"/>
                <w:sz w:val="20"/>
                <w:szCs w:val="20"/>
                <w:lang w:val="uk-UA" w:eastAsia="ru-RU"/>
              </w:rPr>
              <w:t>Грунського</w:t>
            </w:r>
            <w:proofErr w:type="spellEnd"/>
            <w:r w:rsidRPr="00345194">
              <w:rPr>
                <w:rFonts w:ascii="Times New Roman" w:hAnsi="Times New Roman"/>
                <w:sz w:val="20"/>
                <w:szCs w:val="20"/>
                <w:lang w:val="uk-UA" w:eastAsia="ru-RU"/>
              </w:rPr>
              <w:t xml:space="preserve"> ліцею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інтернат</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В`язове,                          вул. Гагаріна, 21</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62Z7624477972289</w:t>
            </w:r>
          </w:p>
        </w:tc>
      </w:tr>
      <w:tr w:rsidR="00BE6009" w:rsidRPr="00345194" w:rsidTr="00DE3789">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t>3</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В`язівська</w:t>
            </w:r>
            <w:proofErr w:type="spellEnd"/>
            <w:r w:rsidRPr="00345194">
              <w:rPr>
                <w:rFonts w:ascii="Times New Roman" w:hAnsi="Times New Roman"/>
                <w:sz w:val="20"/>
                <w:szCs w:val="20"/>
                <w:lang w:val="uk-UA" w:eastAsia="ru-RU"/>
              </w:rPr>
              <w:t xml:space="preserve"> філія  </w:t>
            </w:r>
            <w:proofErr w:type="spellStart"/>
            <w:r w:rsidRPr="00345194">
              <w:rPr>
                <w:rFonts w:ascii="Times New Roman" w:hAnsi="Times New Roman"/>
                <w:sz w:val="20"/>
                <w:szCs w:val="20"/>
                <w:lang w:val="uk-UA" w:eastAsia="ru-RU"/>
              </w:rPr>
              <w:t>Грунського</w:t>
            </w:r>
            <w:proofErr w:type="spellEnd"/>
            <w:r w:rsidRPr="00345194">
              <w:rPr>
                <w:rFonts w:ascii="Times New Roman" w:hAnsi="Times New Roman"/>
                <w:sz w:val="20"/>
                <w:szCs w:val="20"/>
                <w:lang w:val="uk-UA" w:eastAsia="ru-RU"/>
              </w:rPr>
              <w:t xml:space="preserve"> ліцею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w:t>
            </w:r>
            <w:proofErr w:type="spellStart"/>
            <w:r w:rsidRPr="00345194">
              <w:rPr>
                <w:rFonts w:ascii="Times New Roman" w:hAnsi="Times New Roman"/>
                <w:sz w:val="20"/>
                <w:szCs w:val="20"/>
                <w:lang w:val="uk-UA" w:eastAsia="ru-RU"/>
              </w:rPr>
              <w:t>обл</w:t>
            </w:r>
            <w:proofErr w:type="spellEnd"/>
            <w:r w:rsidRPr="00345194">
              <w:rPr>
                <w:rFonts w:ascii="Times New Roman" w:hAnsi="Times New Roman"/>
                <w:sz w:val="20"/>
                <w:szCs w:val="20"/>
                <w:lang w:val="uk-UA" w:eastAsia="ru-RU"/>
              </w:rPr>
              <w:t>.,їдальня</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В`язове,                         вул. Гагаріна, 21</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62Z6362228882486</w:t>
            </w:r>
          </w:p>
        </w:tc>
      </w:tr>
      <w:tr w:rsidR="00BE6009" w:rsidRPr="00345194" w:rsidTr="00DE3789">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t>4</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В`язівська</w:t>
            </w:r>
            <w:proofErr w:type="spellEnd"/>
            <w:r w:rsidRPr="00345194">
              <w:rPr>
                <w:rFonts w:ascii="Times New Roman" w:hAnsi="Times New Roman"/>
                <w:sz w:val="20"/>
                <w:szCs w:val="20"/>
                <w:lang w:val="uk-UA" w:eastAsia="ru-RU"/>
              </w:rPr>
              <w:t xml:space="preserve"> філія  </w:t>
            </w:r>
            <w:proofErr w:type="spellStart"/>
            <w:r w:rsidRPr="00345194">
              <w:rPr>
                <w:rFonts w:ascii="Times New Roman" w:hAnsi="Times New Roman"/>
                <w:sz w:val="20"/>
                <w:szCs w:val="20"/>
                <w:lang w:val="uk-UA" w:eastAsia="ru-RU"/>
              </w:rPr>
              <w:t>Грунського</w:t>
            </w:r>
            <w:proofErr w:type="spellEnd"/>
            <w:r w:rsidRPr="00345194">
              <w:rPr>
                <w:rFonts w:ascii="Times New Roman" w:hAnsi="Times New Roman"/>
                <w:sz w:val="20"/>
                <w:szCs w:val="20"/>
                <w:lang w:val="uk-UA" w:eastAsia="ru-RU"/>
              </w:rPr>
              <w:t xml:space="preserve"> ліцею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w:t>
            </w:r>
            <w:proofErr w:type="spellStart"/>
            <w:r w:rsidRPr="00345194">
              <w:rPr>
                <w:rFonts w:ascii="Times New Roman" w:hAnsi="Times New Roman"/>
                <w:sz w:val="20"/>
                <w:szCs w:val="20"/>
                <w:lang w:val="uk-UA" w:eastAsia="ru-RU"/>
              </w:rPr>
              <w:t>обл,котельня</w:t>
            </w:r>
            <w:proofErr w:type="spellEnd"/>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В`язове,                        вул. Гагаріна, 21</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62Z8060280067941</w:t>
            </w:r>
          </w:p>
        </w:tc>
      </w:tr>
      <w:tr w:rsidR="00BE6009" w:rsidRPr="00345194" w:rsidTr="00DE3789">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t>5</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В`язівська</w:t>
            </w:r>
            <w:proofErr w:type="spellEnd"/>
            <w:r w:rsidRPr="00345194">
              <w:rPr>
                <w:rFonts w:ascii="Times New Roman" w:hAnsi="Times New Roman"/>
                <w:sz w:val="20"/>
                <w:szCs w:val="20"/>
                <w:lang w:val="uk-UA" w:eastAsia="ru-RU"/>
              </w:rPr>
              <w:t xml:space="preserve"> філія  </w:t>
            </w:r>
            <w:proofErr w:type="spellStart"/>
            <w:r w:rsidRPr="00345194">
              <w:rPr>
                <w:rFonts w:ascii="Times New Roman" w:hAnsi="Times New Roman"/>
                <w:sz w:val="20"/>
                <w:szCs w:val="20"/>
                <w:lang w:val="uk-UA" w:eastAsia="ru-RU"/>
              </w:rPr>
              <w:t>Грунського</w:t>
            </w:r>
            <w:proofErr w:type="spellEnd"/>
            <w:r w:rsidRPr="00345194">
              <w:rPr>
                <w:rFonts w:ascii="Times New Roman" w:hAnsi="Times New Roman"/>
                <w:sz w:val="20"/>
                <w:szCs w:val="20"/>
                <w:lang w:val="uk-UA" w:eastAsia="ru-RU"/>
              </w:rPr>
              <w:t xml:space="preserve"> ліцею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школа</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В`язове,                        вул. Гагаріна, 21</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62Z9777463282147</w:t>
            </w:r>
          </w:p>
        </w:tc>
      </w:tr>
      <w:tr w:rsidR="00BE6009" w:rsidRPr="00345194" w:rsidTr="00DE3789">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t>6</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Гнилицький</w:t>
            </w:r>
            <w:proofErr w:type="spellEnd"/>
            <w:r w:rsidRPr="00345194">
              <w:rPr>
                <w:rFonts w:ascii="Times New Roman" w:hAnsi="Times New Roman"/>
                <w:sz w:val="20"/>
                <w:szCs w:val="20"/>
                <w:lang w:val="uk-UA" w:eastAsia="ru-RU"/>
              </w:rPr>
              <w:t xml:space="preserve"> НВК, майстерня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w:t>
            </w:r>
            <w:proofErr w:type="spellStart"/>
            <w:r w:rsidRPr="00345194">
              <w:rPr>
                <w:rFonts w:ascii="Times New Roman" w:hAnsi="Times New Roman"/>
                <w:sz w:val="20"/>
                <w:szCs w:val="20"/>
                <w:lang w:val="uk-UA" w:eastAsia="ru-RU"/>
              </w:rPr>
              <w:t>Гнилиця</w:t>
            </w:r>
            <w:proofErr w:type="spellEnd"/>
            <w:r w:rsidRPr="00345194">
              <w:rPr>
                <w:rFonts w:ascii="Times New Roman" w:hAnsi="Times New Roman"/>
                <w:sz w:val="20"/>
                <w:szCs w:val="20"/>
                <w:lang w:val="uk-UA" w:eastAsia="ru-RU"/>
              </w:rPr>
              <w:t>,                 вул. Шкільна, 10</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62Z6575163062960</w:t>
            </w:r>
          </w:p>
        </w:tc>
      </w:tr>
      <w:tr w:rsidR="00BE6009" w:rsidRPr="00345194" w:rsidTr="00DE3789">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t>7</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Гнилицький</w:t>
            </w:r>
            <w:proofErr w:type="spellEnd"/>
            <w:r w:rsidRPr="00345194">
              <w:rPr>
                <w:rFonts w:ascii="Times New Roman" w:hAnsi="Times New Roman"/>
                <w:sz w:val="20"/>
                <w:szCs w:val="20"/>
                <w:lang w:val="uk-UA" w:eastAsia="ru-RU"/>
              </w:rPr>
              <w:t xml:space="preserve"> НВК, школа №1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w:t>
            </w:r>
            <w:proofErr w:type="spellStart"/>
            <w:r w:rsidRPr="00345194">
              <w:rPr>
                <w:rFonts w:ascii="Times New Roman" w:hAnsi="Times New Roman"/>
                <w:sz w:val="20"/>
                <w:szCs w:val="20"/>
                <w:lang w:val="uk-UA" w:eastAsia="ru-RU"/>
              </w:rPr>
              <w:t>Гнилиця</w:t>
            </w:r>
            <w:proofErr w:type="spellEnd"/>
            <w:r w:rsidRPr="00345194">
              <w:rPr>
                <w:rFonts w:ascii="Times New Roman" w:hAnsi="Times New Roman"/>
                <w:sz w:val="20"/>
                <w:szCs w:val="20"/>
                <w:lang w:val="uk-UA" w:eastAsia="ru-RU"/>
              </w:rPr>
              <w:t>,                        вул. Шкільна, 10</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62Z4920830099614</w:t>
            </w:r>
          </w:p>
        </w:tc>
      </w:tr>
      <w:tr w:rsidR="00BE6009" w:rsidRPr="00345194" w:rsidTr="00DE3789">
        <w:trPr>
          <w:trHeight w:val="272"/>
        </w:trPr>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t>8</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Гнилицький</w:t>
            </w:r>
            <w:proofErr w:type="spellEnd"/>
            <w:r w:rsidRPr="00345194">
              <w:rPr>
                <w:rFonts w:ascii="Times New Roman" w:hAnsi="Times New Roman"/>
                <w:sz w:val="20"/>
                <w:szCs w:val="20"/>
                <w:lang w:val="uk-UA" w:eastAsia="ru-RU"/>
              </w:rPr>
              <w:t xml:space="preserve"> НВК, школа №2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w:t>
            </w:r>
            <w:proofErr w:type="spellStart"/>
            <w:r w:rsidRPr="00345194">
              <w:rPr>
                <w:rFonts w:ascii="Times New Roman" w:hAnsi="Times New Roman"/>
                <w:sz w:val="20"/>
                <w:szCs w:val="20"/>
                <w:lang w:val="uk-UA" w:eastAsia="ru-RU"/>
              </w:rPr>
              <w:t>Гнилиця</w:t>
            </w:r>
            <w:proofErr w:type="spellEnd"/>
            <w:r w:rsidRPr="00345194">
              <w:rPr>
                <w:rFonts w:ascii="Times New Roman" w:hAnsi="Times New Roman"/>
                <w:sz w:val="20"/>
                <w:szCs w:val="20"/>
                <w:lang w:val="uk-UA" w:eastAsia="ru-RU"/>
              </w:rPr>
              <w:t>,                       вул. Шкільна, 10</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62Z6056682777625</w:t>
            </w:r>
          </w:p>
        </w:tc>
      </w:tr>
      <w:tr w:rsidR="00BE6009" w:rsidRPr="00345194" w:rsidTr="00DE3789">
        <w:trPr>
          <w:trHeight w:val="272"/>
        </w:trPr>
        <w:tc>
          <w:tcPr>
            <w:tcW w:w="709" w:type="dxa"/>
          </w:tcPr>
          <w:p w:rsidR="00BE6009" w:rsidRPr="00345194" w:rsidRDefault="00BE6009" w:rsidP="00DE3789">
            <w:pPr>
              <w:spacing w:after="0" w:line="259" w:lineRule="auto"/>
              <w:rPr>
                <w:rFonts w:cs="Calibri"/>
                <w:sz w:val="20"/>
                <w:szCs w:val="20"/>
                <w:lang w:val="uk-UA" w:eastAsia="ru-RU"/>
              </w:rPr>
            </w:pPr>
            <w:r w:rsidRPr="00345194">
              <w:rPr>
                <w:rFonts w:cs="Calibri"/>
                <w:sz w:val="20"/>
                <w:szCs w:val="20"/>
                <w:lang w:val="uk-UA" w:eastAsia="ru-RU"/>
              </w:rPr>
              <w:t>9</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Котельня</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Грунь,                             вул. Охтирська, 26</w:t>
            </w:r>
          </w:p>
        </w:tc>
        <w:tc>
          <w:tcPr>
            <w:tcW w:w="255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62Z4287044105373</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10</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заклад дошкільної освіти (ясла-садок)  "Барвінок" Грунської сільської ради Охтирського району Сумської області, їдальня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Грунь,                            вул. Охтирська, 28</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62Z2103543197811</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11</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заклад дошкільної освіти (ясла-садок)  "</w:t>
            </w:r>
            <w:proofErr w:type="spellStart"/>
            <w:r w:rsidRPr="00345194">
              <w:rPr>
                <w:rFonts w:ascii="Times New Roman" w:hAnsi="Times New Roman"/>
                <w:sz w:val="20"/>
                <w:szCs w:val="20"/>
                <w:lang w:val="uk-UA" w:eastAsia="ru-RU"/>
              </w:rPr>
              <w:t>Барвінок"Грунської</w:t>
            </w:r>
            <w:proofErr w:type="spellEnd"/>
            <w:r w:rsidRPr="00345194">
              <w:rPr>
                <w:rFonts w:ascii="Times New Roman" w:hAnsi="Times New Roman"/>
                <w:sz w:val="20"/>
                <w:szCs w:val="20"/>
                <w:lang w:val="uk-UA" w:eastAsia="ru-RU"/>
              </w:rPr>
              <w:t xml:space="preserve"> сільської ради Охтирського району Сумської області, </w:t>
            </w:r>
            <w:proofErr w:type="spellStart"/>
            <w:r w:rsidRPr="00345194">
              <w:rPr>
                <w:rFonts w:ascii="Times New Roman" w:hAnsi="Times New Roman"/>
                <w:sz w:val="20"/>
                <w:szCs w:val="20"/>
                <w:lang w:val="uk-UA" w:eastAsia="ru-RU"/>
              </w:rPr>
              <w:t>теплогенераторна</w:t>
            </w:r>
            <w:proofErr w:type="spellEnd"/>
            <w:r w:rsidRPr="00345194">
              <w:rPr>
                <w:rFonts w:ascii="Times New Roman" w:hAnsi="Times New Roman"/>
                <w:sz w:val="20"/>
                <w:szCs w:val="20"/>
                <w:lang w:val="uk-UA" w:eastAsia="ru-RU"/>
              </w:rPr>
              <w:t xml:space="preserve">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Грунь,                             вул. Охтирська, 28</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62Z8537229043533</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12</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w:t>
            </w:r>
            <w:proofErr w:type="spellStart"/>
            <w:r w:rsidRPr="00345194">
              <w:rPr>
                <w:rFonts w:ascii="Times New Roman" w:hAnsi="Times New Roman"/>
                <w:sz w:val="20"/>
                <w:szCs w:val="20"/>
                <w:lang w:val="uk-UA" w:eastAsia="ru-RU"/>
              </w:rPr>
              <w:t>обл</w:t>
            </w:r>
            <w:proofErr w:type="spellEnd"/>
            <w:r w:rsidRPr="00345194">
              <w:rPr>
                <w:rFonts w:ascii="Times New Roman" w:hAnsi="Times New Roman"/>
                <w:sz w:val="20"/>
                <w:szCs w:val="20"/>
                <w:lang w:val="uk-UA" w:eastAsia="ru-RU"/>
              </w:rPr>
              <w:t xml:space="preserve">.,гуртожиток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Грунь, площа                   ім. Остапа Вишні, 1 </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62Z4144802225639</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13</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їдальня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Грунь, площа                 ім. Остапа Вишні, 1</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62Z9750069606571</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14</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спортзал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Грунь, площа                           ім. Остапа Вишні, 1</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62Z6720733823085</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15</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топкова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Грунь, площа                ім. Остапа Вишні, 1 </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62Z7959069208913</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16</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школа№1 </w:t>
            </w:r>
            <w:proofErr w:type="spellStart"/>
            <w:r w:rsidRPr="00345194">
              <w:rPr>
                <w:rFonts w:ascii="Times New Roman" w:hAnsi="Times New Roman"/>
                <w:sz w:val="20"/>
                <w:szCs w:val="20"/>
                <w:lang w:val="uk-UA" w:eastAsia="ru-RU"/>
              </w:rPr>
              <w:t>с.Грунь</w:t>
            </w:r>
            <w:proofErr w:type="spellEnd"/>
            <w:r w:rsidRPr="00345194">
              <w:rPr>
                <w:rFonts w:ascii="Times New Roman" w:hAnsi="Times New Roman"/>
                <w:sz w:val="20"/>
                <w:szCs w:val="20"/>
                <w:lang w:val="uk-UA" w:eastAsia="ru-RU"/>
              </w:rPr>
              <w:t xml:space="preserve">, площа </w:t>
            </w:r>
            <w:proofErr w:type="spellStart"/>
            <w:r w:rsidRPr="00345194">
              <w:rPr>
                <w:rFonts w:ascii="Times New Roman" w:hAnsi="Times New Roman"/>
                <w:sz w:val="20"/>
                <w:szCs w:val="20"/>
                <w:lang w:val="uk-UA" w:eastAsia="ru-RU"/>
              </w:rPr>
              <w:t>ім.Остапа</w:t>
            </w:r>
            <w:proofErr w:type="spellEnd"/>
            <w:r w:rsidRPr="00345194">
              <w:rPr>
                <w:rFonts w:ascii="Times New Roman" w:hAnsi="Times New Roman"/>
                <w:sz w:val="20"/>
                <w:szCs w:val="20"/>
                <w:lang w:val="uk-UA" w:eastAsia="ru-RU"/>
              </w:rPr>
              <w:t xml:space="preserve"> Вишні 1</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Грунь, площа                   ім. Остапа Вишні, 1 </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62Z9806920430035</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lastRenderedPageBreak/>
              <w:t>17</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школа №2, 1-й поверх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Грунь, площа                  ім. Остапа Вишні, 1 </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62Z6478776598316</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18</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школа№2, 2-й поверх</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Грунь, площа                ім. Остапа Вишні, 1 </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62Z5487921316657</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19</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Грунський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 школа №2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Грунь, площа                 ім. Остапа Вишні, 1 </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62Z4852330003087</w:t>
            </w:r>
          </w:p>
        </w:tc>
      </w:tr>
      <w:tr w:rsidR="00BE6009" w:rsidRPr="00345194" w:rsidTr="00DE3789">
        <w:trPr>
          <w:trHeight w:val="691"/>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20</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гараж</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Грунь, площа                 ім. Остапа Вишні, 8</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62Z1012677181075</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21</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котельня</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Грунь, площа                   ім. Остапа Вишні, 8</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62Z3692913121079</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22</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освітлення МНВК, 1 поверх</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Грунь, площа                 ім. Остапа Вишні, 8</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62Z8727625535876</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23</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Куземинський</w:t>
            </w:r>
            <w:proofErr w:type="spellEnd"/>
            <w:r w:rsidRPr="00345194">
              <w:rPr>
                <w:rFonts w:ascii="Times New Roman" w:hAnsi="Times New Roman"/>
                <w:sz w:val="20"/>
                <w:szCs w:val="20"/>
                <w:lang w:val="uk-UA" w:eastAsia="ru-RU"/>
              </w:rPr>
              <w:t xml:space="preserve"> заклад дошкільної освіти (ясла-садок)  "Пролісок" Грунської сільської ради Охтирського району Сумської області ", котельня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w:t>
            </w:r>
            <w:proofErr w:type="spellStart"/>
            <w:r w:rsidRPr="00345194">
              <w:rPr>
                <w:rFonts w:ascii="Times New Roman" w:hAnsi="Times New Roman"/>
                <w:sz w:val="20"/>
                <w:szCs w:val="20"/>
                <w:lang w:val="uk-UA" w:eastAsia="ru-RU"/>
              </w:rPr>
              <w:t>Куземин</w:t>
            </w:r>
            <w:proofErr w:type="spellEnd"/>
            <w:r w:rsidRPr="00345194">
              <w:rPr>
                <w:rFonts w:ascii="Times New Roman" w:hAnsi="Times New Roman"/>
                <w:sz w:val="20"/>
                <w:szCs w:val="20"/>
                <w:lang w:val="uk-UA" w:eastAsia="ru-RU"/>
              </w:rPr>
              <w:t>,                      вул. Кушніренка, 2</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62Z7456832437446</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24</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Куземинський</w:t>
            </w:r>
            <w:proofErr w:type="spellEnd"/>
            <w:r w:rsidRPr="00345194">
              <w:rPr>
                <w:rFonts w:ascii="Times New Roman" w:hAnsi="Times New Roman"/>
                <w:sz w:val="20"/>
                <w:szCs w:val="20"/>
                <w:lang w:val="uk-UA" w:eastAsia="ru-RU"/>
              </w:rPr>
              <w:t xml:space="preserve"> заклад дошкільної освіти (ясла-садок)  "Пролісок" Грунської сільської ради Охтирського району Сумської області ", кухня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w:t>
            </w:r>
            <w:proofErr w:type="spellStart"/>
            <w:r w:rsidRPr="00345194">
              <w:rPr>
                <w:rFonts w:ascii="Times New Roman" w:hAnsi="Times New Roman"/>
                <w:sz w:val="20"/>
                <w:szCs w:val="20"/>
                <w:lang w:val="uk-UA" w:eastAsia="ru-RU"/>
              </w:rPr>
              <w:t>Куземин</w:t>
            </w:r>
            <w:proofErr w:type="spellEnd"/>
            <w:r w:rsidRPr="00345194">
              <w:rPr>
                <w:rFonts w:ascii="Times New Roman" w:hAnsi="Times New Roman"/>
                <w:sz w:val="20"/>
                <w:szCs w:val="20"/>
                <w:lang w:val="uk-UA" w:eastAsia="ru-RU"/>
              </w:rPr>
              <w:t>,                       вул. Кушніренка, 2</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62Z9454598121101</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25</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Куземинський</w:t>
            </w:r>
            <w:proofErr w:type="spellEnd"/>
            <w:r w:rsidRPr="00345194">
              <w:rPr>
                <w:rFonts w:ascii="Times New Roman" w:hAnsi="Times New Roman"/>
                <w:sz w:val="20"/>
                <w:szCs w:val="20"/>
                <w:lang w:val="uk-UA" w:eastAsia="ru-RU"/>
              </w:rPr>
              <w:t xml:space="preserve"> заклад дошкільної освіти (ясла-садок)  "Пролісок" Грунської сільської ради Охтирського району Сумської області, ЗДО</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с. </w:t>
            </w:r>
            <w:proofErr w:type="spellStart"/>
            <w:r w:rsidRPr="00345194">
              <w:rPr>
                <w:rFonts w:ascii="Times New Roman" w:hAnsi="Times New Roman"/>
                <w:sz w:val="20"/>
                <w:szCs w:val="20"/>
                <w:lang w:val="uk-UA" w:eastAsia="ru-RU"/>
              </w:rPr>
              <w:t>Куземин</w:t>
            </w:r>
            <w:proofErr w:type="spellEnd"/>
            <w:r w:rsidRPr="00345194">
              <w:rPr>
                <w:rFonts w:ascii="Times New Roman" w:hAnsi="Times New Roman"/>
                <w:sz w:val="20"/>
                <w:szCs w:val="20"/>
                <w:lang w:val="uk-UA" w:eastAsia="ru-RU"/>
              </w:rPr>
              <w:t>,                        вул. Кушніренка, 2</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62Z2299377973523</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26</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Куземинський</w:t>
            </w:r>
            <w:proofErr w:type="spellEnd"/>
            <w:r w:rsidRPr="00345194">
              <w:rPr>
                <w:rFonts w:ascii="Times New Roman" w:hAnsi="Times New Roman"/>
                <w:sz w:val="20"/>
                <w:szCs w:val="20"/>
                <w:lang w:val="uk-UA" w:eastAsia="ru-RU"/>
              </w:rPr>
              <w:t xml:space="preserve"> ліцей імені </w:t>
            </w:r>
            <w:proofErr w:type="spellStart"/>
            <w:r w:rsidRPr="00345194">
              <w:rPr>
                <w:rFonts w:ascii="Times New Roman" w:hAnsi="Times New Roman"/>
                <w:sz w:val="20"/>
                <w:szCs w:val="20"/>
                <w:lang w:val="uk-UA" w:eastAsia="ru-RU"/>
              </w:rPr>
              <w:t>В.Шаренка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w:t>
            </w:r>
            <w:proofErr w:type="spellStart"/>
            <w:r w:rsidRPr="00345194">
              <w:rPr>
                <w:rFonts w:ascii="Times New Roman" w:hAnsi="Times New Roman"/>
                <w:sz w:val="20"/>
                <w:szCs w:val="20"/>
                <w:lang w:val="uk-UA" w:eastAsia="ru-RU"/>
              </w:rPr>
              <w:t>обл</w:t>
            </w:r>
            <w:proofErr w:type="spellEnd"/>
            <w:r w:rsidRPr="00345194">
              <w:rPr>
                <w:rFonts w:ascii="Times New Roman" w:hAnsi="Times New Roman"/>
                <w:sz w:val="20"/>
                <w:szCs w:val="20"/>
                <w:lang w:val="uk-UA" w:eastAsia="ru-RU"/>
              </w:rPr>
              <w:t xml:space="preserve">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proofErr w:type="spellStart"/>
            <w:r w:rsidRPr="00345194">
              <w:rPr>
                <w:rFonts w:ascii="Times New Roman" w:hAnsi="Times New Roman"/>
                <w:sz w:val="20"/>
                <w:szCs w:val="20"/>
                <w:lang w:val="uk-UA" w:eastAsia="ru-RU"/>
              </w:rPr>
              <w:t>С.Куземин</w:t>
            </w:r>
            <w:proofErr w:type="spellEnd"/>
            <w:r w:rsidRPr="00345194">
              <w:rPr>
                <w:rFonts w:ascii="Times New Roman" w:hAnsi="Times New Roman"/>
                <w:sz w:val="20"/>
                <w:szCs w:val="20"/>
                <w:lang w:val="uk-UA" w:eastAsia="ru-RU"/>
              </w:rPr>
              <w:t xml:space="preserve"> </w:t>
            </w:r>
          </w:p>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Вул.Центральна,22</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62Z48/34876753339</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27</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Рибальська філія </w:t>
            </w:r>
            <w:proofErr w:type="spellStart"/>
            <w:r w:rsidRPr="00345194">
              <w:rPr>
                <w:rFonts w:ascii="Times New Roman" w:hAnsi="Times New Roman"/>
                <w:sz w:val="20"/>
                <w:szCs w:val="20"/>
                <w:lang w:val="uk-UA" w:eastAsia="ru-RU"/>
              </w:rPr>
              <w:t>Грунського</w:t>
            </w:r>
            <w:proofErr w:type="spellEnd"/>
            <w:r w:rsidRPr="00345194">
              <w:rPr>
                <w:rFonts w:ascii="Times New Roman" w:hAnsi="Times New Roman"/>
                <w:sz w:val="20"/>
                <w:szCs w:val="20"/>
                <w:lang w:val="uk-UA" w:eastAsia="ru-RU"/>
              </w:rPr>
              <w:t xml:space="preserve"> ліцею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області, їдальня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Рибальське,                   вул. Шкільна, 1</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62Z1889218017236</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28</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Рибальська філія </w:t>
            </w:r>
            <w:proofErr w:type="spellStart"/>
            <w:r w:rsidRPr="00345194">
              <w:rPr>
                <w:rFonts w:ascii="Times New Roman" w:hAnsi="Times New Roman"/>
                <w:sz w:val="20"/>
                <w:szCs w:val="20"/>
                <w:lang w:val="uk-UA" w:eastAsia="ru-RU"/>
              </w:rPr>
              <w:t>Грунського</w:t>
            </w:r>
            <w:proofErr w:type="spellEnd"/>
            <w:r w:rsidRPr="00345194">
              <w:rPr>
                <w:rFonts w:ascii="Times New Roman" w:hAnsi="Times New Roman"/>
                <w:sz w:val="20"/>
                <w:szCs w:val="20"/>
                <w:lang w:val="uk-UA" w:eastAsia="ru-RU"/>
              </w:rPr>
              <w:t xml:space="preserve"> ліцею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області, котельня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Рибальське,                  вул. Шкільна, 1</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62Z6135680503215</w:t>
            </w:r>
          </w:p>
        </w:tc>
      </w:tr>
      <w:tr w:rsidR="00BE6009" w:rsidRPr="00345194" w:rsidTr="00DE3789">
        <w:trPr>
          <w:trHeight w:val="272"/>
        </w:trPr>
        <w:tc>
          <w:tcPr>
            <w:tcW w:w="709" w:type="dxa"/>
            <w:vAlign w:val="center"/>
          </w:tcPr>
          <w:p w:rsidR="00BE6009" w:rsidRPr="00345194" w:rsidRDefault="00BE6009" w:rsidP="00DE3789">
            <w:pPr>
              <w:spacing w:after="0" w:line="259" w:lineRule="auto"/>
              <w:jc w:val="center"/>
              <w:rPr>
                <w:rFonts w:ascii="Trebuchet MS" w:hAnsi="Trebuchet MS" w:cs="Calibri"/>
                <w:sz w:val="20"/>
                <w:szCs w:val="20"/>
                <w:lang w:val="uk-UA" w:eastAsia="ru-RU"/>
              </w:rPr>
            </w:pPr>
            <w:r w:rsidRPr="00345194">
              <w:rPr>
                <w:rFonts w:ascii="Trebuchet MS" w:hAnsi="Trebuchet MS" w:cs="Calibri"/>
                <w:sz w:val="20"/>
                <w:szCs w:val="20"/>
                <w:lang w:val="uk-UA" w:eastAsia="ru-RU"/>
              </w:rPr>
              <w:t>29</w:t>
            </w:r>
          </w:p>
        </w:tc>
        <w:tc>
          <w:tcPr>
            <w:tcW w:w="3402"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 xml:space="preserve">Рибальська філія </w:t>
            </w:r>
            <w:proofErr w:type="spellStart"/>
            <w:r w:rsidRPr="00345194">
              <w:rPr>
                <w:rFonts w:ascii="Times New Roman" w:hAnsi="Times New Roman"/>
                <w:sz w:val="20"/>
                <w:szCs w:val="20"/>
                <w:lang w:val="uk-UA" w:eastAsia="ru-RU"/>
              </w:rPr>
              <w:t>Грунського</w:t>
            </w:r>
            <w:proofErr w:type="spellEnd"/>
            <w:r w:rsidRPr="00345194">
              <w:rPr>
                <w:rFonts w:ascii="Times New Roman" w:hAnsi="Times New Roman"/>
                <w:sz w:val="20"/>
                <w:szCs w:val="20"/>
                <w:lang w:val="uk-UA" w:eastAsia="ru-RU"/>
              </w:rPr>
              <w:t xml:space="preserve"> ліцею імені </w:t>
            </w:r>
            <w:proofErr w:type="spellStart"/>
            <w:r w:rsidRPr="00345194">
              <w:rPr>
                <w:rFonts w:ascii="Times New Roman" w:hAnsi="Times New Roman"/>
                <w:sz w:val="20"/>
                <w:szCs w:val="20"/>
                <w:lang w:val="uk-UA" w:eastAsia="ru-RU"/>
              </w:rPr>
              <w:t>А.Діхтяренка</w:t>
            </w:r>
            <w:proofErr w:type="spellEnd"/>
            <w:r w:rsidRPr="00345194">
              <w:rPr>
                <w:rFonts w:ascii="Times New Roman" w:hAnsi="Times New Roman"/>
                <w:sz w:val="20"/>
                <w:szCs w:val="20"/>
                <w:lang w:val="uk-UA" w:eastAsia="ru-RU"/>
              </w:rPr>
              <w:t xml:space="preserve"> Грунської сільської ради Охтирського району Сумської області, школа </w:t>
            </w:r>
          </w:p>
        </w:tc>
        <w:tc>
          <w:tcPr>
            <w:tcW w:w="2693" w:type="dxa"/>
          </w:tcPr>
          <w:p w:rsidR="00BE6009" w:rsidRPr="00345194" w:rsidRDefault="00BE6009" w:rsidP="00DE3789">
            <w:pPr>
              <w:spacing w:after="0" w:line="259" w:lineRule="auto"/>
              <w:rPr>
                <w:rFonts w:ascii="Times New Roman" w:hAnsi="Times New Roman"/>
                <w:sz w:val="20"/>
                <w:szCs w:val="20"/>
                <w:lang w:val="uk-UA" w:eastAsia="ru-RU"/>
              </w:rPr>
            </w:pPr>
            <w:r w:rsidRPr="00345194">
              <w:rPr>
                <w:rFonts w:ascii="Times New Roman" w:hAnsi="Times New Roman"/>
                <w:sz w:val="20"/>
                <w:szCs w:val="20"/>
                <w:lang w:val="uk-UA" w:eastAsia="ru-RU"/>
              </w:rPr>
              <w:t>с. Рибальське, вул. Шкільна, 1</w:t>
            </w:r>
          </w:p>
        </w:tc>
        <w:tc>
          <w:tcPr>
            <w:tcW w:w="2552" w:type="dxa"/>
          </w:tcPr>
          <w:p w:rsidR="00BE6009" w:rsidRPr="00345194" w:rsidRDefault="00BE6009" w:rsidP="00DE3789">
            <w:pPr>
              <w:spacing w:after="0" w:line="259" w:lineRule="auto"/>
              <w:ind w:left="25"/>
              <w:rPr>
                <w:rFonts w:ascii="Times New Roman" w:hAnsi="Times New Roman"/>
                <w:sz w:val="20"/>
                <w:szCs w:val="20"/>
                <w:lang w:val="uk-UA" w:eastAsia="ru-RU"/>
              </w:rPr>
            </w:pPr>
            <w:r w:rsidRPr="00345194">
              <w:rPr>
                <w:rFonts w:ascii="Times New Roman" w:hAnsi="Times New Roman"/>
                <w:sz w:val="20"/>
                <w:szCs w:val="20"/>
                <w:lang w:val="uk-UA" w:eastAsia="ru-RU"/>
              </w:rPr>
              <w:t>62Z0297169564742</w:t>
            </w:r>
          </w:p>
        </w:tc>
      </w:tr>
    </w:tbl>
    <w:p w:rsidR="00BE6009" w:rsidRPr="00345194" w:rsidRDefault="00BE6009" w:rsidP="00BE6009">
      <w:pPr>
        <w:tabs>
          <w:tab w:val="left" w:pos="993"/>
          <w:tab w:val="left" w:pos="1560"/>
        </w:tabs>
        <w:spacing w:after="0" w:line="259" w:lineRule="auto"/>
        <w:ind w:right="-2" w:firstLine="567"/>
        <w:rPr>
          <w:rFonts w:ascii="Times New Roman" w:eastAsia="Times New Roman" w:hAnsi="Times New Roman"/>
          <w:sz w:val="20"/>
          <w:szCs w:val="20"/>
          <w:lang w:val="uk-UA" w:eastAsia="ru-RU"/>
        </w:rPr>
      </w:pPr>
    </w:p>
    <w:p w:rsidR="00BE6009" w:rsidRPr="00345194" w:rsidRDefault="00BE6009" w:rsidP="00BE6009">
      <w:pPr>
        <w:tabs>
          <w:tab w:val="left" w:pos="993"/>
          <w:tab w:val="left" w:pos="1560"/>
        </w:tabs>
        <w:spacing w:after="0" w:line="259" w:lineRule="auto"/>
        <w:ind w:right="-2" w:firstLine="567"/>
        <w:jc w:val="both"/>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3. Мета використання товару</w:t>
      </w:r>
      <w:r w:rsidRPr="00345194">
        <w:rPr>
          <w:rFonts w:ascii="Times New Roman" w:eastAsia="Times New Roman" w:hAnsi="Times New Roman"/>
          <w:sz w:val="20"/>
          <w:szCs w:val="20"/>
          <w:lang w:val="uk-UA" w:eastAsia="ru-RU"/>
        </w:rPr>
        <w:t>: для задоволення потреб у споживанні електричної енергії об’єктів споживача.</w:t>
      </w:r>
    </w:p>
    <w:p w:rsidR="00BE6009" w:rsidRPr="00345194" w:rsidRDefault="00BE6009" w:rsidP="00BE6009">
      <w:pPr>
        <w:tabs>
          <w:tab w:val="left" w:pos="993"/>
          <w:tab w:val="left" w:pos="1560"/>
        </w:tabs>
        <w:spacing w:after="0" w:line="259" w:lineRule="auto"/>
        <w:ind w:right="-2" w:firstLine="567"/>
        <w:jc w:val="both"/>
        <w:rPr>
          <w:rFonts w:ascii="Times New Roman" w:eastAsia="Times New Roman" w:hAnsi="Times New Roman"/>
          <w:sz w:val="20"/>
          <w:szCs w:val="20"/>
          <w:lang w:val="uk-UA" w:eastAsia="ru-RU"/>
        </w:rPr>
      </w:pPr>
    </w:p>
    <w:p w:rsidR="00BE6009" w:rsidRPr="00345194" w:rsidRDefault="00BE6009" w:rsidP="00BE6009">
      <w:pPr>
        <w:tabs>
          <w:tab w:val="left" w:pos="993"/>
          <w:tab w:val="left" w:pos="1560"/>
        </w:tabs>
        <w:spacing w:after="0" w:line="259" w:lineRule="auto"/>
        <w:ind w:right="-2" w:firstLine="567"/>
        <w:jc w:val="both"/>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 xml:space="preserve">4. Вимоги щодо якості електричної енергії. </w:t>
      </w:r>
    </w:p>
    <w:p w:rsidR="00BE6009" w:rsidRPr="00345194" w:rsidRDefault="00BE6009" w:rsidP="00BE6009">
      <w:pPr>
        <w:spacing w:after="0" w:line="259" w:lineRule="auto"/>
        <w:ind w:firstLine="567"/>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BE6009" w:rsidRPr="00345194" w:rsidRDefault="00BE6009" w:rsidP="00BE6009">
      <w:pPr>
        <w:spacing w:after="0" w:line="259" w:lineRule="auto"/>
        <w:ind w:firstLine="567"/>
        <w:jc w:val="both"/>
        <w:rPr>
          <w:rFonts w:ascii="Times New Roman" w:eastAsia="Times New Roman" w:hAnsi="Times New Roman"/>
          <w:b/>
          <w:sz w:val="20"/>
          <w:szCs w:val="20"/>
          <w:lang w:val="uk-UA" w:eastAsia="ru-RU"/>
        </w:rPr>
      </w:pPr>
      <w:r w:rsidRPr="00345194">
        <w:rPr>
          <w:rFonts w:ascii="Times New Roman" w:eastAsia="Times New Roman" w:hAnsi="Times New Roman"/>
          <w:sz w:val="20"/>
          <w:szCs w:val="20"/>
          <w:lang w:val="uk-UA" w:eastAsia="ru-RU"/>
        </w:rPr>
        <w:t xml:space="preserve"> </w:t>
      </w:r>
    </w:p>
    <w:p w:rsidR="00BE6009" w:rsidRPr="00345194" w:rsidRDefault="00BE6009" w:rsidP="00BE6009">
      <w:pPr>
        <w:tabs>
          <w:tab w:val="left" w:pos="993"/>
          <w:tab w:val="left" w:pos="1560"/>
        </w:tabs>
        <w:spacing w:after="0" w:line="259" w:lineRule="auto"/>
        <w:ind w:right="-2" w:firstLine="567"/>
        <w:rPr>
          <w:rFonts w:ascii="Times New Roman" w:eastAsia="Times New Roman" w:hAnsi="Times New Roman"/>
          <w:b/>
          <w:sz w:val="20"/>
          <w:szCs w:val="20"/>
          <w:lang w:val="uk-UA" w:eastAsia="ru-RU"/>
        </w:rPr>
      </w:pPr>
      <w:r w:rsidRPr="00345194">
        <w:rPr>
          <w:rFonts w:ascii="Times New Roman" w:eastAsia="Times New Roman" w:hAnsi="Times New Roman"/>
          <w:b/>
          <w:sz w:val="20"/>
          <w:szCs w:val="20"/>
          <w:lang w:val="uk-UA" w:eastAsia="ru-RU"/>
        </w:rPr>
        <w:lastRenderedPageBreak/>
        <w:t>5. Особливі вимоги до предмета закупівлі.</w:t>
      </w:r>
    </w:p>
    <w:p w:rsidR="00BE6009" w:rsidRPr="00345194" w:rsidRDefault="00BE6009" w:rsidP="00BE6009">
      <w:pPr>
        <w:tabs>
          <w:tab w:val="left" w:pos="993"/>
          <w:tab w:val="left" w:pos="1560"/>
        </w:tabs>
        <w:spacing w:after="0" w:line="259" w:lineRule="auto"/>
        <w:ind w:right="-2" w:firstLine="567"/>
        <w:jc w:val="both"/>
        <w:rPr>
          <w:rFonts w:ascii="Times New Roman" w:eastAsia="Times New Roman" w:hAnsi="Times New Roman"/>
          <w:b/>
          <w:sz w:val="20"/>
          <w:szCs w:val="20"/>
          <w:highlight w:val="white"/>
          <w:lang w:val="uk-UA" w:eastAsia="ru-RU"/>
        </w:rPr>
      </w:pPr>
      <w:r w:rsidRPr="00345194">
        <w:rPr>
          <w:rFonts w:ascii="Times New Roman" w:eastAsia="Times New Roman" w:hAnsi="Times New Roman"/>
          <w:sz w:val="20"/>
          <w:szCs w:val="20"/>
          <w:highlight w:val="white"/>
          <w:lang w:val="uk-UA" w:eastAsia="ru-RU"/>
        </w:rPr>
        <w:t>Постачання електричної енергії споживачу повинні відповідати нормам чинного законодавства України:</w:t>
      </w:r>
    </w:p>
    <w:p w:rsidR="00BE6009" w:rsidRPr="00345194" w:rsidRDefault="00BE6009" w:rsidP="00BE6009">
      <w:pPr>
        <w:numPr>
          <w:ilvl w:val="0"/>
          <w:numId w:val="1"/>
        </w:numPr>
        <w:tabs>
          <w:tab w:val="left" w:pos="993"/>
          <w:tab w:val="left" w:pos="1560"/>
        </w:tabs>
        <w:spacing w:after="0" w:line="259" w:lineRule="auto"/>
        <w:ind w:right="-2"/>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Закону України «Про ринок електричної енергії» від 13.04.2017 № 2019-VIII;</w:t>
      </w:r>
    </w:p>
    <w:p w:rsidR="00BE6009" w:rsidRPr="00345194" w:rsidRDefault="00BE6009" w:rsidP="00BE6009">
      <w:pPr>
        <w:numPr>
          <w:ilvl w:val="0"/>
          <w:numId w:val="1"/>
        </w:numPr>
        <w:tabs>
          <w:tab w:val="left" w:pos="993"/>
          <w:tab w:val="left" w:pos="1560"/>
        </w:tabs>
        <w:spacing w:after="0" w:line="259" w:lineRule="auto"/>
        <w:ind w:right="-2"/>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BE6009" w:rsidRPr="00345194" w:rsidRDefault="00BE6009" w:rsidP="00BE6009">
      <w:pPr>
        <w:numPr>
          <w:ilvl w:val="0"/>
          <w:numId w:val="1"/>
        </w:numPr>
        <w:tabs>
          <w:tab w:val="left" w:pos="993"/>
          <w:tab w:val="left" w:pos="1560"/>
        </w:tabs>
        <w:spacing w:after="0" w:line="259" w:lineRule="auto"/>
        <w:ind w:right="-2"/>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BE6009" w:rsidRPr="00345194" w:rsidRDefault="00BE6009" w:rsidP="00BE6009">
      <w:pPr>
        <w:numPr>
          <w:ilvl w:val="0"/>
          <w:numId w:val="1"/>
        </w:numPr>
        <w:tabs>
          <w:tab w:val="left" w:pos="993"/>
          <w:tab w:val="left" w:pos="1560"/>
        </w:tabs>
        <w:spacing w:after="0" w:line="259" w:lineRule="auto"/>
        <w:ind w:right="-2"/>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BE6009" w:rsidRPr="00345194" w:rsidRDefault="00BE6009" w:rsidP="00BE6009">
      <w:pPr>
        <w:numPr>
          <w:ilvl w:val="0"/>
          <w:numId w:val="1"/>
        </w:numPr>
        <w:tabs>
          <w:tab w:val="left" w:pos="284"/>
          <w:tab w:val="left" w:pos="993"/>
          <w:tab w:val="left" w:pos="1560"/>
        </w:tabs>
        <w:spacing w:after="0" w:line="259" w:lineRule="auto"/>
        <w:jc w:val="both"/>
        <w:rPr>
          <w:rFonts w:ascii="Times New Roman" w:eastAsia="Times New Roman" w:hAnsi="Times New Roman"/>
          <w:sz w:val="20"/>
          <w:szCs w:val="20"/>
          <w:lang w:val="uk-UA" w:eastAsia="ru-RU"/>
        </w:rPr>
      </w:pPr>
      <w:r w:rsidRPr="00345194">
        <w:rPr>
          <w:rFonts w:ascii="Times New Roman" w:eastAsia="Times New Roman" w:hAnsi="Times New Roman"/>
          <w:sz w:val="20"/>
          <w:szCs w:val="20"/>
          <w:lang w:val="uk-UA" w:eastAsia="ru-RU"/>
        </w:rPr>
        <w:t>інших нормативно-правових актів, прийнятих на виконання Закону України «Про ринок електричної енергії» від 13.04.2017 № 2019-VIII.</w:t>
      </w:r>
    </w:p>
    <w:p w:rsidR="00BE6009" w:rsidRPr="00345194" w:rsidRDefault="00BE6009" w:rsidP="00BE6009">
      <w:pPr>
        <w:tabs>
          <w:tab w:val="left" w:pos="993"/>
          <w:tab w:val="left" w:pos="1560"/>
        </w:tabs>
        <w:spacing w:after="0" w:line="259" w:lineRule="auto"/>
        <w:rPr>
          <w:rFonts w:ascii="Times New Roman" w:eastAsia="Times New Roman" w:hAnsi="Times New Roman"/>
          <w:sz w:val="20"/>
          <w:szCs w:val="20"/>
          <w:lang w:val="uk-UA" w:eastAsia="ru-RU"/>
        </w:rPr>
      </w:pPr>
    </w:p>
    <w:p w:rsidR="00BE6009" w:rsidRPr="00345194" w:rsidRDefault="00BE6009" w:rsidP="00BE6009">
      <w:pPr>
        <w:tabs>
          <w:tab w:val="left" w:pos="993"/>
          <w:tab w:val="left" w:pos="1560"/>
        </w:tabs>
        <w:spacing w:after="0" w:line="259" w:lineRule="auto"/>
        <w:ind w:firstLine="567"/>
        <w:rPr>
          <w:rFonts w:ascii="Times New Roman" w:eastAsia="Times New Roman" w:hAnsi="Times New Roman"/>
          <w:sz w:val="20"/>
          <w:szCs w:val="20"/>
          <w:lang w:val="uk-UA" w:eastAsia="ru-RU"/>
        </w:rPr>
      </w:pPr>
      <w:r w:rsidRPr="00345194">
        <w:rPr>
          <w:rFonts w:ascii="Times New Roman" w:eastAsia="Times New Roman" w:hAnsi="Times New Roman"/>
          <w:b/>
          <w:sz w:val="20"/>
          <w:szCs w:val="20"/>
          <w:lang w:val="uk-UA" w:eastAsia="ru-RU"/>
        </w:rPr>
        <w:t>6. Послуги з передачі та розподілу електричної енергії:</w:t>
      </w:r>
    </w:p>
    <w:p w:rsidR="00BE6009" w:rsidRPr="00345194" w:rsidRDefault="00BE6009" w:rsidP="00BE6009">
      <w:pPr>
        <w:tabs>
          <w:tab w:val="left" w:pos="1276"/>
        </w:tabs>
        <w:spacing w:after="0" w:line="259" w:lineRule="auto"/>
        <w:ind w:firstLine="567"/>
        <w:jc w:val="both"/>
        <w:rPr>
          <w:rFonts w:ascii="Times New Roman" w:eastAsia="Times New Roman" w:hAnsi="Times New Roman"/>
          <w:sz w:val="20"/>
          <w:szCs w:val="20"/>
          <w:u w:val="single"/>
          <w:lang w:val="uk-UA" w:eastAsia="ru-RU"/>
        </w:rPr>
      </w:pPr>
      <w:r w:rsidRPr="00345194">
        <w:rPr>
          <w:rFonts w:ascii="Times New Roman" w:eastAsia="Times New Roman" w:hAnsi="Times New Roman"/>
          <w:sz w:val="20"/>
          <w:szCs w:val="20"/>
          <w:lang w:val="uk-UA" w:eastAsia="ru-RU"/>
        </w:rPr>
        <w:t xml:space="preserve">До ціни пропозиції учасник зобов’язаний включити витрати на </w:t>
      </w:r>
      <w:r w:rsidRPr="00345194">
        <w:rPr>
          <w:rFonts w:ascii="Times New Roman" w:eastAsia="Times New Roman" w:hAnsi="Times New Roman"/>
          <w:b/>
          <w:sz w:val="20"/>
          <w:szCs w:val="20"/>
          <w:lang w:val="uk-UA" w:eastAsia="ru-RU"/>
        </w:rPr>
        <w:t>послуги з передачі електричної енергії за регульованим тарифом.</w:t>
      </w:r>
    </w:p>
    <w:p w:rsidR="00BE6009" w:rsidRPr="00345194" w:rsidRDefault="00BE6009" w:rsidP="00BE6009">
      <w:pPr>
        <w:tabs>
          <w:tab w:val="left" w:pos="1276"/>
        </w:tabs>
        <w:spacing w:after="0" w:line="259" w:lineRule="auto"/>
        <w:ind w:firstLine="567"/>
        <w:jc w:val="both"/>
        <w:rPr>
          <w:rFonts w:ascii="Times New Roman" w:eastAsia="Times New Roman" w:hAnsi="Times New Roman"/>
          <w:sz w:val="20"/>
          <w:szCs w:val="20"/>
          <w:u w:val="single"/>
          <w:lang w:val="uk-UA" w:eastAsia="ru-RU"/>
        </w:rPr>
      </w:pPr>
    </w:p>
    <w:p w:rsidR="00BE6009" w:rsidRPr="00345194" w:rsidRDefault="00BE6009" w:rsidP="00BE6009">
      <w:pPr>
        <w:tabs>
          <w:tab w:val="left" w:pos="1276"/>
        </w:tabs>
        <w:spacing w:after="0" w:line="259" w:lineRule="auto"/>
        <w:ind w:firstLine="567"/>
        <w:jc w:val="both"/>
        <w:rPr>
          <w:rFonts w:ascii="Times New Roman" w:eastAsia="Times New Roman" w:hAnsi="Times New Roman"/>
          <w:i/>
          <w:sz w:val="20"/>
          <w:szCs w:val="20"/>
          <w:u w:val="single"/>
          <w:lang w:val="uk-UA" w:eastAsia="ru-RU"/>
        </w:rPr>
      </w:pPr>
      <w:r w:rsidRPr="00345194">
        <w:rPr>
          <w:rFonts w:ascii="Times New Roman" w:eastAsia="Times New Roman" w:hAnsi="Times New Roman"/>
          <w:sz w:val="20"/>
          <w:szCs w:val="20"/>
          <w:u w:val="single"/>
          <w:lang w:val="uk-UA" w:eastAsia="ru-RU"/>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345194">
        <w:rPr>
          <w:rFonts w:ascii="Times New Roman" w:eastAsia="Times New Roman" w:hAnsi="Times New Roman"/>
          <w:b/>
          <w:sz w:val="20"/>
          <w:szCs w:val="20"/>
          <w:u w:val="single"/>
          <w:lang w:val="uk-UA" w:eastAsia="ru-RU"/>
        </w:rPr>
        <w:t>не включає послуги з розподілу електричної енергії.</w:t>
      </w:r>
      <w:r w:rsidRPr="00345194">
        <w:rPr>
          <w:rFonts w:ascii="Times New Roman" w:eastAsia="Times New Roman" w:hAnsi="Times New Roman"/>
          <w:i/>
          <w:sz w:val="20"/>
          <w:szCs w:val="20"/>
          <w:u w:val="single"/>
          <w:lang w:val="uk-UA" w:eastAsia="ru-RU"/>
        </w:rPr>
        <w:t xml:space="preserve"> </w:t>
      </w:r>
    </w:p>
    <w:p w:rsidR="00BE6009" w:rsidRPr="00345194" w:rsidRDefault="00BE6009" w:rsidP="00BE6009">
      <w:pPr>
        <w:tabs>
          <w:tab w:val="left" w:pos="1276"/>
        </w:tabs>
        <w:spacing w:after="0" w:line="259" w:lineRule="auto"/>
        <w:ind w:firstLine="567"/>
        <w:jc w:val="both"/>
        <w:rPr>
          <w:rFonts w:ascii="Times New Roman" w:eastAsia="Times New Roman" w:hAnsi="Times New Roman"/>
          <w:color w:val="FF0000"/>
          <w:sz w:val="20"/>
          <w:szCs w:val="20"/>
          <w:highlight w:val="yellow"/>
          <w:u w:val="single"/>
          <w:lang w:val="uk-UA" w:eastAsia="ru-RU"/>
        </w:rPr>
      </w:pPr>
    </w:p>
    <w:p w:rsidR="00BE6009" w:rsidRPr="00345194" w:rsidRDefault="00BE6009" w:rsidP="00BE6009">
      <w:pPr>
        <w:spacing w:after="0" w:line="259" w:lineRule="auto"/>
        <w:ind w:firstLine="567"/>
        <w:jc w:val="both"/>
        <w:rPr>
          <w:rFonts w:ascii="Times New Roman" w:hAnsi="Times New Roman"/>
          <w:color w:val="000000"/>
          <w:sz w:val="20"/>
          <w:szCs w:val="20"/>
          <w:lang w:val="uk-UA" w:eastAsia="ru-RU"/>
        </w:rPr>
      </w:pPr>
      <w:r w:rsidRPr="00345194">
        <w:rPr>
          <w:rFonts w:ascii="Times New Roman" w:hAnsi="Times New Roman"/>
          <w:sz w:val="20"/>
          <w:szCs w:val="20"/>
          <w:lang w:val="uk-UA" w:eastAsia="ru-RU"/>
        </w:rPr>
        <w:t xml:space="preserve">Під час постачання електричної енергії учасник повинен забезпечити реалізацію права замовника </w:t>
      </w:r>
      <w:r w:rsidRPr="00345194">
        <w:rPr>
          <w:rFonts w:ascii="Times New Roman" w:hAnsi="Times New Roman"/>
          <w:color w:val="000000"/>
          <w:sz w:val="20"/>
          <w:szCs w:val="20"/>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345194">
        <w:rPr>
          <w:rFonts w:ascii="Times New Roman" w:hAnsi="Times New Roman"/>
          <w:color w:val="000000"/>
          <w:sz w:val="20"/>
          <w:szCs w:val="20"/>
          <w:lang w:val="uk-UA" w:eastAsia="ru-RU"/>
        </w:rPr>
        <w:t>електропостачальником</w:t>
      </w:r>
      <w:proofErr w:type="spellEnd"/>
      <w:r w:rsidRPr="00345194">
        <w:rPr>
          <w:rFonts w:ascii="Times New Roman" w:hAnsi="Times New Roman"/>
          <w:color w:val="000000"/>
          <w:sz w:val="20"/>
          <w:szCs w:val="20"/>
          <w:lang w:val="uk-UA" w:eastAsia="ru-RU"/>
        </w:rPr>
        <w:t xml:space="preserve"> та споживачем, у відповідності до вимог п. 8.3.17 та п.8.3.6. «Правил роздрібного ринку електричної енергії».</w:t>
      </w:r>
    </w:p>
    <w:p w:rsidR="00BE6009" w:rsidRPr="00345194" w:rsidRDefault="00BE6009" w:rsidP="00BE6009">
      <w:pPr>
        <w:spacing w:after="160" w:line="259" w:lineRule="auto"/>
        <w:rPr>
          <w:rFonts w:ascii="Times New Roman" w:eastAsia="Times New Roman" w:hAnsi="Times New Roman"/>
          <w:sz w:val="20"/>
          <w:szCs w:val="20"/>
          <w:highlight w:val="white"/>
          <w:lang w:val="uk-UA" w:eastAsia="ru-RU"/>
        </w:rPr>
      </w:pPr>
    </w:p>
    <w:p w:rsidR="00BE6009" w:rsidRPr="00345194" w:rsidRDefault="00BE6009" w:rsidP="00BE6009">
      <w:pPr>
        <w:spacing w:after="160" w:line="0" w:lineRule="atLeast"/>
        <w:ind w:right="-122"/>
        <w:jc w:val="right"/>
        <w:rPr>
          <w:rFonts w:ascii="Times New Roman" w:hAnsi="Times New Roman"/>
          <w:b/>
          <w:sz w:val="24"/>
          <w:szCs w:val="24"/>
          <w:lang w:val="uk-UA" w:eastAsia="ru-RU"/>
        </w:rPr>
      </w:pPr>
    </w:p>
    <w:p w:rsidR="00BE6009" w:rsidRDefault="00BE6009" w:rsidP="00BE6009">
      <w:pPr>
        <w:spacing w:after="0" w:line="240" w:lineRule="auto"/>
        <w:ind w:firstLine="700"/>
        <w:jc w:val="both"/>
        <w:rPr>
          <w:rFonts w:ascii="Times New Roman" w:eastAsia="Times New Roman" w:hAnsi="Times New Roman"/>
          <w:lang w:val="uk-UA" w:eastAsia="ru-RU"/>
        </w:rPr>
      </w:pPr>
      <w:proofErr w:type="spellStart"/>
      <w:r>
        <w:rPr>
          <w:rFonts w:ascii="Times New Roman" w:eastAsia="Times New Roman" w:hAnsi="Times New Roman"/>
          <w:b/>
          <w:bCs/>
          <w:color w:val="000000"/>
          <w:lang w:eastAsia="ru-RU"/>
        </w:rPr>
        <w:t>Уповноважена</w:t>
      </w:r>
      <w:proofErr w:type="spellEnd"/>
      <w:r>
        <w:rPr>
          <w:rFonts w:ascii="Times New Roman" w:eastAsia="Times New Roman" w:hAnsi="Times New Roman"/>
          <w:b/>
          <w:bCs/>
          <w:color w:val="000000"/>
          <w:lang w:eastAsia="ru-RU"/>
        </w:rPr>
        <w:t xml:space="preserve"> особа</w:t>
      </w:r>
      <w:proofErr w:type="gramStart"/>
      <w:r>
        <w:rPr>
          <w:rFonts w:ascii="Times New Roman" w:eastAsia="Times New Roman" w:hAnsi="Times New Roman"/>
          <w:b/>
          <w:bCs/>
          <w:color w:val="000000"/>
          <w:lang w:eastAsia="ru-RU"/>
        </w:rPr>
        <w:t xml:space="preserve"> </w:t>
      </w:r>
      <w:r>
        <w:rPr>
          <w:rFonts w:ascii="Times New Roman" w:eastAsia="Times New Roman" w:hAnsi="Times New Roman"/>
          <w:b/>
          <w:bCs/>
          <w:color w:val="000000"/>
          <w:lang w:val="uk-UA" w:eastAsia="ru-RU"/>
        </w:rPr>
        <w:t>:</w:t>
      </w:r>
      <w:proofErr w:type="gramEnd"/>
      <w:r>
        <w:rPr>
          <w:rFonts w:ascii="Times New Roman" w:eastAsia="Times New Roman" w:hAnsi="Times New Roman"/>
          <w:b/>
          <w:bCs/>
          <w:color w:val="000000"/>
          <w:lang w:val="uk-UA" w:eastAsia="ru-RU"/>
        </w:rPr>
        <w:t xml:space="preserve">                                                                       Ольга Зарєзова</w:t>
      </w:r>
    </w:p>
    <w:p w:rsidR="00BE6009" w:rsidRDefault="00BE6009" w:rsidP="00BE6009">
      <w:pPr>
        <w:spacing w:after="0" w:line="240" w:lineRule="auto"/>
        <w:jc w:val="center"/>
        <w:rPr>
          <w:rFonts w:ascii="Times New Roman" w:eastAsia="Times New Roman" w:hAnsi="Times New Roman"/>
          <w:b/>
          <w:bCs/>
          <w:color w:val="000000"/>
          <w:lang w:val="uk-UA" w:eastAsia="ru-RU"/>
        </w:rPr>
      </w:pPr>
    </w:p>
    <w:p w:rsidR="00BE6009" w:rsidRPr="00345194" w:rsidRDefault="00BE6009" w:rsidP="00BE6009">
      <w:pPr>
        <w:spacing w:after="160" w:line="0" w:lineRule="atLeast"/>
        <w:ind w:right="-122"/>
        <w:jc w:val="right"/>
        <w:rPr>
          <w:rFonts w:ascii="Times New Roman" w:hAnsi="Times New Roman"/>
          <w:b/>
          <w:sz w:val="24"/>
          <w:szCs w:val="24"/>
          <w:lang w:val="uk-UA" w:eastAsia="ru-RU"/>
        </w:rPr>
      </w:pPr>
    </w:p>
    <w:p w:rsidR="00330AD6" w:rsidRDefault="00330AD6"/>
    <w:sectPr w:rsidR="0033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FBC"/>
    <w:multiLevelType w:val="multilevel"/>
    <w:tmpl w:val="644A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653101"/>
    <w:multiLevelType w:val="multilevel"/>
    <w:tmpl w:val="428C4FA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67"/>
    <w:rsid w:val="00330AD6"/>
    <w:rsid w:val="00387F67"/>
    <w:rsid w:val="00BE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2023-12-08T08:00:00Z</dcterms:created>
  <dcterms:modified xsi:type="dcterms:W3CDTF">2023-12-08T08:01:00Z</dcterms:modified>
</cp:coreProperties>
</file>