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31" w:rsidRPr="00393863" w:rsidRDefault="00417431" w:rsidP="00417431">
      <w:pPr>
        <w:spacing w:after="0"/>
        <w:jc w:val="right"/>
        <w:rPr>
          <w:rFonts w:ascii="Times New Roman" w:eastAsiaTheme="minorEastAsia" w:hAnsi="Times New Roman"/>
          <w:lang w:val="uk-UA" w:eastAsia="ru-RU"/>
        </w:rPr>
      </w:pPr>
      <w:r w:rsidRPr="00393863">
        <w:rPr>
          <w:rFonts w:ascii="Times New Roman" w:eastAsiaTheme="minorEastAsia" w:hAnsi="Times New Roman"/>
          <w:lang w:val="uk-UA" w:eastAsia="ru-RU"/>
        </w:rPr>
        <w:t xml:space="preserve">Затверджено </w:t>
      </w:r>
    </w:p>
    <w:p w:rsidR="00417431" w:rsidRPr="00393863" w:rsidRDefault="00417431" w:rsidP="00417431">
      <w:pPr>
        <w:spacing w:after="0"/>
        <w:jc w:val="right"/>
        <w:rPr>
          <w:rFonts w:ascii="Times New Roman" w:eastAsiaTheme="minorEastAsia" w:hAnsi="Times New Roman"/>
          <w:lang w:val="uk-UA" w:eastAsia="ru-RU"/>
        </w:rPr>
      </w:pPr>
      <w:r w:rsidRPr="00393863">
        <w:rPr>
          <w:rFonts w:ascii="Times New Roman" w:eastAsiaTheme="minorEastAsia" w:hAnsi="Times New Roman"/>
          <w:lang w:val="uk-UA" w:eastAsia="ru-RU"/>
        </w:rPr>
        <w:t>Рішення уповноваженої особи</w:t>
      </w:r>
    </w:p>
    <w:p w:rsidR="00417431" w:rsidRPr="00393863" w:rsidRDefault="00417431" w:rsidP="00417431">
      <w:pPr>
        <w:spacing w:after="0"/>
        <w:jc w:val="right"/>
        <w:rPr>
          <w:rFonts w:ascii="Times New Roman" w:eastAsiaTheme="minorEastAsia" w:hAnsi="Times New Roman"/>
          <w:lang w:val="uk-UA" w:eastAsia="ru-RU"/>
        </w:rPr>
      </w:pPr>
      <w:r w:rsidRPr="00393863">
        <w:rPr>
          <w:rFonts w:ascii="Times New Roman" w:eastAsiaTheme="minorEastAsia" w:hAnsi="Times New Roman"/>
          <w:lang w:val="uk-UA" w:eastAsia="ru-RU"/>
        </w:rPr>
        <w:t xml:space="preserve">від </w:t>
      </w:r>
      <w:r>
        <w:rPr>
          <w:rFonts w:ascii="Times New Roman" w:eastAsiaTheme="minorEastAsia" w:hAnsi="Times New Roman"/>
          <w:lang w:val="uk-UA" w:eastAsia="ru-RU"/>
        </w:rPr>
        <w:t>08</w:t>
      </w:r>
      <w:r w:rsidRPr="00393863">
        <w:rPr>
          <w:rFonts w:ascii="Times New Roman" w:eastAsiaTheme="minorEastAsia" w:hAnsi="Times New Roman"/>
          <w:lang w:val="uk-UA" w:eastAsia="ru-RU"/>
        </w:rPr>
        <w:t>.1</w:t>
      </w:r>
      <w:r>
        <w:rPr>
          <w:rFonts w:ascii="Times New Roman" w:eastAsiaTheme="minorEastAsia" w:hAnsi="Times New Roman"/>
          <w:lang w:val="uk-UA" w:eastAsia="ru-RU"/>
        </w:rPr>
        <w:t>2</w:t>
      </w:r>
      <w:r w:rsidRPr="00393863">
        <w:rPr>
          <w:rFonts w:ascii="Times New Roman" w:eastAsiaTheme="minorEastAsia" w:hAnsi="Times New Roman"/>
          <w:lang w:val="uk-UA" w:eastAsia="ru-RU"/>
        </w:rPr>
        <w:t>.2023 р., протокол №</w:t>
      </w:r>
      <w:r>
        <w:rPr>
          <w:rFonts w:ascii="Times New Roman" w:eastAsiaTheme="minorEastAsia" w:hAnsi="Times New Roman"/>
          <w:lang w:val="uk-UA" w:eastAsia="ru-RU"/>
        </w:rPr>
        <w:t>5</w:t>
      </w:r>
      <w:r w:rsidRPr="00393863">
        <w:rPr>
          <w:rFonts w:ascii="Times New Roman" w:eastAsiaTheme="minorEastAsia" w:hAnsi="Times New Roman"/>
          <w:lang w:val="uk-UA" w:eastAsia="ru-RU"/>
        </w:rPr>
        <w:t>6</w:t>
      </w:r>
    </w:p>
    <w:p w:rsidR="00417431" w:rsidRPr="006628F0" w:rsidRDefault="00417431" w:rsidP="00417431">
      <w:pPr>
        <w:tabs>
          <w:tab w:val="left" w:pos="42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567"/>
        <w:jc w:val="both"/>
        <w:rPr>
          <w:rFonts w:ascii="Times New Roman" w:hAnsi="Times New Roman"/>
          <w:strike/>
          <w:color w:val="000000"/>
          <w:lang w:val="uk-UA" w:eastAsia="ru-RU"/>
        </w:rPr>
      </w:pPr>
    </w:p>
    <w:p w:rsidR="00417431" w:rsidRDefault="00417431" w:rsidP="00417431">
      <w:pPr>
        <w:spacing w:after="0" w:line="240" w:lineRule="auto"/>
        <w:jc w:val="center"/>
        <w:rPr>
          <w:rFonts w:ascii="Times New Roman" w:eastAsia="Times New Roman" w:hAnsi="Times New Roman"/>
          <w:b/>
          <w:color w:val="170101"/>
          <w:sz w:val="20"/>
          <w:szCs w:val="20"/>
          <w:lang w:val="uk-UA" w:eastAsia="uk-UA"/>
        </w:rPr>
      </w:pPr>
      <w:r w:rsidRPr="00FA7998">
        <w:rPr>
          <w:rFonts w:ascii="Times New Roman" w:eastAsia="Times New Roman" w:hAnsi="Times New Roman"/>
          <w:b/>
          <w:lang w:val="uk-UA" w:eastAsia="ru-RU"/>
        </w:rPr>
        <w:t xml:space="preserve">Перелік змін, що вносяться  до </w:t>
      </w:r>
      <w:r w:rsidRPr="00FA799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>процедури закупівлі</w:t>
      </w:r>
      <w:r w:rsidRPr="00FA7998">
        <w:rPr>
          <w:rFonts w:ascii="Times New Roman" w:eastAsia="Times New Roman" w:hAnsi="Times New Roman"/>
          <w:b/>
          <w:color w:val="170101"/>
          <w:sz w:val="20"/>
          <w:szCs w:val="20"/>
          <w:lang w:val="uk-UA" w:eastAsia="uk-UA"/>
        </w:rPr>
        <w:t xml:space="preserve"> відкритих торгів з особливостями  по предмету закупівлі  електричної енергії   - код національного класифікатора України ДК 021:2015 “Єдиний закупівельний словник” – ДК 021:2015-09310000-5 Електрична енергія</w:t>
      </w:r>
    </w:p>
    <w:p w:rsidR="00417431" w:rsidRPr="00FA7998" w:rsidRDefault="00417431" w:rsidP="004174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417431" w:rsidRDefault="00417431" w:rsidP="0041743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1.  </w:t>
      </w:r>
      <w:r>
        <w:rPr>
          <w:rFonts w:ascii="Times New Roman" w:eastAsia="Times New Roman" w:hAnsi="Times New Roman"/>
          <w:lang w:val="uk-UA" w:eastAsia="ru-RU"/>
        </w:rPr>
        <w:t xml:space="preserve">Відповідно до </w:t>
      </w:r>
      <w:r w:rsidRPr="00AA7729">
        <w:rPr>
          <w:rFonts w:ascii="Times New Roman" w:eastAsia="Times New Roman" w:hAnsi="Times New Roman"/>
          <w:color w:val="170101"/>
          <w:sz w:val="20"/>
          <w:szCs w:val="20"/>
          <w:lang w:val="uk-UA" w:eastAsia="uk-UA"/>
        </w:rPr>
        <w:t xml:space="preserve"> </w:t>
      </w:r>
      <w:r w:rsidRPr="00153707">
        <w:rPr>
          <w:rFonts w:ascii="Times New Roman" w:hAnsi="Times New Roman"/>
          <w:lang w:val="uk-UA"/>
        </w:rPr>
        <w:t xml:space="preserve"> п.</w:t>
      </w:r>
      <w:r>
        <w:rPr>
          <w:rFonts w:ascii="Times New Roman" w:hAnsi="Times New Roman"/>
          <w:lang w:val="uk-UA"/>
        </w:rPr>
        <w:t>54</w:t>
      </w:r>
      <w:r w:rsidRPr="00153707">
        <w:rPr>
          <w:rFonts w:ascii="Times New Roman" w:hAnsi="Times New Roman"/>
          <w:lang w:val="uk-UA"/>
        </w:rPr>
        <w:t xml:space="preserve"> Особливостей </w:t>
      </w:r>
      <w:r w:rsidRPr="00153707">
        <w:rPr>
          <w:rFonts w:ascii="Times New Roman" w:eastAsia="Times New Roman" w:hAnsi="Times New Roman"/>
          <w:lang w:val="uk-UA" w:eastAsia="ru-RU"/>
        </w:rPr>
        <w:t xml:space="preserve">здійснення публічних </w:t>
      </w:r>
      <w:proofErr w:type="spellStart"/>
      <w:r w:rsidRPr="00153707">
        <w:rPr>
          <w:rFonts w:ascii="Times New Roman" w:eastAsia="Times New Roman" w:hAnsi="Times New Roman"/>
          <w:lang w:val="uk-UA" w:eastAsia="ru-RU"/>
        </w:rPr>
        <w:t>закупівель</w:t>
      </w:r>
      <w:proofErr w:type="spellEnd"/>
      <w:r w:rsidRPr="00153707">
        <w:rPr>
          <w:rFonts w:ascii="Times New Roman" w:eastAsia="Times New Roman" w:hAnsi="Times New Roman"/>
          <w:lang w:val="uk-UA" w:eastAsia="ru-RU"/>
        </w:rPr>
        <w:t xml:space="preserve"> товарів, робіт і послуг для замовників</w:t>
      </w:r>
      <w:r>
        <w:rPr>
          <w:rFonts w:ascii="Times New Roman" w:eastAsia="Times New Roman" w:hAnsi="Times New Roman"/>
          <w:lang w:val="uk-UA" w:eastAsia="ru-RU"/>
        </w:rPr>
        <w:t xml:space="preserve"> та вимоги учасника  внесені зміни у </w:t>
      </w:r>
      <w:r>
        <w:rPr>
          <w:rFonts w:ascii="Times New Roman" w:eastAsia="Times New Roman" w:hAnsi="Times New Roman"/>
          <w:bCs/>
          <w:color w:val="000000"/>
          <w:lang w:val="uk-UA" w:eastAsia="ru-RU"/>
        </w:rPr>
        <w:t>Додаток №2 «</w:t>
      </w:r>
      <w:r w:rsidRPr="00AE1623">
        <w:rPr>
          <w:rFonts w:ascii="Times New Roman" w:eastAsia="Times New Roman" w:hAnsi="Times New Roman"/>
          <w:b/>
          <w:i/>
          <w:color w:val="000000"/>
          <w:sz w:val="20"/>
          <w:szCs w:val="20"/>
          <w:highlight w:val="white"/>
          <w:lang w:val="uk-UA" w:eastAsia="ru-RU"/>
        </w:rPr>
        <w:t>Інформація про необхідні технічні, якісні та кількісні характеристики предмета закупівлі — технічні вимоги до предмета закупівлі.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highlight w:val="white"/>
          <w:lang w:val="uk-UA" w:eastAsia="ru-RU"/>
        </w:rPr>
        <w:t xml:space="preserve"> </w:t>
      </w:r>
      <w:r w:rsidRPr="00AE1623">
        <w:rPr>
          <w:rFonts w:ascii="Times New Roman" w:eastAsia="Times New Roman" w:hAnsi="Times New Roman"/>
          <w:b/>
          <w:i/>
          <w:sz w:val="20"/>
          <w:szCs w:val="20"/>
          <w:highlight w:val="white"/>
          <w:lang w:val="uk-UA" w:eastAsia="ru-RU"/>
        </w:rPr>
        <w:t>ТЕХНІЧНА СПЕЦИФІКАЦІЯ</w:t>
      </w:r>
      <w:r>
        <w:rPr>
          <w:rFonts w:ascii="Times New Roman" w:hAnsi="Times New Roman"/>
          <w:b/>
          <w:bCs/>
          <w:lang w:val="uk-UA" w:eastAsia="ru-RU"/>
        </w:rPr>
        <w:t xml:space="preserve">» </w:t>
      </w:r>
      <w:r>
        <w:rPr>
          <w:rFonts w:ascii="Times New Roman" w:eastAsia="Times New Roman" w:hAnsi="Times New Roman"/>
          <w:bCs/>
          <w:color w:val="000000"/>
          <w:lang w:val="uk-UA" w:eastAsia="ru-RU"/>
        </w:rPr>
        <w:t xml:space="preserve"> до </w:t>
      </w:r>
      <w:r w:rsidRPr="00AA7729">
        <w:rPr>
          <w:rFonts w:ascii="Times New Roman" w:eastAsia="Times New Roman" w:hAnsi="Times New Roman"/>
          <w:bCs/>
          <w:color w:val="000000"/>
          <w:lang w:val="uk-UA" w:eastAsia="ru-RU"/>
        </w:rPr>
        <w:t xml:space="preserve">тендерної документації  </w:t>
      </w:r>
      <w:r>
        <w:rPr>
          <w:rFonts w:ascii="Times New Roman" w:eastAsia="Times New Roman" w:hAnsi="Times New Roman"/>
          <w:lang w:val="uk-UA" w:eastAsia="ru-RU"/>
        </w:rPr>
        <w:t xml:space="preserve">стосовно предмета закупівлі  </w:t>
      </w:r>
      <w:r w:rsidRPr="00AA7729">
        <w:rPr>
          <w:rFonts w:ascii="Times New Roman" w:eastAsia="Times New Roman" w:hAnsi="Times New Roman"/>
          <w:color w:val="170101"/>
          <w:sz w:val="20"/>
          <w:szCs w:val="20"/>
          <w:lang w:val="uk-UA" w:eastAsia="uk-UA"/>
        </w:rPr>
        <w:t>електричної енергії   - код національного класифікатора України ДК 021:2015 “Єдиний закупівельний словник” – ДК 021:2015-09310000-5 Електрична енергія</w:t>
      </w:r>
      <w:r>
        <w:rPr>
          <w:rFonts w:ascii="Times New Roman" w:eastAsia="Times New Roman" w:hAnsi="Times New Roman"/>
          <w:color w:val="170101"/>
          <w:sz w:val="20"/>
          <w:szCs w:val="20"/>
          <w:lang w:val="uk-UA" w:eastAsia="uk-UA"/>
        </w:rPr>
        <w:t xml:space="preserve"> та</w:t>
      </w:r>
      <w:r w:rsidRPr="000E46A6">
        <w:rPr>
          <w:rFonts w:ascii="Times New Roman" w:eastAsia="Times New Roman" w:hAnsi="Times New Roman"/>
          <w:bCs/>
          <w:color w:val="000000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lang w:val="uk-UA" w:eastAsia="ru-RU"/>
        </w:rPr>
        <w:t xml:space="preserve">Виключити   п.7 </w:t>
      </w:r>
      <w:r>
        <w:rPr>
          <w:rFonts w:ascii="Times New Roman" w:eastAsia="Times New Roman" w:hAnsi="Times New Roman"/>
          <w:color w:val="170101"/>
          <w:sz w:val="20"/>
          <w:szCs w:val="20"/>
          <w:lang w:val="uk-UA" w:eastAsia="uk-UA"/>
        </w:rPr>
        <w:t xml:space="preserve"> </w:t>
      </w:r>
      <w:r>
        <w:rPr>
          <w:rFonts w:ascii="Times New Roman" w:eastAsia="SimSun" w:hAnsi="Times New Roman"/>
          <w:b/>
          <w:lang w:val="uk-UA" w:eastAsia="ar-SA"/>
        </w:rPr>
        <w:t xml:space="preserve">, </w:t>
      </w:r>
      <w:r>
        <w:rPr>
          <w:rFonts w:ascii="Times New Roman" w:eastAsia="Times New Roman" w:hAnsi="Times New Roman"/>
          <w:lang w:val="uk-UA" w:eastAsia="ru-RU"/>
        </w:rPr>
        <w:t>а саме:</w:t>
      </w:r>
    </w:p>
    <w:p w:rsidR="00417431" w:rsidRPr="00A12D57" w:rsidRDefault="00417431" w:rsidP="00417431">
      <w:pPr>
        <w:spacing w:after="0" w:line="259" w:lineRule="auto"/>
        <w:ind w:firstLine="567"/>
        <w:jc w:val="both"/>
        <w:rPr>
          <w:rFonts w:ascii="Times New Roman" w:hAnsi="Times New Roman"/>
          <w:b/>
          <w:bCs/>
          <w:strike/>
          <w:color w:val="000000"/>
          <w:sz w:val="20"/>
          <w:szCs w:val="20"/>
          <w:lang w:val="uk-UA" w:eastAsia="ru-RU"/>
        </w:rPr>
      </w:pPr>
      <w:r w:rsidRPr="00A12D57">
        <w:rPr>
          <w:rFonts w:ascii="Times New Roman" w:hAnsi="Times New Roman"/>
          <w:b/>
          <w:bCs/>
          <w:strike/>
          <w:color w:val="000000"/>
          <w:sz w:val="20"/>
          <w:szCs w:val="20"/>
          <w:lang w:val="uk-UA" w:eastAsia="ru-RU"/>
        </w:rPr>
        <w:t>Учасник повинен надати в складі тендерної пропозиції:</w:t>
      </w:r>
    </w:p>
    <w:p w:rsidR="00417431" w:rsidRPr="00A12D57" w:rsidRDefault="00417431" w:rsidP="00417431">
      <w:pPr>
        <w:numPr>
          <w:ilvl w:val="0"/>
          <w:numId w:val="1"/>
        </w:numPr>
        <w:tabs>
          <w:tab w:val="clear" w:pos="786"/>
          <w:tab w:val="num" w:pos="-426"/>
          <w:tab w:val="num" w:pos="0"/>
        </w:tabs>
        <w:spacing w:before="60" w:after="0" w:line="240" w:lineRule="auto"/>
        <w:ind w:left="0" w:firstLine="0"/>
        <w:jc w:val="both"/>
        <w:rPr>
          <w:rFonts w:ascii="Times New Roman" w:hAnsi="Times New Roman"/>
          <w:strike/>
          <w:noProof/>
          <w:sz w:val="20"/>
          <w:szCs w:val="20"/>
          <w:lang w:val="uk-UA" w:eastAsia="ru-RU"/>
        </w:rPr>
      </w:pPr>
      <w:r w:rsidRPr="00A12D57">
        <w:rPr>
          <w:rFonts w:ascii="Times New Roman" w:hAnsi="Times New Roman"/>
          <w:strike/>
          <w:noProof/>
          <w:sz w:val="20"/>
          <w:szCs w:val="20"/>
          <w:lang w:val="uk-UA" w:eastAsia="ru-RU"/>
        </w:rPr>
        <w:t>Документальне підтвердження стосовно сертифікації уповноваженою організацією відповідності системи управління охороною здоров'я та безпекою праці учасника закупівлі згідно вимогам ДСТУ ISO 45001:2019 (ISO 45001:2019, IDT) «Системи управління охороною здоров'я та безпекою праці. Вимоги та настанови щодо застосування» або аналогічних систем чи більш нових версій стандартів.</w:t>
      </w:r>
    </w:p>
    <w:p w:rsidR="00417431" w:rsidRPr="00A12D57" w:rsidRDefault="00417431" w:rsidP="00417431">
      <w:pPr>
        <w:numPr>
          <w:ilvl w:val="0"/>
          <w:numId w:val="1"/>
        </w:numPr>
        <w:tabs>
          <w:tab w:val="clear" w:pos="786"/>
          <w:tab w:val="num" w:pos="-426"/>
          <w:tab w:val="num" w:pos="0"/>
        </w:tabs>
        <w:spacing w:before="60" w:after="0" w:line="240" w:lineRule="auto"/>
        <w:ind w:left="0" w:firstLine="0"/>
        <w:jc w:val="both"/>
        <w:rPr>
          <w:rFonts w:ascii="Times New Roman" w:hAnsi="Times New Roman"/>
          <w:strike/>
          <w:noProof/>
          <w:sz w:val="20"/>
          <w:szCs w:val="20"/>
          <w:lang w:val="uk-UA" w:eastAsia="ru-RU"/>
        </w:rPr>
      </w:pPr>
      <w:r w:rsidRPr="00A12D57">
        <w:rPr>
          <w:rFonts w:ascii="Times New Roman" w:hAnsi="Times New Roman"/>
          <w:strike/>
          <w:noProof/>
          <w:sz w:val="20"/>
          <w:szCs w:val="20"/>
          <w:lang w:val="uk-UA" w:eastAsia="ru-RU"/>
        </w:rPr>
        <w:t>Документальне підтвердження стосовно сертифікації уповноваженою організацією відповідності системи екологічного управління учасника закупівлі згідно вимогам ДСТУ ISO 14001:2015 (ISO 14001:2015, IDT) «Системи екологічного управління. Вимоги та настанови щодо застосування» або аналогічних систем чи більш нових версій стандартів.</w:t>
      </w:r>
    </w:p>
    <w:p w:rsidR="00417431" w:rsidRPr="00A12D57" w:rsidRDefault="00417431" w:rsidP="00417431">
      <w:pPr>
        <w:numPr>
          <w:ilvl w:val="0"/>
          <w:numId w:val="1"/>
        </w:numPr>
        <w:tabs>
          <w:tab w:val="clear" w:pos="786"/>
          <w:tab w:val="num" w:pos="-426"/>
          <w:tab w:val="num" w:pos="0"/>
        </w:tabs>
        <w:spacing w:before="60" w:after="0" w:line="240" w:lineRule="auto"/>
        <w:ind w:left="0" w:firstLine="0"/>
        <w:jc w:val="both"/>
        <w:rPr>
          <w:rFonts w:ascii="Times New Roman" w:hAnsi="Times New Roman"/>
          <w:strike/>
          <w:noProof/>
          <w:sz w:val="20"/>
          <w:szCs w:val="20"/>
          <w:lang w:val="uk-UA" w:eastAsia="ru-RU"/>
        </w:rPr>
      </w:pPr>
      <w:r w:rsidRPr="00A12D57">
        <w:rPr>
          <w:rFonts w:ascii="Times New Roman" w:hAnsi="Times New Roman"/>
          <w:strike/>
          <w:noProof/>
          <w:sz w:val="20"/>
          <w:szCs w:val="20"/>
          <w:lang w:val="uk-UA" w:eastAsia="ru-RU"/>
        </w:rPr>
        <w:t xml:space="preserve">Документальне підтвердження стосовно сертифікації уповноваженою організацією відповідності вимогам </w:t>
      </w:r>
      <w:r w:rsidRPr="00A12D57">
        <w:rPr>
          <w:rFonts w:ascii="Times New Roman" w:eastAsia="Times New Roman" w:hAnsi="Times New Roman"/>
          <w:strike/>
          <w:sz w:val="20"/>
          <w:szCs w:val="20"/>
          <w:lang w:val="uk-UA" w:eastAsia="ru-RU"/>
        </w:rPr>
        <w:t xml:space="preserve">ДСТУ ISO 27001 (ISO 27001). </w:t>
      </w:r>
    </w:p>
    <w:p w:rsidR="00417431" w:rsidRDefault="00417431" w:rsidP="0041743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lang w:val="uk-UA" w:eastAsia="ru-RU"/>
        </w:rPr>
      </w:pPr>
    </w:p>
    <w:p w:rsidR="00417431" w:rsidRDefault="00417431" w:rsidP="00417431">
      <w:pPr>
        <w:spacing w:after="0" w:line="240" w:lineRule="auto"/>
        <w:jc w:val="right"/>
        <w:rPr>
          <w:rFonts w:ascii="Times New Roman" w:eastAsia="Times New Roman" w:hAnsi="Times New Roman"/>
          <w:lang w:val="uk-UA" w:eastAsia="ru-RU"/>
        </w:rPr>
      </w:pPr>
    </w:p>
    <w:p w:rsidR="00417431" w:rsidRDefault="00417431" w:rsidP="004174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uk-UA" w:eastAsia="ru-RU"/>
        </w:rPr>
      </w:pPr>
    </w:p>
    <w:p w:rsidR="00417431" w:rsidRDefault="00417431" w:rsidP="004174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uk-UA" w:eastAsia="ru-RU"/>
        </w:rPr>
      </w:pPr>
    </w:p>
    <w:p w:rsidR="00417431" w:rsidRDefault="00417431" w:rsidP="004174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uk-UA" w:eastAsia="ru-RU"/>
        </w:rPr>
      </w:pPr>
    </w:p>
    <w:p w:rsidR="003361B4" w:rsidRPr="00417431" w:rsidRDefault="003361B4">
      <w:pPr>
        <w:rPr>
          <w:lang w:val="uk-UA"/>
        </w:rPr>
      </w:pPr>
      <w:bookmarkStart w:id="0" w:name="_GoBack"/>
      <w:bookmarkEnd w:id="0"/>
    </w:p>
    <w:sectPr w:rsidR="003361B4" w:rsidRPr="0041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78C3"/>
    <w:multiLevelType w:val="hybridMultilevel"/>
    <w:tmpl w:val="44A04248"/>
    <w:lvl w:ilvl="0" w:tplc="B34AA0A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EB"/>
    <w:rsid w:val="003361B4"/>
    <w:rsid w:val="00387CEB"/>
    <w:rsid w:val="0041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2023-12-08T07:59:00Z</dcterms:created>
  <dcterms:modified xsi:type="dcterms:W3CDTF">2023-12-08T07:59:00Z</dcterms:modified>
</cp:coreProperties>
</file>