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jc w:val="right"/>
        <w:rPr>
          <w:b/>
        </w:rPr>
      </w:pPr>
      <w:r>
        <w:rPr>
          <w:b/>
        </w:rPr>
        <w:t>Додаток 2</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EF2CD2" w:rsidRDefault="008E7F9F" w:rsidP="008E7F9F">
      <w:pPr>
        <w:jc w:val="right"/>
        <w:rPr>
          <w:sz w:val="16"/>
          <w:szCs w:val="16"/>
          <w:lang w:val="uk-UA"/>
        </w:rPr>
      </w:pPr>
      <w:r w:rsidRPr="00E970E6">
        <w:rPr>
          <w:sz w:val="16"/>
          <w:szCs w:val="16"/>
          <w:lang w:val="uk-UA"/>
        </w:rPr>
        <w:t xml:space="preserve"> - Інші завершальні будівельні роботи</w:t>
      </w:r>
    </w:p>
    <w:p w:rsidR="008E7F9F" w:rsidRPr="00551CB7" w:rsidRDefault="008E7F9F" w:rsidP="008E7F9F">
      <w:pPr>
        <w:jc w:val="right"/>
        <w:rPr>
          <w:b/>
          <w:lang w:val="uk-UA"/>
        </w:rPr>
      </w:pPr>
    </w:p>
    <w:p w:rsidR="00947230" w:rsidRPr="00551CB7" w:rsidRDefault="00290FA5">
      <w:pPr>
        <w:jc w:val="center"/>
        <w:rPr>
          <w:b/>
          <w:color w:val="1D1D1B"/>
          <w:lang w:val="uk-UA"/>
        </w:rPr>
      </w:pPr>
      <w:r w:rsidRPr="00551CB7">
        <w:rPr>
          <w:b/>
          <w:color w:val="1D1D1B"/>
          <w:highlight w:val="white"/>
          <w:lang w:val="uk-UA"/>
        </w:rPr>
        <w:t xml:space="preserve">Інформація про технічні, якісні та кількісні характеристики предмета закупівлі </w:t>
      </w:r>
    </w:p>
    <w:p w:rsidR="00947230" w:rsidRPr="00551CB7" w:rsidRDefault="00947230">
      <w:pPr>
        <w:jc w:val="center"/>
        <w:rPr>
          <w:b/>
          <w:lang w:val="uk-UA"/>
        </w:rPr>
      </w:pPr>
    </w:p>
    <w:p w:rsidR="00EF2CD2" w:rsidRPr="00954BF0" w:rsidRDefault="00290FA5">
      <w:pPr>
        <w:jc w:val="center"/>
        <w:rPr>
          <w:b/>
        </w:rPr>
      </w:pPr>
      <w:r w:rsidRPr="00954BF0">
        <w:rPr>
          <w:b/>
        </w:rPr>
        <w:t>Улаштування критої парковки на території КП «Благоустрій» по вул.</w:t>
      </w:r>
    </w:p>
    <w:p w:rsidR="00EF2CD2" w:rsidRPr="00954BF0" w:rsidRDefault="00290FA5">
      <w:pPr>
        <w:jc w:val="center"/>
        <w:rPr>
          <w:b/>
        </w:rPr>
      </w:pPr>
      <w:r w:rsidRPr="00954BF0">
        <w:rPr>
          <w:b/>
        </w:rPr>
        <w:t>Білогородська, 2а у с. Петропавлівська Борщагівка Бучанського району</w:t>
      </w:r>
    </w:p>
    <w:p w:rsidR="00FE4091" w:rsidRPr="00954BF0" w:rsidRDefault="00290FA5" w:rsidP="00FE4091">
      <w:pPr>
        <w:jc w:val="center"/>
        <w:rPr>
          <w:b/>
        </w:rPr>
      </w:pPr>
      <w:r w:rsidRPr="00954BF0">
        <w:rPr>
          <w:b/>
        </w:rPr>
        <w:t>Київської області (Реконструкція).</w:t>
      </w:r>
    </w:p>
    <w:p w:rsidR="00947230" w:rsidRPr="00954BF0" w:rsidRDefault="00947230" w:rsidP="00947230">
      <w:pPr>
        <w:ind w:left="567" w:right="-25"/>
        <w:jc w:val="center"/>
        <w:rPr>
          <w:b/>
        </w:rPr>
      </w:pPr>
      <w:r w:rsidRPr="00954BF0">
        <w:rPr>
          <w:b/>
          <w:lang w:val="uk-UA"/>
        </w:rPr>
        <w:t xml:space="preserve">ДК 021:2015: </w:t>
      </w:r>
      <w:r w:rsidRPr="00954BF0">
        <w:rPr>
          <w:b/>
        </w:rPr>
        <w:t xml:space="preserve">45450000-6 </w:t>
      </w:r>
      <w:r w:rsidRPr="00954BF0">
        <w:rPr>
          <w:b/>
          <w:lang w:val="uk-UA"/>
        </w:rPr>
        <w:t xml:space="preserve">- </w:t>
      </w:r>
      <w:r w:rsidRPr="00954BF0">
        <w:rPr>
          <w:b/>
        </w:rPr>
        <w:t>Інші завершальні будівельні роботи</w:t>
      </w:r>
      <w:r w:rsidRPr="00954BF0">
        <w:rPr>
          <w:b/>
          <w:lang w:val="uk-UA"/>
        </w:rPr>
        <w:t xml:space="preserve"> </w:t>
      </w:r>
    </w:p>
    <w:p w:rsidR="00EF2CD2" w:rsidRPr="00954BF0" w:rsidRDefault="00EF2CD2">
      <w:pPr>
        <w:jc w:val="center"/>
        <w:rPr>
          <w:b/>
        </w:rPr>
      </w:pPr>
    </w:p>
    <w:p w:rsidR="00EF2CD2" w:rsidRDefault="00EF2CD2">
      <w:pPr>
        <w:ind w:firstLine="567"/>
        <w:jc w:val="center"/>
        <w:rPr>
          <w:b/>
        </w:rPr>
      </w:pPr>
    </w:p>
    <w:p w:rsidR="00EF2CD2" w:rsidRDefault="00235179">
      <w:pPr>
        <w:pBdr>
          <w:top w:val="nil"/>
          <w:left w:val="nil"/>
          <w:bottom w:val="nil"/>
          <w:right w:val="nil"/>
          <w:between w:val="nil"/>
        </w:pBdr>
        <w:shd w:val="clear" w:color="auto" w:fill="FFFFFF"/>
        <w:ind w:firstLine="360"/>
        <w:jc w:val="both"/>
        <w:rPr>
          <w:color w:val="000000"/>
        </w:rPr>
      </w:pPr>
      <w:r w:rsidRPr="00954BF0">
        <w:rPr>
          <w:color w:val="000000"/>
          <w:lang w:val="uk-UA"/>
        </w:rPr>
        <w:t>Проектна д</w:t>
      </w:r>
      <w:r w:rsidR="00290FA5" w:rsidRPr="00954BF0">
        <w:rPr>
          <w:color w:val="000000"/>
        </w:rPr>
        <w:t>окументація</w:t>
      </w:r>
      <w:r w:rsidR="00290FA5">
        <w:rPr>
          <w:color w:val="000000"/>
        </w:rPr>
        <w:t xml:space="preserve"> містить рішення щодо організації будівельного (демонтажного) майданчика, технології, організації, послідовності, методів, умов та строків виконання будівельних (демонтажних) робіт.</w:t>
      </w:r>
    </w:p>
    <w:p w:rsidR="00EF2CD2" w:rsidRPr="00235179" w:rsidRDefault="00235179">
      <w:pPr>
        <w:pBdr>
          <w:top w:val="nil"/>
          <w:left w:val="nil"/>
          <w:bottom w:val="nil"/>
          <w:right w:val="nil"/>
          <w:between w:val="nil"/>
        </w:pBdr>
        <w:shd w:val="clear" w:color="auto" w:fill="FFFFFF"/>
        <w:ind w:firstLine="360"/>
        <w:jc w:val="both"/>
        <w:rPr>
          <w:b/>
        </w:rPr>
      </w:pPr>
      <w:bookmarkStart w:id="0" w:name="3dy6vkm" w:colFirst="0" w:colLast="0"/>
      <w:bookmarkEnd w:id="0"/>
      <w:r w:rsidRPr="00954BF0">
        <w:rPr>
          <w:b/>
          <w:lang w:val="uk-UA"/>
        </w:rPr>
        <w:t>Проектна д</w:t>
      </w:r>
      <w:r w:rsidRPr="00954BF0">
        <w:rPr>
          <w:b/>
        </w:rPr>
        <w:t xml:space="preserve">окументація </w:t>
      </w:r>
      <w:r w:rsidR="00290FA5" w:rsidRPr="00954BF0">
        <w:rPr>
          <w:b/>
        </w:rPr>
        <w:t>розробляється з урахуванням:</w:t>
      </w:r>
    </w:p>
    <w:p w:rsidR="00EF2CD2" w:rsidRDefault="00290FA5">
      <w:pPr>
        <w:pBdr>
          <w:top w:val="nil"/>
          <w:left w:val="nil"/>
          <w:bottom w:val="nil"/>
          <w:right w:val="nil"/>
          <w:between w:val="nil"/>
        </w:pBdr>
        <w:shd w:val="clear" w:color="auto" w:fill="FFFFFF"/>
        <w:ind w:firstLine="360"/>
        <w:jc w:val="both"/>
        <w:rPr>
          <w:color w:val="000000"/>
        </w:rPr>
      </w:pPr>
      <w:bookmarkStart w:id="1" w:name="1t3h5sf" w:colFirst="0" w:colLast="0"/>
      <w:bookmarkEnd w:id="1"/>
      <w:r>
        <w:rPr>
          <w:color w:val="000000"/>
        </w:rPr>
        <w:t>дотримання вимог безпеки праці та охорони навколишнього природного середовища;</w:t>
      </w:r>
    </w:p>
    <w:p w:rsidR="00EF2CD2" w:rsidRDefault="00290FA5">
      <w:pPr>
        <w:pBdr>
          <w:top w:val="nil"/>
          <w:left w:val="nil"/>
          <w:bottom w:val="nil"/>
          <w:right w:val="nil"/>
          <w:between w:val="nil"/>
        </w:pBdr>
        <w:shd w:val="clear" w:color="auto" w:fill="FFFFFF"/>
        <w:ind w:firstLine="360"/>
        <w:jc w:val="both"/>
        <w:rPr>
          <w:color w:val="000000"/>
        </w:rPr>
      </w:pPr>
      <w:bookmarkStart w:id="2" w:name="4d34og8" w:colFirst="0" w:colLast="0"/>
      <w:bookmarkEnd w:id="2"/>
      <w:r>
        <w:rPr>
          <w:color w:val="000000"/>
        </w:rPr>
        <w:t>застосування прогресивних методів організації робіт з метою забезпечення найменшого строку виконання робіт;</w:t>
      </w:r>
    </w:p>
    <w:p w:rsidR="00EF2CD2" w:rsidRDefault="00290FA5">
      <w:pPr>
        <w:pBdr>
          <w:top w:val="nil"/>
          <w:left w:val="nil"/>
          <w:bottom w:val="nil"/>
          <w:right w:val="nil"/>
          <w:between w:val="nil"/>
        </w:pBdr>
        <w:shd w:val="clear" w:color="auto" w:fill="FFFFFF"/>
        <w:ind w:firstLine="360"/>
        <w:jc w:val="both"/>
        <w:rPr>
          <w:color w:val="000000"/>
        </w:rPr>
      </w:pPr>
      <w:bookmarkStart w:id="3" w:name="2s8eyo1" w:colFirst="0" w:colLast="0"/>
      <w:bookmarkEnd w:id="3"/>
      <w:r>
        <w:rPr>
          <w:color w:val="000000"/>
        </w:rPr>
        <w:t>застосування технологічних процесів, що забезпечують сучасний рівень виконання робіт;</w:t>
      </w:r>
    </w:p>
    <w:p w:rsidR="00EF2CD2" w:rsidRDefault="00290FA5">
      <w:pPr>
        <w:pBdr>
          <w:top w:val="nil"/>
          <w:left w:val="nil"/>
          <w:bottom w:val="nil"/>
          <w:right w:val="nil"/>
          <w:between w:val="nil"/>
        </w:pBdr>
        <w:shd w:val="clear" w:color="auto" w:fill="FFFFFF"/>
        <w:ind w:firstLine="360"/>
        <w:jc w:val="both"/>
        <w:rPr>
          <w:color w:val="000000"/>
        </w:rPr>
      </w:pPr>
      <w:bookmarkStart w:id="4" w:name="17dp8vu" w:colFirst="0" w:colLast="0"/>
      <w:bookmarkEnd w:id="4"/>
      <w:r>
        <w:rPr>
          <w:color w:val="000000"/>
        </w:rPr>
        <w:t>максимального збереження придатних для подальшого застосування конструкцій та матеріалів;</w:t>
      </w:r>
    </w:p>
    <w:p w:rsidR="00EF2CD2" w:rsidRDefault="00290FA5">
      <w:pPr>
        <w:pBdr>
          <w:top w:val="nil"/>
          <w:left w:val="nil"/>
          <w:bottom w:val="nil"/>
          <w:right w:val="nil"/>
          <w:between w:val="nil"/>
        </w:pBdr>
        <w:shd w:val="clear" w:color="auto" w:fill="FFFFFF"/>
        <w:ind w:firstLine="360"/>
        <w:jc w:val="both"/>
        <w:rPr>
          <w:color w:val="000000"/>
        </w:rPr>
      </w:pPr>
      <w:bookmarkStart w:id="5" w:name="3rdcrjn" w:colFirst="0" w:colLast="0"/>
      <w:bookmarkEnd w:id="5"/>
      <w:r>
        <w:rPr>
          <w:color w:val="000000"/>
        </w:rPr>
        <w:t>максимальної переробки або утилізації відходів демонтажу.</w:t>
      </w:r>
    </w:p>
    <w:p w:rsidR="00EF2CD2" w:rsidRDefault="00290FA5">
      <w:pPr>
        <w:pBdr>
          <w:top w:val="nil"/>
          <w:left w:val="nil"/>
          <w:bottom w:val="nil"/>
          <w:right w:val="nil"/>
          <w:between w:val="nil"/>
        </w:pBdr>
        <w:shd w:val="clear" w:color="auto" w:fill="FFFFFF"/>
        <w:ind w:firstLine="360"/>
        <w:jc w:val="both"/>
        <w:rPr>
          <w:color w:val="000000"/>
        </w:rPr>
      </w:pPr>
      <w:bookmarkStart w:id="6" w:name="26in1rg" w:colFirst="0" w:colLast="0"/>
      <w:bookmarkEnd w:id="6"/>
      <w:r>
        <w:rPr>
          <w:color w:val="000000"/>
        </w:rPr>
        <w:t>Для забезпечення комплексної безпеки демонтажу проектні рішення з організації робіт повинні передбачати:</w:t>
      </w:r>
    </w:p>
    <w:p w:rsidR="00EF2CD2" w:rsidRDefault="00290FA5">
      <w:pPr>
        <w:pBdr>
          <w:top w:val="nil"/>
          <w:left w:val="nil"/>
          <w:bottom w:val="nil"/>
          <w:right w:val="nil"/>
          <w:between w:val="nil"/>
        </w:pBdr>
        <w:shd w:val="clear" w:color="auto" w:fill="FFFFFF"/>
        <w:ind w:firstLine="360"/>
        <w:jc w:val="both"/>
        <w:rPr>
          <w:color w:val="000000"/>
        </w:rPr>
      </w:pPr>
      <w:bookmarkStart w:id="7" w:name="lnxbz9" w:colFirst="0" w:colLast="0"/>
      <w:bookmarkEnd w:id="7"/>
      <w:r>
        <w:rPr>
          <w:color w:val="000000"/>
        </w:rPr>
        <w:t>дотримання під час підготовки і виконання будівельних (демонтажних) робіт вимог з охорони праці та усіх видів промислової безпеки відповідно до ДБН А.3.2-2-2009 “Система стандартів безпеки праці. Охорона праці і промислова безпека у будівництві. Основні положення”;</w:t>
      </w:r>
    </w:p>
    <w:p w:rsidR="00EF2CD2" w:rsidRDefault="00290FA5">
      <w:pPr>
        <w:pBdr>
          <w:top w:val="nil"/>
          <w:left w:val="nil"/>
          <w:bottom w:val="nil"/>
          <w:right w:val="nil"/>
          <w:between w:val="nil"/>
        </w:pBdr>
        <w:shd w:val="clear" w:color="auto" w:fill="FFFFFF"/>
        <w:ind w:firstLine="360"/>
        <w:jc w:val="both"/>
        <w:rPr>
          <w:color w:val="000000"/>
        </w:rPr>
      </w:pPr>
      <w:bookmarkStart w:id="8" w:name="35nkun2" w:colFirst="0" w:colLast="0"/>
      <w:bookmarkEnd w:id="8"/>
      <w:r>
        <w:rPr>
          <w:color w:val="000000"/>
        </w:rPr>
        <w:t>дотримання безпечних умов експлуатації об’єктів прилеглої забудови відповідно до ДБН В.1.2-12-2008 “Система надійності та безпеки в будівництві. Будівництво в умовах ущільненої забудови. Вимоги безпеки”;</w:t>
      </w:r>
    </w:p>
    <w:p w:rsidR="00EF2CD2" w:rsidRDefault="00290FA5">
      <w:pPr>
        <w:pBdr>
          <w:top w:val="nil"/>
          <w:left w:val="nil"/>
          <w:bottom w:val="nil"/>
          <w:right w:val="nil"/>
          <w:between w:val="nil"/>
        </w:pBdr>
        <w:shd w:val="clear" w:color="auto" w:fill="FFFFFF"/>
        <w:ind w:firstLine="360"/>
        <w:jc w:val="both"/>
        <w:rPr>
          <w:color w:val="000000"/>
        </w:rPr>
      </w:pPr>
      <w:bookmarkStart w:id="9" w:name="1ksv4uv" w:colFirst="0" w:colLast="0"/>
      <w:bookmarkEnd w:id="9"/>
      <w:r>
        <w:rPr>
          <w:color w:val="000000"/>
        </w:rPr>
        <w:t>ліквідацію негативного техногенного впливу демонтажу на навколишнє природне середовище у разі виявлення його засобами моніторингу;</w:t>
      </w:r>
    </w:p>
    <w:p w:rsidR="00EF2CD2" w:rsidRDefault="00290FA5">
      <w:pPr>
        <w:pBdr>
          <w:top w:val="nil"/>
          <w:left w:val="nil"/>
          <w:bottom w:val="nil"/>
          <w:right w:val="nil"/>
          <w:between w:val="nil"/>
        </w:pBdr>
        <w:shd w:val="clear" w:color="auto" w:fill="FFFFFF"/>
        <w:ind w:firstLine="360"/>
        <w:jc w:val="both"/>
        <w:rPr>
          <w:color w:val="000000"/>
        </w:rPr>
      </w:pPr>
      <w:bookmarkStart w:id="10" w:name="44sinio" w:colFirst="0" w:colLast="0"/>
      <w:bookmarkEnd w:id="10"/>
      <w:r>
        <w:rPr>
          <w:color w:val="000000"/>
        </w:rPr>
        <w:t>безпечне розміщення на будівельному майданчику виробничих та побутових приміщень і споруд для обслуговування демонтажу, безпечне облаштування робочих місць, забезпечення проїзду і обслуговування транспортних засобів;</w:t>
      </w:r>
    </w:p>
    <w:p w:rsidR="00EF2CD2" w:rsidRDefault="00290FA5">
      <w:pPr>
        <w:pBdr>
          <w:top w:val="nil"/>
          <w:left w:val="nil"/>
          <w:bottom w:val="nil"/>
          <w:right w:val="nil"/>
          <w:between w:val="nil"/>
        </w:pBdr>
        <w:shd w:val="clear" w:color="auto" w:fill="FFFFFF"/>
        <w:ind w:firstLine="360"/>
        <w:jc w:val="both"/>
        <w:rPr>
          <w:color w:val="000000"/>
        </w:rPr>
      </w:pPr>
      <w:bookmarkStart w:id="11" w:name="2jxsxqh" w:colFirst="0" w:colLast="0"/>
      <w:bookmarkEnd w:id="11"/>
      <w:r>
        <w:rPr>
          <w:color w:val="000000"/>
        </w:rPr>
        <w:t>безпечну експлуатацію під час вибору і розміщення комплекту будівельних машин і засобів механізації;</w:t>
      </w:r>
    </w:p>
    <w:p w:rsidR="00EF2CD2" w:rsidRDefault="00290FA5">
      <w:pPr>
        <w:pBdr>
          <w:top w:val="nil"/>
          <w:left w:val="nil"/>
          <w:bottom w:val="nil"/>
          <w:right w:val="nil"/>
          <w:between w:val="nil"/>
        </w:pBdr>
        <w:shd w:val="clear" w:color="auto" w:fill="FFFFFF"/>
        <w:ind w:firstLine="360"/>
        <w:jc w:val="both"/>
        <w:rPr>
          <w:color w:val="000000"/>
        </w:rPr>
      </w:pPr>
      <w:bookmarkStart w:id="12" w:name="z337ya" w:colFirst="0" w:colLast="0"/>
      <w:bookmarkEnd w:id="12"/>
      <w:r>
        <w:rPr>
          <w:color w:val="000000"/>
        </w:rPr>
        <w:t>послідовність і темпи виконання робіт, які забезпечують ефективне і безпечне проведення демонтажу;</w:t>
      </w:r>
    </w:p>
    <w:p w:rsidR="00EF2CD2" w:rsidRDefault="00290FA5">
      <w:pPr>
        <w:pBdr>
          <w:top w:val="nil"/>
          <w:left w:val="nil"/>
          <w:bottom w:val="nil"/>
          <w:right w:val="nil"/>
          <w:between w:val="nil"/>
        </w:pBdr>
        <w:shd w:val="clear" w:color="auto" w:fill="FFFFFF"/>
        <w:ind w:firstLine="360"/>
        <w:jc w:val="both"/>
        <w:rPr>
          <w:color w:val="000000"/>
        </w:rPr>
      </w:pPr>
      <w:bookmarkStart w:id="13" w:name="3j2qqm3" w:colFirst="0" w:colLast="0"/>
      <w:bookmarkEnd w:id="13"/>
      <w:r>
        <w:rPr>
          <w:color w:val="000000"/>
        </w:rPr>
        <w:t>неперевищення гранично-допустимих концентрацій небезпечних та шкідливих виробничих чинників;</w:t>
      </w:r>
    </w:p>
    <w:p w:rsidR="00EF2CD2" w:rsidRDefault="00290FA5">
      <w:pPr>
        <w:pBdr>
          <w:top w:val="nil"/>
          <w:left w:val="nil"/>
          <w:bottom w:val="nil"/>
          <w:right w:val="nil"/>
          <w:between w:val="nil"/>
        </w:pBdr>
        <w:shd w:val="clear" w:color="auto" w:fill="FFFFFF"/>
        <w:ind w:firstLine="360"/>
        <w:jc w:val="both"/>
        <w:rPr>
          <w:color w:val="000000"/>
        </w:rPr>
      </w:pPr>
      <w:bookmarkStart w:id="14" w:name="1y810tw" w:colFirst="0" w:colLast="0"/>
      <w:bookmarkEnd w:id="14"/>
      <w:r>
        <w:rPr>
          <w:color w:val="000000"/>
        </w:rPr>
        <w:t>дотримання безпечних умов праці, санітарно-побутове та медичне забезпечення працюючих відповідно до законодавства;</w:t>
      </w:r>
    </w:p>
    <w:p w:rsidR="00EF2CD2" w:rsidRDefault="00290FA5">
      <w:pPr>
        <w:pBdr>
          <w:top w:val="nil"/>
          <w:left w:val="nil"/>
          <w:bottom w:val="nil"/>
          <w:right w:val="nil"/>
          <w:between w:val="nil"/>
        </w:pBdr>
        <w:shd w:val="clear" w:color="auto" w:fill="FFFFFF"/>
        <w:ind w:firstLine="360"/>
        <w:jc w:val="both"/>
        <w:rPr>
          <w:color w:val="000000"/>
        </w:rPr>
      </w:pPr>
      <w:bookmarkStart w:id="15" w:name="4i7ojhp" w:colFirst="0" w:colLast="0"/>
      <w:bookmarkEnd w:id="15"/>
      <w:r>
        <w:rPr>
          <w:color w:val="000000"/>
        </w:rPr>
        <w:t>здійснення заходів з охорони та збереження навколишнього природного середовища;</w:t>
      </w:r>
    </w:p>
    <w:p w:rsidR="00EF2CD2" w:rsidRDefault="00290FA5">
      <w:pPr>
        <w:pBdr>
          <w:top w:val="nil"/>
          <w:left w:val="nil"/>
          <w:bottom w:val="nil"/>
          <w:right w:val="nil"/>
          <w:between w:val="nil"/>
        </w:pBdr>
        <w:shd w:val="clear" w:color="auto" w:fill="FFFFFF"/>
        <w:ind w:firstLine="360"/>
        <w:jc w:val="both"/>
        <w:rPr>
          <w:color w:val="000000"/>
        </w:rPr>
      </w:pPr>
      <w:bookmarkStart w:id="16" w:name="2xcytpi" w:colFirst="0" w:colLast="0"/>
      <w:bookmarkEnd w:id="16"/>
      <w:r>
        <w:rPr>
          <w:color w:val="000000"/>
        </w:rPr>
        <w:t>дотримання умов дорожнього руху на прилеглих до об’єкта ділянках вулично-дорожньої мережі;</w:t>
      </w:r>
    </w:p>
    <w:p w:rsidR="00EF2CD2" w:rsidRDefault="00290FA5">
      <w:pPr>
        <w:pBdr>
          <w:top w:val="nil"/>
          <w:left w:val="nil"/>
          <w:bottom w:val="nil"/>
          <w:right w:val="nil"/>
          <w:between w:val="nil"/>
        </w:pBdr>
        <w:shd w:val="clear" w:color="auto" w:fill="FFFFFF"/>
        <w:ind w:firstLine="360"/>
        <w:jc w:val="both"/>
        <w:rPr>
          <w:color w:val="000000"/>
        </w:rPr>
      </w:pPr>
      <w:bookmarkStart w:id="17" w:name="1ci93xb" w:colFirst="0" w:colLast="0"/>
      <w:bookmarkEnd w:id="17"/>
      <w:r>
        <w:rPr>
          <w:color w:val="000000"/>
        </w:rPr>
        <w:t>безпечні способи та порядок поводження з відходами;</w:t>
      </w:r>
    </w:p>
    <w:p w:rsidR="00EF2CD2" w:rsidRDefault="00290FA5">
      <w:pPr>
        <w:pBdr>
          <w:top w:val="nil"/>
          <w:left w:val="nil"/>
          <w:bottom w:val="nil"/>
          <w:right w:val="nil"/>
          <w:between w:val="nil"/>
        </w:pBdr>
        <w:shd w:val="clear" w:color="auto" w:fill="FFFFFF"/>
        <w:ind w:firstLine="360"/>
        <w:jc w:val="both"/>
        <w:rPr>
          <w:color w:val="000000"/>
        </w:rPr>
      </w:pPr>
      <w:bookmarkStart w:id="18" w:name="3whwml4" w:colFirst="0" w:colLast="0"/>
      <w:bookmarkEnd w:id="18"/>
      <w:r>
        <w:rPr>
          <w:color w:val="000000"/>
        </w:rPr>
        <w:t>дотримання під час підготовки і виконання будівельних (демонтажних) робіт вимог пожежної безпеки відповідно до </w:t>
      </w:r>
      <w:hyperlink r:id="rId8" w:anchor="_blank">
        <w:r>
          <w:rPr>
            <w:color w:val="000000"/>
          </w:rPr>
          <w:t>Правил пожежної безпеки в Україні</w:t>
        </w:r>
      </w:hyperlink>
      <w:r>
        <w:rPr>
          <w:color w:val="000000"/>
        </w:rPr>
        <w:t>, затверджених наказом МВС від 30 грудня 2014 р. № 1417, зареєстрованим в Мін’юсті 5 березня 2015 р. за № 252/26697, ДБН В.1.1-</w:t>
      </w:r>
      <w:r>
        <w:rPr>
          <w:color w:val="000000"/>
        </w:rPr>
        <w:lastRenderedPageBreak/>
        <w:t>7:2016 “Пожежна безпека об’єктів будівництва. Загальні вимоги”, ДБН В.1.2-7-2008 “Система забезпечення надійності та безпеки будівельних об`єктів. Основні вимоги до будівель і споруд. Пожежна безпека”, інших нормативних актів.</w:t>
      </w:r>
    </w:p>
    <w:p w:rsidR="00EF2CD2" w:rsidRDefault="00290FA5">
      <w:pPr>
        <w:pBdr>
          <w:top w:val="nil"/>
          <w:left w:val="nil"/>
          <w:bottom w:val="nil"/>
          <w:right w:val="nil"/>
          <w:between w:val="nil"/>
        </w:pBdr>
        <w:shd w:val="clear" w:color="auto" w:fill="FFFFFF"/>
        <w:ind w:firstLine="360"/>
        <w:jc w:val="both"/>
        <w:rPr>
          <w:color w:val="000000"/>
        </w:rPr>
      </w:pPr>
      <w:bookmarkStart w:id="19" w:name="2bn6wsx" w:colFirst="0" w:colLast="0"/>
      <w:bookmarkEnd w:id="19"/>
      <w:r>
        <w:rPr>
          <w:color w:val="000000"/>
        </w:rPr>
        <w:t>За своїм складом та змістом рішення проектно-технологічної документації з демонтажу повинні відповідати вимогам, встановленим державними будівельними нормами ДБН А.3.1-5:2016 “Організація будівельного виробництва”, в обсязі, достатньому для проведення демонтажу.</w:t>
      </w:r>
    </w:p>
    <w:p w:rsidR="00EF2CD2" w:rsidRPr="00551CB7" w:rsidRDefault="00290FA5">
      <w:pPr>
        <w:pBdr>
          <w:top w:val="nil"/>
          <w:left w:val="nil"/>
          <w:bottom w:val="nil"/>
          <w:right w:val="nil"/>
          <w:between w:val="nil"/>
        </w:pBdr>
        <w:shd w:val="clear" w:color="auto" w:fill="FFFFFF"/>
        <w:ind w:firstLine="360"/>
        <w:jc w:val="both"/>
      </w:pPr>
      <w:bookmarkStart w:id="20" w:name="qsh70q" w:colFirst="0" w:colLast="0"/>
      <w:bookmarkEnd w:id="20"/>
      <w:r w:rsidRPr="004E7EAF">
        <w:t>У разі коли на період проведення демонтажу необхідно змінити схему дорожнього руху поблизу об’єкта або вжити спеціальних заходів із забезпечення</w:t>
      </w:r>
      <w:r w:rsidRPr="004E7EAF">
        <w:rPr>
          <w:sz w:val="19"/>
          <w:szCs w:val="19"/>
        </w:rPr>
        <w:t xml:space="preserve"> </w:t>
      </w:r>
      <w:r w:rsidRPr="004E7EAF">
        <w:t xml:space="preserve">безпеки руху, документація з </w:t>
      </w:r>
      <w:r w:rsidRPr="00551CB7">
        <w:t>демонтажу повинна містити розроблену відповідну схему дорожнього руху.</w:t>
      </w:r>
    </w:p>
    <w:p w:rsidR="00EF2CD2" w:rsidRPr="00551CB7" w:rsidRDefault="004E7EAF">
      <w:pPr>
        <w:pBdr>
          <w:top w:val="nil"/>
          <w:left w:val="nil"/>
          <w:bottom w:val="nil"/>
          <w:right w:val="nil"/>
          <w:between w:val="nil"/>
        </w:pBdr>
        <w:shd w:val="clear" w:color="auto" w:fill="FFFFFF"/>
        <w:ind w:firstLine="360"/>
        <w:jc w:val="both"/>
        <w:rPr>
          <w:i/>
          <w:color w:val="000000"/>
          <w:sz w:val="20"/>
          <w:szCs w:val="20"/>
        </w:rPr>
      </w:pPr>
      <w:r w:rsidRPr="00551CB7">
        <w:rPr>
          <w:i/>
          <w:color w:val="000000"/>
          <w:sz w:val="20"/>
          <w:szCs w:val="20"/>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або ішщий документ в якому зазначає законодавчі підстави ненадання </w:t>
      </w:r>
      <w:r w:rsidR="00F93967" w:rsidRPr="00551CB7">
        <w:rPr>
          <w:i/>
          <w:color w:val="000000"/>
          <w:sz w:val="20"/>
          <w:szCs w:val="20"/>
          <w:lang w:val="uk-UA"/>
        </w:rPr>
        <w:t>таких</w:t>
      </w:r>
      <w:r w:rsidRPr="00551CB7">
        <w:rPr>
          <w:i/>
          <w:color w:val="000000"/>
          <w:sz w:val="20"/>
          <w:szCs w:val="20"/>
        </w:rPr>
        <w:t xml:space="preserve"> документів.</w:t>
      </w:r>
    </w:p>
    <w:p w:rsidR="00EF2CD2" w:rsidRPr="00551CB7" w:rsidRDefault="00EF2CD2">
      <w:pPr>
        <w:jc w:val="both"/>
      </w:pPr>
    </w:p>
    <w:tbl>
      <w:tblPr>
        <w:tblStyle w:val="7"/>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1"/>
        <w:gridCol w:w="6414"/>
      </w:tblGrid>
      <w:tr w:rsidR="00EF2CD2" w:rsidRPr="00551CB7">
        <w:tc>
          <w:tcPr>
            <w:tcW w:w="3651" w:type="dxa"/>
          </w:tcPr>
          <w:p w:rsidR="00EF2CD2" w:rsidRPr="00551CB7" w:rsidRDefault="00290FA5">
            <w:pPr>
              <w:jc w:val="both"/>
              <w:rPr>
                <w:b/>
                <w:sz w:val="24"/>
                <w:szCs w:val="24"/>
              </w:rPr>
            </w:pPr>
            <w:r w:rsidRPr="00551CB7">
              <w:rPr>
                <w:b/>
                <w:sz w:val="24"/>
                <w:szCs w:val="24"/>
              </w:rPr>
              <w:t>Назва предмета закупівлі</w:t>
            </w:r>
          </w:p>
        </w:tc>
        <w:tc>
          <w:tcPr>
            <w:tcW w:w="6414" w:type="dxa"/>
          </w:tcPr>
          <w:p w:rsidR="00EF2CD2" w:rsidRPr="00551CB7" w:rsidRDefault="00290FA5">
            <w:pPr>
              <w:jc w:val="both"/>
              <w:rPr>
                <w:sz w:val="24"/>
                <w:szCs w:val="24"/>
              </w:rPr>
            </w:pPr>
            <w:r w:rsidRPr="00551CB7">
              <w:rPr>
                <w:sz w:val="24"/>
                <w:szCs w:val="24"/>
              </w:rPr>
              <w:t>Улаштування 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p>
        </w:tc>
      </w:tr>
      <w:tr w:rsidR="00EF2CD2" w:rsidRPr="00551CB7">
        <w:trPr>
          <w:trHeight w:val="904"/>
        </w:trPr>
        <w:tc>
          <w:tcPr>
            <w:tcW w:w="3651" w:type="dxa"/>
          </w:tcPr>
          <w:p w:rsidR="00EF2CD2" w:rsidRPr="00551CB7" w:rsidRDefault="00290FA5">
            <w:pPr>
              <w:jc w:val="both"/>
              <w:rPr>
                <w:b/>
                <w:sz w:val="24"/>
                <w:szCs w:val="24"/>
              </w:rPr>
            </w:pPr>
            <w:r w:rsidRPr="00551CB7">
              <w:rPr>
                <w:b/>
                <w:sz w:val="24"/>
                <w:szCs w:val="24"/>
              </w:rPr>
              <w:t xml:space="preserve">Перелік об’єктів </w:t>
            </w:r>
          </w:p>
        </w:tc>
        <w:tc>
          <w:tcPr>
            <w:tcW w:w="6414" w:type="dxa"/>
          </w:tcPr>
          <w:p w:rsidR="00EF2CD2" w:rsidRPr="00551CB7" w:rsidRDefault="00290FA5">
            <w:pPr>
              <w:pBdr>
                <w:top w:val="nil"/>
                <w:left w:val="nil"/>
                <w:bottom w:val="nil"/>
                <w:right w:val="nil"/>
                <w:between w:val="nil"/>
              </w:pBdr>
              <w:tabs>
                <w:tab w:val="left" w:pos="350"/>
              </w:tabs>
              <w:ind w:left="66"/>
              <w:jc w:val="both"/>
              <w:rPr>
                <w:color w:val="000000"/>
                <w:sz w:val="24"/>
                <w:szCs w:val="24"/>
              </w:rPr>
            </w:pPr>
            <w:r w:rsidRPr="00551CB7">
              <w:rPr>
                <w:color w:val="000000"/>
                <w:sz w:val="24"/>
                <w:szCs w:val="24"/>
              </w:rPr>
              <w:t>Крита парковка на території КП «Благоустрій» по вул. Білогородська, 2а у с. Петропавлівська Борщагівка Бучанського району Київської області (Реконструкція)</w:t>
            </w:r>
          </w:p>
        </w:tc>
      </w:tr>
      <w:tr w:rsidR="00EF2CD2" w:rsidRPr="00551CB7">
        <w:tc>
          <w:tcPr>
            <w:tcW w:w="3651" w:type="dxa"/>
          </w:tcPr>
          <w:p w:rsidR="00EF2CD2" w:rsidRPr="00551CB7" w:rsidRDefault="00290FA5">
            <w:pPr>
              <w:jc w:val="both"/>
              <w:rPr>
                <w:b/>
                <w:sz w:val="24"/>
                <w:szCs w:val="24"/>
              </w:rPr>
            </w:pPr>
            <w:r w:rsidRPr="00551CB7">
              <w:rPr>
                <w:b/>
                <w:sz w:val="24"/>
                <w:szCs w:val="24"/>
              </w:rPr>
              <w:t>Місце надання послуг</w:t>
            </w:r>
          </w:p>
        </w:tc>
        <w:tc>
          <w:tcPr>
            <w:tcW w:w="6414" w:type="dxa"/>
          </w:tcPr>
          <w:p w:rsidR="00EF2CD2" w:rsidRPr="00551CB7" w:rsidRDefault="00DB3351">
            <w:pPr>
              <w:jc w:val="both"/>
              <w:rPr>
                <w:sz w:val="24"/>
                <w:szCs w:val="24"/>
              </w:rPr>
            </w:pPr>
            <w:r w:rsidRPr="00551CB7">
              <w:rPr>
                <w:color w:val="000000"/>
                <w:sz w:val="24"/>
                <w:szCs w:val="24"/>
              </w:rPr>
              <w:t xml:space="preserve">КП «Благоустрій» по вул. Білогородська, 2а </w:t>
            </w:r>
            <w:r w:rsidR="00290FA5" w:rsidRPr="00551CB7">
              <w:rPr>
                <w:sz w:val="24"/>
                <w:szCs w:val="24"/>
              </w:rPr>
              <w:t>с. Петропавлівська Борщагівка Бучанського району Київської області</w:t>
            </w:r>
          </w:p>
        </w:tc>
      </w:tr>
      <w:tr w:rsidR="00EF2CD2" w:rsidRPr="00551CB7">
        <w:tc>
          <w:tcPr>
            <w:tcW w:w="3651" w:type="dxa"/>
          </w:tcPr>
          <w:p w:rsidR="00EF2CD2" w:rsidRPr="00551CB7" w:rsidRDefault="00671805">
            <w:pPr>
              <w:rPr>
                <w:b/>
                <w:sz w:val="24"/>
                <w:szCs w:val="24"/>
              </w:rPr>
            </w:pPr>
            <w:r w:rsidRPr="00551CB7">
              <w:rPr>
                <w:b/>
                <w:sz w:val="24"/>
                <w:szCs w:val="24"/>
                <w:lang w:val="uk-UA"/>
              </w:rPr>
              <w:t>С</w:t>
            </w:r>
            <w:r w:rsidR="00290FA5" w:rsidRPr="00551CB7">
              <w:rPr>
                <w:b/>
                <w:sz w:val="24"/>
                <w:szCs w:val="24"/>
              </w:rPr>
              <w:t>трок виконання робіт</w:t>
            </w:r>
          </w:p>
        </w:tc>
        <w:tc>
          <w:tcPr>
            <w:tcW w:w="6414" w:type="dxa"/>
          </w:tcPr>
          <w:p w:rsidR="00EF2CD2" w:rsidRPr="00551CB7" w:rsidRDefault="004E552F" w:rsidP="00DD0879">
            <w:pPr>
              <w:keepLines/>
              <w:rPr>
                <w:sz w:val="24"/>
                <w:szCs w:val="24"/>
                <w:lang w:val="uk-UA"/>
              </w:rPr>
            </w:pPr>
            <w:r w:rsidRPr="00551CB7">
              <w:rPr>
                <w:sz w:val="24"/>
                <w:szCs w:val="24"/>
                <w:lang w:val="uk-UA"/>
              </w:rPr>
              <w:t xml:space="preserve">До </w:t>
            </w:r>
            <w:r w:rsidR="00DD0879" w:rsidRPr="00551CB7">
              <w:rPr>
                <w:sz w:val="24"/>
                <w:szCs w:val="24"/>
                <w:lang w:val="uk-UA"/>
              </w:rPr>
              <w:t>01травня</w:t>
            </w:r>
            <w:r w:rsidRPr="00551CB7">
              <w:rPr>
                <w:sz w:val="24"/>
                <w:szCs w:val="24"/>
                <w:lang w:val="uk-UA"/>
              </w:rPr>
              <w:t xml:space="preserve"> </w:t>
            </w:r>
            <w:r w:rsidR="00290FA5" w:rsidRPr="00551CB7">
              <w:rPr>
                <w:sz w:val="24"/>
                <w:szCs w:val="24"/>
              </w:rPr>
              <w:t>202</w:t>
            </w:r>
            <w:r w:rsidR="00DD0879" w:rsidRPr="00551CB7">
              <w:rPr>
                <w:sz w:val="24"/>
                <w:szCs w:val="24"/>
                <w:lang w:val="uk-UA"/>
              </w:rPr>
              <w:t>4</w:t>
            </w:r>
            <w:r w:rsidR="00290FA5" w:rsidRPr="00551CB7">
              <w:rPr>
                <w:sz w:val="24"/>
                <w:szCs w:val="24"/>
              </w:rPr>
              <w:t xml:space="preserve"> року</w:t>
            </w:r>
            <w:r w:rsidRPr="00551CB7">
              <w:rPr>
                <w:sz w:val="24"/>
                <w:szCs w:val="24"/>
                <w:lang w:val="uk-UA"/>
              </w:rPr>
              <w:t xml:space="preserve"> включно</w:t>
            </w:r>
          </w:p>
        </w:tc>
      </w:tr>
      <w:tr w:rsidR="00EF2CD2" w:rsidRPr="00551CB7">
        <w:tc>
          <w:tcPr>
            <w:tcW w:w="3651" w:type="dxa"/>
          </w:tcPr>
          <w:p w:rsidR="00EF2CD2" w:rsidRPr="00551CB7" w:rsidRDefault="00671805" w:rsidP="00F33E2E">
            <w:pPr>
              <w:rPr>
                <w:b/>
                <w:sz w:val="24"/>
                <w:szCs w:val="24"/>
                <w:lang w:val="uk-UA"/>
              </w:rPr>
            </w:pPr>
            <w:r w:rsidRPr="00551CB7">
              <w:rPr>
                <w:b/>
                <w:sz w:val="24"/>
                <w:szCs w:val="24"/>
                <w:lang w:val="uk-UA"/>
              </w:rPr>
              <w:t>В</w:t>
            </w:r>
            <w:r w:rsidR="00290FA5" w:rsidRPr="00551CB7">
              <w:rPr>
                <w:b/>
                <w:sz w:val="24"/>
                <w:szCs w:val="24"/>
              </w:rPr>
              <w:t xml:space="preserve">имоги до </w:t>
            </w:r>
            <w:r w:rsidR="00235179" w:rsidRPr="00551CB7">
              <w:rPr>
                <w:b/>
                <w:sz w:val="24"/>
                <w:szCs w:val="24"/>
                <w:lang w:val="uk-UA"/>
              </w:rPr>
              <w:t>виконавця</w:t>
            </w:r>
          </w:p>
        </w:tc>
        <w:tc>
          <w:tcPr>
            <w:tcW w:w="6414" w:type="dxa"/>
          </w:tcPr>
          <w:p w:rsidR="00EF2CD2" w:rsidRPr="00551CB7" w:rsidRDefault="00290FA5">
            <w:pPr>
              <w:keepLines/>
              <w:jc w:val="both"/>
              <w:rPr>
                <w:sz w:val="24"/>
                <w:szCs w:val="24"/>
                <w:lang w:val="uk-UA"/>
              </w:rPr>
            </w:pPr>
            <w:r w:rsidRPr="00551CB7">
              <w:rPr>
                <w:sz w:val="24"/>
                <w:szCs w:val="24"/>
              </w:rPr>
              <w:t>Наявність ліцензії на будівництво об’єктів, що за класом наслідків належать до середніх та значних (</w:t>
            </w:r>
            <w:r w:rsidR="00186B23" w:rsidRPr="00551CB7">
              <w:rPr>
                <w:sz w:val="24"/>
                <w:szCs w:val="24"/>
                <w:lang w:val="uk-UA"/>
              </w:rPr>
              <w:t>СС1,</w:t>
            </w:r>
            <w:r w:rsidRPr="00551CB7">
              <w:rPr>
                <w:sz w:val="24"/>
                <w:szCs w:val="24"/>
              </w:rPr>
              <w:t>СС2</w:t>
            </w:r>
            <w:r w:rsidR="00860750" w:rsidRPr="00551CB7">
              <w:rPr>
                <w:sz w:val="24"/>
                <w:szCs w:val="24"/>
                <w:lang w:val="uk-UA"/>
              </w:rPr>
              <w:t>)</w:t>
            </w:r>
            <w:r w:rsidRPr="00551CB7">
              <w:rPr>
                <w:sz w:val="24"/>
                <w:szCs w:val="24"/>
              </w:rPr>
              <w:t xml:space="preserve"> </w:t>
            </w:r>
          </w:p>
          <w:p w:rsidR="00EF2CD2" w:rsidRPr="00551CB7" w:rsidRDefault="00235179">
            <w:pPr>
              <w:keepLines/>
              <w:jc w:val="both"/>
              <w:rPr>
                <w:sz w:val="24"/>
                <w:szCs w:val="24"/>
                <w:lang w:val="uk-UA"/>
              </w:rPr>
            </w:pPr>
            <w:r w:rsidRPr="00551CB7">
              <w:rPr>
                <w:sz w:val="24"/>
                <w:szCs w:val="24"/>
                <w:lang w:val="uk-UA"/>
              </w:rPr>
              <w:t xml:space="preserve">Наявність декларації відповідності матеріально-технічної бази вимогам законодавства з охорони праці, зареєстрованої відповідно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постановою Кабінету Міністрів України від 26 жовтня 2011 року № 1107 (або документ, що її замінює згідно із законодавством України), яка підтверджує відповідність матеріально-технічної бази учасника та умов праці вимогам законодавства з питань охорони праці та промислової безпеки під час виконання робіт </w:t>
            </w:r>
            <w:r w:rsidR="00290FA5" w:rsidRPr="00551CB7">
              <w:rPr>
                <w:sz w:val="24"/>
                <w:szCs w:val="24"/>
                <w:lang w:val="uk-UA"/>
              </w:rPr>
              <w:t xml:space="preserve">в траншеях, котлованах. </w:t>
            </w:r>
          </w:p>
        </w:tc>
      </w:tr>
      <w:tr w:rsidR="00EF2CD2" w:rsidRPr="00551CB7">
        <w:trPr>
          <w:trHeight w:val="603"/>
        </w:trPr>
        <w:tc>
          <w:tcPr>
            <w:tcW w:w="10065" w:type="dxa"/>
            <w:gridSpan w:val="2"/>
          </w:tcPr>
          <w:p w:rsidR="00EF2CD2" w:rsidRPr="00551CB7" w:rsidRDefault="00290FA5">
            <w:pPr>
              <w:jc w:val="both"/>
              <w:rPr>
                <w:b/>
                <w:sz w:val="24"/>
                <w:szCs w:val="24"/>
              </w:rPr>
            </w:pPr>
            <w:r w:rsidRPr="00551CB7">
              <w:rPr>
                <w:sz w:val="24"/>
                <w:szCs w:val="24"/>
              </w:rPr>
              <w:t>Технічні показники об’єкта</w:t>
            </w:r>
            <w:r w:rsidRPr="00551CB7">
              <w:rPr>
                <w:b/>
                <w:sz w:val="24"/>
                <w:szCs w:val="24"/>
              </w:rPr>
              <w:t xml:space="preserve"> </w:t>
            </w:r>
            <w:r w:rsidRPr="00551CB7">
              <w:rPr>
                <w:sz w:val="24"/>
                <w:szCs w:val="24"/>
              </w:rPr>
              <w:t>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p>
        </w:tc>
      </w:tr>
      <w:tr w:rsidR="00EF2CD2" w:rsidRPr="00551CB7">
        <w:trPr>
          <w:trHeight w:val="515"/>
        </w:trPr>
        <w:tc>
          <w:tcPr>
            <w:tcW w:w="3651" w:type="dxa"/>
          </w:tcPr>
          <w:p w:rsidR="00EF2CD2" w:rsidRPr="00551CB7" w:rsidRDefault="00AD7804">
            <w:pPr>
              <w:jc w:val="both"/>
              <w:rPr>
                <w:sz w:val="24"/>
                <w:szCs w:val="24"/>
              </w:rPr>
            </w:pPr>
            <w:r w:rsidRPr="00551CB7">
              <w:rPr>
                <w:sz w:val="24"/>
                <w:szCs w:val="24"/>
                <w:lang w:val="uk-UA"/>
              </w:rPr>
              <w:t xml:space="preserve">коротка </w:t>
            </w:r>
            <w:r w:rsidR="00290FA5" w:rsidRPr="00551CB7">
              <w:rPr>
                <w:sz w:val="24"/>
                <w:szCs w:val="24"/>
              </w:rPr>
              <w:t>характеристика об'єкта</w:t>
            </w:r>
          </w:p>
        </w:tc>
        <w:tc>
          <w:tcPr>
            <w:tcW w:w="6414" w:type="dxa"/>
          </w:tcPr>
          <w:p w:rsidR="00F45CA1" w:rsidRPr="00551CB7" w:rsidRDefault="00065565">
            <w:pPr>
              <w:jc w:val="both"/>
              <w:rPr>
                <w:sz w:val="24"/>
                <w:szCs w:val="24"/>
                <w:lang w:val="uk-UA"/>
              </w:rPr>
            </w:pPr>
            <w:r w:rsidRPr="00551CB7">
              <w:rPr>
                <w:sz w:val="24"/>
                <w:szCs w:val="24"/>
                <w:lang w:val="uk-UA"/>
              </w:rPr>
              <w:t>Крита парковка, що проектується, розташована на земельній ділянці КП «Благоустрій»</w:t>
            </w:r>
            <w:r w:rsidR="00976EF1" w:rsidRPr="00551CB7">
              <w:rPr>
                <w:sz w:val="24"/>
                <w:szCs w:val="24"/>
                <w:lang w:val="uk-UA"/>
              </w:rPr>
              <w:t xml:space="preserve"> Борщагівської сільської ради Бучанського району </w:t>
            </w:r>
            <w:r w:rsidR="0063662F" w:rsidRPr="00551CB7">
              <w:rPr>
                <w:sz w:val="24"/>
                <w:szCs w:val="24"/>
                <w:lang w:val="uk-UA"/>
              </w:rPr>
              <w:t>Київської області. Згідно завдання замовника об’єкт проектується з функціональним призначенням крита парковка</w:t>
            </w:r>
            <w:r w:rsidR="00F45CA1" w:rsidRPr="00551CB7">
              <w:rPr>
                <w:sz w:val="24"/>
                <w:szCs w:val="24"/>
                <w:lang w:val="uk-UA"/>
              </w:rPr>
              <w:t>.</w:t>
            </w:r>
          </w:p>
          <w:p w:rsidR="00F45CA1" w:rsidRPr="00551CB7" w:rsidRDefault="00F45CA1">
            <w:pPr>
              <w:jc w:val="both"/>
              <w:rPr>
                <w:sz w:val="24"/>
                <w:szCs w:val="24"/>
                <w:lang w:val="uk-UA"/>
              </w:rPr>
            </w:pPr>
            <w:r w:rsidRPr="00551CB7">
              <w:rPr>
                <w:sz w:val="24"/>
                <w:szCs w:val="24"/>
                <w:lang w:val="uk-UA"/>
              </w:rPr>
              <w:t>Об’ємно – планувальна структура та об’єм об’єкту:</w:t>
            </w:r>
          </w:p>
          <w:p w:rsidR="00443B98" w:rsidRPr="00551CB7" w:rsidRDefault="00F45CA1" w:rsidP="00D966DA">
            <w:pPr>
              <w:pStyle w:val="a5"/>
              <w:numPr>
                <w:ilvl w:val="0"/>
                <w:numId w:val="18"/>
              </w:numPr>
              <w:jc w:val="both"/>
              <w:rPr>
                <w:rFonts w:ascii="Times New Roman" w:hAnsi="Times New Roman" w:cs="Times New Roman"/>
                <w:sz w:val="24"/>
                <w:szCs w:val="24"/>
              </w:rPr>
            </w:pPr>
            <w:r w:rsidRPr="00551CB7">
              <w:rPr>
                <w:rFonts w:ascii="Times New Roman" w:hAnsi="Times New Roman" w:cs="Times New Roman"/>
                <w:sz w:val="24"/>
                <w:szCs w:val="24"/>
                <w:lang w:val="uk-UA"/>
              </w:rPr>
              <w:t>р</w:t>
            </w:r>
            <w:r w:rsidR="00290FA5" w:rsidRPr="00551CB7">
              <w:rPr>
                <w:rFonts w:ascii="Times New Roman" w:hAnsi="Times New Roman" w:cs="Times New Roman"/>
                <w:sz w:val="24"/>
                <w:szCs w:val="24"/>
              </w:rPr>
              <w:t xml:space="preserve">озміри </w:t>
            </w:r>
            <w:r w:rsidR="00115132" w:rsidRPr="00551CB7">
              <w:rPr>
                <w:rFonts w:ascii="Times New Roman" w:hAnsi="Times New Roman" w:cs="Times New Roman"/>
                <w:sz w:val="24"/>
                <w:szCs w:val="24"/>
              </w:rPr>
              <w:t xml:space="preserve">в плані – 2 прямокутника, перший </w:t>
            </w:r>
            <w:r w:rsidR="00290FA5" w:rsidRPr="00551CB7">
              <w:rPr>
                <w:rFonts w:ascii="Times New Roman" w:hAnsi="Times New Roman" w:cs="Times New Roman"/>
                <w:sz w:val="24"/>
                <w:szCs w:val="24"/>
              </w:rPr>
              <w:t>прямокутник має габаритні розміри 26,00х15,00м. в</w:t>
            </w:r>
            <w:r w:rsidR="00115132" w:rsidRPr="00551CB7">
              <w:rPr>
                <w:rFonts w:ascii="Times New Roman" w:hAnsi="Times New Roman" w:cs="Times New Roman"/>
                <w:sz w:val="24"/>
                <w:szCs w:val="24"/>
                <w:lang w:val="uk-UA"/>
              </w:rPr>
              <w:t xml:space="preserve"> </w:t>
            </w:r>
            <w:r w:rsidR="00290FA5" w:rsidRPr="00551CB7">
              <w:rPr>
                <w:rFonts w:ascii="Times New Roman" w:hAnsi="Times New Roman" w:cs="Times New Roman"/>
                <w:sz w:val="24"/>
                <w:szCs w:val="24"/>
              </w:rPr>
              <w:t>осях, другий прямокутник розвернутий відносно</w:t>
            </w:r>
            <w:r w:rsidR="00115132" w:rsidRPr="00551CB7">
              <w:rPr>
                <w:rFonts w:ascii="Times New Roman" w:hAnsi="Times New Roman" w:cs="Times New Roman"/>
                <w:sz w:val="24"/>
                <w:szCs w:val="24"/>
                <w:lang w:val="uk-UA"/>
              </w:rPr>
              <w:t xml:space="preserve"> </w:t>
            </w:r>
            <w:r w:rsidR="00290FA5" w:rsidRPr="00551CB7">
              <w:rPr>
                <w:rFonts w:ascii="Times New Roman" w:hAnsi="Times New Roman" w:cs="Times New Roman"/>
                <w:sz w:val="24"/>
                <w:szCs w:val="24"/>
              </w:rPr>
              <w:t>першого на 2702' та має габаритні розміри 44х9,64 в</w:t>
            </w:r>
            <w:r w:rsidR="00115132" w:rsidRPr="00551CB7">
              <w:rPr>
                <w:rFonts w:ascii="Times New Roman" w:hAnsi="Times New Roman" w:cs="Times New Roman"/>
                <w:sz w:val="24"/>
                <w:szCs w:val="24"/>
                <w:lang w:val="uk-UA"/>
              </w:rPr>
              <w:t xml:space="preserve"> </w:t>
            </w:r>
            <w:r w:rsidR="00290FA5" w:rsidRPr="00551CB7">
              <w:rPr>
                <w:rFonts w:ascii="Times New Roman" w:hAnsi="Times New Roman" w:cs="Times New Roman"/>
                <w:sz w:val="24"/>
                <w:szCs w:val="24"/>
              </w:rPr>
              <w:t>осях</w:t>
            </w:r>
            <w:r w:rsidR="00115132" w:rsidRPr="00551CB7">
              <w:rPr>
                <w:rFonts w:ascii="Times New Roman" w:hAnsi="Times New Roman" w:cs="Times New Roman"/>
                <w:sz w:val="24"/>
                <w:szCs w:val="24"/>
                <w:lang w:val="uk-UA"/>
              </w:rPr>
              <w:t>;</w:t>
            </w:r>
          </w:p>
          <w:p w:rsidR="00AD7804" w:rsidRPr="00551CB7" w:rsidRDefault="00AD7804" w:rsidP="00AD7804">
            <w:pPr>
              <w:pStyle w:val="a5"/>
              <w:numPr>
                <w:ilvl w:val="0"/>
                <w:numId w:val="18"/>
              </w:numPr>
              <w:jc w:val="both"/>
              <w:rPr>
                <w:rFonts w:ascii="Times New Roman" w:hAnsi="Times New Roman" w:cs="Times New Roman"/>
                <w:sz w:val="24"/>
                <w:szCs w:val="24"/>
                <w:lang w:val="uk-UA"/>
              </w:rPr>
            </w:pPr>
            <w:r w:rsidRPr="00551CB7">
              <w:rPr>
                <w:rFonts w:ascii="Times New Roman" w:hAnsi="Times New Roman" w:cs="Times New Roman"/>
                <w:sz w:val="24"/>
                <w:szCs w:val="24"/>
                <w:lang w:val="uk-UA"/>
              </w:rPr>
              <w:t xml:space="preserve">висота навісу до вступної конструкції </w:t>
            </w:r>
            <w:r w:rsidR="00A8753A" w:rsidRPr="00551CB7">
              <w:rPr>
                <w:rFonts w:ascii="Times New Roman" w:hAnsi="Times New Roman" w:cs="Times New Roman"/>
                <w:sz w:val="24"/>
                <w:szCs w:val="24"/>
                <w:lang w:val="uk-UA"/>
              </w:rPr>
              <w:t>–</w:t>
            </w:r>
            <w:r w:rsidRPr="00551CB7">
              <w:rPr>
                <w:rFonts w:ascii="Times New Roman" w:hAnsi="Times New Roman" w:cs="Times New Roman"/>
                <w:sz w:val="24"/>
                <w:szCs w:val="24"/>
                <w:lang w:val="uk-UA"/>
              </w:rPr>
              <w:t xml:space="preserve"> </w:t>
            </w:r>
            <w:r w:rsidR="00A8753A" w:rsidRPr="00551CB7">
              <w:rPr>
                <w:rFonts w:ascii="Times New Roman" w:hAnsi="Times New Roman" w:cs="Times New Roman"/>
                <w:sz w:val="24"/>
                <w:szCs w:val="24"/>
                <w:lang w:val="uk-UA"/>
              </w:rPr>
              <w:t>4,0 м.;</w:t>
            </w:r>
          </w:p>
          <w:p w:rsidR="00A8753A" w:rsidRPr="00551CB7" w:rsidRDefault="00A8753A" w:rsidP="00AD7804">
            <w:pPr>
              <w:pStyle w:val="a5"/>
              <w:numPr>
                <w:ilvl w:val="0"/>
                <w:numId w:val="18"/>
              </w:numPr>
              <w:jc w:val="both"/>
              <w:rPr>
                <w:lang w:val="uk-UA"/>
              </w:rPr>
            </w:pPr>
            <w:r w:rsidRPr="00551CB7">
              <w:rPr>
                <w:rFonts w:ascii="Times New Roman" w:hAnsi="Times New Roman" w:cs="Times New Roman"/>
                <w:sz w:val="24"/>
                <w:szCs w:val="24"/>
                <w:lang w:val="uk-UA"/>
              </w:rPr>
              <w:lastRenderedPageBreak/>
              <w:t>покрівля – двоскатна, частково односкатна</w:t>
            </w:r>
            <w:r w:rsidR="00421DD9" w:rsidRPr="00551CB7">
              <w:rPr>
                <w:rFonts w:ascii="Times New Roman" w:hAnsi="Times New Roman" w:cs="Times New Roman"/>
                <w:sz w:val="24"/>
                <w:szCs w:val="24"/>
                <w:lang w:val="uk-UA"/>
              </w:rPr>
              <w:t xml:space="preserve"> ухилом 15 градусів по металевим балкам</w:t>
            </w:r>
          </w:p>
        </w:tc>
      </w:tr>
      <w:tr w:rsidR="00EF2CD2" w:rsidRPr="00551CB7">
        <w:trPr>
          <w:trHeight w:val="363"/>
        </w:trPr>
        <w:tc>
          <w:tcPr>
            <w:tcW w:w="3651" w:type="dxa"/>
          </w:tcPr>
          <w:p w:rsidR="00EF2CD2" w:rsidRPr="00551CB7" w:rsidRDefault="00290FA5">
            <w:pPr>
              <w:jc w:val="both"/>
              <w:rPr>
                <w:sz w:val="24"/>
                <w:szCs w:val="24"/>
              </w:rPr>
            </w:pPr>
            <w:r w:rsidRPr="00551CB7">
              <w:rPr>
                <w:sz w:val="24"/>
                <w:szCs w:val="24"/>
              </w:rPr>
              <w:lastRenderedPageBreak/>
              <w:t>поверховість</w:t>
            </w:r>
          </w:p>
        </w:tc>
        <w:tc>
          <w:tcPr>
            <w:tcW w:w="6414" w:type="dxa"/>
          </w:tcPr>
          <w:p w:rsidR="00EF2CD2" w:rsidRPr="00551CB7" w:rsidRDefault="00290FA5">
            <w:pPr>
              <w:jc w:val="both"/>
              <w:rPr>
                <w:sz w:val="24"/>
                <w:szCs w:val="24"/>
              </w:rPr>
            </w:pPr>
            <w:r w:rsidRPr="00551CB7">
              <w:rPr>
                <w:sz w:val="24"/>
                <w:szCs w:val="24"/>
              </w:rPr>
              <w:t>1 поверх</w:t>
            </w:r>
          </w:p>
        </w:tc>
      </w:tr>
      <w:tr w:rsidR="00EF2CD2" w:rsidRPr="00551CB7">
        <w:trPr>
          <w:trHeight w:val="424"/>
        </w:trPr>
        <w:tc>
          <w:tcPr>
            <w:tcW w:w="3651" w:type="dxa"/>
          </w:tcPr>
          <w:p w:rsidR="00EF2CD2" w:rsidRPr="00551CB7" w:rsidRDefault="004C1332">
            <w:pPr>
              <w:jc w:val="both"/>
              <w:rPr>
                <w:sz w:val="24"/>
                <w:szCs w:val="24"/>
                <w:lang w:val="uk-UA"/>
              </w:rPr>
            </w:pPr>
            <w:r w:rsidRPr="00551CB7">
              <w:rPr>
                <w:sz w:val="24"/>
                <w:szCs w:val="24"/>
                <w:lang w:val="uk-UA"/>
              </w:rPr>
              <w:t>площа забудови</w:t>
            </w:r>
          </w:p>
        </w:tc>
        <w:tc>
          <w:tcPr>
            <w:tcW w:w="6414" w:type="dxa"/>
          </w:tcPr>
          <w:p w:rsidR="00EF2CD2" w:rsidRPr="00551CB7" w:rsidRDefault="004C1332">
            <w:pPr>
              <w:jc w:val="both"/>
              <w:rPr>
                <w:sz w:val="24"/>
                <w:szCs w:val="24"/>
                <w:lang w:val="uk-UA"/>
              </w:rPr>
            </w:pPr>
            <w:r w:rsidRPr="00551CB7">
              <w:rPr>
                <w:sz w:val="24"/>
                <w:szCs w:val="24"/>
                <w:lang w:val="uk-UA"/>
              </w:rPr>
              <w:t>834,9 м. кв.</w:t>
            </w:r>
          </w:p>
        </w:tc>
      </w:tr>
      <w:tr w:rsidR="00EF2CD2" w:rsidRPr="00551CB7">
        <w:trPr>
          <w:trHeight w:val="424"/>
        </w:trPr>
        <w:tc>
          <w:tcPr>
            <w:tcW w:w="3651" w:type="dxa"/>
          </w:tcPr>
          <w:p w:rsidR="00EF2CD2" w:rsidRPr="00551CB7" w:rsidRDefault="00290FA5">
            <w:pPr>
              <w:jc w:val="both"/>
              <w:rPr>
                <w:sz w:val="24"/>
                <w:szCs w:val="24"/>
              </w:rPr>
            </w:pPr>
            <w:r w:rsidRPr="00551CB7">
              <w:rPr>
                <w:sz w:val="24"/>
                <w:szCs w:val="24"/>
              </w:rPr>
              <w:t>перелік необхідних робіт</w:t>
            </w:r>
          </w:p>
        </w:tc>
        <w:tc>
          <w:tcPr>
            <w:tcW w:w="6414" w:type="dxa"/>
          </w:tcPr>
          <w:p w:rsidR="00EF2CD2" w:rsidRPr="00551CB7" w:rsidRDefault="00290FA5">
            <w:pPr>
              <w:jc w:val="both"/>
              <w:rPr>
                <w:sz w:val="24"/>
                <w:szCs w:val="24"/>
              </w:rPr>
            </w:pPr>
            <w:r w:rsidRPr="00551CB7">
              <w:rPr>
                <w:sz w:val="24"/>
                <w:szCs w:val="24"/>
              </w:rPr>
              <w:t>Улаштування 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p>
        </w:tc>
      </w:tr>
    </w:tbl>
    <w:p w:rsidR="00EF2CD2" w:rsidRPr="00551CB7" w:rsidRDefault="00EF2CD2">
      <w:pPr>
        <w:rPr>
          <w:sz w:val="12"/>
          <w:szCs w:val="12"/>
        </w:rPr>
      </w:pPr>
    </w:p>
    <w:p w:rsidR="00EF2CD2" w:rsidRPr="00551CB7" w:rsidRDefault="00290FA5">
      <w:pPr>
        <w:ind w:firstLine="567"/>
        <w:jc w:val="both"/>
      </w:pPr>
      <w:r w:rsidRPr="00551CB7">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F2CD2" w:rsidRPr="00551CB7" w:rsidRDefault="00290FA5" w:rsidP="000A22DF">
      <w:pPr>
        <w:pBdr>
          <w:top w:val="nil"/>
          <w:left w:val="nil"/>
          <w:bottom w:val="nil"/>
          <w:right w:val="nil"/>
          <w:between w:val="nil"/>
        </w:pBdr>
        <w:ind w:firstLine="432"/>
        <w:jc w:val="both"/>
        <w:rPr>
          <w:color w:val="000000"/>
          <w:u w:val="single"/>
        </w:rPr>
      </w:pPr>
      <w:r w:rsidRPr="00551CB7">
        <w:rPr>
          <w:color w:val="000000"/>
          <w:u w:val="single"/>
        </w:rPr>
        <w:t xml:space="preserve">Документи тендерної пропозиції учасника повинні бути складені у відповідності до вимог Настанови з визначення вартості будівництва (зі змінами), затвердженої наказом Міністерства розвитку громад та територій України від 01.11.2021 № 281 та обов’язково </w:t>
      </w:r>
      <w:r w:rsidR="000A22DF" w:rsidRPr="00551CB7">
        <w:rPr>
          <w:color w:val="000000"/>
          <w:u w:val="single"/>
          <w:lang w:val="uk-UA"/>
        </w:rPr>
        <w:t>містити</w:t>
      </w:r>
      <w:r w:rsidRPr="00551CB7">
        <w:rPr>
          <w:color w:val="000000"/>
          <w:u w:val="single"/>
        </w:rPr>
        <w:t>:</w:t>
      </w:r>
    </w:p>
    <w:p w:rsidR="000A22DF" w:rsidRPr="00551CB7" w:rsidRDefault="000A22DF" w:rsidP="000A22DF">
      <w:pPr>
        <w:widowControl w:val="0"/>
        <w:ind w:firstLine="432"/>
        <w:jc w:val="both"/>
      </w:pPr>
      <w:r w:rsidRPr="00551CB7">
        <w:rPr>
          <w:b/>
          <w:lang w:val="uk-UA"/>
        </w:rPr>
        <w:t xml:space="preserve">1) </w:t>
      </w:r>
      <w:r w:rsidRPr="00551CB7">
        <w:rPr>
          <w:b/>
        </w:rPr>
        <w:t>Цін</w:t>
      </w:r>
      <w:r w:rsidRPr="00551CB7">
        <w:rPr>
          <w:b/>
          <w:lang w:val="uk-UA"/>
        </w:rPr>
        <w:t>у</w:t>
      </w:r>
      <w:r w:rsidRPr="00551CB7">
        <w:rPr>
          <w:b/>
        </w:rPr>
        <w:t xml:space="preserve"> пропозиції учасника процедури закупівлі (договірн</w:t>
      </w:r>
      <w:r w:rsidRPr="00551CB7">
        <w:rPr>
          <w:b/>
          <w:lang w:val="uk-UA"/>
        </w:rPr>
        <w:t>у</w:t>
      </w:r>
      <w:r w:rsidRPr="00551CB7">
        <w:rPr>
          <w:b/>
        </w:rPr>
        <w:t xml:space="preserve"> цін</w:t>
      </w:r>
      <w:r w:rsidRPr="00551CB7">
        <w:rPr>
          <w:b/>
          <w:lang w:val="uk-UA"/>
        </w:rPr>
        <w:t>у</w:t>
      </w:r>
      <w:r w:rsidRPr="00551CB7">
        <w:rPr>
          <w:b/>
        </w:rPr>
        <w:t>)</w:t>
      </w:r>
      <w:r w:rsidRPr="00551CB7">
        <w:t>, розрахован</w:t>
      </w:r>
      <w:r w:rsidRPr="00551CB7">
        <w:rPr>
          <w:lang w:val="uk-UA"/>
        </w:rPr>
        <w:t>у</w:t>
      </w:r>
      <w:r w:rsidRPr="00551CB7">
        <w:t xml:space="preserve"> з використанням відомості обсягів робіт та відомості ресурсів до неї, викладених в </w:t>
      </w:r>
      <w:r w:rsidRPr="00551CB7">
        <w:rPr>
          <w:b/>
        </w:rPr>
        <w:t>додатку 2</w:t>
      </w:r>
      <w:r w:rsidRPr="00551CB7">
        <w:t xml:space="preserve"> до тендерної документації, складен</w:t>
      </w:r>
      <w:r w:rsidRPr="00551CB7">
        <w:rPr>
          <w:lang w:val="uk-UA"/>
        </w:rPr>
        <w:t>у</w:t>
      </w:r>
      <w:r w:rsidRPr="00551CB7">
        <w:t xml:space="preserve"> і оформлен</w:t>
      </w:r>
      <w:r w:rsidRPr="00551CB7">
        <w:rPr>
          <w:lang w:val="uk-UA"/>
        </w:rPr>
        <w:t>у</w:t>
      </w:r>
      <w:r w:rsidRPr="00551CB7">
        <w:t xml:space="preserve"> за встановленою відповідно до Настанови з визначення вартості будівництва формою;</w:t>
      </w:r>
    </w:p>
    <w:p w:rsidR="000A22DF" w:rsidRPr="00551CB7" w:rsidRDefault="000A22DF" w:rsidP="000A22DF">
      <w:pPr>
        <w:widowControl w:val="0"/>
        <w:ind w:firstLine="432"/>
        <w:jc w:val="both"/>
        <w:rPr>
          <w:lang w:val="uk-UA"/>
        </w:rPr>
      </w:pPr>
      <w:r w:rsidRPr="00551CB7">
        <w:rPr>
          <w:b/>
          <w:lang w:val="uk-UA"/>
        </w:rPr>
        <w:t>2</w:t>
      </w:r>
      <w:r w:rsidRPr="00551CB7">
        <w:rPr>
          <w:b/>
        </w:rPr>
        <w:t>)</w:t>
      </w:r>
      <w:r w:rsidRPr="00551CB7">
        <w:t xml:space="preserve"> </w:t>
      </w:r>
      <w:r w:rsidRPr="00551CB7">
        <w:rPr>
          <w:b/>
        </w:rPr>
        <w:t>Кошторисн</w:t>
      </w:r>
      <w:r w:rsidRPr="00551CB7">
        <w:rPr>
          <w:b/>
          <w:lang w:val="uk-UA"/>
        </w:rPr>
        <w:t>у</w:t>
      </w:r>
      <w:r w:rsidRPr="00551CB7">
        <w:rPr>
          <w:b/>
        </w:rPr>
        <w:t xml:space="preserve"> документаці</w:t>
      </w:r>
      <w:r w:rsidRPr="00551CB7">
        <w:rPr>
          <w:b/>
          <w:lang w:val="uk-UA"/>
        </w:rPr>
        <w:t>ю</w:t>
      </w:r>
      <w:r w:rsidRPr="00551CB7">
        <w:rPr>
          <w:lang w:val="uk-UA"/>
        </w:rPr>
        <w:t xml:space="preserve"> у складі:</w:t>
      </w:r>
    </w:p>
    <w:p w:rsidR="000A22DF" w:rsidRPr="00551CB7" w:rsidRDefault="000A22DF" w:rsidP="000A22DF">
      <w:pPr>
        <w:widowControl w:val="0"/>
        <w:ind w:firstLine="432"/>
        <w:jc w:val="both"/>
        <w:rPr>
          <w:lang w:val="uk-UA"/>
        </w:rPr>
      </w:pPr>
      <w:r w:rsidRPr="00551CB7">
        <w:rPr>
          <w:lang w:val="uk-UA"/>
        </w:rPr>
        <w:t>-Пояснювальної записки;</w:t>
      </w:r>
    </w:p>
    <w:p w:rsidR="000A22DF" w:rsidRPr="00551CB7" w:rsidRDefault="000A22DF" w:rsidP="000A22DF">
      <w:pPr>
        <w:widowControl w:val="0"/>
        <w:ind w:firstLine="432"/>
        <w:jc w:val="both"/>
      </w:pPr>
      <w:r w:rsidRPr="00551CB7">
        <w:t>- Локальн</w:t>
      </w:r>
      <w:r w:rsidRPr="00551CB7">
        <w:rPr>
          <w:lang w:val="uk-UA"/>
        </w:rPr>
        <w:t>ого</w:t>
      </w:r>
      <w:r w:rsidRPr="00551CB7">
        <w:t xml:space="preserve"> кошторис</w:t>
      </w:r>
      <w:r w:rsidRPr="00551CB7">
        <w:rPr>
          <w:lang w:val="uk-UA"/>
        </w:rPr>
        <w:t>у</w:t>
      </w:r>
      <w:r w:rsidRPr="00551CB7">
        <w:t>;</w:t>
      </w:r>
    </w:p>
    <w:p w:rsidR="000A22DF" w:rsidRPr="00551CB7" w:rsidRDefault="000A22DF" w:rsidP="000A22DF">
      <w:pPr>
        <w:widowControl w:val="0"/>
        <w:ind w:firstLine="432"/>
        <w:jc w:val="both"/>
      </w:pPr>
      <w:r w:rsidRPr="00551CB7">
        <w:t>- Підсумков</w:t>
      </w:r>
      <w:r w:rsidRPr="00551CB7">
        <w:rPr>
          <w:lang w:val="uk-UA"/>
        </w:rPr>
        <w:t>ої</w:t>
      </w:r>
      <w:r w:rsidRPr="00551CB7">
        <w:t xml:space="preserve"> відом</w:t>
      </w:r>
      <w:r w:rsidRPr="00551CB7">
        <w:rPr>
          <w:lang w:val="uk-UA"/>
        </w:rPr>
        <w:t>ості</w:t>
      </w:r>
      <w:r w:rsidRPr="00551CB7">
        <w:t xml:space="preserve"> ресурсів;</w:t>
      </w:r>
    </w:p>
    <w:p w:rsidR="000A22DF" w:rsidRPr="00551CB7" w:rsidRDefault="000A22DF" w:rsidP="000A22DF">
      <w:pPr>
        <w:widowControl w:val="0"/>
        <w:ind w:firstLine="432"/>
        <w:jc w:val="both"/>
      </w:pPr>
      <w:r w:rsidRPr="00551CB7">
        <w:t>- Дефектн</w:t>
      </w:r>
      <w:r w:rsidRPr="00551CB7">
        <w:rPr>
          <w:lang w:val="uk-UA"/>
        </w:rPr>
        <w:t>ого</w:t>
      </w:r>
      <w:r w:rsidRPr="00551CB7">
        <w:t xml:space="preserve"> акт</w:t>
      </w:r>
      <w:r w:rsidRPr="00551CB7">
        <w:rPr>
          <w:lang w:val="uk-UA"/>
        </w:rPr>
        <w:t>у</w:t>
      </w:r>
      <w:r w:rsidRPr="00551CB7">
        <w:t>.</w:t>
      </w:r>
    </w:p>
    <w:p w:rsidR="000A22DF" w:rsidRPr="00551CB7" w:rsidRDefault="000A22DF" w:rsidP="000A22DF">
      <w:pPr>
        <w:widowControl w:val="0"/>
        <w:ind w:firstLine="432"/>
        <w:jc w:val="both"/>
      </w:pPr>
      <w:r w:rsidRPr="00551CB7">
        <w:t>- файл</w:t>
      </w:r>
      <w:r w:rsidRPr="00551CB7">
        <w:rPr>
          <w:lang w:val="uk-UA"/>
        </w:rPr>
        <w:t>у</w:t>
      </w:r>
      <w:r w:rsidRPr="00551CB7">
        <w:t>(</w:t>
      </w:r>
      <w:r w:rsidRPr="00551CB7">
        <w:rPr>
          <w:lang w:val="uk-UA"/>
        </w:rPr>
        <w:t>ів</w:t>
      </w:r>
      <w:r w:rsidRPr="00551CB7">
        <w:t xml:space="preserve">) формату програмного продукту – комплексів ІВК, АВК або у файлах програмних комплексів, які взаємодіють з ним в частині передавання кошторисної документації та розрахунків договірних цін </w:t>
      </w:r>
      <w:r w:rsidRPr="00551CB7">
        <w:rPr>
          <w:b/>
        </w:rPr>
        <w:t>.idc</w:t>
      </w:r>
      <w:r w:rsidRPr="00551CB7">
        <w:t xml:space="preserve">, </w:t>
      </w:r>
      <w:r w:rsidRPr="00551CB7">
        <w:rPr>
          <w:b/>
        </w:rPr>
        <w:t>.ibs, .bsdu, .bdcu</w:t>
      </w:r>
      <w:r w:rsidRPr="00551CB7">
        <w:t xml:space="preserve"> із вищезазначеними документами (Інформаційна модель кошторису сумісна з АВК, ІВК).</w:t>
      </w:r>
    </w:p>
    <w:p w:rsidR="000A22DF" w:rsidRPr="00551CB7" w:rsidRDefault="000A22DF" w:rsidP="000A22DF">
      <w:pPr>
        <w:widowControl w:val="0"/>
        <w:ind w:firstLine="432"/>
        <w:jc w:val="both"/>
        <w:rPr>
          <w:lang w:val="uk-UA"/>
        </w:rPr>
      </w:pPr>
      <w:r w:rsidRPr="00551CB7">
        <w:t>Кошторисна документація повинна бути складена відповідно до Проектної документації, згідно з Настановою з визначення вартості будівництва iз застосуванням кошторисних норм та нормативів з ціноутворення у будівництві, що використовуються для визначення вартості будівельних робіт, ресурсних елементних кошторисних норм на будівельні та ремонтно-будівельні роботи, включених до комплексу стандартів Д.2.2 – 2012, прийнятих згідно з наказом Міністерства регіонального розвитку, будівництва та житлово-комунального господарства України від 28 грудня 2012 року № 667 «Про прийняття національних стандартів, розроблених методом перевидання (передруку) на заміну державних будівельних норм (ДБН), прийнятих до 2001 року» з урахуванням актуалізації нормативних посилань, положень ДБН А.2.2-3:2014 «Склад та зміст проектної документації на будівництво», інших будівельних норм, стандартів і правил</w:t>
      </w:r>
      <w:r w:rsidRPr="00551CB7">
        <w:rPr>
          <w:lang w:val="uk-UA"/>
        </w:rPr>
        <w:t>.</w:t>
      </w:r>
    </w:p>
    <w:p w:rsidR="000A22DF" w:rsidRPr="00551CB7" w:rsidRDefault="000A22DF" w:rsidP="000A22DF">
      <w:pPr>
        <w:widowControl w:val="0"/>
        <w:ind w:firstLine="432"/>
        <w:jc w:val="both"/>
      </w:pPr>
      <w:r w:rsidRPr="00551CB7">
        <w:t>Кошторисна документація повинна бути виконана спеціалістом кошторисником за допомогою ліцензійного програмного кошторисного комплексу;</w:t>
      </w:r>
    </w:p>
    <w:p w:rsidR="000A22DF" w:rsidRPr="00551CB7" w:rsidRDefault="000A22DF" w:rsidP="000A22DF">
      <w:pPr>
        <w:pBdr>
          <w:top w:val="nil"/>
          <w:left w:val="nil"/>
          <w:bottom w:val="nil"/>
          <w:right w:val="nil"/>
          <w:between w:val="nil"/>
        </w:pBdr>
        <w:ind w:firstLine="432"/>
        <w:jc w:val="both"/>
        <w:rPr>
          <w:color w:val="000000"/>
          <w:u w:val="single"/>
          <w:lang w:val="uk-UA"/>
        </w:rPr>
      </w:pPr>
      <w:r w:rsidRPr="00551CB7">
        <w:rPr>
          <w:lang w:val="uk-UA"/>
        </w:rPr>
        <w:t>С</w:t>
      </w:r>
      <w:r w:rsidRPr="00551CB7">
        <w:t>клад Кошторисної документації визначається згідно з пунктом 3.8 розділу ІІІ Настанови з визначення вартості будівництва відповідно до технічної складності об’єкта будівництва та стадії проектування</w:t>
      </w:r>
      <w:r w:rsidRPr="00551CB7">
        <w:rPr>
          <w:lang w:val="uk-UA"/>
        </w:rPr>
        <w:t>.</w:t>
      </w:r>
    </w:p>
    <w:p w:rsidR="00444322" w:rsidRPr="00551CB7" w:rsidRDefault="00444322" w:rsidP="000A22DF">
      <w:pPr>
        <w:widowControl w:val="0"/>
        <w:ind w:left="426"/>
        <w:jc w:val="both"/>
        <w:rPr>
          <w:b/>
        </w:rPr>
      </w:pPr>
    </w:p>
    <w:p w:rsidR="00EF2CD2" w:rsidRPr="00551CB7" w:rsidRDefault="00290FA5" w:rsidP="000A22DF">
      <w:pPr>
        <w:widowControl w:val="0"/>
        <w:ind w:left="426"/>
        <w:jc w:val="both"/>
        <w:rPr>
          <w:b/>
        </w:rPr>
      </w:pPr>
      <w:r w:rsidRPr="00551CB7">
        <w:rPr>
          <w:b/>
        </w:rPr>
        <w:t>Договірна ціна є твердою.</w:t>
      </w:r>
    </w:p>
    <w:p w:rsidR="00C051CA" w:rsidRPr="00551CB7" w:rsidRDefault="00C051CA">
      <w:pPr>
        <w:jc w:val="right"/>
        <w:rPr>
          <w:b/>
          <w:color w:val="000000"/>
        </w:rPr>
      </w:pPr>
    </w:p>
    <w:p w:rsidR="00C051CA" w:rsidRPr="00551CB7" w:rsidRDefault="00C051CA">
      <w:pPr>
        <w:jc w:val="right"/>
        <w:rPr>
          <w:b/>
          <w:color w:val="000000"/>
        </w:rPr>
      </w:pPr>
    </w:p>
    <w:p w:rsidR="00C051CA" w:rsidRPr="00551CB7" w:rsidRDefault="00C051CA">
      <w:pPr>
        <w:jc w:val="right"/>
        <w:rPr>
          <w:b/>
          <w:color w:val="000000"/>
        </w:rPr>
      </w:pPr>
    </w:p>
    <w:tbl>
      <w:tblPr>
        <w:tblStyle w:val="60"/>
        <w:tblW w:w="10235" w:type="dxa"/>
        <w:jc w:val="center"/>
        <w:tblInd w:w="0" w:type="dxa"/>
        <w:tblLayout w:type="fixed"/>
        <w:tblLook w:val="0000" w:firstRow="0" w:lastRow="0" w:firstColumn="0" w:lastColumn="0" w:noHBand="0" w:noVBand="0"/>
      </w:tblPr>
      <w:tblGrid>
        <w:gridCol w:w="567"/>
        <w:gridCol w:w="4763"/>
        <w:gridCol w:w="624"/>
        <w:gridCol w:w="1418"/>
        <w:gridCol w:w="1418"/>
        <w:gridCol w:w="1445"/>
      </w:tblGrid>
      <w:tr w:rsidR="00EF2CD2" w:rsidRPr="00551CB7">
        <w:trPr>
          <w:jc w:val="center"/>
        </w:trPr>
        <w:tc>
          <w:tcPr>
            <w:tcW w:w="10235" w:type="dxa"/>
            <w:gridSpan w:val="6"/>
            <w:tcBorders>
              <w:top w:val="nil"/>
              <w:left w:val="nil"/>
              <w:bottom w:val="nil"/>
              <w:right w:val="nil"/>
            </w:tcBorders>
          </w:tcPr>
          <w:p w:rsidR="00EF2CD2" w:rsidRPr="00551CB7" w:rsidRDefault="00290FA5">
            <w:pPr>
              <w:jc w:val="center"/>
              <w:rPr>
                <w:b/>
                <w:color w:val="000000"/>
                <w:lang w:val="uk-UA"/>
              </w:rPr>
            </w:pPr>
            <w:r w:rsidRPr="00551CB7">
              <w:rPr>
                <w:b/>
                <w:color w:val="000000"/>
              </w:rPr>
              <w:t>Відомість обсягів робіт</w:t>
            </w:r>
            <w:r w:rsidR="000A22DF" w:rsidRPr="00551CB7">
              <w:rPr>
                <w:b/>
                <w:color w:val="000000"/>
                <w:lang w:val="uk-UA"/>
              </w:rPr>
              <w:t xml:space="preserve"> та відомість ресурсів до неї</w:t>
            </w:r>
          </w:p>
        </w:tc>
      </w:tr>
      <w:tr w:rsidR="00EF2CD2" w:rsidRPr="00551CB7">
        <w:trPr>
          <w:jc w:val="center"/>
        </w:trPr>
        <w:tc>
          <w:tcPr>
            <w:tcW w:w="5330" w:type="dxa"/>
            <w:gridSpan w:val="2"/>
            <w:tcBorders>
              <w:top w:val="nil"/>
              <w:left w:val="nil"/>
              <w:bottom w:val="nil"/>
              <w:right w:val="nil"/>
            </w:tcBorders>
          </w:tcPr>
          <w:p w:rsidR="00EF2CD2" w:rsidRPr="00551CB7" w:rsidRDefault="00290FA5">
            <w:pPr>
              <w:jc w:val="right"/>
              <w:rPr>
                <w:color w:val="000000"/>
              </w:rPr>
            </w:pPr>
            <w:r w:rsidRPr="00551CB7">
              <w:rPr>
                <w:color w:val="000000"/>
              </w:rPr>
              <w:t xml:space="preserve"> </w:t>
            </w:r>
          </w:p>
        </w:tc>
        <w:tc>
          <w:tcPr>
            <w:tcW w:w="4905" w:type="dxa"/>
            <w:gridSpan w:val="4"/>
            <w:tcBorders>
              <w:top w:val="nil"/>
              <w:left w:val="nil"/>
              <w:bottom w:val="nil"/>
              <w:right w:val="nil"/>
            </w:tcBorders>
          </w:tcPr>
          <w:p w:rsidR="00EF2CD2" w:rsidRPr="00551CB7" w:rsidRDefault="00290FA5">
            <w:pPr>
              <w:jc w:val="right"/>
              <w:rPr>
                <w:color w:val="000000"/>
              </w:rPr>
            </w:pPr>
            <w:r w:rsidRPr="00551CB7">
              <w:rPr>
                <w:color w:val="000000"/>
              </w:rPr>
              <w:t xml:space="preserve"> </w:t>
            </w:r>
          </w:p>
        </w:tc>
      </w:tr>
      <w:tr w:rsidR="00EF2CD2" w:rsidRPr="00551CB7">
        <w:trPr>
          <w:jc w:val="center"/>
        </w:trPr>
        <w:tc>
          <w:tcPr>
            <w:tcW w:w="10235" w:type="dxa"/>
            <w:gridSpan w:val="6"/>
            <w:tcBorders>
              <w:top w:val="nil"/>
              <w:left w:val="nil"/>
              <w:bottom w:val="nil"/>
              <w:right w:val="nil"/>
            </w:tcBorders>
          </w:tcPr>
          <w:p w:rsidR="00EF2CD2" w:rsidRPr="00551CB7" w:rsidRDefault="00290FA5">
            <w:pPr>
              <w:jc w:val="both"/>
              <w:rPr>
                <w:color w:val="000000"/>
              </w:rPr>
            </w:pPr>
            <w:r w:rsidRPr="00551CB7">
              <w:rPr>
                <w:color w:val="000000"/>
              </w:rPr>
              <w:t xml:space="preserve">Улаштування критої парковки на території КП «Благоустрій» по вул. Білогородська, 2а у с.Петропавлівська Борщагівка Бучанського району Київської області (Реконструкція). </w:t>
            </w:r>
          </w:p>
        </w:tc>
      </w:tr>
      <w:tr w:rsidR="00EF2CD2" w:rsidRPr="00551CB7">
        <w:trPr>
          <w:jc w:val="center"/>
        </w:trPr>
        <w:tc>
          <w:tcPr>
            <w:tcW w:w="10235" w:type="dxa"/>
            <w:gridSpan w:val="6"/>
            <w:tcBorders>
              <w:top w:val="nil"/>
              <w:left w:val="nil"/>
              <w:bottom w:val="nil"/>
              <w:right w:val="nil"/>
            </w:tcBorders>
          </w:tcPr>
          <w:p w:rsidR="00EF2CD2" w:rsidRPr="00551CB7" w:rsidRDefault="00290FA5">
            <w:pPr>
              <w:jc w:val="right"/>
              <w:rPr>
                <w:color w:val="000000"/>
              </w:rPr>
            </w:pPr>
            <w:r w:rsidRPr="00551CB7">
              <w:rPr>
                <w:color w:val="000000"/>
              </w:rPr>
              <w:t xml:space="preserve"> </w:t>
            </w:r>
          </w:p>
        </w:tc>
      </w:tr>
      <w:tr w:rsidR="00EF2CD2" w:rsidRPr="00551CB7">
        <w:trPr>
          <w:jc w:val="center"/>
        </w:trPr>
        <w:tc>
          <w:tcPr>
            <w:tcW w:w="567" w:type="dxa"/>
            <w:tcBorders>
              <w:top w:val="single" w:sz="12" w:space="0" w:color="000000"/>
              <w:left w:val="single" w:sz="12" w:space="0" w:color="000000"/>
              <w:bottom w:val="nil"/>
              <w:right w:val="single" w:sz="4" w:space="0" w:color="000000"/>
            </w:tcBorders>
            <w:vAlign w:val="center"/>
          </w:tcPr>
          <w:p w:rsidR="00EF2CD2" w:rsidRPr="00551CB7" w:rsidRDefault="00290FA5">
            <w:pPr>
              <w:jc w:val="both"/>
            </w:pPr>
            <w:r w:rsidRPr="00551CB7">
              <w:lastRenderedPageBreak/>
              <w:t>№</w:t>
            </w:r>
          </w:p>
          <w:p w:rsidR="00EF2CD2" w:rsidRPr="00551CB7" w:rsidRDefault="00290FA5">
            <w:pPr>
              <w:jc w:val="both"/>
            </w:pPr>
            <w:r w:rsidRPr="00551CB7">
              <w:t>п/п</w:t>
            </w:r>
          </w:p>
        </w:tc>
        <w:tc>
          <w:tcPr>
            <w:tcW w:w="5387" w:type="dxa"/>
            <w:gridSpan w:val="2"/>
            <w:tcBorders>
              <w:top w:val="single" w:sz="12" w:space="0" w:color="000000"/>
              <w:left w:val="nil"/>
              <w:bottom w:val="nil"/>
              <w:right w:val="nil"/>
            </w:tcBorders>
            <w:vAlign w:val="center"/>
          </w:tcPr>
          <w:p w:rsidR="00EF2CD2" w:rsidRPr="00551CB7" w:rsidRDefault="00EF2CD2">
            <w:pPr>
              <w:jc w:val="both"/>
            </w:pPr>
          </w:p>
          <w:p w:rsidR="00EF2CD2" w:rsidRPr="00551CB7" w:rsidRDefault="00290FA5">
            <w:pPr>
              <w:jc w:val="both"/>
            </w:pPr>
            <w:r w:rsidRPr="00551CB7">
              <w:t>Найменування робіт та витрат</w:t>
            </w:r>
          </w:p>
        </w:tc>
        <w:tc>
          <w:tcPr>
            <w:tcW w:w="1418" w:type="dxa"/>
            <w:tcBorders>
              <w:top w:val="single" w:sz="12" w:space="0" w:color="000000"/>
              <w:left w:val="single" w:sz="4" w:space="0" w:color="000000"/>
              <w:bottom w:val="nil"/>
              <w:right w:val="nil"/>
            </w:tcBorders>
            <w:vAlign w:val="center"/>
          </w:tcPr>
          <w:p w:rsidR="00EF2CD2" w:rsidRPr="00551CB7" w:rsidRDefault="00290FA5">
            <w:pPr>
              <w:jc w:val="both"/>
            </w:pPr>
            <w:r w:rsidRPr="00551CB7">
              <w:t>Одиниця</w:t>
            </w:r>
          </w:p>
          <w:p w:rsidR="00EF2CD2" w:rsidRPr="00551CB7" w:rsidRDefault="00290FA5">
            <w:pPr>
              <w:jc w:val="both"/>
            </w:pPr>
            <w:r w:rsidRPr="00551CB7">
              <w:t>виміру</w:t>
            </w:r>
          </w:p>
        </w:tc>
        <w:tc>
          <w:tcPr>
            <w:tcW w:w="1418" w:type="dxa"/>
            <w:tcBorders>
              <w:top w:val="single" w:sz="12" w:space="0" w:color="000000"/>
              <w:left w:val="single" w:sz="4" w:space="0" w:color="000000"/>
              <w:bottom w:val="nil"/>
              <w:right w:val="single" w:sz="4" w:space="0" w:color="000000"/>
            </w:tcBorders>
            <w:vAlign w:val="center"/>
          </w:tcPr>
          <w:p w:rsidR="00EF2CD2" w:rsidRPr="00551CB7" w:rsidRDefault="00290FA5">
            <w:pPr>
              <w:jc w:val="both"/>
            </w:pPr>
            <w:r w:rsidRPr="00551CB7">
              <w:t>Кількість</w:t>
            </w:r>
          </w:p>
        </w:tc>
        <w:tc>
          <w:tcPr>
            <w:tcW w:w="1445" w:type="dxa"/>
            <w:tcBorders>
              <w:top w:val="single" w:sz="12" w:space="0" w:color="000000"/>
              <w:left w:val="single" w:sz="4" w:space="0" w:color="000000"/>
              <w:bottom w:val="nil"/>
              <w:right w:val="single" w:sz="12" w:space="0" w:color="000000"/>
            </w:tcBorders>
            <w:vAlign w:val="center"/>
          </w:tcPr>
          <w:p w:rsidR="00EF2CD2" w:rsidRPr="00551CB7" w:rsidRDefault="00290FA5">
            <w:pPr>
              <w:jc w:val="both"/>
            </w:pPr>
            <w:r w:rsidRPr="00551CB7">
              <w:t>Примітка</w:t>
            </w:r>
          </w:p>
        </w:tc>
      </w:tr>
      <w:tr w:rsidR="00EF2CD2" w:rsidRPr="00551CB7">
        <w:trPr>
          <w:jc w:val="center"/>
        </w:trPr>
        <w:tc>
          <w:tcPr>
            <w:tcW w:w="567" w:type="dxa"/>
            <w:tcBorders>
              <w:top w:val="single" w:sz="4" w:space="0" w:color="000000"/>
              <w:left w:val="single" w:sz="12" w:space="0" w:color="000000"/>
              <w:bottom w:val="single" w:sz="4" w:space="0" w:color="000000"/>
              <w:right w:val="single" w:sz="4" w:space="0" w:color="000000"/>
            </w:tcBorders>
            <w:vAlign w:val="center"/>
          </w:tcPr>
          <w:p w:rsidR="00EF2CD2" w:rsidRPr="00551CB7" w:rsidRDefault="00290FA5">
            <w:pPr>
              <w:jc w:val="both"/>
            </w:pPr>
            <w:r w:rsidRPr="00551CB7">
              <w:t>1</w:t>
            </w:r>
          </w:p>
        </w:tc>
        <w:tc>
          <w:tcPr>
            <w:tcW w:w="5387" w:type="dxa"/>
            <w:gridSpan w:val="2"/>
            <w:tcBorders>
              <w:top w:val="single" w:sz="4" w:space="0" w:color="000000"/>
              <w:left w:val="nil"/>
              <w:bottom w:val="single" w:sz="4" w:space="0" w:color="000000"/>
              <w:right w:val="nil"/>
            </w:tcBorders>
            <w:vAlign w:val="center"/>
          </w:tcPr>
          <w:p w:rsidR="00EF2CD2" w:rsidRPr="00551CB7" w:rsidRDefault="00290FA5">
            <w:pPr>
              <w:jc w:val="both"/>
            </w:pPr>
            <w:r w:rsidRPr="00551CB7">
              <w:t>2</w:t>
            </w:r>
          </w:p>
        </w:tc>
        <w:tc>
          <w:tcPr>
            <w:tcW w:w="1418" w:type="dxa"/>
            <w:tcBorders>
              <w:top w:val="single" w:sz="4" w:space="0" w:color="000000"/>
              <w:left w:val="single" w:sz="4" w:space="0" w:color="000000"/>
              <w:bottom w:val="single" w:sz="4" w:space="0" w:color="000000"/>
              <w:right w:val="nil"/>
            </w:tcBorders>
            <w:vAlign w:val="center"/>
          </w:tcPr>
          <w:p w:rsidR="00EF2CD2" w:rsidRPr="00551CB7" w:rsidRDefault="00290FA5">
            <w:pPr>
              <w:jc w:val="both"/>
            </w:pPr>
            <w:r w:rsidRPr="00551CB7">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EF2CD2" w:rsidRPr="00551CB7" w:rsidRDefault="00290FA5">
            <w:pPr>
              <w:jc w:val="both"/>
            </w:pPr>
            <w:r w:rsidRPr="00551CB7">
              <w:t>4</w:t>
            </w:r>
          </w:p>
        </w:tc>
        <w:tc>
          <w:tcPr>
            <w:tcW w:w="1445" w:type="dxa"/>
            <w:tcBorders>
              <w:top w:val="single" w:sz="4" w:space="0" w:color="000000"/>
              <w:left w:val="single" w:sz="4" w:space="0" w:color="000000"/>
              <w:bottom w:val="single" w:sz="4" w:space="0" w:color="000000"/>
              <w:right w:val="single" w:sz="12" w:space="0" w:color="000000"/>
            </w:tcBorders>
            <w:vAlign w:val="center"/>
          </w:tcPr>
          <w:p w:rsidR="00EF2CD2" w:rsidRPr="00551CB7" w:rsidRDefault="00290FA5">
            <w:pPr>
              <w:jc w:val="both"/>
            </w:pPr>
            <w:r w:rsidRPr="00551CB7">
              <w:t>5</w:t>
            </w: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290FA5">
            <w:pPr>
              <w:jc w:val="both"/>
            </w:pPr>
            <w:r w:rsidRPr="00551CB7">
              <w:t>Локальний кошторис 02-01-01 на Загальнобудівельні</w:t>
            </w:r>
          </w:p>
          <w:p w:rsidR="00EF2CD2" w:rsidRPr="00551CB7" w:rsidRDefault="00290FA5">
            <w:pPr>
              <w:jc w:val="both"/>
            </w:pPr>
            <w:r w:rsidRPr="00551CB7">
              <w:t>роботи</w:t>
            </w: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290FA5">
            <w:pPr>
              <w:jc w:val="both"/>
              <w:rPr>
                <w:u w:val="single"/>
              </w:rPr>
            </w:pPr>
            <w:r w:rsidRPr="00551CB7">
              <w:rPr>
                <w:u w:val="single"/>
              </w:rPr>
              <w:t>Роздiл 1. Фундаменти</w:t>
            </w: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w:t>
            </w:r>
          </w:p>
        </w:tc>
        <w:tc>
          <w:tcPr>
            <w:tcW w:w="5387" w:type="dxa"/>
            <w:gridSpan w:val="2"/>
            <w:tcBorders>
              <w:top w:val="nil"/>
              <w:left w:val="nil"/>
              <w:bottom w:val="nil"/>
              <w:right w:val="nil"/>
            </w:tcBorders>
          </w:tcPr>
          <w:p w:rsidR="00EF2CD2" w:rsidRPr="00551CB7" w:rsidRDefault="00290FA5">
            <w:pPr>
              <w:jc w:val="both"/>
            </w:pPr>
            <w:r w:rsidRPr="00551CB7">
              <w:t>(Демонтаж) покриттів з дрібнорозмірних фігурних</w:t>
            </w:r>
          </w:p>
          <w:p w:rsidR="00EF2CD2" w:rsidRPr="00551CB7" w:rsidRDefault="00290FA5">
            <w:pPr>
              <w:jc w:val="both"/>
            </w:pPr>
            <w:r w:rsidRPr="00551CB7">
              <w:t>елементів мощення [ФЭМ]</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2</w:t>
            </w:r>
          </w:p>
        </w:tc>
        <w:tc>
          <w:tcPr>
            <w:tcW w:w="5387" w:type="dxa"/>
            <w:gridSpan w:val="2"/>
            <w:tcBorders>
              <w:top w:val="nil"/>
              <w:left w:val="nil"/>
              <w:bottom w:val="nil"/>
              <w:right w:val="nil"/>
            </w:tcBorders>
          </w:tcPr>
          <w:p w:rsidR="00EF2CD2" w:rsidRPr="00551CB7" w:rsidRDefault="00290FA5">
            <w:pPr>
              <w:jc w:val="both"/>
            </w:pPr>
            <w:r w:rsidRPr="00551CB7">
              <w:t>Розбирання залізобетонної плити</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2,4</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3</w:t>
            </w:r>
          </w:p>
        </w:tc>
        <w:tc>
          <w:tcPr>
            <w:tcW w:w="5387" w:type="dxa"/>
            <w:gridSpan w:val="2"/>
            <w:tcBorders>
              <w:top w:val="nil"/>
              <w:left w:val="nil"/>
              <w:bottom w:val="nil"/>
              <w:right w:val="nil"/>
            </w:tcBorders>
          </w:tcPr>
          <w:p w:rsidR="00EF2CD2" w:rsidRPr="00551CB7" w:rsidRDefault="00290FA5">
            <w:pPr>
              <w:jc w:val="both"/>
            </w:pPr>
            <w:r w:rsidRPr="00551CB7">
              <w:t>Розбирання щебеневих покриттів та основ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2,4</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4</w:t>
            </w:r>
          </w:p>
        </w:tc>
        <w:tc>
          <w:tcPr>
            <w:tcW w:w="5387" w:type="dxa"/>
            <w:gridSpan w:val="2"/>
            <w:tcBorders>
              <w:top w:val="nil"/>
              <w:left w:val="nil"/>
              <w:bottom w:val="nil"/>
              <w:right w:val="nil"/>
            </w:tcBorders>
          </w:tcPr>
          <w:p w:rsidR="00EF2CD2" w:rsidRPr="00551CB7" w:rsidRDefault="00290FA5">
            <w:pPr>
              <w:jc w:val="both"/>
            </w:pPr>
            <w:r w:rsidRPr="00551CB7">
              <w:t>Копання ям для стояків і стовпів вручну без кріплень, з</w:t>
            </w:r>
          </w:p>
          <w:p w:rsidR="00EF2CD2" w:rsidRPr="00551CB7" w:rsidRDefault="00290FA5">
            <w:pPr>
              <w:jc w:val="both"/>
            </w:pPr>
            <w:r w:rsidRPr="00551CB7">
              <w:t>укосами, глибиною до 1,5 м, група ґрунтів 2</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9,6</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5</w:t>
            </w:r>
          </w:p>
        </w:tc>
        <w:tc>
          <w:tcPr>
            <w:tcW w:w="5387" w:type="dxa"/>
            <w:gridSpan w:val="2"/>
            <w:tcBorders>
              <w:top w:val="nil"/>
              <w:left w:val="nil"/>
              <w:bottom w:val="nil"/>
              <w:right w:val="nil"/>
            </w:tcBorders>
          </w:tcPr>
          <w:p w:rsidR="00EF2CD2" w:rsidRPr="00551CB7" w:rsidRDefault="00290FA5">
            <w:pPr>
              <w:jc w:val="both"/>
            </w:pPr>
            <w:r w:rsidRPr="00551CB7">
              <w:t>Улаштування ущільнених трамбівками підстилаючих</w:t>
            </w:r>
          </w:p>
          <w:p w:rsidR="00EF2CD2" w:rsidRPr="00551CB7" w:rsidRDefault="00290FA5">
            <w:pPr>
              <w:jc w:val="both"/>
            </w:pPr>
            <w:r w:rsidRPr="00551CB7">
              <w:t>щебеневих шарів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1,8</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6</w:t>
            </w:r>
          </w:p>
        </w:tc>
        <w:tc>
          <w:tcPr>
            <w:tcW w:w="5387" w:type="dxa"/>
            <w:gridSpan w:val="2"/>
            <w:tcBorders>
              <w:top w:val="nil"/>
              <w:left w:val="nil"/>
              <w:bottom w:val="nil"/>
              <w:right w:val="nil"/>
            </w:tcBorders>
          </w:tcPr>
          <w:p w:rsidR="00EF2CD2" w:rsidRPr="00551CB7" w:rsidRDefault="00290FA5">
            <w:pPr>
              <w:jc w:val="both"/>
            </w:pPr>
            <w:r w:rsidRPr="00551CB7">
              <w:t>Улаштування гідроізоляційного шару з плівки</w:t>
            </w:r>
          </w:p>
          <w:p w:rsidR="00EF2CD2" w:rsidRPr="00551CB7" w:rsidRDefault="00290FA5">
            <w:pPr>
              <w:jc w:val="both"/>
            </w:pPr>
            <w:r w:rsidRPr="00551CB7">
              <w:t>поліетиленової</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7</w:t>
            </w:r>
          </w:p>
        </w:tc>
        <w:tc>
          <w:tcPr>
            <w:tcW w:w="5387" w:type="dxa"/>
            <w:gridSpan w:val="2"/>
            <w:tcBorders>
              <w:top w:val="nil"/>
              <w:left w:val="nil"/>
              <w:bottom w:val="nil"/>
              <w:right w:val="nil"/>
            </w:tcBorders>
          </w:tcPr>
          <w:p w:rsidR="00EF2CD2" w:rsidRPr="00551CB7" w:rsidRDefault="00290FA5">
            <w:pPr>
              <w:jc w:val="both"/>
            </w:pPr>
            <w:r w:rsidRPr="00551CB7">
              <w:t>Улаштування залізобетонних фундаментів загального</w:t>
            </w:r>
          </w:p>
          <w:p w:rsidR="00EF2CD2" w:rsidRPr="00551CB7" w:rsidRDefault="00290FA5">
            <w:pPr>
              <w:jc w:val="both"/>
            </w:pPr>
            <w:r w:rsidRPr="00551CB7">
              <w:t>призначення під колони об'ємом до 3 м3 бетон важкий В</w:t>
            </w:r>
          </w:p>
          <w:p w:rsidR="00EF2CD2" w:rsidRPr="00551CB7" w:rsidRDefault="00290FA5">
            <w:pPr>
              <w:jc w:val="both"/>
            </w:pPr>
            <w:r w:rsidRPr="00551CB7">
              <w:t>30 (М 400), крупнiсть заповнювача 20-40мм</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10,2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8</w:t>
            </w:r>
          </w:p>
        </w:tc>
        <w:tc>
          <w:tcPr>
            <w:tcW w:w="5387" w:type="dxa"/>
            <w:gridSpan w:val="2"/>
            <w:tcBorders>
              <w:top w:val="nil"/>
              <w:left w:val="nil"/>
              <w:bottom w:val="nil"/>
              <w:right w:val="nil"/>
            </w:tcBorders>
          </w:tcPr>
          <w:p w:rsidR="00EF2CD2" w:rsidRPr="00551CB7" w:rsidRDefault="00290FA5">
            <w:pPr>
              <w:jc w:val="both"/>
            </w:pPr>
            <w:r w:rsidRPr="00551CB7">
              <w:t>Установлення анкерних болтів при бетонуванні із</w:t>
            </w:r>
          </w:p>
          <w:p w:rsidR="00EF2CD2" w:rsidRPr="00551CB7" w:rsidRDefault="00290FA5">
            <w:pPr>
              <w:jc w:val="both"/>
            </w:pPr>
            <w:r w:rsidRPr="00551CB7">
              <w:t>зв'язками з арматури</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0,120984</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9</w:t>
            </w:r>
          </w:p>
        </w:tc>
        <w:tc>
          <w:tcPr>
            <w:tcW w:w="5387" w:type="dxa"/>
            <w:gridSpan w:val="2"/>
            <w:tcBorders>
              <w:top w:val="nil"/>
              <w:left w:val="nil"/>
              <w:bottom w:val="nil"/>
              <w:right w:val="nil"/>
            </w:tcBorders>
          </w:tcPr>
          <w:p w:rsidR="00EF2CD2" w:rsidRPr="00551CB7" w:rsidRDefault="00290FA5">
            <w:pPr>
              <w:jc w:val="both"/>
            </w:pPr>
            <w:r w:rsidRPr="00551CB7">
              <w:t>(Демонтаж) Улаштування покриттів з дрібнорозмірних</w:t>
            </w:r>
          </w:p>
          <w:p w:rsidR="00EF2CD2" w:rsidRPr="00551CB7" w:rsidRDefault="00290FA5">
            <w:pPr>
              <w:jc w:val="both"/>
            </w:pPr>
            <w:r w:rsidRPr="00551CB7">
              <w:t>фігурних елементів мощення [ФЭМ]</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12,25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10</w:t>
            </w:r>
          </w:p>
        </w:tc>
        <w:tc>
          <w:tcPr>
            <w:tcW w:w="5387" w:type="dxa"/>
            <w:gridSpan w:val="2"/>
            <w:tcBorders>
              <w:top w:val="nil"/>
              <w:left w:val="nil"/>
              <w:bottom w:val="nil"/>
              <w:right w:val="nil"/>
            </w:tcBorders>
          </w:tcPr>
          <w:p w:rsidR="00EF2CD2" w:rsidRPr="00551CB7" w:rsidRDefault="00290FA5">
            <w:pPr>
              <w:jc w:val="both"/>
            </w:pPr>
            <w:r w:rsidRPr="00551CB7">
              <w:t>Розбирання залізобетонної плити</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2,45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11</w:t>
            </w:r>
          </w:p>
        </w:tc>
        <w:tc>
          <w:tcPr>
            <w:tcW w:w="5387" w:type="dxa"/>
            <w:gridSpan w:val="2"/>
            <w:tcBorders>
              <w:top w:val="nil"/>
              <w:left w:val="nil"/>
              <w:bottom w:val="nil"/>
              <w:right w:val="nil"/>
            </w:tcBorders>
          </w:tcPr>
          <w:p w:rsidR="00EF2CD2" w:rsidRPr="00551CB7" w:rsidRDefault="00290FA5">
            <w:pPr>
              <w:jc w:val="both"/>
            </w:pPr>
            <w:r w:rsidRPr="00551CB7">
              <w:t>Розбирання щебеневих покриттів та основ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2,45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12</w:t>
            </w:r>
          </w:p>
        </w:tc>
        <w:tc>
          <w:tcPr>
            <w:tcW w:w="5387" w:type="dxa"/>
            <w:gridSpan w:val="2"/>
            <w:tcBorders>
              <w:top w:val="nil"/>
              <w:left w:val="nil"/>
              <w:bottom w:val="nil"/>
              <w:right w:val="nil"/>
            </w:tcBorders>
          </w:tcPr>
          <w:p w:rsidR="00EF2CD2" w:rsidRPr="00551CB7" w:rsidRDefault="00290FA5">
            <w:pPr>
              <w:jc w:val="both"/>
            </w:pPr>
            <w:r w:rsidRPr="00551CB7">
              <w:t>Копання ям для стояків і стовпів вручну без кріплень, з</w:t>
            </w:r>
          </w:p>
          <w:p w:rsidR="00EF2CD2" w:rsidRPr="00551CB7" w:rsidRDefault="00290FA5">
            <w:pPr>
              <w:jc w:val="both"/>
            </w:pPr>
            <w:r w:rsidRPr="00551CB7">
              <w:t>укосами, глибиною до 1,5 м, група ґрунтів 2</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9,8</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13</w:t>
            </w:r>
          </w:p>
        </w:tc>
        <w:tc>
          <w:tcPr>
            <w:tcW w:w="5387" w:type="dxa"/>
            <w:gridSpan w:val="2"/>
            <w:tcBorders>
              <w:top w:val="nil"/>
              <w:left w:val="nil"/>
              <w:bottom w:val="nil"/>
              <w:right w:val="nil"/>
            </w:tcBorders>
          </w:tcPr>
          <w:p w:rsidR="00EF2CD2" w:rsidRPr="00551CB7" w:rsidRDefault="00290FA5">
            <w:pPr>
              <w:jc w:val="both"/>
            </w:pPr>
            <w:r w:rsidRPr="00551CB7">
              <w:t>Улаштування ущільнених трамбівками підстилаючих</w:t>
            </w:r>
          </w:p>
          <w:p w:rsidR="00EF2CD2" w:rsidRPr="00551CB7" w:rsidRDefault="00290FA5">
            <w:pPr>
              <w:jc w:val="both"/>
            </w:pPr>
            <w:r w:rsidRPr="00551CB7">
              <w:t>щебеневих шарів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1,8375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14</w:t>
            </w:r>
          </w:p>
        </w:tc>
        <w:tc>
          <w:tcPr>
            <w:tcW w:w="5387" w:type="dxa"/>
            <w:gridSpan w:val="2"/>
            <w:tcBorders>
              <w:top w:val="nil"/>
              <w:left w:val="nil"/>
              <w:bottom w:val="nil"/>
              <w:right w:val="nil"/>
            </w:tcBorders>
          </w:tcPr>
          <w:p w:rsidR="00EF2CD2" w:rsidRPr="00551CB7" w:rsidRDefault="00290FA5">
            <w:pPr>
              <w:jc w:val="both"/>
            </w:pPr>
            <w:r w:rsidRPr="00551CB7">
              <w:t>Улаштування гідроізоляційного шару з плівки</w:t>
            </w:r>
          </w:p>
          <w:p w:rsidR="00EF2CD2" w:rsidRPr="00551CB7" w:rsidRDefault="00290FA5">
            <w:pPr>
              <w:jc w:val="both"/>
            </w:pPr>
            <w:r w:rsidRPr="00551CB7">
              <w:t>поліетиленової</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12,25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15</w:t>
            </w:r>
          </w:p>
        </w:tc>
        <w:tc>
          <w:tcPr>
            <w:tcW w:w="5387" w:type="dxa"/>
            <w:gridSpan w:val="2"/>
            <w:tcBorders>
              <w:top w:val="nil"/>
              <w:left w:val="nil"/>
              <w:bottom w:val="nil"/>
              <w:right w:val="nil"/>
            </w:tcBorders>
          </w:tcPr>
          <w:p w:rsidR="00EF2CD2" w:rsidRPr="00551CB7" w:rsidRDefault="00290FA5">
            <w:pPr>
              <w:jc w:val="both"/>
            </w:pPr>
            <w:r w:rsidRPr="00551CB7">
              <w:t>Улаштування залізобетонних фундаментів загального</w:t>
            </w:r>
          </w:p>
          <w:p w:rsidR="00EF2CD2" w:rsidRPr="00551CB7" w:rsidRDefault="00290FA5">
            <w:pPr>
              <w:jc w:val="both"/>
            </w:pPr>
            <w:r w:rsidRPr="00551CB7">
              <w:t>призначення під колони об'ємом до 3 м3 бетон важкий В</w:t>
            </w:r>
          </w:p>
          <w:p w:rsidR="00EF2CD2" w:rsidRPr="00551CB7" w:rsidRDefault="00290FA5">
            <w:pPr>
              <w:jc w:val="both"/>
            </w:pPr>
            <w:r w:rsidRPr="00551CB7">
              <w:t>30 (М 400), крупнiсть заповнювача 20-40мм</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10,4125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16</w:t>
            </w:r>
          </w:p>
        </w:tc>
        <w:tc>
          <w:tcPr>
            <w:tcW w:w="5387" w:type="dxa"/>
            <w:gridSpan w:val="2"/>
            <w:tcBorders>
              <w:top w:val="nil"/>
              <w:left w:val="nil"/>
              <w:bottom w:val="nil"/>
              <w:right w:val="nil"/>
            </w:tcBorders>
          </w:tcPr>
          <w:p w:rsidR="00EF2CD2" w:rsidRPr="00551CB7" w:rsidRDefault="00290FA5">
            <w:pPr>
              <w:jc w:val="both"/>
            </w:pPr>
            <w:r w:rsidRPr="00551CB7">
              <w:t>Установлення анкерних болтів при бетонуванні із</w:t>
            </w:r>
          </w:p>
          <w:p w:rsidR="00EF2CD2" w:rsidRPr="00551CB7" w:rsidRDefault="00290FA5">
            <w:pPr>
              <w:jc w:val="both"/>
            </w:pPr>
            <w:r w:rsidRPr="00551CB7">
              <w:t>зв'язками з арматури</w:t>
            </w:r>
          </w:p>
          <w:p w:rsidR="00EF2CD2" w:rsidRPr="00551CB7" w:rsidRDefault="00EF2CD2">
            <w:pPr>
              <w:jc w:val="both"/>
            </w:pP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0,25205</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290FA5">
            <w:pPr>
              <w:jc w:val="both"/>
              <w:rPr>
                <w:u w:val="single"/>
              </w:rPr>
            </w:pPr>
            <w:r w:rsidRPr="00551CB7">
              <w:rPr>
                <w:u w:val="single"/>
              </w:rPr>
              <w:t>Роздiл 2. Металеві конструкції навісу</w:t>
            </w: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gridSpan w:val="2"/>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17</w:t>
            </w:r>
          </w:p>
        </w:tc>
        <w:tc>
          <w:tcPr>
            <w:tcW w:w="5387" w:type="dxa"/>
            <w:gridSpan w:val="2"/>
            <w:tcBorders>
              <w:top w:val="nil"/>
              <w:left w:val="nil"/>
              <w:bottom w:val="nil"/>
              <w:right w:val="nil"/>
            </w:tcBorders>
          </w:tcPr>
          <w:p w:rsidR="00EF2CD2" w:rsidRPr="00551CB7" w:rsidRDefault="00290FA5">
            <w:pPr>
              <w:jc w:val="both"/>
            </w:pPr>
            <w:r w:rsidRPr="00551CB7">
              <w:t>Виготовлення стійок Ст-1, Ст-2, Ст-3</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5,07242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18</w:t>
            </w:r>
          </w:p>
        </w:tc>
        <w:tc>
          <w:tcPr>
            <w:tcW w:w="5387" w:type="dxa"/>
            <w:gridSpan w:val="2"/>
            <w:tcBorders>
              <w:top w:val="nil"/>
              <w:left w:val="nil"/>
              <w:bottom w:val="nil"/>
              <w:right w:val="nil"/>
            </w:tcBorders>
          </w:tcPr>
          <w:p w:rsidR="00EF2CD2" w:rsidRPr="00551CB7" w:rsidRDefault="00290FA5">
            <w:pPr>
              <w:jc w:val="both"/>
            </w:pPr>
            <w:r w:rsidRPr="00551CB7">
              <w:t>Виготовлення балок покриття Б-1, Б-2, Б-3</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21,3533</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19</w:t>
            </w:r>
          </w:p>
        </w:tc>
        <w:tc>
          <w:tcPr>
            <w:tcW w:w="5387" w:type="dxa"/>
            <w:gridSpan w:val="2"/>
            <w:tcBorders>
              <w:top w:val="nil"/>
              <w:left w:val="nil"/>
              <w:bottom w:val="nil"/>
              <w:right w:val="nil"/>
            </w:tcBorders>
          </w:tcPr>
          <w:p w:rsidR="00EF2CD2" w:rsidRPr="00551CB7" w:rsidRDefault="00290FA5">
            <w:pPr>
              <w:jc w:val="both"/>
            </w:pPr>
            <w:r w:rsidRPr="00551CB7">
              <w:t>Виготовлення вертикальних зв'язок В-1</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0,9667</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20</w:t>
            </w:r>
          </w:p>
        </w:tc>
        <w:tc>
          <w:tcPr>
            <w:tcW w:w="5387" w:type="dxa"/>
            <w:gridSpan w:val="2"/>
            <w:tcBorders>
              <w:top w:val="nil"/>
              <w:left w:val="nil"/>
              <w:bottom w:val="nil"/>
              <w:right w:val="nil"/>
            </w:tcBorders>
          </w:tcPr>
          <w:p w:rsidR="00EF2CD2" w:rsidRPr="00551CB7" w:rsidRDefault="00290FA5">
            <w:pPr>
              <w:jc w:val="both"/>
            </w:pPr>
            <w:r w:rsidRPr="00551CB7">
              <w:t>Монтаж cтійок</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4,87713</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lastRenderedPageBreak/>
              <w:t>21</w:t>
            </w:r>
          </w:p>
        </w:tc>
        <w:tc>
          <w:tcPr>
            <w:tcW w:w="5387" w:type="dxa"/>
            <w:gridSpan w:val="2"/>
            <w:tcBorders>
              <w:top w:val="nil"/>
              <w:left w:val="nil"/>
              <w:bottom w:val="nil"/>
              <w:right w:val="nil"/>
            </w:tcBorders>
          </w:tcPr>
          <w:p w:rsidR="00EF2CD2" w:rsidRPr="00551CB7" w:rsidRDefault="00290FA5">
            <w:pPr>
              <w:jc w:val="both"/>
            </w:pPr>
            <w:r w:rsidRPr="00551CB7">
              <w:t>Монтаж балок покриття</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21,3533</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22</w:t>
            </w:r>
          </w:p>
        </w:tc>
        <w:tc>
          <w:tcPr>
            <w:tcW w:w="5387" w:type="dxa"/>
            <w:gridSpan w:val="2"/>
            <w:tcBorders>
              <w:top w:val="nil"/>
              <w:left w:val="nil"/>
              <w:bottom w:val="nil"/>
              <w:right w:val="nil"/>
            </w:tcBorders>
          </w:tcPr>
          <w:p w:rsidR="00EF2CD2" w:rsidRPr="00551CB7" w:rsidRDefault="00290FA5">
            <w:pPr>
              <w:jc w:val="both"/>
            </w:pPr>
            <w:r w:rsidRPr="00551CB7">
              <w:t>Монтаж зв'язок В-1</w:t>
            </w:r>
          </w:p>
        </w:tc>
        <w:tc>
          <w:tcPr>
            <w:tcW w:w="1418" w:type="dxa"/>
            <w:tcBorders>
              <w:top w:val="nil"/>
              <w:left w:val="single" w:sz="4" w:space="0" w:color="000000"/>
              <w:bottom w:val="nil"/>
              <w:right w:val="nil"/>
            </w:tcBorders>
          </w:tcPr>
          <w:p w:rsidR="00EF2CD2" w:rsidRPr="00551CB7" w:rsidRDefault="00290FA5">
            <w:pPr>
              <w:jc w:val="both"/>
            </w:pPr>
            <w:r w:rsidRPr="00551CB7">
              <w:t>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0,9667</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23</w:t>
            </w:r>
          </w:p>
        </w:tc>
        <w:tc>
          <w:tcPr>
            <w:tcW w:w="5387" w:type="dxa"/>
            <w:gridSpan w:val="2"/>
            <w:tcBorders>
              <w:top w:val="nil"/>
              <w:left w:val="nil"/>
              <w:bottom w:val="nil"/>
              <w:right w:val="nil"/>
            </w:tcBorders>
          </w:tcPr>
          <w:p w:rsidR="00EF2CD2" w:rsidRPr="00551CB7" w:rsidRDefault="00290FA5">
            <w:pPr>
              <w:jc w:val="both"/>
            </w:pPr>
            <w:r w:rsidRPr="00551CB7">
              <w:t>Очищення поверхонь щітками</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1003,2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567" w:type="dxa"/>
            <w:tcBorders>
              <w:top w:val="nil"/>
              <w:left w:val="single" w:sz="12" w:space="0" w:color="000000"/>
              <w:bottom w:val="nil"/>
              <w:right w:val="single" w:sz="4" w:space="0" w:color="000000"/>
            </w:tcBorders>
          </w:tcPr>
          <w:p w:rsidR="00EF2CD2" w:rsidRPr="00551CB7" w:rsidRDefault="00290FA5">
            <w:pPr>
              <w:jc w:val="both"/>
            </w:pPr>
            <w:r w:rsidRPr="00551CB7">
              <w:t>24</w:t>
            </w:r>
          </w:p>
        </w:tc>
        <w:tc>
          <w:tcPr>
            <w:tcW w:w="5387" w:type="dxa"/>
            <w:gridSpan w:val="2"/>
            <w:tcBorders>
              <w:top w:val="nil"/>
              <w:left w:val="nil"/>
              <w:bottom w:val="nil"/>
              <w:right w:val="nil"/>
            </w:tcBorders>
          </w:tcPr>
          <w:p w:rsidR="00EF2CD2" w:rsidRPr="00551CB7" w:rsidRDefault="00290FA5">
            <w:pPr>
              <w:jc w:val="both"/>
            </w:pPr>
            <w:r w:rsidRPr="00551CB7">
              <w:t>Ґрунтування металевих поверхонь за один раз</w:t>
            </w:r>
          </w:p>
          <w:p w:rsidR="00EF2CD2" w:rsidRPr="00551CB7" w:rsidRDefault="00290FA5">
            <w:pPr>
              <w:jc w:val="both"/>
            </w:pPr>
            <w:r w:rsidRPr="00551CB7">
              <w:t>ґрунтовкою ГФ-021, у два шари</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1003,2</w:t>
            </w:r>
          </w:p>
        </w:tc>
        <w:tc>
          <w:tcPr>
            <w:tcW w:w="1445" w:type="dxa"/>
            <w:tcBorders>
              <w:top w:val="nil"/>
              <w:left w:val="single" w:sz="4" w:space="0" w:color="000000"/>
              <w:bottom w:val="nil"/>
              <w:right w:val="single" w:sz="12" w:space="0" w:color="000000"/>
            </w:tcBorders>
            <w:vAlign w:val="center"/>
          </w:tcPr>
          <w:p w:rsidR="00EF2CD2" w:rsidRPr="00551CB7" w:rsidRDefault="00EF2CD2">
            <w:pPr>
              <w:jc w:val="both"/>
            </w:pPr>
          </w:p>
        </w:tc>
      </w:tr>
    </w:tbl>
    <w:p w:rsidR="00EF2CD2" w:rsidRPr="00551CB7" w:rsidRDefault="00EF2CD2">
      <w:pPr>
        <w:jc w:val="both"/>
        <w:sectPr w:rsidR="00EF2CD2" w:rsidRPr="00551CB7">
          <w:pgSz w:w="11904" w:h="16834"/>
          <w:pgMar w:top="850" w:right="850" w:bottom="567" w:left="1134" w:header="709" w:footer="197" w:gutter="0"/>
          <w:pgNumType w:start="1"/>
          <w:cols w:space="720"/>
        </w:sectPr>
      </w:pPr>
    </w:p>
    <w:p w:rsidR="00EF2CD2" w:rsidRPr="00551CB7" w:rsidRDefault="00EF2CD2">
      <w:pPr>
        <w:widowControl w:val="0"/>
        <w:pBdr>
          <w:top w:val="nil"/>
          <w:left w:val="nil"/>
          <w:bottom w:val="nil"/>
          <w:right w:val="nil"/>
          <w:between w:val="nil"/>
        </w:pBdr>
        <w:spacing w:line="276" w:lineRule="auto"/>
      </w:pPr>
    </w:p>
    <w:tbl>
      <w:tblPr>
        <w:tblStyle w:val="50"/>
        <w:tblW w:w="10203" w:type="dxa"/>
        <w:jc w:val="center"/>
        <w:tblInd w:w="0" w:type="dxa"/>
        <w:tblLayout w:type="fixed"/>
        <w:tblLook w:val="0000" w:firstRow="0" w:lastRow="0" w:firstColumn="0" w:lastColumn="0" w:noHBand="0" w:noVBand="0"/>
      </w:tblPr>
      <w:tblGrid>
        <w:gridCol w:w="137"/>
        <w:gridCol w:w="567"/>
        <w:gridCol w:w="5385"/>
        <w:gridCol w:w="1417"/>
        <w:gridCol w:w="1417"/>
        <w:gridCol w:w="1280"/>
      </w:tblGrid>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single" w:sz="12" w:space="0" w:color="000000"/>
              <w:left w:val="single" w:sz="12" w:space="0" w:color="000000"/>
              <w:bottom w:val="single" w:sz="4" w:space="0" w:color="000000"/>
              <w:right w:val="single" w:sz="4" w:space="0" w:color="000000"/>
            </w:tcBorders>
            <w:vAlign w:val="center"/>
          </w:tcPr>
          <w:p w:rsidR="00EF2CD2" w:rsidRPr="00551CB7" w:rsidRDefault="00290FA5">
            <w:pPr>
              <w:jc w:val="both"/>
            </w:pPr>
            <w:r w:rsidRPr="00551CB7">
              <w:t>1</w:t>
            </w:r>
          </w:p>
        </w:tc>
        <w:tc>
          <w:tcPr>
            <w:tcW w:w="5387" w:type="dxa"/>
            <w:tcBorders>
              <w:top w:val="single" w:sz="12" w:space="0" w:color="000000"/>
              <w:left w:val="nil"/>
              <w:bottom w:val="single" w:sz="4" w:space="0" w:color="000000"/>
              <w:right w:val="nil"/>
            </w:tcBorders>
            <w:vAlign w:val="center"/>
          </w:tcPr>
          <w:p w:rsidR="00EF2CD2" w:rsidRPr="00551CB7" w:rsidRDefault="00290FA5">
            <w:pPr>
              <w:jc w:val="both"/>
            </w:pPr>
            <w:r w:rsidRPr="00551CB7">
              <w:t>2</w:t>
            </w:r>
          </w:p>
        </w:tc>
        <w:tc>
          <w:tcPr>
            <w:tcW w:w="1418" w:type="dxa"/>
            <w:tcBorders>
              <w:top w:val="single" w:sz="12" w:space="0" w:color="000000"/>
              <w:left w:val="single" w:sz="4" w:space="0" w:color="000000"/>
              <w:bottom w:val="single" w:sz="4" w:space="0" w:color="000000"/>
              <w:right w:val="nil"/>
            </w:tcBorders>
            <w:vAlign w:val="center"/>
          </w:tcPr>
          <w:p w:rsidR="00EF2CD2" w:rsidRPr="00551CB7" w:rsidRDefault="00290FA5">
            <w:pPr>
              <w:jc w:val="both"/>
            </w:pPr>
            <w:r w:rsidRPr="00551CB7">
              <w:t>3</w:t>
            </w:r>
          </w:p>
        </w:tc>
        <w:tc>
          <w:tcPr>
            <w:tcW w:w="1418" w:type="dxa"/>
            <w:tcBorders>
              <w:top w:val="single" w:sz="12" w:space="0" w:color="000000"/>
              <w:left w:val="single" w:sz="4" w:space="0" w:color="000000"/>
              <w:bottom w:val="single" w:sz="4" w:space="0" w:color="000000"/>
              <w:right w:val="single" w:sz="4" w:space="0" w:color="000000"/>
            </w:tcBorders>
            <w:vAlign w:val="center"/>
          </w:tcPr>
          <w:p w:rsidR="00EF2CD2" w:rsidRPr="00551CB7" w:rsidRDefault="00290FA5">
            <w:pPr>
              <w:jc w:val="both"/>
            </w:pPr>
            <w:r w:rsidRPr="00551CB7">
              <w:t>4</w:t>
            </w:r>
          </w:p>
        </w:tc>
        <w:tc>
          <w:tcPr>
            <w:tcW w:w="1280" w:type="dxa"/>
            <w:tcBorders>
              <w:top w:val="single" w:sz="12" w:space="0" w:color="000000"/>
              <w:left w:val="single" w:sz="4" w:space="0" w:color="000000"/>
              <w:bottom w:val="single" w:sz="4" w:space="0" w:color="000000"/>
              <w:right w:val="single" w:sz="12" w:space="0" w:color="000000"/>
            </w:tcBorders>
            <w:vAlign w:val="center"/>
          </w:tcPr>
          <w:p w:rsidR="00EF2CD2" w:rsidRPr="00551CB7" w:rsidRDefault="00290FA5">
            <w:pPr>
              <w:jc w:val="both"/>
            </w:pPr>
            <w:r w:rsidRPr="00551CB7">
              <w:t>5</w:t>
            </w: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25</w:t>
            </w:r>
          </w:p>
        </w:tc>
        <w:tc>
          <w:tcPr>
            <w:tcW w:w="5387" w:type="dxa"/>
            <w:tcBorders>
              <w:top w:val="nil"/>
              <w:left w:val="nil"/>
              <w:bottom w:val="nil"/>
              <w:right w:val="nil"/>
            </w:tcBorders>
          </w:tcPr>
          <w:p w:rsidR="00EF2CD2" w:rsidRPr="00551CB7" w:rsidRDefault="00290FA5">
            <w:pPr>
              <w:jc w:val="both"/>
            </w:pPr>
            <w:r w:rsidRPr="00551CB7">
              <w:t>Фарбування металевих поґрунтованих поверхонь</w:t>
            </w:r>
          </w:p>
          <w:p w:rsidR="00EF2CD2" w:rsidRPr="00551CB7" w:rsidRDefault="00290FA5">
            <w:pPr>
              <w:jc w:val="both"/>
            </w:pPr>
            <w:r w:rsidRPr="00551CB7">
              <w:t>емаллю ПФ-115, у два шари</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1003,2</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26</w:t>
            </w:r>
          </w:p>
        </w:tc>
        <w:tc>
          <w:tcPr>
            <w:tcW w:w="5387" w:type="dxa"/>
            <w:tcBorders>
              <w:top w:val="nil"/>
              <w:left w:val="nil"/>
              <w:bottom w:val="nil"/>
              <w:right w:val="nil"/>
            </w:tcBorders>
          </w:tcPr>
          <w:p w:rsidR="00EF2CD2" w:rsidRPr="00551CB7" w:rsidRDefault="00290FA5">
            <w:pPr>
              <w:jc w:val="both"/>
            </w:pPr>
            <w:r w:rsidRPr="00551CB7">
              <w:t>Монтаж покрівельного покриття з профільованого листа</w:t>
            </w:r>
          </w:p>
          <w:p w:rsidR="00EF2CD2" w:rsidRPr="00551CB7" w:rsidRDefault="00290FA5">
            <w:pPr>
              <w:jc w:val="both"/>
            </w:pPr>
            <w:r w:rsidRPr="00551CB7">
              <w:t>при висоті будівлі до 25 м</w:t>
            </w:r>
          </w:p>
          <w:p w:rsidR="00EF2CD2" w:rsidRPr="00551CB7" w:rsidRDefault="00EF2CD2">
            <w:pPr>
              <w:jc w:val="both"/>
            </w:pP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1236</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tcBorders>
              <w:top w:val="nil"/>
              <w:left w:val="single" w:sz="4" w:space="0" w:color="000000"/>
              <w:bottom w:val="nil"/>
              <w:right w:val="single" w:sz="4" w:space="0" w:color="000000"/>
            </w:tcBorders>
            <w:vAlign w:val="center"/>
          </w:tcPr>
          <w:p w:rsidR="00EF2CD2" w:rsidRPr="00551CB7" w:rsidRDefault="00290FA5">
            <w:pPr>
              <w:jc w:val="both"/>
            </w:pPr>
            <w:r w:rsidRPr="00551CB7">
              <w:rPr>
                <w:u w:val="single"/>
              </w:rPr>
              <w:t>Роздiл 3. Відновлення покриття</w:t>
            </w: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27</w:t>
            </w:r>
          </w:p>
        </w:tc>
        <w:tc>
          <w:tcPr>
            <w:tcW w:w="5387" w:type="dxa"/>
            <w:tcBorders>
              <w:top w:val="nil"/>
              <w:left w:val="nil"/>
              <w:bottom w:val="nil"/>
              <w:right w:val="nil"/>
            </w:tcBorders>
          </w:tcPr>
          <w:p w:rsidR="00EF2CD2" w:rsidRPr="00551CB7" w:rsidRDefault="00290FA5">
            <w:pPr>
              <w:jc w:val="both"/>
            </w:pPr>
            <w:r w:rsidRPr="00551CB7">
              <w:t>Улаштування фундаментних плит залізобетонних</w:t>
            </w:r>
          </w:p>
          <w:p w:rsidR="00EF2CD2" w:rsidRPr="00551CB7" w:rsidRDefault="00290FA5">
            <w:pPr>
              <w:jc w:val="both"/>
            </w:pPr>
            <w:r w:rsidRPr="00551CB7">
              <w:t>плоских /бетон важкий В 30 (М400), крупнiсть</w:t>
            </w:r>
          </w:p>
          <w:p w:rsidR="00EF2CD2" w:rsidRPr="00551CB7" w:rsidRDefault="00290FA5">
            <w:pPr>
              <w:jc w:val="both"/>
            </w:pPr>
            <w:r w:rsidRPr="00551CB7">
              <w:t>заповнювача 20-40мм/</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4,9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28</w:t>
            </w:r>
          </w:p>
        </w:tc>
        <w:tc>
          <w:tcPr>
            <w:tcW w:w="5387" w:type="dxa"/>
            <w:tcBorders>
              <w:top w:val="nil"/>
              <w:left w:val="nil"/>
              <w:bottom w:val="nil"/>
              <w:right w:val="nil"/>
            </w:tcBorders>
          </w:tcPr>
          <w:p w:rsidR="00EF2CD2" w:rsidRPr="00551CB7" w:rsidRDefault="00290FA5">
            <w:pPr>
              <w:jc w:val="both"/>
            </w:pPr>
            <w:r w:rsidRPr="00551CB7">
              <w:t>Улаштування покриття з фігурних елементів мощення з</w:t>
            </w:r>
          </w:p>
          <w:p w:rsidR="00EF2CD2" w:rsidRPr="00551CB7" w:rsidRDefault="00290FA5">
            <w:pPr>
              <w:jc w:val="both"/>
            </w:pPr>
            <w:r w:rsidRPr="00551CB7">
              <w:t>використанням готової піщано-цементної суміші</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24,5</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tcBorders>
              <w:top w:val="nil"/>
              <w:left w:val="single" w:sz="4" w:space="0" w:color="000000"/>
              <w:bottom w:val="nil"/>
              <w:right w:val="single" w:sz="4" w:space="0" w:color="000000"/>
            </w:tcBorders>
            <w:vAlign w:val="center"/>
          </w:tcPr>
          <w:p w:rsidR="00EF2CD2" w:rsidRPr="00551CB7" w:rsidRDefault="00290FA5">
            <w:pPr>
              <w:jc w:val="both"/>
              <w:rPr>
                <w:u w:val="single"/>
              </w:rPr>
            </w:pPr>
            <w:r w:rsidRPr="00551CB7">
              <w:rPr>
                <w:u w:val="single"/>
              </w:rPr>
              <w:t>Локальний кошторис 02-01-02 на Електротехнічні</w:t>
            </w:r>
          </w:p>
          <w:p w:rsidR="00EF2CD2" w:rsidRPr="00551CB7" w:rsidRDefault="00290FA5">
            <w:pPr>
              <w:jc w:val="both"/>
            </w:pPr>
            <w:r w:rsidRPr="00551CB7">
              <w:rPr>
                <w:u w:val="single"/>
              </w:rPr>
              <w:t>рішення</w:t>
            </w: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vAlign w:val="center"/>
          </w:tcPr>
          <w:p w:rsidR="00EF2CD2" w:rsidRPr="00551CB7" w:rsidRDefault="00EF2CD2">
            <w:pPr>
              <w:jc w:val="both"/>
            </w:pPr>
          </w:p>
        </w:tc>
        <w:tc>
          <w:tcPr>
            <w:tcW w:w="5387"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418" w:type="dxa"/>
            <w:tcBorders>
              <w:top w:val="nil"/>
              <w:left w:val="single" w:sz="4" w:space="0" w:color="000000"/>
              <w:bottom w:val="nil"/>
              <w:right w:val="single" w:sz="4" w:space="0" w:color="000000"/>
            </w:tcBorders>
            <w:vAlign w:val="center"/>
          </w:tcPr>
          <w:p w:rsidR="00EF2CD2" w:rsidRPr="00551CB7" w:rsidRDefault="00EF2CD2">
            <w:pPr>
              <w:jc w:val="both"/>
            </w:pP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29</w:t>
            </w:r>
          </w:p>
        </w:tc>
        <w:tc>
          <w:tcPr>
            <w:tcW w:w="5387" w:type="dxa"/>
            <w:tcBorders>
              <w:top w:val="nil"/>
              <w:left w:val="nil"/>
              <w:bottom w:val="nil"/>
              <w:right w:val="nil"/>
            </w:tcBorders>
          </w:tcPr>
          <w:p w:rsidR="00EF2CD2" w:rsidRPr="00551CB7" w:rsidRDefault="00290FA5">
            <w:pPr>
              <w:jc w:val="both"/>
            </w:pPr>
            <w:r w:rsidRPr="00551CB7">
              <w:t>Установлення групових щитків освітлювальних у готовій</w:t>
            </w:r>
          </w:p>
          <w:p w:rsidR="00EF2CD2" w:rsidRPr="00551CB7" w:rsidRDefault="00290FA5">
            <w:pPr>
              <w:jc w:val="both"/>
            </w:pPr>
            <w:r w:rsidRPr="00551CB7">
              <w:t>ніші або на стіні, масою до 3 кг</w:t>
            </w:r>
          </w:p>
        </w:tc>
        <w:tc>
          <w:tcPr>
            <w:tcW w:w="1418" w:type="dxa"/>
            <w:tcBorders>
              <w:top w:val="nil"/>
              <w:left w:val="single" w:sz="4" w:space="0" w:color="000000"/>
              <w:bottom w:val="nil"/>
              <w:right w:val="nil"/>
            </w:tcBorders>
          </w:tcPr>
          <w:p w:rsidR="00EF2CD2" w:rsidRPr="00551CB7" w:rsidRDefault="00290FA5">
            <w:pPr>
              <w:jc w:val="both"/>
            </w:pPr>
            <w:r w:rsidRPr="00551CB7">
              <w:t>шт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30</w:t>
            </w:r>
          </w:p>
        </w:tc>
        <w:tc>
          <w:tcPr>
            <w:tcW w:w="5387" w:type="dxa"/>
            <w:tcBorders>
              <w:top w:val="nil"/>
              <w:left w:val="nil"/>
              <w:bottom w:val="nil"/>
              <w:right w:val="nil"/>
            </w:tcBorders>
          </w:tcPr>
          <w:p w:rsidR="00EF2CD2" w:rsidRPr="00551CB7" w:rsidRDefault="00290FA5">
            <w:pPr>
              <w:jc w:val="both"/>
            </w:pPr>
            <w:r w:rsidRPr="00551CB7">
              <w:t>Установлення вимикачів, перемикачів пакетних 2-х і 3-х</w:t>
            </w:r>
          </w:p>
          <w:p w:rsidR="00EF2CD2" w:rsidRPr="00551CB7" w:rsidRDefault="00290FA5">
            <w:pPr>
              <w:jc w:val="both"/>
            </w:pPr>
            <w:r w:rsidRPr="00551CB7">
              <w:t>полюсних на струм до 25 А</w:t>
            </w:r>
          </w:p>
        </w:tc>
        <w:tc>
          <w:tcPr>
            <w:tcW w:w="1418" w:type="dxa"/>
            <w:tcBorders>
              <w:top w:val="nil"/>
              <w:left w:val="single" w:sz="4" w:space="0" w:color="000000"/>
              <w:bottom w:val="nil"/>
              <w:right w:val="nil"/>
            </w:tcBorders>
          </w:tcPr>
          <w:p w:rsidR="00EF2CD2" w:rsidRPr="00551CB7" w:rsidRDefault="00290FA5">
            <w:pPr>
              <w:jc w:val="both"/>
            </w:pPr>
            <w:r w:rsidRPr="00551CB7">
              <w:t>шт</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4</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31</w:t>
            </w:r>
          </w:p>
        </w:tc>
        <w:tc>
          <w:tcPr>
            <w:tcW w:w="5387" w:type="dxa"/>
            <w:tcBorders>
              <w:top w:val="nil"/>
              <w:left w:val="nil"/>
              <w:bottom w:val="nil"/>
              <w:right w:val="nil"/>
            </w:tcBorders>
          </w:tcPr>
          <w:p w:rsidR="00EF2CD2" w:rsidRPr="00551CB7" w:rsidRDefault="00290FA5">
            <w:pPr>
              <w:jc w:val="both"/>
            </w:pPr>
            <w:r w:rsidRPr="00551CB7">
              <w:t>Нарізування швів у бетоні затверділому</w:t>
            </w:r>
          </w:p>
        </w:tc>
        <w:tc>
          <w:tcPr>
            <w:tcW w:w="1418" w:type="dxa"/>
            <w:tcBorders>
              <w:top w:val="nil"/>
              <w:left w:val="single" w:sz="4" w:space="0" w:color="000000"/>
              <w:bottom w:val="nil"/>
              <w:right w:val="nil"/>
            </w:tcBorders>
          </w:tcPr>
          <w:p w:rsidR="00EF2CD2" w:rsidRPr="00551CB7" w:rsidRDefault="00290FA5">
            <w:pPr>
              <w:jc w:val="both"/>
            </w:pPr>
            <w:r w:rsidRPr="00551CB7">
              <w:t>м шва</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18</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32</w:t>
            </w:r>
          </w:p>
        </w:tc>
        <w:tc>
          <w:tcPr>
            <w:tcW w:w="5387" w:type="dxa"/>
            <w:tcBorders>
              <w:top w:val="nil"/>
              <w:left w:val="nil"/>
              <w:bottom w:val="nil"/>
              <w:right w:val="nil"/>
            </w:tcBorders>
          </w:tcPr>
          <w:p w:rsidR="00EF2CD2" w:rsidRPr="00551CB7" w:rsidRDefault="00290FA5">
            <w:pPr>
              <w:jc w:val="both"/>
            </w:pPr>
            <w:r w:rsidRPr="00551CB7">
              <w:t>Розбирання покриття підлоги асфальтової і</w:t>
            </w:r>
          </w:p>
          <w:p w:rsidR="00EF2CD2" w:rsidRPr="00551CB7" w:rsidRDefault="00290FA5">
            <w:pPr>
              <w:jc w:val="both"/>
            </w:pPr>
            <w:r w:rsidRPr="00551CB7">
              <w:t>асфальтобетонної</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33</w:t>
            </w:r>
          </w:p>
        </w:tc>
        <w:tc>
          <w:tcPr>
            <w:tcW w:w="5387" w:type="dxa"/>
            <w:tcBorders>
              <w:top w:val="nil"/>
              <w:left w:val="nil"/>
              <w:bottom w:val="nil"/>
              <w:right w:val="nil"/>
            </w:tcBorders>
          </w:tcPr>
          <w:p w:rsidR="00EF2CD2" w:rsidRPr="00551CB7" w:rsidRDefault="00290FA5">
            <w:pPr>
              <w:jc w:val="both"/>
            </w:pPr>
            <w:r w:rsidRPr="00551CB7">
              <w:t>Розбирання чорних щебеневих покриттів та основ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1,8</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34</w:t>
            </w:r>
          </w:p>
        </w:tc>
        <w:tc>
          <w:tcPr>
            <w:tcW w:w="5387" w:type="dxa"/>
            <w:tcBorders>
              <w:top w:val="nil"/>
              <w:left w:val="nil"/>
              <w:bottom w:val="nil"/>
              <w:right w:val="nil"/>
            </w:tcBorders>
          </w:tcPr>
          <w:p w:rsidR="00EF2CD2" w:rsidRPr="00551CB7" w:rsidRDefault="00290FA5">
            <w:pPr>
              <w:jc w:val="both"/>
            </w:pPr>
            <w:r w:rsidRPr="00551CB7">
              <w:t>Розробка ґрунту вручну в траншеях глибиною до 2 м без</w:t>
            </w:r>
          </w:p>
          <w:p w:rsidR="00EF2CD2" w:rsidRPr="00551CB7" w:rsidRDefault="00290FA5">
            <w:pPr>
              <w:jc w:val="both"/>
            </w:pPr>
            <w:r w:rsidRPr="00551CB7">
              <w:t>кріплень з укосами, група ґрунтів 2</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1,71</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35</w:t>
            </w:r>
          </w:p>
        </w:tc>
        <w:tc>
          <w:tcPr>
            <w:tcW w:w="5387" w:type="dxa"/>
            <w:tcBorders>
              <w:top w:val="nil"/>
              <w:left w:val="nil"/>
              <w:bottom w:val="nil"/>
              <w:right w:val="nil"/>
            </w:tcBorders>
          </w:tcPr>
          <w:p w:rsidR="00EF2CD2" w:rsidRPr="00551CB7" w:rsidRDefault="00290FA5">
            <w:pPr>
              <w:jc w:val="both"/>
            </w:pPr>
            <w:r w:rsidRPr="00551CB7">
              <w:t>Улаштування трубопроводів із поліетиленових труб, до</w:t>
            </w:r>
          </w:p>
          <w:p w:rsidR="00EF2CD2" w:rsidRPr="00551CB7" w:rsidRDefault="00290FA5">
            <w:pPr>
              <w:jc w:val="both"/>
            </w:pPr>
            <w:r w:rsidRPr="00551CB7">
              <w:t>2-х каналів</w:t>
            </w:r>
          </w:p>
        </w:tc>
        <w:tc>
          <w:tcPr>
            <w:tcW w:w="1418" w:type="dxa"/>
            <w:tcBorders>
              <w:top w:val="nil"/>
              <w:left w:val="single" w:sz="4" w:space="0" w:color="000000"/>
              <w:bottom w:val="nil"/>
              <w:right w:val="nil"/>
            </w:tcBorders>
          </w:tcPr>
          <w:p w:rsidR="00EF2CD2" w:rsidRPr="00551CB7" w:rsidRDefault="00290FA5">
            <w:pPr>
              <w:jc w:val="both"/>
            </w:pPr>
            <w:r w:rsidRPr="00551CB7">
              <w:t>км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0,009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36</w:t>
            </w:r>
          </w:p>
        </w:tc>
        <w:tc>
          <w:tcPr>
            <w:tcW w:w="5387" w:type="dxa"/>
            <w:tcBorders>
              <w:top w:val="nil"/>
              <w:left w:val="nil"/>
              <w:bottom w:val="nil"/>
              <w:right w:val="nil"/>
            </w:tcBorders>
          </w:tcPr>
          <w:p w:rsidR="00EF2CD2" w:rsidRPr="00551CB7" w:rsidRDefault="00290FA5">
            <w:pPr>
              <w:jc w:val="both"/>
            </w:pPr>
            <w:r w:rsidRPr="00551CB7">
              <w:t>Труба вініпластова по стінах і колонах з кріпленням</w:t>
            </w:r>
          </w:p>
          <w:p w:rsidR="00EF2CD2" w:rsidRPr="00551CB7" w:rsidRDefault="00290FA5">
            <w:pPr>
              <w:jc w:val="both"/>
            </w:pPr>
            <w:r w:rsidRPr="00551CB7">
              <w:t>накладними скобами, діаметр до 50 мм</w:t>
            </w:r>
          </w:p>
        </w:tc>
        <w:tc>
          <w:tcPr>
            <w:tcW w:w="1418" w:type="dxa"/>
            <w:tcBorders>
              <w:top w:val="nil"/>
              <w:left w:val="single" w:sz="4" w:space="0" w:color="000000"/>
              <w:bottom w:val="nil"/>
              <w:right w:val="nil"/>
            </w:tcBorders>
          </w:tcPr>
          <w:p w:rsidR="00EF2CD2" w:rsidRPr="00551CB7" w:rsidRDefault="00290FA5">
            <w:pPr>
              <w:jc w:val="both"/>
            </w:pPr>
            <w:r w:rsidRPr="00551CB7">
              <w:t>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5</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37</w:t>
            </w:r>
          </w:p>
        </w:tc>
        <w:tc>
          <w:tcPr>
            <w:tcW w:w="5387" w:type="dxa"/>
            <w:tcBorders>
              <w:top w:val="nil"/>
              <w:left w:val="nil"/>
              <w:bottom w:val="nil"/>
              <w:right w:val="nil"/>
            </w:tcBorders>
          </w:tcPr>
          <w:p w:rsidR="00EF2CD2" w:rsidRPr="00551CB7" w:rsidRDefault="00290FA5">
            <w:pPr>
              <w:jc w:val="both"/>
            </w:pPr>
            <w:r w:rsidRPr="00551CB7">
              <w:t>Протягування у футляр гофротруби</w:t>
            </w:r>
          </w:p>
        </w:tc>
        <w:tc>
          <w:tcPr>
            <w:tcW w:w="1418" w:type="dxa"/>
            <w:tcBorders>
              <w:top w:val="nil"/>
              <w:left w:val="single" w:sz="4" w:space="0" w:color="000000"/>
              <w:bottom w:val="nil"/>
              <w:right w:val="nil"/>
            </w:tcBorders>
          </w:tcPr>
          <w:p w:rsidR="00EF2CD2" w:rsidRPr="00551CB7" w:rsidRDefault="00290FA5">
            <w:pPr>
              <w:jc w:val="both"/>
            </w:pPr>
            <w:r w:rsidRPr="00551CB7">
              <w:t>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38</w:t>
            </w:r>
          </w:p>
        </w:tc>
        <w:tc>
          <w:tcPr>
            <w:tcW w:w="5387" w:type="dxa"/>
            <w:tcBorders>
              <w:top w:val="nil"/>
              <w:left w:val="nil"/>
              <w:bottom w:val="nil"/>
              <w:right w:val="nil"/>
            </w:tcBorders>
          </w:tcPr>
          <w:p w:rsidR="00EF2CD2" w:rsidRPr="00551CB7" w:rsidRDefault="00290FA5">
            <w:pPr>
              <w:jc w:val="both"/>
            </w:pPr>
            <w:r w:rsidRPr="00551CB7">
              <w:t>Затягування у прокладені труби або металеві рукави</w:t>
            </w:r>
          </w:p>
          <w:p w:rsidR="00EF2CD2" w:rsidRPr="00551CB7" w:rsidRDefault="00290FA5">
            <w:pPr>
              <w:jc w:val="both"/>
            </w:pPr>
            <w:r w:rsidRPr="00551CB7">
              <w:t>проводу першого одножильного або багатожильного у</w:t>
            </w:r>
          </w:p>
          <w:p w:rsidR="00EF2CD2" w:rsidRPr="00551CB7" w:rsidRDefault="00290FA5">
            <w:pPr>
              <w:jc w:val="both"/>
            </w:pPr>
            <w:r w:rsidRPr="00551CB7">
              <w:t>загальному обплетенні сумарним перерізом до 35 мм2</w:t>
            </w:r>
          </w:p>
        </w:tc>
        <w:tc>
          <w:tcPr>
            <w:tcW w:w="1418" w:type="dxa"/>
            <w:tcBorders>
              <w:top w:val="nil"/>
              <w:left w:val="single" w:sz="4" w:space="0" w:color="000000"/>
              <w:bottom w:val="nil"/>
              <w:right w:val="nil"/>
            </w:tcBorders>
          </w:tcPr>
          <w:p w:rsidR="00EF2CD2" w:rsidRPr="00551CB7" w:rsidRDefault="00290FA5">
            <w:pPr>
              <w:jc w:val="both"/>
            </w:pPr>
            <w:r w:rsidRPr="00551CB7">
              <w:t>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14</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39</w:t>
            </w:r>
          </w:p>
        </w:tc>
        <w:tc>
          <w:tcPr>
            <w:tcW w:w="5387" w:type="dxa"/>
            <w:tcBorders>
              <w:top w:val="nil"/>
              <w:left w:val="nil"/>
              <w:bottom w:val="nil"/>
              <w:right w:val="nil"/>
            </w:tcBorders>
          </w:tcPr>
          <w:p w:rsidR="00EF2CD2" w:rsidRPr="00551CB7" w:rsidRDefault="00290FA5">
            <w:pPr>
              <w:jc w:val="both"/>
            </w:pPr>
            <w:r w:rsidRPr="00551CB7">
              <w:t>Засипка вручну траншей, пазух котлованів і ям, група</w:t>
            </w:r>
          </w:p>
          <w:p w:rsidR="00EF2CD2" w:rsidRPr="00551CB7" w:rsidRDefault="00290FA5">
            <w:pPr>
              <w:jc w:val="both"/>
            </w:pPr>
            <w:r w:rsidRPr="00551CB7">
              <w:t>ґрунтів 2</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1,71</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40</w:t>
            </w:r>
          </w:p>
        </w:tc>
        <w:tc>
          <w:tcPr>
            <w:tcW w:w="5387" w:type="dxa"/>
            <w:tcBorders>
              <w:top w:val="nil"/>
              <w:left w:val="nil"/>
              <w:bottom w:val="nil"/>
              <w:right w:val="nil"/>
            </w:tcBorders>
          </w:tcPr>
          <w:p w:rsidR="00EF2CD2" w:rsidRPr="00551CB7" w:rsidRDefault="00290FA5">
            <w:pPr>
              <w:jc w:val="both"/>
            </w:pPr>
            <w:r w:rsidRPr="00551CB7">
              <w:t>Улаштування ущільнених трамбівками підстилаючих</w:t>
            </w:r>
          </w:p>
          <w:p w:rsidR="00EF2CD2" w:rsidRPr="00551CB7" w:rsidRDefault="00290FA5">
            <w:pPr>
              <w:jc w:val="both"/>
            </w:pPr>
            <w:r w:rsidRPr="00551CB7">
              <w:t>щебеневих шарів</w:t>
            </w:r>
          </w:p>
        </w:tc>
        <w:tc>
          <w:tcPr>
            <w:tcW w:w="1418" w:type="dxa"/>
            <w:tcBorders>
              <w:top w:val="nil"/>
              <w:left w:val="single" w:sz="4" w:space="0" w:color="000000"/>
              <w:bottom w:val="nil"/>
              <w:right w:val="nil"/>
            </w:tcBorders>
          </w:tcPr>
          <w:p w:rsidR="00EF2CD2" w:rsidRPr="00551CB7" w:rsidRDefault="00290FA5">
            <w:pPr>
              <w:jc w:val="both"/>
            </w:pPr>
            <w:r w:rsidRPr="00551CB7">
              <w:t>м3</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1,8</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41</w:t>
            </w:r>
          </w:p>
        </w:tc>
        <w:tc>
          <w:tcPr>
            <w:tcW w:w="5387" w:type="dxa"/>
            <w:tcBorders>
              <w:top w:val="nil"/>
              <w:left w:val="nil"/>
              <w:bottom w:val="nil"/>
              <w:right w:val="nil"/>
            </w:tcBorders>
          </w:tcPr>
          <w:p w:rsidR="00EF2CD2" w:rsidRPr="00551CB7" w:rsidRDefault="00290FA5">
            <w:pPr>
              <w:jc w:val="both"/>
            </w:pPr>
            <w:r w:rsidRPr="00551CB7">
              <w:t>Улаштування покриття товщиною 4 см з гарячих</w:t>
            </w:r>
          </w:p>
          <w:p w:rsidR="00EF2CD2" w:rsidRPr="00551CB7" w:rsidRDefault="00290FA5">
            <w:pPr>
              <w:jc w:val="both"/>
            </w:pPr>
            <w:r w:rsidRPr="00551CB7">
              <w:t>асфальтобетонних сумішей дрібнозернистих вручну з</w:t>
            </w:r>
          </w:p>
          <w:p w:rsidR="00EF2CD2" w:rsidRPr="00551CB7" w:rsidRDefault="00290FA5">
            <w:pPr>
              <w:jc w:val="both"/>
            </w:pPr>
            <w:r w:rsidRPr="00551CB7">
              <w:t>ущільненням ручними котками</w:t>
            </w:r>
          </w:p>
        </w:tc>
        <w:tc>
          <w:tcPr>
            <w:tcW w:w="1418" w:type="dxa"/>
            <w:tcBorders>
              <w:top w:val="nil"/>
              <w:left w:val="single" w:sz="4" w:space="0" w:color="000000"/>
              <w:bottom w:val="nil"/>
              <w:right w:val="nil"/>
            </w:tcBorders>
          </w:tcPr>
          <w:p w:rsidR="00EF2CD2" w:rsidRPr="00551CB7" w:rsidRDefault="00290FA5">
            <w:pPr>
              <w:jc w:val="both"/>
            </w:pPr>
            <w:r w:rsidRPr="00551CB7">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42</w:t>
            </w:r>
          </w:p>
        </w:tc>
        <w:tc>
          <w:tcPr>
            <w:tcW w:w="5387" w:type="dxa"/>
            <w:tcBorders>
              <w:top w:val="nil"/>
              <w:left w:val="nil"/>
              <w:bottom w:val="nil"/>
              <w:right w:val="nil"/>
            </w:tcBorders>
          </w:tcPr>
          <w:p w:rsidR="00EF2CD2" w:rsidRPr="00551CB7" w:rsidRDefault="00290FA5">
            <w:pPr>
              <w:jc w:val="both"/>
            </w:pPr>
            <w:r w:rsidRPr="00551CB7">
              <w:t>На кожні 0,5 см зміни товщини шару додавати або</w:t>
            </w:r>
          </w:p>
          <w:p w:rsidR="00EF2CD2" w:rsidRPr="00551CB7" w:rsidRDefault="00290FA5">
            <w:pPr>
              <w:jc w:val="both"/>
            </w:pPr>
            <w:r w:rsidRPr="00551CB7">
              <w:lastRenderedPageBreak/>
              <w:t>виключати до норми 18-42-3</w:t>
            </w:r>
          </w:p>
        </w:tc>
        <w:tc>
          <w:tcPr>
            <w:tcW w:w="1418" w:type="dxa"/>
            <w:tcBorders>
              <w:top w:val="nil"/>
              <w:left w:val="single" w:sz="4" w:space="0" w:color="000000"/>
              <w:bottom w:val="nil"/>
              <w:right w:val="nil"/>
            </w:tcBorders>
          </w:tcPr>
          <w:p w:rsidR="00EF2CD2" w:rsidRPr="00551CB7" w:rsidRDefault="00290FA5">
            <w:pPr>
              <w:jc w:val="both"/>
            </w:pPr>
            <w:r w:rsidRPr="00551CB7">
              <w:lastRenderedPageBreak/>
              <w:t>м2</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9</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43</w:t>
            </w:r>
          </w:p>
        </w:tc>
        <w:tc>
          <w:tcPr>
            <w:tcW w:w="5387" w:type="dxa"/>
            <w:tcBorders>
              <w:top w:val="nil"/>
              <w:left w:val="nil"/>
              <w:bottom w:val="nil"/>
              <w:right w:val="nil"/>
            </w:tcBorders>
          </w:tcPr>
          <w:p w:rsidR="00EF2CD2" w:rsidRPr="00551CB7" w:rsidRDefault="00290FA5">
            <w:pPr>
              <w:jc w:val="both"/>
            </w:pPr>
            <w:r w:rsidRPr="00551CB7">
              <w:t>Труба вініпластова по стінах і колонах з кріпленням</w:t>
            </w:r>
          </w:p>
          <w:p w:rsidR="00EF2CD2" w:rsidRPr="00551CB7" w:rsidRDefault="00290FA5">
            <w:pPr>
              <w:jc w:val="both"/>
            </w:pPr>
            <w:r w:rsidRPr="00551CB7">
              <w:t>накладними скобами, діаметр до 25 мм</w:t>
            </w:r>
          </w:p>
        </w:tc>
        <w:tc>
          <w:tcPr>
            <w:tcW w:w="1418" w:type="dxa"/>
            <w:tcBorders>
              <w:top w:val="nil"/>
              <w:left w:val="single" w:sz="4" w:space="0" w:color="000000"/>
              <w:bottom w:val="nil"/>
              <w:right w:val="nil"/>
            </w:tcBorders>
          </w:tcPr>
          <w:p w:rsidR="00EF2CD2" w:rsidRPr="00551CB7" w:rsidRDefault="00290FA5">
            <w:pPr>
              <w:jc w:val="both"/>
            </w:pPr>
            <w:r w:rsidRPr="00551CB7">
              <w:t>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120</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rsidRPr="00551CB7">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44</w:t>
            </w:r>
          </w:p>
        </w:tc>
        <w:tc>
          <w:tcPr>
            <w:tcW w:w="5387" w:type="dxa"/>
            <w:tcBorders>
              <w:top w:val="nil"/>
              <w:left w:val="nil"/>
              <w:bottom w:val="nil"/>
              <w:right w:val="nil"/>
            </w:tcBorders>
          </w:tcPr>
          <w:p w:rsidR="00EF2CD2" w:rsidRPr="00551CB7" w:rsidRDefault="00290FA5">
            <w:pPr>
              <w:jc w:val="both"/>
            </w:pPr>
            <w:r w:rsidRPr="00551CB7">
              <w:t>Затягування у прокладені труби або металеві рукави</w:t>
            </w:r>
          </w:p>
          <w:p w:rsidR="00EF2CD2" w:rsidRPr="00551CB7" w:rsidRDefault="00290FA5">
            <w:pPr>
              <w:jc w:val="both"/>
            </w:pPr>
            <w:r w:rsidRPr="00551CB7">
              <w:t>проводу першого одножильного або багатожильного у</w:t>
            </w:r>
          </w:p>
          <w:p w:rsidR="00EF2CD2" w:rsidRPr="00551CB7" w:rsidRDefault="00290FA5">
            <w:pPr>
              <w:jc w:val="both"/>
            </w:pPr>
            <w:r w:rsidRPr="00551CB7">
              <w:t>загальному обплетенні сумарним перерізом до 16 мм2</w:t>
            </w:r>
          </w:p>
        </w:tc>
        <w:tc>
          <w:tcPr>
            <w:tcW w:w="1418" w:type="dxa"/>
            <w:tcBorders>
              <w:top w:val="nil"/>
              <w:left w:val="single" w:sz="4" w:space="0" w:color="000000"/>
              <w:bottom w:val="nil"/>
              <w:right w:val="nil"/>
            </w:tcBorders>
          </w:tcPr>
          <w:p w:rsidR="00EF2CD2" w:rsidRPr="00551CB7" w:rsidRDefault="00290FA5">
            <w:pPr>
              <w:jc w:val="both"/>
            </w:pPr>
            <w:r w:rsidRPr="00551CB7">
              <w:t>м</w:t>
            </w:r>
          </w:p>
        </w:tc>
        <w:tc>
          <w:tcPr>
            <w:tcW w:w="1418" w:type="dxa"/>
            <w:tcBorders>
              <w:top w:val="nil"/>
              <w:left w:val="single" w:sz="4" w:space="0" w:color="000000"/>
              <w:bottom w:val="nil"/>
              <w:right w:val="single" w:sz="4" w:space="0" w:color="000000"/>
            </w:tcBorders>
          </w:tcPr>
          <w:p w:rsidR="00EF2CD2" w:rsidRPr="00551CB7" w:rsidRDefault="00290FA5">
            <w:pPr>
              <w:jc w:val="both"/>
            </w:pPr>
            <w:r w:rsidRPr="00551CB7">
              <w:t>120</w:t>
            </w:r>
          </w:p>
        </w:tc>
        <w:tc>
          <w:tcPr>
            <w:tcW w:w="1280" w:type="dxa"/>
            <w:tcBorders>
              <w:top w:val="nil"/>
              <w:left w:val="single" w:sz="4" w:space="0" w:color="000000"/>
              <w:bottom w:val="nil"/>
              <w:right w:val="single" w:sz="12" w:space="0" w:color="000000"/>
            </w:tcBorders>
            <w:vAlign w:val="center"/>
          </w:tcPr>
          <w:p w:rsidR="00EF2CD2" w:rsidRPr="00551CB7" w:rsidRDefault="00EF2CD2">
            <w:pPr>
              <w:jc w:val="both"/>
            </w:pPr>
          </w:p>
        </w:tc>
      </w:tr>
      <w:tr w:rsidR="00EF2CD2">
        <w:trPr>
          <w:jc w:val="center"/>
        </w:trPr>
        <w:tc>
          <w:tcPr>
            <w:tcW w:w="137" w:type="dxa"/>
          </w:tcPr>
          <w:p w:rsidR="00EF2CD2" w:rsidRPr="00551CB7" w:rsidRDefault="00EF2CD2">
            <w:pPr>
              <w:widowControl w:val="0"/>
              <w:pBdr>
                <w:top w:val="nil"/>
                <w:left w:val="nil"/>
                <w:bottom w:val="nil"/>
                <w:right w:val="nil"/>
                <w:between w:val="nil"/>
              </w:pBdr>
              <w:spacing w:line="276" w:lineRule="auto"/>
            </w:pPr>
          </w:p>
        </w:tc>
        <w:tc>
          <w:tcPr>
            <w:tcW w:w="567" w:type="dxa"/>
            <w:tcBorders>
              <w:top w:val="nil"/>
              <w:left w:val="single" w:sz="12" w:space="0" w:color="000000"/>
              <w:bottom w:val="nil"/>
              <w:right w:val="single" w:sz="4" w:space="0" w:color="000000"/>
            </w:tcBorders>
          </w:tcPr>
          <w:p w:rsidR="00EF2CD2" w:rsidRPr="00551CB7" w:rsidRDefault="00290FA5">
            <w:pPr>
              <w:jc w:val="both"/>
            </w:pPr>
            <w:r w:rsidRPr="00551CB7">
              <w:t>45</w:t>
            </w:r>
          </w:p>
        </w:tc>
        <w:tc>
          <w:tcPr>
            <w:tcW w:w="5387" w:type="dxa"/>
            <w:tcBorders>
              <w:top w:val="nil"/>
              <w:left w:val="nil"/>
              <w:bottom w:val="nil"/>
              <w:right w:val="nil"/>
            </w:tcBorders>
          </w:tcPr>
          <w:p w:rsidR="00EF2CD2" w:rsidRPr="00551CB7" w:rsidRDefault="00290FA5">
            <w:pPr>
              <w:jc w:val="both"/>
            </w:pPr>
            <w:r w:rsidRPr="00551CB7">
              <w:t>Монтаж світильників на кронштейнах</w:t>
            </w:r>
          </w:p>
        </w:tc>
        <w:tc>
          <w:tcPr>
            <w:tcW w:w="1418" w:type="dxa"/>
            <w:tcBorders>
              <w:top w:val="nil"/>
              <w:left w:val="single" w:sz="4" w:space="0" w:color="000000"/>
              <w:bottom w:val="nil"/>
              <w:right w:val="nil"/>
            </w:tcBorders>
          </w:tcPr>
          <w:p w:rsidR="00EF2CD2" w:rsidRPr="00551CB7" w:rsidRDefault="00290FA5">
            <w:pPr>
              <w:jc w:val="both"/>
            </w:pPr>
            <w:r w:rsidRPr="00551CB7">
              <w:t>шт</w:t>
            </w:r>
          </w:p>
        </w:tc>
        <w:tc>
          <w:tcPr>
            <w:tcW w:w="1418" w:type="dxa"/>
            <w:tcBorders>
              <w:top w:val="nil"/>
              <w:left w:val="single" w:sz="4" w:space="0" w:color="000000"/>
              <w:bottom w:val="nil"/>
              <w:right w:val="single" w:sz="4" w:space="0" w:color="000000"/>
            </w:tcBorders>
          </w:tcPr>
          <w:p w:rsidR="00EF2CD2" w:rsidRDefault="00290FA5">
            <w:pPr>
              <w:jc w:val="both"/>
            </w:pPr>
            <w:r w:rsidRPr="00551CB7">
              <w:t>15</w:t>
            </w:r>
            <w:bookmarkStart w:id="21" w:name="_GoBack"/>
            <w:bookmarkEnd w:id="21"/>
          </w:p>
        </w:tc>
        <w:tc>
          <w:tcPr>
            <w:tcW w:w="1280" w:type="dxa"/>
            <w:tcBorders>
              <w:top w:val="nil"/>
              <w:left w:val="single" w:sz="4" w:space="0" w:color="000000"/>
              <w:bottom w:val="nil"/>
              <w:right w:val="single" w:sz="12" w:space="0" w:color="000000"/>
            </w:tcBorders>
            <w:vAlign w:val="center"/>
          </w:tcPr>
          <w:p w:rsidR="00EF2CD2" w:rsidRDefault="00EF2CD2">
            <w:pPr>
              <w:jc w:val="both"/>
            </w:pPr>
          </w:p>
        </w:tc>
      </w:tr>
      <w:tr w:rsidR="00EF2CD2">
        <w:trPr>
          <w:jc w:val="center"/>
        </w:trPr>
        <w:tc>
          <w:tcPr>
            <w:tcW w:w="10206" w:type="dxa"/>
            <w:gridSpan w:val="6"/>
            <w:tcBorders>
              <w:top w:val="single" w:sz="12" w:space="0" w:color="000000"/>
              <w:left w:val="nil"/>
              <w:bottom w:val="nil"/>
              <w:right w:val="nil"/>
            </w:tcBorders>
          </w:tcPr>
          <w:p w:rsidR="00EF2CD2" w:rsidRDefault="00290FA5">
            <w:pPr>
              <w:jc w:val="right"/>
              <w:rPr>
                <w:b/>
                <w:color w:val="000000"/>
              </w:rPr>
            </w:pPr>
            <w:r>
              <w:rPr>
                <w:b/>
                <w:color w:val="000000"/>
              </w:rPr>
              <w:t xml:space="preserve"> </w:t>
            </w:r>
          </w:p>
        </w:tc>
      </w:tr>
    </w:tbl>
    <w:p w:rsidR="00EF2CD2" w:rsidRDefault="00EF2CD2">
      <w:pPr>
        <w:jc w:val="right"/>
        <w:rPr>
          <w:b/>
          <w:color w:val="000000"/>
        </w:rPr>
      </w:pPr>
    </w:p>
    <w:p w:rsidR="00EF2CD2" w:rsidRDefault="00EF2CD2">
      <w:pPr>
        <w:jc w:val="right"/>
        <w:rPr>
          <w:b/>
          <w:color w:val="000000"/>
        </w:rPr>
      </w:pPr>
    </w:p>
    <w:p w:rsidR="00EF2CD2" w:rsidRDefault="00EF2CD2">
      <w:pPr>
        <w:jc w:val="right"/>
        <w:rPr>
          <w:b/>
        </w:rPr>
      </w:pPr>
    </w:p>
    <w:p w:rsidR="00EF2CD2" w:rsidRDefault="00EF2CD2">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p w:rsidR="0053366F" w:rsidRDefault="0053366F" w:rsidP="0045142F">
      <w:pPr>
        <w:jc w:val="right"/>
        <w:rPr>
          <w:b/>
        </w:rPr>
      </w:pPr>
    </w:p>
    <w:sectPr w:rsidR="0053366F">
      <w:headerReference w:type="even" r:id="rId9"/>
      <w:headerReference w:type="default" r:id="rId10"/>
      <w:footerReference w:type="even" r:id="rId11"/>
      <w:footerReference w:type="default" r:id="rId12"/>
      <w:headerReference w:type="first" r:id="rId13"/>
      <w:footerReference w:type="first" r:id="rId14"/>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67" w:rsidRDefault="008A6567">
      <w:r>
        <w:separator/>
      </w:r>
    </w:p>
  </w:endnote>
  <w:endnote w:type="continuationSeparator" w:id="0">
    <w:p w:rsidR="008A6567" w:rsidRDefault="008A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67" w:rsidRDefault="008A6567">
      <w:r>
        <w:separator/>
      </w:r>
    </w:p>
  </w:footnote>
  <w:footnote w:type="continuationSeparator" w:id="0">
    <w:p w:rsidR="008A6567" w:rsidRDefault="008A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3456"/>
    <w:rsid w:val="000B5C06"/>
    <w:rsid w:val="000F0D5A"/>
    <w:rsid w:val="000F4098"/>
    <w:rsid w:val="00103B2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95F15"/>
    <w:rsid w:val="001A55A1"/>
    <w:rsid w:val="001B40A8"/>
    <w:rsid w:val="001B6447"/>
    <w:rsid w:val="001C5B3B"/>
    <w:rsid w:val="001D7654"/>
    <w:rsid w:val="001E596C"/>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BE9"/>
    <w:rsid w:val="002F1486"/>
    <w:rsid w:val="002F4972"/>
    <w:rsid w:val="00315547"/>
    <w:rsid w:val="00330370"/>
    <w:rsid w:val="0033639E"/>
    <w:rsid w:val="00340DF6"/>
    <w:rsid w:val="00351FCC"/>
    <w:rsid w:val="00352F18"/>
    <w:rsid w:val="0035753F"/>
    <w:rsid w:val="003670EA"/>
    <w:rsid w:val="00372875"/>
    <w:rsid w:val="00373534"/>
    <w:rsid w:val="00375A4A"/>
    <w:rsid w:val="00376DD4"/>
    <w:rsid w:val="00380E2E"/>
    <w:rsid w:val="00383459"/>
    <w:rsid w:val="00387312"/>
    <w:rsid w:val="00387E79"/>
    <w:rsid w:val="0039451B"/>
    <w:rsid w:val="003B477B"/>
    <w:rsid w:val="003D192D"/>
    <w:rsid w:val="003E0A3F"/>
    <w:rsid w:val="003E6009"/>
    <w:rsid w:val="003F2046"/>
    <w:rsid w:val="003F525F"/>
    <w:rsid w:val="003F6B61"/>
    <w:rsid w:val="00400301"/>
    <w:rsid w:val="00421DD9"/>
    <w:rsid w:val="00435962"/>
    <w:rsid w:val="00443B98"/>
    <w:rsid w:val="00444322"/>
    <w:rsid w:val="004453A3"/>
    <w:rsid w:val="0045142F"/>
    <w:rsid w:val="00451688"/>
    <w:rsid w:val="00452A95"/>
    <w:rsid w:val="00454E28"/>
    <w:rsid w:val="004568D8"/>
    <w:rsid w:val="0046030E"/>
    <w:rsid w:val="00472CC8"/>
    <w:rsid w:val="004875A7"/>
    <w:rsid w:val="0049195A"/>
    <w:rsid w:val="004929BE"/>
    <w:rsid w:val="004A1846"/>
    <w:rsid w:val="004A1E80"/>
    <w:rsid w:val="004A52AE"/>
    <w:rsid w:val="004B2A18"/>
    <w:rsid w:val="004B7F3F"/>
    <w:rsid w:val="004C1332"/>
    <w:rsid w:val="004D155C"/>
    <w:rsid w:val="004D36C3"/>
    <w:rsid w:val="004E552F"/>
    <w:rsid w:val="004E7EAF"/>
    <w:rsid w:val="00506969"/>
    <w:rsid w:val="0051467B"/>
    <w:rsid w:val="00524430"/>
    <w:rsid w:val="0053366F"/>
    <w:rsid w:val="00540190"/>
    <w:rsid w:val="005411AE"/>
    <w:rsid w:val="00543AAF"/>
    <w:rsid w:val="005471E6"/>
    <w:rsid w:val="0055087F"/>
    <w:rsid w:val="00551CB7"/>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2B0F"/>
    <w:rsid w:val="00654A85"/>
    <w:rsid w:val="00657B75"/>
    <w:rsid w:val="00667109"/>
    <w:rsid w:val="00671805"/>
    <w:rsid w:val="00693B1B"/>
    <w:rsid w:val="006A0054"/>
    <w:rsid w:val="006A3581"/>
    <w:rsid w:val="006C027B"/>
    <w:rsid w:val="006D655F"/>
    <w:rsid w:val="00706565"/>
    <w:rsid w:val="00710C7D"/>
    <w:rsid w:val="00715216"/>
    <w:rsid w:val="00721921"/>
    <w:rsid w:val="0072231B"/>
    <w:rsid w:val="007261E1"/>
    <w:rsid w:val="00730138"/>
    <w:rsid w:val="00731C86"/>
    <w:rsid w:val="0073433E"/>
    <w:rsid w:val="00755064"/>
    <w:rsid w:val="007553E2"/>
    <w:rsid w:val="00756A51"/>
    <w:rsid w:val="00756CD6"/>
    <w:rsid w:val="0076167E"/>
    <w:rsid w:val="00764779"/>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A6567"/>
    <w:rsid w:val="008B0389"/>
    <w:rsid w:val="008B4418"/>
    <w:rsid w:val="008C7E78"/>
    <w:rsid w:val="008D2F96"/>
    <w:rsid w:val="008E7F9F"/>
    <w:rsid w:val="008F26D9"/>
    <w:rsid w:val="009057BB"/>
    <w:rsid w:val="00923EF5"/>
    <w:rsid w:val="00942E52"/>
    <w:rsid w:val="00942EAB"/>
    <w:rsid w:val="00945A39"/>
    <w:rsid w:val="00947230"/>
    <w:rsid w:val="009520FF"/>
    <w:rsid w:val="009524F7"/>
    <w:rsid w:val="00954939"/>
    <w:rsid w:val="00954BF0"/>
    <w:rsid w:val="009607AF"/>
    <w:rsid w:val="00975B65"/>
    <w:rsid w:val="009764CB"/>
    <w:rsid w:val="00976EF1"/>
    <w:rsid w:val="009A2EB7"/>
    <w:rsid w:val="009A38A0"/>
    <w:rsid w:val="009A3B71"/>
    <w:rsid w:val="009A445D"/>
    <w:rsid w:val="009A499F"/>
    <w:rsid w:val="009A6DB7"/>
    <w:rsid w:val="009B1505"/>
    <w:rsid w:val="009B1A50"/>
    <w:rsid w:val="009B38BD"/>
    <w:rsid w:val="009B4822"/>
    <w:rsid w:val="009B572E"/>
    <w:rsid w:val="009B7DFC"/>
    <w:rsid w:val="009C4120"/>
    <w:rsid w:val="009D2E27"/>
    <w:rsid w:val="009E450A"/>
    <w:rsid w:val="009F0661"/>
    <w:rsid w:val="00A07E2F"/>
    <w:rsid w:val="00A1433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F1B47"/>
    <w:rsid w:val="00B00B00"/>
    <w:rsid w:val="00B05C5E"/>
    <w:rsid w:val="00B05DFF"/>
    <w:rsid w:val="00B169C9"/>
    <w:rsid w:val="00B20A04"/>
    <w:rsid w:val="00B24D4D"/>
    <w:rsid w:val="00B26E57"/>
    <w:rsid w:val="00B32D4F"/>
    <w:rsid w:val="00B3378C"/>
    <w:rsid w:val="00B37B17"/>
    <w:rsid w:val="00B51606"/>
    <w:rsid w:val="00B74150"/>
    <w:rsid w:val="00B9328F"/>
    <w:rsid w:val="00BA08E7"/>
    <w:rsid w:val="00BA1B40"/>
    <w:rsid w:val="00BB1963"/>
    <w:rsid w:val="00BC1AA1"/>
    <w:rsid w:val="00BE5E04"/>
    <w:rsid w:val="00BE5E9C"/>
    <w:rsid w:val="00BF14F4"/>
    <w:rsid w:val="00BF7984"/>
    <w:rsid w:val="00C02758"/>
    <w:rsid w:val="00C04D70"/>
    <w:rsid w:val="00C051CA"/>
    <w:rsid w:val="00C133E9"/>
    <w:rsid w:val="00C21796"/>
    <w:rsid w:val="00C27A82"/>
    <w:rsid w:val="00C422C4"/>
    <w:rsid w:val="00C54EDC"/>
    <w:rsid w:val="00C66404"/>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D3B88"/>
    <w:rsid w:val="00CE0EFB"/>
    <w:rsid w:val="00CE1315"/>
    <w:rsid w:val="00D01263"/>
    <w:rsid w:val="00D01626"/>
    <w:rsid w:val="00D17C98"/>
    <w:rsid w:val="00D214F2"/>
    <w:rsid w:val="00D316D9"/>
    <w:rsid w:val="00D331E3"/>
    <w:rsid w:val="00D64A1A"/>
    <w:rsid w:val="00D65127"/>
    <w:rsid w:val="00D66804"/>
    <w:rsid w:val="00D85A7F"/>
    <w:rsid w:val="00D866BC"/>
    <w:rsid w:val="00D966DA"/>
    <w:rsid w:val="00DA0087"/>
    <w:rsid w:val="00DA7CB2"/>
    <w:rsid w:val="00DB3351"/>
    <w:rsid w:val="00DC5FFD"/>
    <w:rsid w:val="00DC60CB"/>
    <w:rsid w:val="00DD0879"/>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5DDF"/>
    <w:rsid w:val="00EA7CEA"/>
    <w:rsid w:val="00EB2CB7"/>
    <w:rsid w:val="00EC4ECA"/>
    <w:rsid w:val="00EC5B88"/>
    <w:rsid w:val="00EE21C7"/>
    <w:rsid w:val="00EE76F0"/>
    <w:rsid w:val="00EE79B4"/>
    <w:rsid w:val="00EF2CD2"/>
    <w:rsid w:val="00EF5417"/>
    <w:rsid w:val="00EF6AB2"/>
    <w:rsid w:val="00F03496"/>
    <w:rsid w:val="00F07E0D"/>
    <w:rsid w:val="00F22F52"/>
    <w:rsid w:val="00F30860"/>
    <w:rsid w:val="00F33668"/>
    <w:rsid w:val="00F33E2E"/>
    <w:rsid w:val="00F34343"/>
    <w:rsid w:val="00F40AD7"/>
    <w:rsid w:val="00F436E9"/>
    <w:rsid w:val="00F45CA1"/>
    <w:rsid w:val="00F510AE"/>
    <w:rsid w:val="00F52C1C"/>
    <w:rsid w:val="00F6716F"/>
    <w:rsid w:val="00F8525E"/>
    <w:rsid w:val="00F86343"/>
    <w:rsid w:val="00F92E37"/>
    <w:rsid w:val="00F92F75"/>
    <w:rsid w:val="00F93967"/>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5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9853-1253-4778-ABF4-564E1BEA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2020</Words>
  <Characters>11514</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39</cp:revision>
  <dcterms:created xsi:type="dcterms:W3CDTF">2023-11-01T11:16:00Z</dcterms:created>
  <dcterms:modified xsi:type="dcterms:W3CDTF">2023-11-17T13:42:00Z</dcterms:modified>
</cp:coreProperties>
</file>