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ED" w:rsidRDefault="003E6EBE" w:rsidP="00A83E0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:rsidR="00A42FED" w:rsidRDefault="003E6EB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A42FED" w:rsidRDefault="003E6EB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A42FED" w:rsidRDefault="003E6EB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42FED" w:rsidRDefault="003E6EB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A42FED" w:rsidRDefault="00A42FE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A42FE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FED" w:rsidRDefault="003E6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FED" w:rsidRDefault="003E6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FED" w:rsidRDefault="003E6E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457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A42FE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3E6B73" w:rsidRDefault="003E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EE7258" w:rsidRDefault="003E6E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2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Приклад:</w:t>
            </w:r>
          </w:p>
          <w:p w:rsidR="00A42FED" w:rsidRDefault="00EE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42FED" w:rsidRDefault="00EE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A42FED" w:rsidRPr="00150B22" w:rsidRDefault="003E6EBE" w:rsidP="00150B2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="00B905F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на закупівлю уропрезерватива</w:t>
            </w:r>
            <w:r w:rsidR="00150B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42FED" w:rsidRDefault="008E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3E6EB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3E6EB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A42FED" w:rsidRPr="00B53A82" w:rsidRDefault="008E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="003E6E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 w:rsidR="003E6E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="003E6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="003E6E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="003E6EBE" w:rsidRPr="00B53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який зазначено </w:t>
            </w:r>
            <w:proofErr w:type="gramStart"/>
            <w:r w:rsidR="003E6EBE" w:rsidRPr="00B53A82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="003E6EBE" w:rsidRPr="00B53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ідці та надано у складі тендерної пропозиції про належне виконання цього договору. </w:t>
            </w:r>
          </w:p>
          <w:p w:rsidR="00A42FED" w:rsidRDefault="00A42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A42FED" w:rsidRPr="009763ED" w:rsidRDefault="003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9763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763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A42FED" w:rsidRDefault="003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A42FED" w:rsidRDefault="003E6EB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609DC" w:rsidRDefault="009609D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A42FED" w:rsidRPr="009609DC" w:rsidRDefault="003E6EB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 w:rsidRPr="009609DC">
        <w:rPr>
          <w:rFonts w:ascii="Times New Roman" w:eastAsia="Times New Roman" w:hAnsi="Times New Roman" w:cs="Times New Roman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A42FED" w:rsidRPr="009609DC" w:rsidRDefault="003E6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09DC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9609DC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9609DC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9609DC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9609DC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44 Особливостей.</w:t>
      </w:r>
    </w:p>
    <w:p w:rsidR="00A42FED" w:rsidRPr="009609DC" w:rsidRDefault="003E6E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09DC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9609DC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9609DC"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9609DC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 w:rsidRPr="009609DC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A42FED" w:rsidRPr="009609DC" w:rsidRDefault="003E6E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09DC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9609DC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9609DC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9609DC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9609DC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9609DC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9609DC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9609DC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9609DC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A42FED" w:rsidRPr="009609DC" w:rsidRDefault="003E6E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09DC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9609DC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9609DC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9609DC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9609DC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9609DC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9609DC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на відсутність підстав, визначених цим пунктом.</w:t>
      </w:r>
    </w:p>
    <w:p w:rsidR="00A42FED" w:rsidRDefault="00A42F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A42FED" w:rsidRDefault="003E6EBE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УВАГА!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Якщо при здійсненні самостійного декларування відсутності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тендерну пропозицію, учасник шляхом самостійного декларування відсутності таких підстав в електронній системі закупівель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ід час подання тендерної пропозиції, в місцях, де є підтвердження інформації щодо службової (посадової) особи учасника процедури закупівлі, яка підписала тендерну пропозицію, ТАКИМ ДЕКЛАРУВАННЯМ підтверджує інформацію  саме щодо керівника учасника.</w:t>
      </w:r>
    </w:p>
    <w:p w:rsidR="00A42FED" w:rsidRDefault="003E6EBE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Крім того, якщо при здійсненні самостійного декларування відсутності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таких підстав в електронній системі закупівель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закупівлі або кінцевий бенефіціарний власник, член або учасник (акціонер) юридичної особи — учасника процедури закупівлі НЕ є особою, до якої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застосовано санкцію у вигляді заборони на здійснення у неї публічних закупівель товарів, робіт і послуг згідно із Законом України “Про санкції”.</w:t>
      </w:r>
      <w:proofErr w:type="gramEnd"/>
    </w:p>
    <w:p w:rsidR="00A42FED" w:rsidRDefault="00A42FED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18"/>
          <w:szCs w:val="18"/>
          <w:shd w:val="clear" w:color="auto" w:fill="FBFBFB"/>
        </w:rPr>
      </w:pPr>
    </w:p>
    <w:p w:rsidR="00A42FED" w:rsidRPr="005470E8" w:rsidRDefault="003E6E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5470E8">
        <w:rPr>
          <w:rFonts w:ascii="Times New Roman" w:eastAsia="Times New Roman" w:hAnsi="Times New Roman" w:cs="Times New Roman"/>
          <w:b/>
        </w:rPr>
        <w:t>визначеним у пункті 44 Особливостей:</w:t>
      </w:r>
    </w:p>
    <w:p w:rsidR="00A42FED" w:rsidRPr="005470E8" w:rsidRDefault="003E6E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0E8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5470E8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5470E8">
        <w:rPr>
          <w:rFonts w:ascii="Times New Roman" w:eastAsia="Times New Roman" w:hAnsi="Times New Roman" w:cs="Times New Roman"/>
          <w:sz w:val="20"/>
          <w:szCs w:val="20"/>
        </w:rPr>
        <w:t xml:space="preserve">і у строк, що не перевищує </w:t>
      </w:r>
      <w:r w:rsidRPr="005470E8">
        <w:rPr>
          <w:rFonts w:ascii="Times New Roman" w:eastAsia="Times New Roman" w:hAnsi="Times New Roman" w:cs="Times New Roman"/>
          <w:b/>
          <w:sz w:val="20"/>
          <w:szCs w:val="20"/>
        </w:rPr>
        <w:t>чотири дні</w:t>
      </w:r>
      <w:r w:rsidRPr="005470E8">
        <w:rPr>
          <w:rFonts w:ascii="Times New Roman" w:eastAsia="Times New Roman" w:hAnsi="Times New Roman" w:cs="Times New Roman"/>
          <w:sz w:val="20"/>
          <w:szCs w:val="20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A42FED" w:rsidRDefault="003E6E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A42FED" w:rsidRDefault="00A42F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A42FED" w:rsidRDefault="003E6E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A42FE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5470E8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44 Особливостей</w:t>
            </w:r>
          </w:p>
          <w:p w:rsidR="00A42FED" w:rsidRDefault="00A42F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Переможець торгів на виконання вимоги </w:t>
            </w:r>
            <w:r w:rsidRPr="00547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 п.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A42FE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5470E8" w:rsidRDefault="003E6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0E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5470E8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470E8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42FED" w:rsidRDefault="003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47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7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5470E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A42FE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5470E8" w:rsidRDefault="003E6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0E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5470E8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470E8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A42FED" w:rsidRDefault="003E6EB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5470E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470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70E8">
              <w:rPr>
                <w:rFonts w:ascii="Times New Roman" w:eastAsia="Times New Roman" w:hAnsi="Times New Roman" w:cs="Times New Roman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r w:rsidRPr="005470E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</w:t>
            </w:r>
          </w:p>
          <w:p w:rsidR="00A42FED" w:rsidRDefault="00A4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42FED" w:rsidRDefault="003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2FE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A67379" w:rsidRDefault="003E6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42FED" w:rsidRDefault="003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A4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2FE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A67379" w:rsidRDefault="003E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42FED" w:rsidRPr="00A67379" w:rsidRDefault="003E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A67379" w:rsidRDefault="003E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A42FED" w:rsidRDefault="00A42F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42FED" w:rsidRDefault="003E6E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A42FE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A67379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</w:p>
          <w:p w:rsidR="00A42FED" w:rsidRPr="00A67379" w:rsidRDefault="00A42F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згідно пункту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A42FE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A67379" w:rsidRDefault="003E6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42FED" w:rsidRPr="00A67379" w:rsidRDefault="003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 особи,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яка є 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A42FE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A67379" w:rsidRDefault="003E6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42FED" w:rsidRPr="00A67379" w:rsidRDefault="003E6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42FED" w:rsidRDefault="00A4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42FED" w:rsidRDefault="003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2FE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A67379" w:rsidRDefault="003E6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42FED" w:rsidRPr="00A67379" w:rsidRDefault="003E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67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A4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FE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F9160C" w:rsidRDefault="003E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42FED" w:rsidRDefault="003E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 w:rsidRPr="00F91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Pr="00F9160C" w:rsidRDefault="003E6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91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F91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A42FED" w:rsidRDefault="00A4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FED" w:rsidRDefault="003E6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4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A42FE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A42FE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42FE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ED" w:rsidRDefault="003E6EB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A42FED" w:rsidRDefault="00A42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FED" w:rsidRDefault="00A42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A42FED" w:rsidSect="00A42FED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4731"/>
    <w:multiLevelType w:val="multilevel"/>
    <w:tmpl w:val="A3A45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hyphenationZone w:val="425"/>
  <w:characterSpacingControl w:val="doNotCompress"/>
  <w:compat/>
  <w:rsids>
    <w:rsidRoot w:val="00A42FED"/>
    <w:rsid w:val="00094F8B"/>
    <w:rsid w:val="001165D3"/>
    <w:rsid w:val="00150B22"/>
    <w:rsid w:val="003E6B73"/>
    <w:rsid w:val="003E6EBE"/>
    <w:rsid w:val="004575D3"/>
    <w:rsid w:val="005470E8"/>
    <w:rsid w:val="006B1144"/>
    <w:rsid w:val="007A3757"/>
    <w:rsid w:val="007C330B"/>
    <w:rsid w:val="007F3953"/>
    <w:rsid w:val="00821096"/>
    <w:rsid w:val="008E0F24"/>
    <w:rsid w:val="009609DC"/>
    <w:rsid w:val="009763ED"/>
    <w:rsid w:val="00A42FED"/>
    <w:rsid w:val="00A67379"/>
    <w:rsid w:val="00A83E05"/>
    <w:rsid w:val="00B53A82"/>
    <w:rsid w:val="00B905F8"/>
    <w:rsid w:val="00E22E6F"/>
    <w:rsid w:val="00EE7258"/>
    <w:rsid w:val="00F9160C"/>
    <w:rsid w:val="00F9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D"/>
  </w:style>
  <w:style w:type="paragraph" w:styleId="1">
    <w:name w:val="heading 1"/>
    <w:basedOn w:val="a"/>
    <w:next w:val="a"/>
    <w:rsid w:val="00A42F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42F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42F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42F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42FE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42F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2FED"/>
  </w:style>
  <w:style w:type="table" w:customStyle="1" w:styleId="TableNormal">
    <w:name w:val="Table Normal"/>
    <w:rsid w:val="00A42F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42FE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42F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A42F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A42FE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8805</Words>
  <Characters>5019</Characters>
  <Application>Microsoft Office Word</Application>
  <DocSecurity>0</DocSecurity>
  <Lines>41</Lines>
  <Paragraphs>27</Paragraphs>
  <ScaleCrop>false</ScaleCrop>
  <Company>Microsoft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admin</cp:lastModifiedBy>
  <cp:revision>23</cp:revision>
  <dcterms:created xsi:type="dcterms:W3CDTF">2022-10-24T07:10:00Z</dcterms:created>
  <dcterms:modified xsi:type="dcterms:W3CDTF">2023-03-13T07:37:00Z</dcterms:modified>
</cp:coreProperties>
</file>