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E" w:rsidRPr="00B94E61" w:rsidRDefault="000507CE" w:rsidP="000507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  <w:r w:rsidRPr="00B94E61">
        <w:rPr>
          <w:rFonts w:ascii="Times New Roman" w:eastAsia="Times New Roman" w:hAnsi="Times New Roman"/>
          <w:b/>
          <w:color w:val="000000" w:themeColor="text1"/>
          <w:lang w:val="uk-UA" w:eastAsia="zh-CN"/>
        </w:rPr>
        <w:t xml:space="preserve">Додаток 1 </w:t>
      </w:r>
    </w:p>
    <w:p w:rsidR="000507CE" w:rsidRPr="00B94E61" w:rsidRDefault="000507CE" w:rsidP="000507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  <w:r w:rsidRPr="00B94E61">
        <w:rPr>
          <w:rFonts w:ascii="Times New Roman" w:eastAsia="Times New Roman" w:hAnsi="Times New Roman"/>
          <w:b/>
          <w:color w:val="000000" w:themeColor="text1"/>
          <w:lang w:val="uk-UA" w:eastAsia="zh-CN"/>
        </w:rPr>
        <w:t>до тендерної документації</w:t>
      </w:r>
    </w:p>
    <w:p w:rsidR="000507CE" w:rsidRPr="00B94E61" w:rsidRDefault="000507CE" w:rsidP="000507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</w:p>
    <w:p w:rsidR="000507CE" w:rsidRPr="00B94E61" w:rsidRDefault="000507CE" w:rsidP="00050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B94E61">
        <w:rPr>
          <w:rFonts w:ascii="Times New Roman" w:hAnsi="Times New Roman"/>
          <w:b/>
          <w:color w:val="000000" w:themeColor="text1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950D28" w:rsidRPr="00B94E61" w:rsidRDefault="00950D28" w:rsidP="00950D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950D28" w:rsidRPr="00B94E61" w:rsidRDefault="00950D28" w:rsidP="00950D2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4E61"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021:2015:33750000-2: Засоби для догляду за малюками (</w:t>
      </w:r>
      <w:r w:rsidRPr="00B94E61">
        <w:rPr>
          <w:rFonts w:ascii="Times New Roman" w:eastAsia="Times New Roman" w:hAnsi="Times New Roman"/>
          <w:b/>
          <w:sz w:val="24"/>
          <w:szCs w:val="24"/>
          <w:lang w:val="uk-UA"/>
        </w:rPr>
        <w:t>Підгузки для дорослих</w:t>
      </w:r>
      <w:r w:rsidRPr="00B94E61">
        <w:rPr>
          <w:rFonts w:ascii="Times New Roman" w:hAnsi="Times New Roman"/>
          <w:b/>
          <w:sz w:val="24"/>
          <w:szCs w:val="24"/>
        </w:rPr>
        <w:t>)</w:t>
      </w:r>
    </w:p>
    <w:p w:rsidR="00932D05" w:rsidRPr="00B94E61" w:rsidRDefault="00932D05" w:rsidP="00050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0507CE" w:rsidRPr="00B94E61" w:rsidRDefault="000507CE" w:rsidP="000507CE">
      <w:pPr>
        <w:suppressAutoHyphens/>
        <w:spacing w:after="0"/>
        <w:ind w:firstLine="360"/>
        <w:jc w:val="center"/>
        <w:rPr>
          <w:rFonts w:ascii="Times New Roman" w:eastAsia="Times New Roman" w:hAnsi="Times New Roman"/>
          <w:b/>
          <w:bCs/>
          <w:iCs/>
          <w:lang w:val="uk-UA" w:eastAsia="zh-CN"/>
        </w:rPr>
      </w:pPr>
      <w:r w:rsidRPr="00B94E61">
        <w:rPr>
          <w:rFonts w:ascii="Times New Roman" w:eastAsia="Times New Roman" w:hAnsi="Times New Roman"/>
          <w:b/>
          <w:bCs/>
          <w:iCs/>
          <w:lang w:val="uk-UA" w:eastAsia="zh-CN"/>
        </w:rPr>
        <w:t>ТЕХНІЧНІ ВИМОГИ</w:t>
      </w:r>
    </w:p>
    <w:p w:rsidR="000507CE" w:rsidRPr="00B94E61" w:rsidRDefault="000507CE" w:rsidP="000507C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94E61">
        <w:rPr>
          <w:rFonts w:ascii="Times New Roman" w:hAnsi="Times New Roman"/>
          <w:b/>
          <w:lang w:val="uk-UA"/>
        </w:rPr>
        <w:t>(інформація про необхідні технічні, якісні та кількісні характеристики</w:t>
      </w:r>
    </w:p>
    <w:p w:rsidR="000507CE" w:rsidRPr="00B94E61" w:rsidRDefault="000507CE" w:rsidP="000507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  <w:r w:rsidRPr="00B94E61">
        <w:rPr>
          <w:rFonts w:ascii="Times New Roman" w:hAnsi="Times New Roman"/>
          <w:b/>
          <w:lang w:val="uk-UA"/>
        </w:rPr>
        <w:t>предмета закупівлі)</w:t>
      </w:r>
    </w:p>
    <w:p w:rsidR="000507CE" w:rsidRPr="00B94E61" w:rsidRDefault="000507CE" w:rsidP="000507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0"/>
        <w:gridCol w:w="2227"/>
        <w:gridCol w:w="2438"/>
        <w:gridCol w:w="1936"/>
      </w:tblGrid>
      <w:tr w:rsidR="000507CE" w:rsidRPr="00B94E61" w:rsidTr="000507CE">
        <w:tc>
          <w:tcPr>
            <w:tcW w:w="2970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2227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 xml:space="preserve">Найменування товару згідно коду </w:t>
            </w:r>
          </w:p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>ДК 021:2015:</w:t>
            </w:r>
          </w:p>
        </w:tc>
        <w:tc>
          <w:tcPr>
            <w:tcW w:w="2438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>Деталізований CPV код та його назва ДК</w:t>
            </w:r>
          </w:p>
        </w:tc>
        <w:tc>
          <w:tcPr>
            <w:tcW w:w="1936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>Код за класифікатором</w:t>
            </w:r>
          </w:p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>НК 024:2019</w:t>
            </w:r>
          </w:p>
        </w:tc>
      </w:tr>
      <w:tr w:rsidR="000507CE" w:rsidRPr="00B94E61" w:rsidTr="000507CE">
        <w:tc>
          <w:tcPr>
            <w:tcW w:w="2970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4E61">
              <w:rPr>
                <w:rFonts w:ascii="Times New Roman" w:hAnsi="Times New Roman"/>
                <w:i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i/>
              </w:rPr>
              <w:t xml:space="preserve"> для дорослих, розмір</w:t>
            </w:r>
            <w:r w:rsidRPr="00B94E61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94E61">
              <w:rPr>
                <w:rFonts w:ascii="Times New Roman" w:hAnsi="Times New Roman"/>
                <w:i/>
                <w:lang w:val="en-US"/>
              </w:rPr>
              <w:t>L</w:t>
            </w:r>
            <w:r w:rsidRPr="00B94E61">
              <w:rPr>
                <w:rFonts w:ascii="Times New Roman" w:hAnsi="Times New Roman"/>
                <w:i/>
              </w:rPr>
              <w:t xml:space="preserve"> № 3</w:t>
            </w:r>
          </w:p>
        </w:tc>
        <w:tc>
          <w:tcPr>
            <w:tcW w:w="2227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</w:rPr>
              <w:t>33750000-2</w:t>
            </w:r>
          </w:p>
        </w:tc>
        <w:tc>
          <w:tcPr>
            <w:tcW w:w="2438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 xml:space="preserve">33751000-9 </w:t>
            </w:r>
          </w:p>
        </w:tc>
        <w:tc>
          <w:tcPr>
            <w:tcW w:w="1936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</w:rPr>
              <w:t>11239</w:t>
            </w:r>
          </w:p>
        </w:tc>
      </w:tr>
      <w:tr w:rsidR="000507CE" w:rsidRPr="00B94E61" w:rsidTr="000507CE">
        <w:tc>
          <w:tcPr>
            <w:tcW w:w="2970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4E61">
              <w:rPr>
                <w:rFonts w:ascii="Times New Roman" w:hAnsi="Times New Roman"/>
                <w:i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i/>
              </w:rPr>
              <w:t xml:space="preserve"> для дорослих, розмір </w:t>
            </w:r>
            <w:r w:rsidRPr="00B94E61">
              <w:rPr>
                <w:rFonts w:ascii="Times New Roman" w:hAnsi="Times New Roman"/>
                <w:i/>
                <w:lang w:val="en-US"/>
              </w:rPr>
              <w:t>XL</w:t>
            </w:r>
            <w:r w:rsidRPr="00B94E61">
              <w:rPr>
                <w:rFonts w:ascii="Times New Roman" w:hAnsi="Times New Roman"/>
                <w:i/>
              </w:rPr>
              <w:t xml:space="preserve"> № 4</w:t>
            </w:r>
          </w:p>
        </w:tc>
        <w:tc>
          <w:tcPr>
            <w:tcW w:w="2227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</w:rPr>
              <w:t>33750000-2</w:t>
            </w:r>
          </w:p>
        </w:tc>
        <w:tc>
          <w:tcPr>
            <w:tcW w:w="2438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  <w:sz w:val="24"/>
                <w:szCs w:val="24"/>
              </w:rPr>
              <w:t xml:space="preserve">33751000-9 </w:t>
            </w:r>
          </w:p>
        </w:tc>
        <w:tc>
          <w:tcPr>
            <w:tcW w:w="1936" w:type="dxa"/>
          </w:tcPr>
          <w:p w:rsidR="000507CE" w:rsidRPr="00B94E61" w:rsidRDefault="000507CE" w:rsidP="000507CE">
            <w:pPr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4E61">
              <w:rPr>
                <w:rFonts w:ascii="Times New Roman" w:hAnsi="Times New Roman"/>
                <w:i/>
              </w:rPr>
              <w:t>11239</w:t>
            </w:r>
          </w:p>
        </w:tc>
      </w:tr>
    </w:tbl>
    <w:p w:rsidR="000507CE" w:rsidRPr="00B94E61" w:rsidRDefault="000507CE" w:rsidP="000507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uk-UA" w:eastAsia="zh-CN"/>
        </w:rPr>
      </w:pPr>
    </w:p>
    <w:p w:rsidR="000507CE" w:rsidRPr="00B94E61" w:rsidRDefault="000507CE" w:rsidP="000507CE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6"/>
        <w:gridCol w:w="992"/>
        <w:gridCol w:w="3828"/>
        <w:gridCol w:w="1417"/>
      </w:tblGrid>
      <w:tr w:rsidR="00A84F62" w:rsidRPr="00B94E61" w:rsidTr="00327302">
        <w:trPr>
          <w:trHeight w:val="12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bCs/>
                <w:lang w:val="uk-UA"/>
              </w:rPr>
              <w:t>Найменування номенклатурної позиції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b/>
                <w:lang w:val="uk-UA"/>
              </w:rPr>
              <w:t>Кільк</w:t>
            </w:r>
            <w:proofErr w:type="spellEnd"/>
            <w:r w:rsidRPr="00B94E61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Одиниця</w:t>
            </w:r>
          </w:p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b/>
                <w:lang w:val="uk-UA"/>
              </w:rPr>
              <w:t>вим</w:t>
            </w:r>
            <w:proofErr w:type="spellEnd"/>
            <w:r w:rsidRPr="00B94E61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2" w:rsidRPr="00B94E61" w:rsidRDefault="00A84F62" w:rsidP="00A84F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Технічні характеристики запропоновані учасником, назва виробника</w:t>
            </w:r>
          </w:p>
        </w:tc>
      </w:tr>
      <w:tr w:rsidR="00A84F62" w:rsidRPr="00B94E61" w:rsidTr="0032730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bookmarkStart w:id="0" w:name="_Hlk129877803"/>
            <w:proofErr w:type="spellStart"/>
            <w:r w:rsidRPr="00B94E61">
              <w:rPr>
                <w:rFonts w:ascii="Times New Roman" w:eastAsia="Times New Roman" w:hAnsi="Times New Roman"/>
                <w:b/>
                <w:lang w:val="uk-UA"/>
              </w:rPr>
              <w:t>Підгузники</w:t>
            </w:r>
            <w:proofErr w:type="spellEnd"/>
            <w:r w:rsidRPr="00B94E61">
              <w:rPr>
                <w:rFonts w:ascii="Times New Roman" w:eastAsia="Times New Roman" w:hAnsi="Times New Roman"/>
                <w:b/>
                <w:lang w:val="uk-UA"/>
              </w:rPr>
              <w:t xml:space="preserve"> для дорослих, розмір </w:t>
            </w:r>
            <w:r w:rsidRPr="00B94E61">
              <w:rPr>
                <w:rFonts w:ascii="Times New Roman" w:hAnsi="Times New Roman"/>
                <w:i/>
              </w:rPr>
              <w:t xml:space="preserve"> </w:t>
            </w:r>
            <w:r w:rsidRPr="00B94E61">
              <w:rPr>
                <w:rFonts w:ascii="Times New Roman" w:hAnsi="Times New Roman"/>
                <w:b/>
                <w:lang w:val="en-US"/>
              </w:rPr>
              <w:t>L</w:t>
            </w:r>
            <w:r w:rsidRPr="00B94E61">
              <w:rPr>
                <w:rFonts w:ascii="Times New Roman" w:eastAsia="Times New Roman" w:hAnsi="Times New Roman"/>
                <w:b/>
                <w:lang w:val="uk-UA"/>
              </w:rPr>
              <w:t xml:space="preserve"> </w:t>
            </w:r>
            <w:r w:rsidRPr="00B94E61">
              <w:rPr>
                <w:rFonts w:ascii="Times New Roman" w:eastAsia="Times New Roman" w:hAnsi="Times New Roman"/>
                <w:b/>
              </w:rPr>
              <w:t xml:space="preserve"> </w:t>
            </w:r>
            <w:r w:rsidRPr="00B94E61">
              <w:rPr>
                <w:rFonts w:ascii="Times New Roman" w:eastAsia="Times New Roman" w:hAnsi="Times New Roman"/>
                <w:b/>
                <w:lang w:val="uk-UA"/>
              </w:rPr>
              <w:t>№ 3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lang w:val="uk-UA"/>
              </w:rPr>
              <w:t>упак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lang w:val="uk-UA"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lang w:val="uk-UA"/>
              </w:rPr>
              <w:t xml:space="preserve"> для дорослих призначені для використання у випадку нездатності контролювати процеси сечовиділення, захисту постільної  білизни, матраців та</w:t>
            </w:r>
          </w:p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lang w:val="uk-UA"/>
              </w:rPr>
              <w:t>елементіводягу</w:t>
            </w:r>
            <w:proofErr w:type="spellEnd"/>
            <w:r w:rsidRPr="00B94E61">
              <w:rPr>
                <w:rFonts w:ascii="Times New Roman" w:hAnsi="Times New Roman"/>
                <w:lang w:val="uk-UA"/>
              </w:rPr>
              <w:t xml:space="preserve">. Сфера застосування – лікувально-профілактичні заклади та індивідуальне використання. </w:t>
            </w:r>
            <w:proofErr w:type="spellStart"/>
            <w:r w:rsidRPr="00B94E61">
              <w:rPr>
                <w:rFonts w:ascii="Times New Roman" w:hAnsi="Times New Roman"/>
                <w:lang w:val="uk-UA"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lang w:val="uk-UA"/>
              </w:rPr>
              <w:t xml:space="preserve"> для дорослих призначені для одноразового використання.</w:t>
            </w:r>
          </w:p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 xml:space="preserve">Кількість виробів в споживчому пакуванні,  – 30 </w:t>
            </w:r>
            <w:proofErr w:type="spellStart"/>
            <w:r w:rsidRPr="00B94E61">
              <w:rPr>
                <w:rFonts w:ascii="Times New Roman" w:hAnsi="Times New Roman"/>
                <w:b/>
                <w:lang w:val="uk-UA"/>
              </w:rPr>
              <w:t>шт</w:t>
            </w:r>
            <w:proofErr w:type="spellEnd"/>
          </w:p>
          <w:p w:rsidR="00A84F62" w:rsidRPr="00B94E61" w:rsidRDefault="00A84F62" w:rsidP="000507C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Наявність латексу</w:t>
            </w:r>
            <w:r w:rsidRPr="00B94E61">
              <w:rPr>
                <w:rFonts w:ascii="Times New Roman" w:hAnsi="Times New Roman"/>
                <w:lang w:val="uk-UA"/>
              </w:rPr>
              <w:tab/>
            </w:r>
            <w:proofErr w:type="spellStart"/>
            <w:r w:rsidRPr="00B94E61">
              <w:rPr>
                <w:rFonts w:ascii="Times New Roman" w:hAnsi="Times New Roman"/>
                <w:lang w:val="uk-UA"/>
              </w:rPr>
              <w:t>Нi</w:t>
            </w:r>
            <w:proofErr w:type="spellEnd"/>
          </w:p>
          <w:p w:rsidR="00A84F62" w:rsidRPr="00B94E61" w:rsidRDefault="00A84F62" w:rsidP="000507C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Наявність індикатору вологонасичення  Так</w:t>
            </w:r>
          </w:p>
          <w:p w:rsidR="00A84F62" w:rsidRPr="00B94E61" w:rsidRDefault="00A84F62" w:rsidP="000507C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Тип матеріалу "Дихаючі"</w:t>
            </w:r>
          </w:p>
          <w:p w:rsidR="00A84F62" w:rsidRPr="00B94E61" w:rsidRDefault="00A84F62" w:rsidP="000507C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Поглинання (краплі) 6</w:t>
            </w:r>
          </w:p>
          <w:p w:rsidR="00A84F62" w:rsidRPr="00B94E61" w:rsidRDefault="00A84F62" w:rsidP="000507CE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color w:val="222222"/>
                <w:lang w:val="uk-UA" w:eastAsia="ru-RU"/>
              </w:rPr>
            </w:pPr>
            <w:r w:rsidRPr="00B94E61">
              <w:rPr>
                <w:rFonts w:ascii="Times New Roman" w:hAnsi="Times New Roman"/>
                <w:lang w:val="uk-UA"/>
              </w:rPr>
              <w:t>- Розмір L</w:t>
            </w:r>
            <w:r w:rsidRPr="00B94E61">
              <w:rPr>
                <w:rFonts w:ascii="Times New Roman" w:hAnsi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84F62" w:rsidRPr="00B94E61" w:rsidTr="00327302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1" w:name="_Hlk129877810"/>
            <w:proofErr w:type="spellStart"/>
            <w:r w:rsidRPr="00B94E61">
              <w:rPr>
                <w:rFonts w:ascii="Times New Roman" w:hAnsi="Times New Roman"/>
                <w:b/>
                <w:lang w:val="uk-UA"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b/>
                <w:lang w:val="uk-UA"/>
              </w:rPr>
              <w:t xml:space="preserve"> для дорослих, розмір </w:t>
            </w:r>
            <w:r w:rsidRPr="00B94E61">
              <w:t xml:space="preserve"> </w:t>
            </w:r>
            <w:r w:rsidRPr="00B94E61">
              <w:rPr>
                <w:rFonts w:ascii="Times New Roman" w:hAnsi="Times New Roman"/>
                <w:b/>
                <w:lang w:val="uk-UA"/>
              </w:rPr>
              <w:t xml:space="preserve">XL  № </w:t>
            </w:r>
            <w:bookmarkEnd w:id="1"/>
            <w:r w:rsidRPr="00B94E61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lang w:val="uk-UA"/>
              </w:rPr>
              <w:t>упак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lang w:val="uk-UA"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lang w:val="uk-UA"/>
              </w:rPr>
              <w:t xml:space="preserve"> для дорослих призначені для використання у випадку нездатності контролювати процеси сечовиділення, захисту постільної  білизни, матраців та</w:t>
            </w:r>
          </w:p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94E61">
              <w:rPr>
                <w:rFonts w:ascii="Times New Roman" w:hAnsi="Times New Roman"/>
                <w:lang w:val="uk-UA"/>
              </w:rPr>
              <w:t>елементіводягу</w:t>
            </w:r>
            <w:proofErr w:type="spellEnd"/>
            <w:r w:rsidRPr="00B94E61">
              <w:rPr>
                <w:rFonts w:ascii="Times New Roman" w:hAnsi="Times New Roman"/>
                <w:lang w:val="uk-UA"/>
              </w:rPr>
              <w:t xml:space="preserve">. Сфера застосування – лікувально-профілактичні заклади та індивідуальне використання. </w:t>
            </w:r>
            <w:proofErr w:type="spellStart"/>
            <w:r w:rsidRPr="00B94E61">
              <w:rPr>
                <w:rFonts w:ascii="Times New Roman" w:hAnsi="Times New Roman"/>
                <w:lang w:val="uk-UA"/>
              </w:rPr>
              <w:t>Підгузники</w:t>
            </w:r>
            <w:proofErr w:type="spellEnd"/>
            <w:r w:rsidRPr="00B94E61">
              <w:rPr>
                <w:rFonts w:ascii="Times New Roman" w:hAnsi="Times New Roman"/>
                <w:lang w:val="uk-UA"/>
              </w:rPr>
              <w:t xml:space="preserve"> для дорослих призначені для одноразового використання.</w:t>
            </w:r>
          </w:p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lastRenderedPageBreak/>
              <w:t xml:space="preserve">Кількість виробів в споживчому пакуванні,  – 30 </w:t>
            </w:r>
            <w:proofErr w:type="spellStart"/>
            <w:r w:rsidRPr="00B94E61">
              <w:rPr>
                <w:rFonts w:ascii="Times New Roman" w:hAnsi="Times New Roman"/>
                <w:b/>
                <w:lang w:val="uk-UA"/>
              </w:rPr>
              <w:t>шт</w:t>
            </w:r>
            <w:proofErr w:type="spellEnd"/>
          </w:p>
          <w:p w:rsidR="00A84F62" w:rsidRPr="00B94E61" w:rsidRDefault="00A84F62" w:rsidP="000507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Наявність латексу</w:t>
            </w:r>
            <w:r w:rsidRPr="00B94E61">
              <w:rPr>
                <w:rFonts w:ascii="Times New Roman" w:hAnsi="Times New Roman"/>
                <w:lang w:val="uk-UA"/>
              </w:rPr>
              <w:tab/>
            </w:r>
            <w:proofErr w:type="spellStart"/>
            <w:r w:rsidRPr="00B94E61">
              <w:rPr>
                <w:rFonts w:ascii="Times New Roman" w:hAnsi="Times New Roman"/>
                <w:lang w:val="uk-UA"/>
              </w:rPr>
              <w:t>Нi</w:t>
            </w:r>
            <w:proofErr w:type="spellEnd"/>
          </w:p>
          <w:p w:rsidR="00A84F62" w:rsidRPr="00B94E61" w:rsidRDefault="00A84F62" w:rsidP="000507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Наявність індикатору вологонасичення  Так</w:t>
            </w:r>
          </w:p>
          <w:p w:rsidR="00A84F62" w:rsidRPr="00B94E61" w:rsidRDefault="00A84F62" w:rsidP="000507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Тип матеріалу "Дихаючі"</w:t>
            </w:r>
          </w:p>
          <w:p w:rsidR="00A84F62" w:rsidRPr="00B94E61" w:rsidRDefault="00A84F62" w:rsidP="000507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" w:right="175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>- Поглинання (краплі) 6</w:t>
            </w:r>
          </w:p>
          <w:p w:rsidR="00A84F62" w:rsidRPr="00B94E61" w:rsidRDefault="00A84F62" w:rsidP="000507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94E61">
              <w:rPr>
                <w:rFonts w:ascii="Times New Roman" w:hAnsi="Times New Roman"/>
                <w:lang w:val="uk-UA"/>
              </w:rPr>
              <w:t xml:space="preserve">- Розмір </w:t>
            </w:r>
            <w:r w:rsidRPr="00B94E61">
              <w:t xml:space="preserve"> </w:t>
            </w:r>
            <w:r w:rsidRPr="00B94E61">
              <w:rPr>
                <w:rFonts w:ascii="Times New Roman" w:hAnsi="Times New Roman"/>
                <w:lang w:val="uk-UA"/>
              </w:rPr>
              <w:t xml:space="preserve">XL </w:t>
            </w:r>
            <w:r w:rsidRPr="00B94E61">
              <w:rPr>
                <w:rFonts w:ascii="Times New Roman" w:hAnsi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62" w:rsidRPr="00B94E61" w:rsidRDefault="00A84F62" w:rsidP="000507CE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507CE" w:rsidRPr="00B94E61" w:rsidRDefault="000507CE" w:rsidP="00A84F62">
      <w:pPr>
        <w:suppressAutoHyphens/>
        <w:spacing w:after="0"/>
        <w:ind w:firstLine="360"/>
        <w:jc w:val="both"/>
        <w:rPr>
          <w:rFonts w:ascii="Times New Roman" w:eastAsia="Times New Roman" w:hAnsi="Times New Roman"/>
          <w:bCs/>
          <w:iCs/>
          <w:lang w:val="uk-UA" w:eastAsia="zh-CN"/>
        </w:rPr>
      </w:pPr>
    </w:p>
    <w:p w:rsidR="00A84F62" w:rsidRPr="00B94E61" w:rsidRDefault="00A84F62" w:rsidP="00A84F6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94E61">
        <w:rPr>
          <w:rFonts w:ascii="Times New Roman" w:hAnsi="Times New Roman"/>
          <w:i/>
          <w:sz w:val="24"/>
          <w:szCs w:val="24"/>
          <w:lang w:val="uk-UA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A84F62" w:rsidRPr="00B94E61" w:rsidRDefault="00A84F62" w:rsidP="00A84F6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94E61">
        <w:rPr>
          <w:rFonts w:ascii="Times New Roman" w:hAnsi="Times New Roman"/>
          <w:i/>
          <w:color w:val="010000"/>
          <w:sz w:val="24"/>
          <w:szCs w:val="24"/>
          <w:lang w:val="uk-UA"/>
        </w:rPr>
        <w:t xml:space="preserve"> </w:t>
      </w:r>
      <w:r w:rsidRPr="00B94E61">
        <w:rPr>
          <w:rFonts w:ascii="Times New Roman" w:eastAsia="Andale Sans UI" w:hAnsi="Times New Roman"/>
          <w:i/>
          <w:kern w:val="2"/>
          <w:sz w:val="24"/>
          <w:szCs w:val="24"/>
          <w:lang w:val="uk-UA" w:eastAsia="zh-CN"/>
        </w:rPr>
        <w:t>У разі, якщо у даних технічних та якісних вимогах йде посилання на конкретну марку чи фірму, патент, конструкцію або тип товару, то вважається, що технічні та якісні вимоги містять вираз «або еквівалент».</w:t>
      </w:r>
      <w:r w:rsidRPr="00B94E61">
        <w:rPr>
          <w:rFonts w:ascii="Times New Roman" w:eastAsia="Andale Sans UI" w:hAnsi="Times New Roman"/>
          <w:b/>
          <w:i/>
          <w:kern w:val="2"/>
          <w:sz w:val="24"/>
          <w:szCs w:val="24"/>
          <w:lang w:val="uk-UA" w:eastAsia="zh-CN"/>
        </w:rPr>
        <w:t xml:space="preserve"> </w:t>
      </w:r>
      <w:r w:rsidRPr="00B94E61">
        <w:rPr>
          <w:rFonts w:ascii="Times New Roman" w:eastAsia="Andale Sans UI" w:hAnsi="Times New Roman"/>
          <w:i/>
          <w:kern w:val="2"/>
          <w:sz w:val="24"/>
          <w:szCs w:val="24"/>
          <w:lang w:val="uk-UA" w:eastAsia="zh-CN"/>
        </w:rPr>
        <w:t xml:space="preserve">Еквівалентом в розумінні даної тендерної документації є показники якості,  форми випуску, якісні та інші стандартні характеристики, які абсолютно співпадають за всіма властивостями та </w:t>
      </w:r>
      <w:r w:rsidRPr="00B94E61">
        <w:rPr>
          <w:rFonts w:ascii="Times New Roman" w:eastAsia="Andale Sans UI" w:hAnsi="Times New Roman"/>
          <w:bCs/>
          <w:i/>
          <w:kern w:val="2"/>
          <w:sz w:val="24"/>
          <w:szCs w:val="24"/>
          <w:lang w:val="uk-UA" w:eastAsia="zh-CN"/>
        </w:rPr>
        <w:t>показниками</w:t>
      </w:r>
      <w:r w:rsidRPr="00B94E61">
        <w:rPr>
          <w:rFonts w:ascii="Times New Roman" w:eastAsia="Andale Sans UI" w:hAnsi="Times New Roman"/>
          <w:i/>
          <w:kern w:val="2"/>
          <w:sz w:val="24"/>
          <w:szCs w:val="24"/>
          <w:lang w:val="uk-UA" w:eastAsia="zh-CN"/>
        </w:rPr>
        <w:t xml:space="preserve"> в порівнянні з тими, що зазначені в даному Додатку.</w:t>
      </w:r>
    </w:p>
    <w:p w:rsidR="00A84F62" w:rsidRPr="00B94E61" w:rsidRDefault="00A84F62" w:rsidP="00A84F62">
      <w:pPr>
        <w:spacing w:after="0"/>
        <w:jc w:val="both"/>
        <w:rPr>
          <w:rFonts w:ascii="Times New Roman" w:hAnsi="Times New Roman"/>
          <w:color w:val="010000"/>
          <w:sz w:val="24"/>
          <w:szCs w:val="24"/>
          <w:lang w:val="uk-UA"/>
        </w:rPr>
      </w:pPr>
    </w:p>
    <w:p w:rsidR="00A84F62" w:rsidRPr="00B94E61" w:rsidRDefault="00A84F62" w:rsidP="00A84F6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</w:pP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1. Тара та упаковка повинна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відповідати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вимогам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встановленим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до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даного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виду товару і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захищати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його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від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пошкоджень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або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псування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</w:t>
      </w:r>
      <w:proofErr w:type="gram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ід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час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перевезення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(доставки)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 xml:space="preserve">. </w:t>
      </w:r>
    </w:p>
    <w:p w:rsidR="00A84F62" w:rsidRPr="00B94E61" w:rsidRDefault="00A84F62" w:rsidP="00A84F6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2. При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поставці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товару, </w:t>
      </w:r>
      <w:proofErr w:type="gram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повинна</w:t>
      </w:r>
      <w:proofErr w:type="gram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дотримуватись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цілісність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упаковки з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необхідними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реквізитами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виробника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.</w:t>
      </w:r>
    </w:p>
    <w:p w:rsidR="00A84F62" w:rsidRPr="00B94E61" w:rsidRDefault="00A84F62" w:rsidP="00A84F6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3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. 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Доставка повинна здійснюватись а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втотранспортом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Учасника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для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перевезення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вищезазначеної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продукції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. </w:t>
      </w:r>
    </w:p>
    <w:p w:rsidR="00A84F62" w:rsidRPr="00B94E61" w:rsidRDefault="00A84F62" w:rsidP="00A84F6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4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.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Транспортні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витрати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та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розвантаження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: за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рахунок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Учасника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.</w:t>
      </w:r>
    </w:p>
    <w:p w:rsidR="00A84F62" w:rsidRPr="00B94E61" w:rsidRDefault="00A84F62" w:rsidP="00A84F6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5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. </w:t>
      </w:r>
      <w:r w:rsidR="00327302"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Розвантаження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в</w:t>
      </w:r>
      <w:proofErr w:type="gram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приміщення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складу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здійснюється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представниками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Учасника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.</w:t>
      </w:r>
    </w:p>
    <w:p w:rsidR="00A84F62" w:rsidRPr="00B94E61" w:rsidRDefault="00A84F62" w:rsidP="00A84F6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zh-CN"/>
        </w:rPr>
      </w:pP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6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. </w:t>
      </w:r>
      <w:bookmarkStart w:id="2" w:name="_Hlk157074529"/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Постачання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товару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здійснюється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за заявками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Замовника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. Строк поставки товару - 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val="uk-UA" w:eastAsia="zh-CN"/>
        </w:rPr>
        <w:t>3</w:t>
      </w:r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робочих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днів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з моменту </w:t>
      </w:r>
      <w:proofErr w:type="spellStart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надання</w:t>
      </w:r>
      <w:proofErr w:type="spellEnd"/>
      <w:r w:rsidRPr="00B94E6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 Заявки. </w:t>
      </w:r>
      <w:bookmarkEnd w:id="2"/>
    </w:p>
    <w:p w:rsidR="00A84F62" w:rsidRPr="00B94E61" w:rsidRDefault="00A84F62" w:rsidP="00A84F62">
      <w:pPr>
        <w:spacing w:after="0"/>
        <w:jc w:val="both"/>
        <w:rPr>
          <w:rFonts w:ascii="Times New Roman" w:hAnsi="Times New Roman"/>
          <w:color w:val="010000"/>
          <w:sz w:val="24"/>
          <w:szCs w:val="24"/>
          <w:lang w:val="uk-UA"/>
        </w:rPr>
      </w:pPr>
      <w:r w:rsidRPr="00B94E61">
        <w:rPr>
          <w:rFonts w:ascii="Times New Roman" w:hAnsi="Times New Roman"/>
          <w:color w:val="010000"/>
          <w:sz w:val="24"/>
          <w:szCs w:val="24"/>
          <w:lang w:val="uk-UA"/>
        </w:rPr>
        <w:t xml:space="preserve">7. Якість товару повинна відповідати  європейським та українським стандартам якості. </w:t>
      </w:r>
    </w:p>
    <w:p w:rsidR="00A84F62" w:rsidRPr="00B94E61" w:rsidRDefault="00A84F62" w:rsidP="00A84F62">
      <w:pPr>
        <w:spacing w:after="0"/>
        <w:jc w:val="both"/>
        <w:rPr>
          <w:rFonts w:ascii="Times New Roman" w:hAnsi="Times New Roman"/>
          <w:b/>
          <w:color w:val="010000"/>
          <w:sz w:val="24"/>
          <w:szCs w:val="24"/>
          <w:lang w:val="uk-UA"/>
        </w:rPr>
      </w:pPr>
      <w:r w:rsidRPr="00B94E61">
        <w:rPr>
          <w:rFonts w:ascii="Times New Roman" w:hAnsi="Times New Roman"/>
          <w:color w:val="010000"/>
          <w:sz w:val="24"/>
          <w:szCs w:val="24"/>
          <w:lang w:val="uk-UA"/>
        </w:rPr>
        <w:t xml:space="preserve">8. Місце постачання: </w:t>
      </w:r>
      <w:r w:rsidRPr="00B94E61">
        <w:rPr>
          <w:rFonts w:ascii="Times New Roman" w:hAnsi="Times New Roman"/>
          <w:b/>
          <w:color w:val="010000"/>
          <w:sz w:val="24"/>
          <w:szCs w:val="24"/>
          <w:lang w:val="uk-UA"/>
        </w:rPr>
        <w:t xml:space="preserve">22163, Хмільницький р-н., с. </w:t>
      </w:r>
      <w:proofErr w:type="spellStart"/>
      <w:r w:rsidRPr="00B94E61">
        <w:rPr>
          <w:rFonts w:ascii="Times New Roman" w:hAnsi="Times New Roman"/>
          <w:b/>
          <w:color w:val="010000"/>
          <w:sz w:val="24"/>
          <w:szCs w:val="24"/>
          <w:lang w:val="uk-UA"/>
        </w:rPr>
        <w:t>Самгородок</w:t>
      </w:r>
      <w:proofErr w:type="spellEnd"/>
      <w:r w:rsidRPr="00B94E61">
        <w:rPr>
          <w:rFonts w:ascii="Times New Roman" w:hAnsi="Times New Roman"/>
          <w:b/>
          <w:color w:val="010000"/>
          <w:sz w:val="24"/>
          <w:szCs w:val="24"/>
          <w:lang w:val="uk-UA"/>
        </w:rPr>
        <w:t>, вул. Деснянська 2</w:t>
      </w:r>
    </w:p>
    <w:p w:rsidR="00A84F62" w:rsidRPr="00B94E61" w:rsidRDefault="00A84F62" w:rsidP="00A84F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302" w:rsidRPr="00B94E61" w:rsidRDefault="00327302" w:rsidP="00327302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lang w:val="uk-UA"/>
        </w:rPr>
      </w:pPr>
    </w:p>
    <w:p w:rsidR="00327302" w:rsidRPr="00B94E61" w:rsidRDefault="00327302" w:rsidP="00327302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lang w:val="uk-UA"/>
        </w:rPr>
      </w:pPr>
      <w:r w:rsidRPr="00B94E61">
        <w:rPr>
          <w:rFonts w:ascii="Times New Roman" w:hAnsi="Times New Roman"/>
          <w:b/>
          <w:i/>
          <w:lang w:val="uk-UA"/>
        </w:rPr>
        <w:t xml:space="preserve">Ми, </w:t>
      </w:r>
      <w:r w:rsidRPr="00B94E61">
        <w:rPr>
          <w:rFonts w:ascii="Times New Roman" w:hAnsi="Times New Roman"/>
          <w:i/>
          <w:lang w:val="uk-UA"/>
        </w:rPr>
        <w:t>(назва Учасника)</w:t>
      </w:r>
      <w:r w:rsidRPr="00B94E61">
        <w:rPr>
          <w:rFonts w:ascii="Times New Roman" w:hAnsi="Times New Roman"/>
          <w:b/>
          <w:i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:rsidR="00327302" w:rsidRPr="00B94E61" w:rsidRDefault="00327302" w:rsidP="00327302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lang w:val="uk-UA"/>
        </w:rPr>
      </w:pPr>
      <w:r w:rsidRPr="00B94E61">
        <w:rPr>
          <w:rFonts w:ascii="Times New Roman" w:hAnsi="Times New Roman"/>
          <w:b/>
          <w:i/>
          <w:lang w:val="uk-UA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327302" w:rsidRPr="00B94E61" w:rsidRDefault="00327302" w:rsidP="00327302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lang w:val="uk-UA"/>
        </w:rPr>
      </w:pPr>
      <w:r w:rsidRPr="00B94E61">
        <w:rPr>
          <w:rFonts w:ascii="Times New Roman" w:hAnsi="Times New Roman"/>
          <w:b/>
          <w:i/>
          <w:lang w:val="uk-UA"/>
        </w:rPr>
        <w:t>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400"/>
        <w:gridCol w:w="2693"/>
      </w:tblGrid>
      <w:tr w:rsidR="00327302" w:rsidRPr="00B94E61" w:rsidTr="00796B15">
        <w:trPr>
          <w:trHeight w:val="829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 xml:space="preserve">________________________   </w:t>
            </w: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i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 xml:space="preserve">               </w:t>
            </w:r>
            <w:r w:rsidRPr="00B94E61">
              <w:rPr>
                <w:rFonts w:ascii="Times New Roman" w:hAnsi="Times New Roman"/>
                <w:i/>
                <w:lang w:val="uk-UA"/>
              </w:rPr>
              <w:t>(підпис, М.П.</w:t>
            </w: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i/>
                <w:lang w:val="uk-UA"/>
              </w:rPr>
              <w:t xml:space="preserve">(у разі використання), дата)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  <w:lang w:val="uk-UA"/>
              </w:rPr>
            </w:pPr>
            <w:r w:rsidRPr="00B94E61">
              <w:rPr>
                <w:rFonts w:ascii="Times New Roman" w:hAnsi="Times New Roman"/>
                <w:b/>
                <w:lang w:val="uk-UA"/>
              </w:rPr>
              <w:t>__________________</w:t>
            </w:r>
          </w:p>
          <w:p w:rsidR="00327302" w:rsidRPr="00B94E61" w:rsidRDefault="00327302" w:rsidP="00796B15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  <w:lang w:val="uk-UA"/>
              </w:rPr>
            </w:pPr>
            <w:r w:rsidRPr="00B94E61">
              <w:rPr>
                <w:rFonts w:ascii="Times New Roman" w:hAnsi="Times New Roman"/>
                <w:i/>
                <w:lang w:val="uk-UA"/>
              </w:rPr>
              <w:t>(ініціали та прізвище)</w:t>
            </w:r>
          </w:p>
        </w:tc>
      </w:tr>
    </w:tbl>
    <w:p w:rsidR="00327302" w:rsidRPr="006849D6" w:rsidRDefault="00327302" w:rsidP="00327302">
      <w:pPr>
        <w:spacing w:after="0" w:line="240" w:lineRule="auto"/>
        <w:ind w:left="142" w:right="282"/>
        <w:jc w:val="both"/>
        <w:rPr>
          <w:rFonts w:ascii="Times New Roman" w:hAnsi="Times New Roman"/>
          <w:i/>
          <w:lang w:val="uk-UA"/>
        </w:rPr>
      </w:pPr>
      <w:r w:rsidRPr="00B94E61">
        <w:rPr>
          <w:rFonts w:ascii="Times New Roman" w:hAnsi="Times New Roman"/>
          <w:i/>
          <w:lang w:val="uk-UA"/>
        </w:rPr>
        <w:t>* Обов’язково заповнюється учасником</w:t>
      </w:r>
      <w:bookmarkStart w:id="3" w:name="_GoBack"/>
      <w:bookmarkEnd w:id="3"/>
    </w:p>
    <w:p w:rsidR="00327302" w:rsidRDefault="00327302" w:rsidP="00327302">
      <w:p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27302" w:rsidRPr="00A84F62" w:rsidRDefault="00327302" w:rsidP="00A84F6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27302" w:rsidRPr="00A8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D11"/>
    <w:multiLevelType w:val="hybridMultilevel"/>
    <w:tmpl w:val="9FA4FC0A"/>
    <w:lvl w:ilvl="0" w:tplc="87D6B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D6D6D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03A63"/>
    <w:multiLevelType w:val="hybridMultilevel"/>
    <w:tmpl w:val="9C6EAA3E"/>
    <w:lvl w:ilvl="0" w:tplc="EBBE793E">
      <w:start w:val="620"/>
      <w:numFmt w:val="bullet"/>
      <w:lvlText w:val="-"/>
      <w:lvlJc w:val="left"/>
      <w:pPr>
        <w:ind w:left="2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4"/>
    <w:rsid w:val="000507CE"/>
    <w:rsid w:val="000D1644"/>
    <w:rsid w:val="00327302"/>
    <w:rsid w:val="003E2F48"/>
    <w:rsid w:val="00932D05"/>
    <w:rsid w:val="00950D28"/>
    <w:rsid w:val="00A84F62"/>
    <w:rsid w:val="00B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"/>
    <w:basedOn w:val="a"/>
    <w:link w:val="a4"/>
    <w:uiPriority w:val="34"/>
    <w:qFormat/>
    <w:rsid w:val="000507CE"/>
    <w:pPr>
      <w:ind w:left="720"/>
      <w:contextualSpacing/>
    </w:pPr>
  </w:style>
  <w:style w:type="paragraph" w:styleId="a5">
    <w:name w:val="No Spacing"/>
    <w:link w:val="a6"/>
    <w:uiPriority w:val="1"/>
    <w:qFormat/>
    <w:rsid w:val="000507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Без интервала Знак"/>
    <w:link w:val="a5"/>
    <w:uiPriority w:val="1"/>
    <w:locked/>
    <w:rsid w:val="000507CE"/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59"/>
    <w:rsid w:val="000507C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Details Знак"/>
    <w:link w:val="a3"/>
    <w:uiPriority w:val="34"/>
    <w:locked/>
    <w:rsid w:val="000507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etails"/>
    <w:basedOn w:val="a"/>
    <w:link w:val="a4"/>
    <w:uiPriority w:val="34"/>
    <w:qFormat/>
    <w:rsid w:val="000507CE"/>
    <w:pPr>
      <w:ind w:left="720"/>
      <w:contextualSpacing/>
    </w:pPr>
  </w:style>
  <w:style w:type="paragraph" w:styleId="a5">
    <w:name w:val="No Spacing"/>
    <w:link w:val="a6"/>
    <w:uiPriority w:val="1"/>
    <w:qFormat/>
    <w:rsid w:val="000507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Без интервала Знак"/>
    <w:link w:val="a5"/>
    <w:uiPriority w:val="1"/>
    <w:locked/>
    <w:rsid w:val="000507CE"/>
    <w:rPr>
      <w:rFonts w:ascii="Calibri" w:eastAsia="Times New Roman" w:hAnsi="Calibri" w:cs="Calibri"/>
      <w:lang w:eastAsia="zh-CN"/>
    </w:rPr>
  </w:style>
  <w:style w:type="table" w:styleId="a7">
    <w:name w:val="Table Grid"/>
    <w:basedOn w:val="a1"/>
    <w:uiPriority w:val="59"/>
    <w:rsid w:val="000507C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Details Знак"/>
    <w:link w:val="a3"/>
    <w:uiPriority w:val="34"/>
    <w:locked/>
    <w:rsid w:val="00050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2024-03-25T09:37:00Z</dcterms:created>
  <dcterms:modified xsi:type="dcterms:W3CDTF">2024-03-28T13:22:00Z</dcterms:modified>
</cp:coreProperties>
</file>