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 3 до тендерної документації </w:t>
      </w:r>
    </w:p>
    <w:p>
      <w:pPr>
        <w:pStyle w:val="Normal"/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mbria" w:hAnsi="Cambria"/>
          <w:b/>
          <w:b/>
          <w:sz w:val="24"/>
          <w:szCs w:val="24"/>
          <w:lang w:val="uk-UA" w:eastAsia="ar-SA"/>
        </w:rPr>
      </w:pPr>
      <w:r>
        <w:rPr>
          <w:rFonts w:ascii="Cambria" w:hAnsi="Cambria"/>
          <w:b/>
          <w:sz w:val="24"/>
          <w:szCs w:val="24"/>
          <w:lang w:val="uk-UA" w:eastAsia="ar-SA"/>
        </w:rPr>
        <w:t xml:space="preserve">ІНФОРМАЦІЯ ПРО НЕОБХІДНІ ТЕХНІЧНІ, ЯКІСНІ ТА </w:t>
      </w:r>
    </w:p>
    <w:p>
      <w:pPr>
        <w:pStyle w:val="Normal"/>
        <w:suppressAutoHyphens w:val="true"/>
        <w:jc w:val="center"/>
        <w:rPr>
          <w:rFonts w:ascii="Cambria" w:hAnsi="Cambria"/>
          <w:b/>
          <w:b/>
          <w:sz w:val="24"/>
          <w:szCs w:val="24"/>
          <w:lang w:val="uk-UA" w:eastAsia="ar-SA"/>
        </w:rPr>
      </w:pPr>
      <w:r>
        <w:rPr>
          <w:rFonts w:ascii="Cambria" w:hAnsi="Cambria"/>
          <w:b/>
          <w:sz w:val="24"/>
          <w:szCs w:val="24"/>
          <w:lang w:val="uk-UA" w:eastAsia="ar-SA"/>
        </w:rPr>
        <w:t xml:space="preserve">КІЛЬКІСНІ ХАРАКТЕРИСТИКИ  </w:t>
      </w:r>
    </w:p>
    <w:p>
      <w:pPr>
        <w:pStyle w:val="Normal"/>
        <w:spacing w:before="240" w:after="0"/>
        <w:ind w:firstLine="720"/>
        <w:jc w:val="both"/>
        <w:rPr>
          <w:rFonts w:ascii="Cambria" w:hAnsi="Cambria"/>
          <w:color w:val="000000"/>
          <w:sz w:val="24"/>
          <w:szCs w:val="24"/>
          <w:lang w:val="uk-UA"/>
        </w:rPr>
      </w:pPr>
      <w:r>
        <w:rPr>
          <w:rFonts w:ascii="Cambria" w:hAnsi="Cambria"/>
          <w:color w:val="000000"/>
          <w:sz w:val="24"/>
          <w:szCs w:val="24"/>
          <w:lang w:val="uk-UA"/>
        </w:rPr>
        <w:t>Замовник самостійно визначає необхідні</w:t>
      </w:r>
      <w:r>
        <w:rPr>
          <w:rFonts w:ascii="Cambria" w:hAnsi="Cambria"/>
          <w:color w:val="000000"/>
          <w:sz w:val="24"/>
          <w:szCs w:val="24"/>
        </w:rPr>
        <w:t> </w:t>
      </w:r>
      <w:r>
        <w:rPr>
          <w:rFonts w:ascii="Cambria" w:hAnsi="Cambria"/>
          <w:color w:val="000000"/>
          <w:sz w:val="24"/>
          <w:szCs w:val="24"/>
          <w:lang w:val="uk-UA"/>
        </w:rPr>
        <w:t xml:space="preserve">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>
      <w:pPr>
        <w:pStyle w:val="Normal"/>
        <w:shd w:val="clear" w:color="auto" w:fill="FFFFFF"/>
        <w:ind w:firstLine="460"/>
        <w:jc w:val="both"/>
        <w:rPr>
          <w:rFonts w:ascii="Cambria" w:hAnsi="Cambria"/>
          <w:color w:val="000000"/>
          <w:sz w:val="24"/>
          <w:szCs w:val="24"/>
          <w:lang w:val="uk-UA"/>
        </w:rPr>
      </w:pPr>
      <w:r>
        <w:rPr>
          <w:rFonts w:ascii="Cambria" w:hAnsi="Cambria"/>
          <w:color w:val="000000"/>
          <w:sz w:val="24"/>
          <w:szCs w:val="24"/>
        </w:rPr>
        <w:t xml:space="preserve">Технічні, якісні та кількісні характеристики, запропонованого учасниками  закупівлі товару, повинні відповідати або бути кращими за </w:t>
      </w:r>
      <w:r>
        <w:rPr>
          <w:rFonts w:ascii="Cambria" w:hAnsi="Cambria"/>
          <w:color w:val="000000"/>
          <w:sz w:val="24"/>
          <w:szCs w:val="24"/>
          <w:lang w:val="uk-UA"/>
        </w:rPr>
        <w:t>н</w:t>
      </w:r>
      <w:r>
        <w:rPr>
          <w:rFonts w:ascii="Cambria" w:hAnsi="Cambria"/>
          <w:color w:val="000000"/>
          <w:sz w:val="24"/>
          <w:szCs w:val="24"/>
        </w:rPr>
        <w:t>ижченаведені показники (або бути еквівалентними, аналогічними тощо</w:t>
      </w:r>
      <w:r>
        <w:rPr>
          <w:rFonts w:ascii="Cambria" w:hAnsi="Cambria"/>
          <w:color w:val="000000"/>
          <w:sz w:val="24"/>
          <w:szCs w:val="24"/>
          <w:lang w:val="uk-UA"/>
        </w:rPr>
        <w:t>).</w:t>
      </w:r>
    </w:p>
    <w:tbl>
      <w:tblPr>
        <w:tblW w:w="93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31"/>
        <w:gridCol w:w="2018"/>
        <w:gridCol w:w="1404"/>
        <w:gridCol w:w="1404"/>
        <w:gridCol w:w="3803"/>
      </w:tblGrid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mbria" w:hAnsi="Cambria"/>
                <w:b/>
                <w:b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Cambria" w:hAnsi="Cambria"/>
                <w:b/>
                <w:b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 w:eastAsia="zh-CN"/>
              </w:rPr>
              <w:t>Найменування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Cambria" w:hAnsi="Cambria"/>
                <w:b/>
                <w:b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 w:eastAsia="zh-CN"/>
              </w:rPr>
              <w:t>Од. виміру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Cambria" w:hAnsi="Cambria"/>
                <w:b/>
                <w:b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mbria" w:hAnsi="Cambria"/>
                <w:b/>
                <w:b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 w:eastAsia="zh-CN"/>
              </w:rPr>
              <w:t xml:space="preserve">Вимоги ( </w:t>
            </w:r>
            <w:r>
              <w:rPr>
                <w:rFonts w:ascii="Cambria" w:hAnsi="Cambria"/>
                <w:sz w:val="24"/>
                <w:szCs w:val="24"/>
                <w:lang w:val="uk-UA" w:eastAsia="zh-CN"/>
              </w:rPr>
              <w:t>учасник самостійно вказує ДСТУ, ТУ , тощо)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  <w:t>Апельсини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  <w:t>кг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  <w:t>200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</w:tabs>
              <w:spacing w:lineRule="auto" w:line="240" w:before="0" w:after="0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/>
              </w:rPr>
              <w:t xml:space="preserve">Апельсини мають бути: свіжі, чисті, не в`ялі, достатньо зрілі, без ознак гнилі, механічного пошкодження та пошкодження шкідниками. Без перевищення вмісту хімічних речовин. Упаковуються до 10 кг. 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Без ГМО, що має бути зазначено на упаковці.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  <w:t>Лимони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Cambria" w:hAnsi="Cambria"/>
                <w:bCs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Cambria" w:hAnsi="Cambria"/>
                <w:bCs/>
                <w:sz w:val="24"/>
                <w:szCs w:val="24"/>
                <w:lang w:val="uk-UA"/>
              </w:rPr>
              <w:t>кг</w:t>
            </w:r>
          </w:p>
          <w:p>
            <w:pPr>
              <w:pStyle w:val="Normal"/>
              <w:widowControl w:val="false"/>
              <w:spacing w:before="0" w:after="200"/>
              <w:rPr>
                <w:rFonts w:ascii="Cambria" w:hAnsi="Cambria"/>
                <w:bCs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uk-UA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  <w:t>50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Cambria" w:hAnsi="Cambria"/>
                <w:color w:val="C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sz w:val="24"/>
                <w:szCs w:val="24"/>
                <w:lang w:val="uk-UA" w:eastAsia="zh-CN"/>
              </w:rPr>
              <w:t xml:space="preserve">Лимони повинні бути: неушкодженими; цілими; доброякісними; продукт, схильний до гниття або псування, що робить його непридатним до вживання, не допускається; чистими (без будь-яких помітних сторонніх речовин). Лимони повинні бути без ознак внутрішнього зморщення, без дефектів, викликаних низькою температурою або морозом, без будь-якого стороннього запаху і присмаку.  Ступінь розвитку і зрілість лимонів повинні бути такими, щоб фрукти могли:  витримувати перевезення, навантаження і розвантаження; доставлятися до місця призначення в задовільному стані. </w:t>
            </w:r>
            <w:r>
              <w:rPr>
                <w:rFonts w:ascii="Cambria" w:hAnsi="Cambria"/>
                <w:color w:val="000000"/>
                <w:sz w:val="24"/>
                <w:szCs w:val="24"/>
                <w:lang w:val="uk-UA"/>
              </w:rPr>
              <w:t xml:space="preserve">Упаковуються до 10 кг.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Без ГМО, що має бути зазначено на упаковці.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uk-UA" w:eastAsia="zh-CN"/>
              </w:rPr>
              <w:t>Банани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mbria" w:hAnsi="Cambr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lang w:eastAsia="uk-UA"/>
              </w:rPr>
              <w:t>Плоди – стиглі, свіжі, одинакові за формою  та забарвленням, цілі, здорові,  не</w:t>
            </w: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забруднені, без механічних ушкоджень. Не допускається: підшкірна плямистість, побуріння м’якуша, наявність плодів роздавлених, тріснутих, зів’ялих, не</w:t>
            </w: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зрілих, недозрілих, перезрілих, пошкоджених шкідниками, уражених хворобами, гнилих. Вага плоду – 120-200 г.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lang w:eastAsia="uk-UA"/>
              </w:rPr>
              <w:t>Пакування – в поліетиленові пакети і в картонні коробки, по 19 кг. Запах та смак - притаманний ботанічному сорту, без стороннього запаху, не затхлий, не пліснявий. Відповідність вимогам діючого санітарного законодавства України.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Cambria" w:hAnsi="Cambria"/>
                <w:color w:val="C00000"/>
                <w:sz w:val="24"/>
                <w:szCs w:val="24"/>
                <w:lang w:val="uk-UA" w:eastAsia="zh-CN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  <w:lang w:val="uk-UA" w:eastAsia="zh-CN"/>
              </w:rPr>
            </w:r>
          </w:p>
        </w:tc>
      </w:tr>
    </w:tbl>
    <w:p>
      <w:pPr>
        <w:pStyle w:val="Normal"/>
        <w:suppressLineNumbers/>
        <w:tabs>
          <w:tab w:val="clear" w:pos="709"/>
          <w:tab w:val="left" w:pos="851" w:leader="none"/>
          <w:tab w:val="left" w:pos="1134" w:leader="none"/>
        </w:tabs>
        <w:spacing w:lineRule="atLeast" w:line="240"/>
        <w:ind w:firstLine="720"/>
        <w:jc w:val="both"/>
        <w:rPr>
          <w:rFonts w:ascii="Cambria" w:hAnsi="Cambria"/>
          <w:b/>
          <w:b/>
          <w:i/>
          <w:i/>
          <w:color w:val="000000"/>
          <w:sz w:val="24"/>
          <w:szCs w:val="24"/>
        </w:rPr>
      </w:pPr>
      <w:r>
        <w:rPr>
          <w:rFonts w:ascii="Cambria" w:hAnsi="Cambria"/>
          <w:b/>
          <w:i/>
          <w:color w:val="000000"/>
          <w:sz w:val="24"/>
          <w:szCs w:val="24"/>
        </w:rPr>
        <w:t>Замовник залишає за собою право зменшувати кількість товару відповідно до бюджетного фінансування та фактичної потреби.</w:t>
      </w:r>
    </w:p>
    <w:p>
      <w:pPr>
        <w:pStyle w:val="Normal"/>
        <w:widowControl w:val="false"/>
        <w:suppressAutoHyphens w:val="true"/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b/>
          <w:bCs/>
          <w:i/>
          <w:iCs/>
          <w:sz w:val="24"/>
          <w:szCs w:val="24"/>
          <w:lang w:eastAsia="zh-CN"/>
        </w:rPr>
        <w:t>Оцінка якості</w:t>
      </w:r>
      <w:r>
        <w:rPr>
          <w:rFonts w:ascii="Cambria" w:hAnsi="Cambria"/>
          <w:sz w:val="24"/>
          <w:szCs w:val="24"/>
          <w:lang w:eastAsia="zh-CN"/>
        </w:rPr>
        <w:t xml:space="preserve"> – згідно  з нормативними документами чинними на території України.</w:t>
      </w:r>
    </w:p>
    <w:p>
      <w:pPr>
        <w:pStyle w:val="Normal"/>
        <w:widowControl w:val="false"/>
        <w:suppressAutoHyphens w:val="true"/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b/>
          <w:bCs/>
          <w:i/>
          <w:iCs/>
          <w:sz w:val="24"/>
          <w:szCs w:val="24"/>
          <w:lang w:eastAsia="zh-CN"/>
        </w:rPr>
        <w:t xml:space="preserve">Смак і запах </w:t>
      </w:r>
      <w:r>
        <w:rPr>
          <w:rFonts w:ascii="Cambria" w:hAnsi="Cambria"/>
          <w:sz w:val="24"/>
          <w:szCs w:val="24"/>
          <w:lang w:eastAsia="zh-CN"/>
        </w:rPr>
        <w:t>– натуральний, добре виражений, відповідає виду фруктів</w:t>
      </w:r>
      <w:r>
        <w:rPr>
          <w:rFonts w:ascii="Cambria" w:hAnsi="Cambria"/>
          <w:sz w:val="24"/>
          <w:szCs w:val="24"/>
          <w:lang w:val="uk-UA" w:eastAsia="zh-CN"/>
        </w:rPr>
        <w:t>.</w:t>
      </w:r>
    </w:p>
    <w:p>
      <w:pPr>
        <w:pStyle w:val="Normal"/>
        <w:widowControl w:val="false"/>
        <w:suppressAutoHyphens w:val="true"/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b/>
          <w:bCs/>
          <w:i/>
          <w:iCs/>
          <w:sz w:val="24"/>
          <w:szCs w:val="24"/>
          <w:lang w:eastAsia="zh-CN"/>
        </w:rPr>
        <w:t>Транспортування</w:t>
      </w:r>
      <w:r>
        <w:rPr>
          <w:rFonts w:ascii="Cambria" w:hAnsi="Cambria"/>
          <w:sz w:val="24"/>
          <w:szCs w:val="24"/>
          <w:lang w:eastAsia="zh-CN"/>
        </w:rPr>
        <w:t xml:space="preserve"> – в  закритих транспортних засобах.</w:t>
      </w:r>
    </w:p>
    <w:p>
      <w:pPr>
        <w:pStyle w:val="Normal"/>
        <w:spacing w:lineRule="auto" w:line="240"/>
        <w:ind w:right="-284" w:hanging="0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</w:rPr>
        <w:tab/>
        <w:t xml:space="preserve">Товар поставляється Замовнику </w:t>
      </w:r>
      <w:r>
        <w:rPr>
          <w:rFonts w:ascii="Cambria" w:hAnsi="Cambria"/>
          <w:b/>
          <w:sz w:val="24"/>
          <w:szCs w:val="24"/>
          <w:lang w:val="uk-UA"/>
        </w:rPr>
        <w:t xml:space="preserve"> </w:t>
      </w:r>
      <w:r>
        <w:rPr>
          <w:rFonts w:ascii="Cambria" w:hAnsi="Cambria"/>
          <w:sz w:val="24"/>
          <w:szCs w:val="24"/>
          <w:lang w:val="uk-UA"/>
        </w:rPr>
        <w:t>в робочі дні з 9.00</w:t>
      </w:r>
      <w:r>
        <w:rPr>
          <w:rFonts w:ascii="Cambria" w:hAnsi="Cambria"/>
          <w:sz w:val="24"/>
          <w:szCs w:val="24"/>
        </w:rPr>
        <w:t xml:space="preserve"> до </w:t>
      </w:r>
      <w:r>
        <w:rPr>
          <w:rFonts w:ascii="Cambria" w:hAnsi="Cambria"/>
          <w:sz w:val="24"/>
          <w:szCs w:val="24"/>
          <w:lang w:val="uk-UA"/>
        </w:rPr>
        <w:t>12</w:t>
      </w:r>
      <w:r>
        <w:rPr>
          <w:rFonts w:ascii="Cambria" w:hAnsi="Cambria"/>
          <w:sz w:val="24"/>
          <w:szCs w:val="24"/>
        </w:rPr>
        <w:t>.00 години</w:t>
      </w:r>
      <w:r>
        <w:rPr>
          <w:rFonts w:ascii="Cambria" w:hAnsi="Cambria"/>
          <w:sz w:val="24"/>
          <w:szCs w:val="24"/>
          <w:lang w:val="uk-UA"/>
        </w:rPr>
        <w:t xml:space="preserve"> дрібними партіями</w:t>
      </w:r>
      <w:r>
        <w:rPr>
          <w:rFonts w:ascii="Cambria" w:hAnsi="Cambria"/>
          <w:sz w:val="24"/>
          <w:szCs w:val="24"/>
        </w:rPr>
        <w:t xml:space="preserve">  в кількості </w:t>
      </w:r>
      <w:r>
        <w:rPr>
          <w:rFonts w:ascii="Cambria" w:hAnsi="Cambria"/>
          <w:sz w:val="24"/>
          <w:szCs w:val="24"/>
          <w:lang w:val="uk-UA"/>
        </w:rPr>
        <w:t xml:space="preserve">і дні </w:t>
      </w:r>
      <w:r>
        <w:rPr>
          <w:rFonts w:ascii="Cambria" w:hAnsi="Cambria"/>
          <w:sz w:val="24"/>
          <w:szCs w:val="24"/>
        </w:rPr>
        <w:t>відповідно до заявки Замовника</w:t>
      </w:r>
      <w:r>
        <w:rPr>
          <w:rFonts w:ascii="Cambria" w:hAnsi="Cambria"/>
          <w:sz w:val="24"/>
          <w:szCs w:val="24"/>
          <w:lang w:val="uk-UA"/>
        </w:rPr>
        <w:t>, але не рідше 3-х разів на тиждень. Поставка може бути у вихідні та святкові дні. На підтвердження цієї вимоги учасники в складі пропозиції надають гарантійний лист довільної форми.</w:t>
      </w:r>
    </w:p>
    <w:p>
      <w:pPr>
        <w:pStyle w:val="Normal"/>
        <w:spacing w:lineRule="auto" w:line="240"/>
        <w:ind w:right="-284" w:hanging="0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</w:rPr>
        <w:tab/>
        <w:t>Передача Товару здійснюється за місцем  знаходження Замовника</w:t>
      </w:r>
      <w:r>
        <w:rPr>
          <w:rFonts w:ascii="Cambria" w:hAnsi="Cambria"/>
          <w:sz w:val="24"/>
          <w:szCs w:val="24"/>
          <w:lang w:val="uk-UA"/>
        </w:rPr>
        <w:t xml:space="preserve"> .</w:t>
      </w:r>
    </w:p>
    <w:p>
      <w:pPr>
        <w:pStyle w:val="Normal"/>
        <w:spacing w:lineRule="auto" w:line="240"/>
        <w:ind w:right="-284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uk-UA"/>
        </w:rPr>
        <w:t xml:space="preserve">           </w:t>
      </w:r>
      <w:r>
        <w:rPr>
          <w:rFonts w:ascii="Cambria" w:hAnsi="Cambria"/>
          <w:sz w:val="24"/>
          <w:szCs w:val="24"/>
        </w:rPr>
        <w:t>Перехід ризиків випадкового знищення або випадкового пошкодження партії товару відбувається  в момент поставки партії товару. Моментом  та датою поставки партії товару за кількістю, якістю вважається дата підписання товарної та (або) товарно-транспортної накладних.</w:t>
      </w:r>
    </w:p>
    <w:p>
      <w:pPr>
        <w:pStyle w:val="Normal"/>
        <w:spacing w:lineRule="auto" w:line="240"/>
        <w:ind w:right="-284" w:hanging="0"/>
        <w:jc w:val="both"/>
        <w:rPr>
          <w:rFonts w:ascii="Cambria" w:hAnsi="Cambria"/>
          <w:spacing w:val="-4"/>
          <w:sz w:val="24"/>
          <w:szCs w:val="24"/>
          <w:lang w:val="uk-UA"/>
        </w:rPr>
      </w:pPr>
      <w:r>
        <w:rPr>
          <w:rFonts w:ascii="Cambria" w:hAnsi="Cambria"/>
          <w:spacing w:val="-4"/>
          <w:sz w:val="24"/>
          <w:szCs w:val="24"/>
        </w:rPr>
        <w:tab/>
        <w:t>При передачі партії Товару Постачальник передає Покупцю наступні      товаросупроводжувальні документи: рахунок, видаткова накладна;  товарно-транспортна накладна; сертифікат якості</w:t>
      </w:r>
      <w:r>
        <w:rPr>
          <w:rFonts w:ascii="Cambria" w:hAnsi="Cambria"/>
          <w:spacing w:val="-4"/>
          <w:sz w:val="24"/>
          <w:szCs w:val="24"/>
          <w:lang w:val="uk-UA"/>
        </w:rPr>
        <w:t>.</w:t>
      </w:r>
    </w:p>
    <w:p>
      <w:pPr>
        <w:pStyle w:val="Style18"/>
        <w:tabs>
          <w:tab w:val="clear" w:pos="709"/>
          <w:tab w:val="left" w:pos="1134" w:leader="none"/>
        </w:tabs>
        <w:spacing w:before="0" w:after="200"/>
        <w:ind w:left="0" w:right="-284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>У разі поставки Товару неналежної якості або Товару, що не буде відповідати умовам Договору, Учасник, зобов’язується за свій рахунок у термін 3-х годин з часу  отримання повідомлення, усунути недоліки або замінити неякісний Товар на Товар належної якості. Учасник має гарантувати дану вимогу гарантійним листом.</w:t>
      </w:r>
    </w:p>
    <w:p>
      <w:pPr>
        <w:pStyle w:val="Style18"/>
        <w:tabs>
          <w:tab w:val="clear" w:pos="709"/>
          <w:tab w:val="left" w:pos="1134" w:leader="none"/>
        </w:tabs>
        <w:spacing w:before="0" w:after="200"/>
        <w:ind w:left="0" w:right="-284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Якість товару та умови його транспортування повинні відповідати вимогам Закону України «Про </w:t>
      </w:r>
      <w:r>
        <w:rPr>
          <w:rFonts w:ascii="Cambria" w:hAnsi="Cambria"/>
          <w:color w:val="000000"/>
        </w:rPr>
        <w:t>основні</w:t>
      </w:r>
      <w:r>
        <w:rPr>
          <w:rFonts w:ascii="Cambria" w:hAnsi="Cambria"/>
        </w:rPr>
        <w:t xml:space="preserve"> принципи та вимоги до безпечності та якості харчових продуктів» від 23.12.1997 № 771/97-ВР. 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613" w:leader="none"/>
        </w:tabs>
        <w:spacing w:before="0"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shd w:fill="FFFFFF" w:val="clear"/>
          <w:lang w:val="uk-UA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shd w:fill="FFFFFF" w:val="clear"/>
        </w:rPr>
        <w:t>Замовник має право перевірити якість товару за кошти Постачальника. Перевірка буде здійснюватись Замовником вибірково з будь-якої поставленої партії товару в незалежній сертифікованій лабораторії,  визначеній Замовником. Постачальник зобов’язується 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будь-яким засобом зв’язку (поштою, факсом, електронною поштою тощо).</w:t>
      </w:r>
      <w:r>
        <w:rPr>
          <w:rFonts w:ascii="Times New Roman" w:hAnsi="Times New Roman"/>
          <w:color w:val="000000"/>
          <w:spacing w:val="-1"/>
          <w:sz w:val="24"/>
          <w:szCs w:val="24"/>
          <w:shd w:fill="FFFFFF" w:val="clear"/>
          <w:lang w:val="uk-UA"/>
        </w:rPr>
        <w:t>На підтвердження даної вимоги Замовник в складі тендерної пропозиції надає гарантійний лист.</w:t>
        <w:tab/>
      </w:r>
    </w:p>
    <w:p>
      <w:pPr>
        <w:pStyle w:val="Normal"/>
        <w:ind w:left="4680" w:firstLine="360"/>
        <w:jc w:val="right"/>
        <w:rPr>
          <w:rFonts w:ascii="Cambria" w:hAnsi="Cambria"/>
          <w:b/>
          <w:b/>
          <w:lang w:val="uk-UA"/>
        </w:rPr>
      </w:pPr>
      <w:r>
        <w:rPr>
          <w:rFonts w:ascii="Cambria" w:hAnsi="Cambria"/>
          <w:b/>
          <w:lang w:val="uk-UA"/>
        </w:rPr>
      </w:r>
    </w:p>
    <w:p>
      <w:pPr>
        <w:pStyle w:val="Normal"/>
        <w:ind w:left="4680" w:firstLine="360"/>
        <w:jc w:val="right"/>
        <w:rPr>
          <w:rFonts w:ascii="Cambria" w:hAnsi="Cambria"/>
          <w:b/>
          <w:b/>
          <w:lang w:val="uk-UA"/>
        </w:rPr>
      </w:pPr>
      <w:r>
        <w:rPr>
          <w:rFonts w:ascii="Cambria" w:hAnsi="Cambria"/>
          <w:b/>
          <w:lang w:val="uk-UA"/>
        </w:rPr>
      </w:r>
    </w:p>
    <w:p>
      <w:pPr>
        <w:pStyle w:val="Normal"/>
        <w:ind w:left="4680" w:firstLine="360"/>
        <w:jc w:val="right"/>
        <w:rPr>
          <w:rFonts w:ascii="Cambria" w:hAnsi="Cambria"/>
          <w:b/>
          <w:b/>
          <w:lang w:val="uk-UA"/>
        </w:rPr>
      </w:pPr>
      <w:r>
        <w:rPr>
          <w:rFonts w:ascii="Cambria" w:hAnsi="Cambria"/>
          <w:b/>
          <w:lang w:val="uk-UA"/>
        </w:rPr>
      </w:r>
    </w:p>
    <w:p>
      <w:pPr>
        <w:pStyle w:val="Normal"/>
        <w:tabs>
          <w:tab w:val="clear" w:pos="709"/>
          <w:tab w:val="left" w:pos="1134" w:leader="none"/>
        </w:tabs>
        <w:spacing w:before="0" w:after="200"/>
        <w:ind w:left="4680" w:firstLine="360"/>
        <w:jc w:val="right"/>
        <w:rPr>
          <w:rFonts w:ascii="Cambria" w:hAnsi="Cambria"/>
          <w:b/>
          <w:b/>
          <w:lang w:val="uk-U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ntiqu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  <w:font w:name="Franklin Gothic Medium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d09d7"/>
    <w:pPr>
      <w:keepNext w:val="true"/>
      <w:keepLines/>
      <w:spacing w:lineRule="auto" w:line="259" w:before="480" w:after="0"/>
      <w:ind w:hanging="1"/>
      <w:outlineLvl w:val="0"/>
    </w:pPr>
    <w:rPr>
      <w:rFonts w:ascii="Cambria" w:hAnsi="Cambria" w:eastAsia="Cambria" w:cs="Cambria"/>
      <w:b/>
      <w:color w:val="366091"/>
      <w:sz w:val="28"/>
      <w:szCs w:val="28"/>
      <w:lang w:val="uk-UA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d09d7"/>
    <w:rPr>
      <w:rFonts w:ascii="Cambria" w:hAnsi="Cambria" w:eastAsia="Cambria" w:cs="Cambria"/>
      <w:b/>
      <w:color w:val="366091"/>
      <w:sz w:val="28"/>
      <w:szCs w:val="28"/>
      <w:lang w:val="uk-UA" w:eastAsia="ru-RU"/>
    </w:rPr>
  </w:style>
  <w:style w:type="character" w:styleId="Style8">
    <w:name w:val="Гіперпосилання"/>
    <w:basedOn w:val="DefaultParagraphFont"/>
    <w:uiPriority w:val="99"/>
    <w:semiHidden/>
    <w:unhideWhenUsed/>
    <w:rsid w:val="00ac358a"/>
    <w:rPr>
      <w:color w:val="0000FF"/>
      <w:u w:val="single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Rvts0">
    <w:name w:val="rvts0"/>
    <w:qFormat/>
    <w:rPr/>
  </w:style>
  <w:style w:type="character" w:styleId="HTML">
    <w:name w:val="Стандартный HTML Знак"/>
    <w:qFormat/>
    <w:rPr>
      <w:rFonts w:ascii="Antiqua" w:hAnsi="Antiqua" w:eastAsia="Antiqua"/>
      <w:color w:val="000000"/>
      <w:sz w:val="21"/>
      <w:szCs w:val="21"/>
      <w:lang w:val="uk-UA" w:eastAsia="uk-UA"/>
    </w:rPr>
  </w:style>
  <w:style w:type="character" w:styleId="NoSpacingChar1">
    <w:name w:val="No Spacing Char1"/>
    <w:qFormat/>
    <w:rPr>
      <w:rFonts w:ascii="Calibri" w:hAnsi="Calibri" w:cs="Calibri"/>
    </w:rPr>
  </w:style>
  <w:style w:type="character" w:styleId="Style9">
    <w:name w:val="Основной текст с отступом Знак"/>
    <w:qFormat/>
    <w:rPr>
      <w:rFonts w:ascii="Times New Roman" w:hAnsi="Times New Roman" w:eastAsia="Times New Roman"/>
      <w:lang w:val="uk-UA" w:eastAsia="uk-UA"/>
    </w:rPr>
  </w:style>
  <w:style w:type="character" w:styleId="Appleconvertedspace">
    <w:name w:val="apple-converted-space"/>
    <w:qFormat/>
    <w:rPr/>
  </w:style>
  <w:style w:type="character" w:styleId="Qowtfont2timesnewroman">
    <w:name w:val="qowt-font2-timesnewroman"/>
    <w:qFormat/>
    <w:rPr>
      <w:rFonts w:eastAsia="Times New Roman"/>
    </w:rPr>
  </w:style>
  <w:style w:type="character" w:styleId="Style10">
    <w:name w:val="Обычный (Интернет) Знак"/>
    <w:qFormat/>
    <w:rPr>
      <w:rFonts w:ascii="Times New Roman" w:hAnsi="Times New Roman" w:eastAsia="Times New Roman"/>
      <w:sz w:val="24"/>
      <w:szCs w:val="24"/>
      <w:lang w:val="uk-UA" w:eastAsia="uk-UA"/>
    </w:rPr>
  </w:style>
  <w:style w:type="character" w:styleId="31">
    <w:name w:val="Заголовок 3 Знак"/>
    <w:qFormat/>
    <w:rPr>
      <w:rFonts w:ascii="Times New Roman" w:hAnsi="Times New Roman" w:eastAsia="Times New Roman"/>
      <w:b/>
      <w:bCs/>
      <w:sz w:val="27"/>
      <w:szCs w:val="27"/>
      <w:lang w:val="uk-UA" w:eastAsia="uk-UA"/>
    </w:rPr>
  </w:style>
  <w:style w:type="character" w:styleId="WW8Num3z0">
    <w:name w:val="WW8Num3z0"/>
    <w:qFormat/>
    <w:rPr>
      <w:b/>
      <w:color w:val="000000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>
      <w:rFonts w:ascii="Times New Roman" w:hAnsi="Times New Roman" w:cs="Times New Roman"/>
      <w:b/>
      <w:sz w:val="24"/>
      <w:szCs w:val="24"/>
      <w:highlight w:val="red"/>
      <w:lang w:val="uk-UA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Times New Roman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ef24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8">
    <w:name w:val="Body Text Indent"/>
    <w:basedOn w:val="Normal"/>
    <w:pPr>
      <w:spacing w:before="0" w:after="120"/>
      <w:ind w:left="283" w:right="0" w:hanging="0"/>
    </w:pPr>
    <w:rPr/>
  </w:style>
  <w:style w:type="paragraph" w:styleId="Normal1">
    <w:name w:val="Normal1"/>
    <w:qFormat/>
    <w:pPr>
      <w:widowControl w:val="false"/>
      <w:suppressAutoHyphens w:val="true"/>
      <w:bidi w:val="0"/>
      <w:spacing w:lineRule="auto" w:line="276" w:before="40" w:after="0"/>
      <w:ind w:firstLine="840"/>
      <w:jc w:val="both"/>
    </w:pPr>
    <w:rPr>
      <w:rFonts w:ascii="Times New Roman" w:hAnsi="Times New Roman" w:eastAsia="Times New Roman" w:cs="Liberation Serif"/>
      <w:color w:val="auto"/>
      <w:kern w:val="0"/>
      <w:sz w:val="20"/>
      <w:szCs w:val="20"/>
      <w:lang w:val="uk-UA" w:eastAsia="ar-SA" w:bidi="ar-SA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Antiqua" w:hAnsi="Antiqua" w:eastAsia="Antiqua"/>
      <w:color w:val="000000"/>
      <w:sz w:val="21"/>
      <w:szCs w:val="21"/>
      <w:lang w:val="uk-UA" w:eastAsia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21">
    <w:name w:val="Без интервала2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uk-UA" w:eastAsia="ar-SA" w:bidi="ar-SA"/>
    </w:rPr>
  </w:style>
  <w:style w:type="paragraph" w:styleId="12">
    <w:name w:val="Без интервала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0" w:cs="Liberation Serif"/>
      <w:color w:val="auto"/>
      <w:kern w:val="0"/>
      <w:sz w:val="22"/>
      <w:szCs w:val="22"/>
      <w:lang w:val="ru-RU" w:eastAsia="ar-SA" w:bidi="ar-SA"/>
    </w:rPr>
  </w:style>
  <w:style w:type="paragraph" w:styleId="Style19">
    <w:name w:val="Звичайний (веб)"/>
    <w:basedOn w:val="Normal"/>
    <w:qFormat/>
    <w:pPr>
      <w:widowControl w:val="false"/>
      <w:spacing w:lineRule="exact" w:line="240" w:before="280" w:after="280"/>
    </w:pPr>
    <w:rPr>
      <w:rFonts w:ascii="Times New Roman" w:hAnsi="Times New Roman" w:eastAsia="Times New Roman"/>
      <w:kern w:val="2"/>
      <w:lang w:eastAsia="ar-SA"/>
    </w:rPr>
  </w:style>
  <w:style w:type="paragraph" w:styleId="13">
    <w:name w:val="Обычны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0"/>
      <w:sz w:val="22"/>
      <w:szCs w:val="22"/>
      <w:lang w:val="ru-RU" w:eastAsia="ar-SA" w:bidi="ar-SA"/>
    </w:rPr>
  </w:style>
  <w:style w:type="paragraph" w:styleId="Tj">
    <w:name w:val="tj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Style22">
    <w:name w:val="Абзац списка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Times New Roman" w:cs="Times New Roman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Cambria" w:cs="Times New Roman"/>
      <w:sz w:val="24"/>
      <w:szCs w:val="24"/>
      <w:lang w:val="uk-UA"/>
    </w:rPr>
  </w:style>
  <w:style w:type="paragraph" w:styleId="Style61">
    <w:name w:val="Style6"/>
    <w:basedOn w:val="Normal"/>
    <w:qFormat/>
    <w:pPr>
      <w:widowControl w:val="false"/>
      <w:suppressAutoHyphens w:val="true"/>
      <w:spacing w:lineRule="exact" w:line="310" w:before="0" w:after="0"/>
      <w:jc w:val="center"/>
    </w:pPr>
    <w:rPr>
      <w:rFonts w:ascii="Franklin Gothic Medium" w:hAnsi="Franklin Gothic Medium" w:eastAsia="Calibri" w:cs="Franklin Gothic Medium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QEZEnllKUhKxTQwuhfENT3xO/w==">AMUW2mUXhUYI7CAocQyqH+WzQYHLDvwPPcJ7F3jgGDeQgeZwRe9BuXb3cSeO1WvqnUnX2VLEidSASP0We+JUBHm5oan3dlezvidgUzEc4jBq1q88METWYWfvBEbvLHJEsKZHNhhWqEAl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LibreOffice/7.0.1.2$Windows_X86_64 LibreOffice_project/7cbcfc562f6eb6708b5ff7d7397325de9e764452</Application>
  <Pages>3</Pages>
  <Words>549</Words>
  <Characters>3720</Characters>
  <CharactersWithSpaces>4297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/>
  <dc:language>uk-UA</dc:language>
  <cp:lastModifiedBy/>
  <dcterms:modified xsi:type="dcterms:W3CDTF">2023-02-23T14:53:06Z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